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A96" w:rsidRPr="0093445B" w:rsidRDefault="00E23A96" w:rsidP="0093445B">
      <w:pPr>
        <w:pStyle w:val="Tytu"/>
      </w:pPr>
      <w:r w:rsidRPr="0093445B">
        <w:t xml:space="preserve">Podmioty gospodarki narodowej w rejestrze REGON w Warszawie. </w:t>
      </w:r>
      <w:r w:rsidRPr="00551DAF">
        <w:t xml:space="preserve">Stan na koniec </w:t>
      </w:r>
      <w:r w:rsidR="00E45F47">
        <w:t>2024</w:t>
      </w:r>
      <w:r w:rsidRPr="00551DAF">
        <w:t xml:space="preserve"> r.</w:t>
      </w:r>
    </w:p>
    <w:p w:rsidR="00E23A96" w:rsidRPr="00E23A96" w:rsidRDefault="00E23A96" w:rsidP="00E23A96">
      <w:pPr>
        <w:spacing w:after="0" w:line="240" w:lineRule="auto"/>
        <w:rPr>
          <w:rFonts w:ascii="Fira Sans Extra Condensed SemiB" w:hAnsi="Fira Sans Extra Condensed SemiB"/>
          <w:spacing w:val="-6"/>
          <w:sz w:val="2"/>
          <w:szCs w:val="2"/>
          <w:shd w:val="clear" w:color="auto" w:fill="FFFFFF"/>
        </w:rPr>
      </w:pPr>
    </w:p>
    <w:p w:rsidR="00436BA3" w:rsidRPr="00E23A96" w:rsidRDefault="00E23A96" w:rsidP="00F32A1D">
      <w:pPr>
        <w:pStyle w:val="Leadobokwskanika"/>
      </w:pPr>
      <w:r w:rsidRPr="005615D0">
        <w:rPr>
          <w:color w:val="001D77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487A8EA6" wp14:editId="20BF4C53">
                <wp:simplePos x="0" y="0"/>
                <wp:positionH relativeFrom="margin">
                  <wp:posOffset>12700</wp:posOffset>
                </wp:positionH>
                <wp:positionV relativeFrom="paragraph">
                  <wp:posOffset>211455</wp:posOffset>
                </wp:positionV>
                <wp:extent cx="2204085" cy="1244600"/>
                <wp:effectExtent l="0" t="0" r="5715" b="0"/>
                <wp:wrapSquare wrapText="bothSides"/>
                <wp:docPr id="6" name="Pole tekstowe 2" descr="Opis wskaźnika; Dynamika liczby podmiotów gospodarki narodowej rok do roku. Strzałka wzrostu, wskaźnik 104,5.&#10;" title="Dynamika podmiotów gospodarki narodow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2446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544E60" w:rsidRDefault="00E23A96" w:rsidP="00EB3385">
                            <w:pPr>
                              <w:pStyle w:val="Wartowskanika"/>
                            </w:pPr>
                            <w:r w:rsidRPr="00ED70BF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Pr="00544E60">
                              <w:t xml:space="preserve"> </w:t>
                            </w:r>
                            <w:r w:rsidR="00D161F0">
                              <w:rPr>
                                <w:rStyle w:val="WartowskanikaZnak"/>
                                <w:szCs w:val="72"/>
                              </w:rPr>
                              <w:t>104,5</w:t>
                            </w:r>
                          </w:p>
                          <w:p w:rsidR="00E23A96" w:rsidRPr="00544E60" w:rsidRDefault="003C784B" w:rsidP="00E23A96">
                            <w:pPr>
                              <w:pStyle w:val="Opiswskanika"/>
                            </w:pPr>
                            <w:r>
                              <w:t xml:space="preserve">Dynamika </w:t>
                            </w:r>
                            <w:r w:rsidR="00E23A96" w:rsidRPr="00544E60">
                              <w:t>podmiotów</w:t>
                            </w:r>
                            <w:r w:rsidR="00E23A96">
                              <w:t xml:space="preserve"> gospodarki narodowej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A8EA6" id="Pole tekstowe 2" o:spid="_x0000_s1026" alt="Tytuł: Dynamika podmiotów gospodarki narodowej — opis: Opis wskaźnika; Dynamika liczby podmiotów gospodarki narodowej rok do roku. Strzałka wzrostu, wskaźnik 104,5.&#10;" style="position:absolute;margin-left:1pt;margin-top:16.65pt;width:173.55pt;height:98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" fillcolor="#001d77" stroked="f">
                <v:stroke joinstyle="miter"/>
                <v:textbox>
                  <w:txbxContent>
                    <w:p w:rsidR="00E23A96" w:rsidRPr="00544E60" w:rsidRDefault="00E23A96" w:rsidP="00EB3385">
                      <w:pPr>
                        <w:pStyle w:val="Wartowskanika"/>
                      </w:pPr>
                      <w:r w:rsidRPr="00ED70BF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 w:rsidRPr="00544E60">
                        <w:t xml:space="preserve"> </w:t>
                      </w:r>
                      <w:r w:rsidR="00D161F0">
                        <w:rPr>
                          <w:rStyle w:val="WartowskanikaZnak"/>
                          <w:szCs w:val="72"/>
                        </w:rPr>
                        <w:t>104,5</w:t>
                      </w:r>
                    </w:p>
                    <w:p w:rsidR="00E23A96" w:rsidRPr="00544E60" w:rsidRDefault="003C784B" w:rsidP="00E23A96">
                      <w:pPr>
                        <w:pStyle w:val="Opiswskanika"/>
                      </w:pPr>
                      <w:r>
                        <w:t xml:space="preserve">Dynamika </w:t>
                      </w:r>
                      <w:r w:rsidR="00E23A96" w:rsidRPr="00544E60">
                        <w:t>podmiotów</w:t>
                      </w:r>
                      <w:r w:rsidR="00E23A96">
                        <w:t xml:space="preserve"> gospodarki narodowej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Pr="005615D0">
        <w:t xml:space="preserve">W końcu </w:t>
      </w:r>
      <w:r w:rsidR="00A35A4B" w:rsidRPr="005615D0">
        <w:t>2024</w:t>
      </w:r>
      <w:r w:rsidR="004C452A" w:rsidRPr="005615D0">
        <w:t xml:space="preserve"> r.</w:t>
      </w:r>
      <w:r w:rsidR="00A35A4B" w:rsidRPr="005615D0">
        <w:t xml:space="preserve"> </w:t>
      </w:r>
      <w:r w:rsidR="00E94DB9">
        <w:t xml:space="preserve">w Warszawie </w:t>
      </w:r>
      <w:r w:rsidR="00A35A4B" w:rsidRPr="005615D0">
        <w:t>zarejestrowanych było 577380</w:t>
      </w:r>
      <w:r w:rsidRPr="005615D0">
        <w:t xml:space="preserve"> podmiotów</w:t>
      </w:r>
      <w:r w:rsidR="00A35A4B" w:rsidRPr="005615D0">
        <w:t xml:space="preserve"> gospodarki narodowej, tj. o 4,5</w:t>
      </w:r>
      <w:r w:rsidRPr="005615D0">
        <w:t>% więcej niż rok wcześniej. W ogólnej liczbie podmiotów dominowały osoby fizyczne prowa-dz</w:t>
      </w:r>
      <w:r w:rsidR="00294198" w:rsidRPr="005615D0">
        <w:t>ące działa</w:t>
      </w:r>
      <w:r w:rsidR="00496938">
        <w:t>l</w:t>
      </w:r>
      <w:r w:rsidR="00294198" w:rsidRPr="005615D0">
        <w:t>ność gospodarczą (54,8</w:t>
      </w:r>
      <w:r w:rsidR="00436BA3" w:rsidRPr="005615D0">
        <w:t xml:space="preserve">%). </w:t>
      </w:r>
      <w:r w:rsidR="00A35D16" w:rsidRPr="005615D0">
        <w:t>Najwięcej podmiotów (19,3</w:t>
      </w:r>
      <w:r w:rsidRPr="005615D0">
        <w:t>%) zajmowało się działalnością profesjonaln</w:t>
      </w:r>
      <w:r w:rsidR="00436BA3" w:rsidRPr="005615D0">
        <w:t>ą, naukową i techniczną.</w:t>
      </w:r>
      <w:r w:rsidR="00A50EE2" w:rsidRPr="005615D0">
        <w:t xml:space="preserve"> </w:t>
      </w:r>
      <w:r w:rsidR="00634CCA" w:rsidRPr="005615D0">
        <w:t xml:space="preserve">Z </w:t>
      </w:r>
      <w:r w:rsidR="007B1DB8" w:rsidRPr="005615D0">
        <w:t xml:space="preserve">ogólnej </w:t>
      </w:r>
      <w:r w:rsidR="00634CCA" w:rsidRPr="005615D0">
        <w:t>liczby</w:t>
      </w:r>
      <w:r w:rsidR="007B1DB8" w:rsidRPr="005615D0">
        <w:t xml:space="preserve"> podmiotów</w:t>
      </w:r>
      <w:r w:rsidR="003309AD" w:rsidRPr="005615D0">
        <w:t xml:space="preserve"> zdecydowana większość</w:t>
      </w:r>
      <w:r w:rsidR="00294198" w:rsidRPr="005615D0">
        <w:t xml:space="preserve"> (91,1</w:t>
      </w:r>
      <w:r w:rsidR="007B1DB8" w:rsidRPr="005615D0">
        <w:t xml:space="preserve">%) </w:t>
      </w:r>
      <w:r w:rsidR="003309AD" w:rsidRPr="005615D0">
        <w:t>należała</w:t>
      </w:r>
      <w:r w:rsidR="00A50EE2" w:rsidRPr="005615D0">
        <w:t xml:space="preserve"> do sektora prywatnego.</w:t>
      </w:r>
    </w:p>
    <w:p w:rsidR="00E23A96" w:rsidRPr="00E23A96" w:rsidRDefault="00E23A96" w:rsidP="00F32A1D">
      <w:pPr>
        <w:pStyle w:val="PODTYTUYNIEBIESKIE"/>
      </w:pPr>
      <w:r w:rsidRPr="00551DAF">
        <w:rPr>
          <w:spacing w:val="-2"/>
        </w:rPr>
        <mc:AlternateContent>
          <mc:Choice Requires="wps">
            <w:drawing>
              <wp:anchor distT="45720" distB="45720" distL="114300" distR="114300" simplePos="0" relativeHeight="251799552" behindDoc="1" locked="0" layoutInCell="1" allowOverlap="1" wp14:anchorId="65DFD3B5" wp14:editId="56C9B280">
                <wp:simplePos x="0" y="0"/>
                <wp:positionH relativeFrom="page">
                  <wp:posOffset>5744845</wp:posOffset>
                </wp:positionH>
                <wp:positionV relativeFrom="paragraph">
                  <wp:posOffset>224790</wp:posOffset>
                </wp:positionV>
                <wp:extent cx="1725295" cy="871220"/>
                <wp:effectExtent l="0" t="0" r="0" b="5080"/>
                <wp:wrapTight wrapText="bothSides">
                  <wp:wrapPolygon edited="0">
                    <wp:start x="715" y="0"/>
                    <wp:lineTo x="715" y="21254"/>
                    <wp:lineTo x="20749" y="21254"/>
                    <wp:lineTo x="20749" y="0"/>
                    <wp:lineTo x="715" y="0"/>
                  </wp:wrapPolygon>
                </wp:wrapTight>
                <wp:docPr id="7" name="Pole tekstowe 7" descr="Prawie 55% podmiotów zbiorowości województwa zare-jestrowanych było w m.st. Warszawie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71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D650B6" w:rsidRDefault="00940B2C" w:rsidP="0006316F">
                            <w:pPr>
                              <w:pStyle w:val="tekstzboku"/>
                            </w:pPr>
                            <w:r>
                              <w:t>Prawie 55</w:t>
                            </w:r>
                            <w:r w:rsidR="003309AD">
                              <w:t>% podmiotów zbiorowości województwa</w:t>
                            </w:r>
                            <w:r w:rsidR="00E23A96" w:rsidRPr="005E2440">
                              <w:t xml:space="preserve"> zarejestrowanych było w m.st. Warszawie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DFD3B5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7" type="#_x0000_t202" alt="Tytuł: Istotna informcja — opis: Prawie 55% podmiotów zbiorowości województwa zare-jestrowanych było w m.st. Warszawie" style="position:absolute;margin-left:452.35pt;margin-top:17.7pt;width:135.85pt;height:68.6pt;z-index:-251516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" filled="f" stroked="f">
                <v:textbox>
                  <w:txbxContent>
                    <w:p w:rsidR="00E23A96" w:rsidRPr="00D650B6" w:rsidRDefault="00940B2C" w:rsidP="0006316F">
                      <w:pPr>
                        <w:pStyle w:val="tekstzboku"/>
                      </w:pPr>
                      <w:r>
                        <w:t>Prawie 55</w:t>
                      </w:r>
                      <w:r w:rsidR="003309AD">
                        <w:t>% podmiotów zbiorowości województwa</w:t>
                      </w:r>
                      <w:r w:rsidR="00E23A96" w:rsidRPr="005E2440">
                        <w:t xml:space="preserve"> zarejestrowanych było w m.st. Warszawie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551DAF">
        <w:t>Ogólna charakterystyka podmiotów gospodarki narodowej</w:t>
      </w:r>
      <w:r w:rsidRPr="00E23A96">
        <w:t xml:space="preserve"> </w:t>
      </w:r>
    </w:p>
    <w:p w:rsidR="00E23A96" w:rsidRPr="005615D0" w:rsidRDefault="00E23A96" w:rsidP="001147FF">
      <w:pPr>
        <w:rPr>
          <w:shd w:val="clear" w:color="auto" w:fill="FFFFFF"/>
        </w:rPr>
      </w:pPr>
      <w:r w:rsidRPr="005615D0">
        <w:rPr>
          <w:shd w:val="clear" w:color="auto" w:fill="FFFFFF"/>
        </w:rPr>
        <w:t>W m.st</w:t>
      </w:r>
      <w:r w:rsidR="007E0BA8" w:rsidRPr="005615D0">
        <w:rPr>
          <w:shd w:val="clear" w:color="auto" w:fill="FFFFFF"/>
        </w:rPr>
        <w:t>. Warszaw</w:t>
      </w:r>
      <w:r w:rsidR="00D444D1" w:rsidRPr="005615D0">
        <w:rPr>
          <w:shd w:val="clear" w:color="auto" w:fill="FFFFFF"/>
        </w:rPr>
        <w:t>ie</w:t>
      </w:r>
      <w:r w:rsidR="00A35A4B" w:rsidRPr="005615D0">
        <w:rPr>
          <w:shd w:val="clear" w:color="auto" w:fill="FFFFFF"/>
        </w:rPr>
        <w:t xml:space="preserve"> w końcu grudnia 2024</w:t>
      </w:r>
      <w:r w:rsidR="002E1693">
        <w:rPr>
          <w:shd w:val="clear" w:color="auto" w:fill="FFFFFF"/>
        </w:rPr>
        <w:t xml:space="preserve"> </w:t>
      </w:r>
      <w:r w:rsidRPr="005615D0">
        <w:rPr>
          <w:shd w:val="clear" w:color="auto" w:fill="FFFFFF"/>
        </w:rPr>
        <w:t>r. w rejestrze RE</w:t>
      </w:r>
      <w:r w:rsidR="00A35A4B" w:rsidRPr="005615D0">
        <w:rPr>
          <w:shd w:val="clear" w:color="auto" w:fill="FFFFFF"/>
        </w:rPr>
        <w:t>GON zarejestrowanych było 577380</w:t>
      </w:r>
      <w:r w:rsidR="00940B2C" w:rsidRPr="005615D0">
        <w:rPr>
          <w:shd w:val="clear" w:color="auto" w:fill="FFFFFF"/>
        </w:rPr>
        <w:t xml:space="preserve"> </w:t>
      </w:r>
      <w:r w:rsidRPr="005615D0">
        <w:rPr>
          <w:bCs/>
          <w:shd w:val="clear" w:color="auto" w:fill="FFFFFF"/>
        </w:rPr>
        <w:t>podmiotów gospodarki narodowej. Stanowiły one</w:t>
      </w:r>
      <w:r w:rsidR="00A35A4B" w:rsidRPr="005615D0">
        <w:rPr>
          <w:shd w:val="clear" w:color="auto" w:fill="FFFFFF"/>
        </w:rPr>
        <w:t xml:space="preserve"> 54,8</w:t>
      </w:r>
      <w:r w:rsidRPr="005615D0">
        <w:rPr>
          <w:shd w:val="clear" w:color="auto" w:fill="FFFFFF"/>
        </w:rPr>
        <w:t>%</w:t>
      </w:r>
      <w:r w:rsidRPr="005615D0">
        <w:rPr>
          <w:color w:val="FF0000"/>
          <w:shd w:val="clear" w:color="auto" w:fill="FFFFFF"/>
        </w:rPr>
        <w:t xml:space="preserve"> </w:t>
      </w:r>
      <w:r w:rsidRPr="005615D0">
        <w:rPr>
          <w:shd w:val="clear" w:color="auto" w:fill="FFFFFF"/>
        </w:rPr>
        <w:t>ogół</w:t>
      </w:r>
      <w:r w:rsidR="003309AD" w:rsidRPr="005615D0">
        <w:rPr>
          <w:shd w:val="clear" w:color="auto" w:fill="FFFFFF"/>
        </w:rPr>
        <w:t>u zbiorowości województwa</w:t>
      </w:r>
      <w:r w:rsidR="00A35A4B" w:rsidRPr="005615D0">
        <w:rPr>
          <w:shd w:val="clear" w:color="auto" w:fill="FFFFFF"/>
        </w:rPr>
        <w:t xml:space="preserve"> oraz 10,9</w:t>
      </w:r>
      <w:r w:rsidRPr="005615D0">
        <w:rPr>
          <w:shd w:val="clear" w:color="auto" w:fill="FFFFFF"/>
        </w:rPr>
        <w:t>% wszystkich jedn</w:t>
      </w:r>
      <w:r w:rsidR="00EA0DB5" w:rsidRPr="005615D0">
        <w:rPr>
          <w:shd w:val="clear" w:color="auto" w:fill="FFFFFF"/>
        </w:rPr>
        <w:t>ostek zarejestrowanych w kraju.</w:t>
      </w:r>
    </w:p>
    <w:p w:rsidR="00E23A96" w:rsidRPr="00E23A96" w:rsidRDefault="00E23A96" w:rsidP="001147FF">
      <w:pPr>
        <w:rPr>
          <w:shd w:val="clear" w:color="auto" w:fill="FFFFFF"/>
        </w:rPr>
      </w:pPr>
      <w:r w:rsidRPr="005615D0">
        <w:rPr>
          <w:shd w:val="clear" w:color="auto" w:fill="FFFFFF"/>
        </w:rPr>
        <w:t>W stosunku do roku poprzedniego liczba podmiotów w m.st.</w:t>
      </w:r>
      <w:r w:rsidR="007E0BA8" w:rsidRPr="005615D0">
        <w:rPr>
          <w:shd w:val="clear" w:color="auto" w:fill="FFFFFF"/>
        </w:rPr>
        <w:t xml:space="preserve"> Warszaw</w:t>
      </w:r>
      <w:r w:rsidR="00577722" w:rsidRPr="005615D0">
        <w:rPr>
          <w:shd w:val="clear" w:color="auto" w:fill="FFFFFF"/>
        </w:rPr>
        <w:t>ie</w:t>
      </w:r>
      <w:r w:rsidR="00A35A4B" w:rsidRPr="005615D0">
        <w:rPr>
          <w:shd w:val="clear" w:color="auto" w:fill="FFFFFF"/>
        </w:rPr>
        <w:t xml:space="preserve"> zwiększyła się </w:t>
      </w:r>
      <w:r w:rsidR="00A35A4B" w:rsidRPr="005615D0">
        <w:rPr>
          <w:shd w:val="clear" w:color="auto" w:fill="FFFFFF"/>
        </w:rPr>
        <w:br/>
        <w:t>o 4,5</w:t>
      </w:r>
      <w:r w:rsidR="007E0BA8" w:rsidRPr="005615D0">
        <w:rPr>
          <w:shd w:val="clear" w:color="auto" w:fill="FFFFFF"/>
        </w:rPr>
        <w:t>%, a w porówna</w:t>
      </w:r>
      <w:r w:rsidR="00A35A4B" w:rsidRPr="005615D0">
        <w:rPr>
          <w:shd w:val="clear" w:color="auto" w:fill="FFFFFF"/>
        </w:rPr>
        <w:t>niu z 2015 r. była wyższa o 43,9</w:t>
      </w:r>
      <w:r w:rsidRPr="005615D0">
        <w:rPr>
          <w:shd w:val="clear" w:color="auto" w:fill="FFFFFF"/>
        </w:rPr>
        <w:t>%. Najwię</w:t>
      </w:r>
      <w:r w:rsidR="00A35A4B" w:rsidRPr="005615D0">
        <w:rPr>
          <w:shd w:val="clear" w:color="auto" w:fill="FFFFFF"/>
        </w:rPr>
        <w:t>cej jednostek w stosunku do 2023</w:t>
      </w:r>
      <w:r w:rsidRPr="005615D0">
        <w:rPr>
          <w:shd w:val="clear" w:color="auto" w:fill="FFFFFF"/>
        </w:rPr>
        <w:t xml:space="preserve"> r. prz</w:t>
      </w:r>
      <w:r w:rsidR="00A35A4B" w:rsidRPr="005615D0">
        <w:rPr>
          <w:shd w:val="clear" w:color="auto" w:fill="FFFFFF"/>
        </w:rPr>
        <w:t>ybyło w dzielnicach: Ursus (</w:t>
      </w:r>
      <w:r w:rsidR="00DA66D2">
        <w:rPr>
          <w:shd w:val="clear" w:color="auto" w:fill="FFFFFF"/>
        </w:rPr>
        <w:t xml:space="preserve">o </w:t>
      </w:r>
      <w:r w:rsidR="00A35A4B" w:rsidRPr="005615D0">
        <w:rPr>
          <w:shd w:val="clear" w:color="auto" w:fill="FFFFFF"/>
        </w:rPr>
        <w:t>8,4%), Włochy (o 6,7%), Wola</w:t>
      </w:r>
      <w:r w:rsidR="00940B2C" w:rsidRPr="005615D0">
        <w:rPr>
          <w:shd w:val="clear" w:color="auto" w:fill="FFFFFF"/>
        </w:rPr>
        <w:t xml:space="preserve"> </w:t>
      </w:r>
      <w:r w:rsidR="007E0BA8" w:rsidRPr="005615D0">
        <w:rPr>
          <w:shd w:val="clear" w:color="auto" w:fill="FFFFFF"/>
        </w:rPr>
        <w:t>(o</w:t>
      </w:r>
      <w:r w:rsidR="00E86B81" w:rsidRPr="005615D0">
        <w:rPr>
          <w:shd w:val="clear" w:color="auto" w:fill="FFFFFF"/>
        </w:rPr>
        <w:t> </w:t>
      </w:r>
      <w:r w:rsidR="00A35A4B" w:rsidRPr="005615D0">
        <w:rPr>
          <w:shd w:val="clear" w:color="auto" w:fill="FFFFFF"/>
        </w:rPr>
        <w:t>6,3</w:t>
      </w:r>
      <w:r w:rsidR="00940B2C" w:rsidRPr="005615D0">
        <w:rPr>
          <w:shd w:val="clear" w:color="auto" w:fill="FFFFFF"/>
        </w:rPr>
        <w:t xml:space="preserve">%). </w:t>
      </w:r>
      <w:r w:rsidRPr="005615D0">
        <w:rPr>
          <w:shd w:val="clear" w:color="auto" w:fill="FFFFFF"/>
        </w:rPr>
        <w:t>Spadku nie odnotow</w:t>
      </w:r>
      <w:r w:rsidR="005D7E52" w:rsidRPr="005615D0">
        <w:rPr>
          <w:shd w:val="clear" w:color="auto" w:fill="FFFFFF"/>
        </w:rPr>
        <w:t>ano w żadnej dzielnicy.</w:t>
      </w:r>
    </w:p>
    <w:p w:rsidR="00E23A96" w:rsidRDefault="004A7AC6" w:rsidP="00F32A1D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527050</wp:posOffset>
            </wp:positionV>
            <wp:extent cx="4714875" cy="2486025"/>
            <wp:effectExtent l="0" t="0" r="9525" b="9525"/>
            <wp:wrapTopAndBottom/>
            <wp:docPr id="5" name="Obraz 5" descr="Za pomocą kolumn wykresu pokazano liczbę podmiotów gospodarki narodowej i osób fizycznych od 2015 r. do 2024 r. Najwięcej podmiotów i osób fizycznych w rejestrze REGON było w 2024 r. odpowiednio 577380 i 316630, najmniej w 2015 r., podmiotów 401339, osób fizycznych 223905. Dane do wykresu dostępne w załączonym pliku excel." title="Wykres 1. Podmioty gospodarki narodowej i osoby fizyczne w rejestrze RE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A96" w:rsidRPr="00E23A96">
        <w:rPr>
          <w:noProof/>
          <w:lang w:eastAsia="pl-PL"/>
        </w:rPr>
        <w:t>Wykres 1.</w:t>
      </w:r>
      <w:r w:rsidR="00BC54AA">
        <w:rPr>
          <w:noProof/>
          <w:shd w:val="clear" w:color="auto" w:fill="FFFFFF"/>
          <w:lang w:eastAsia="pl-PL"/>
        </w:rPr>
        <w:t xml:space="preserve"> Podmioty gospodarki narodowej</w:t>
      </w:r>
      <w:r w:rsidR="00151FE8">
        <w:rPr>
          <w:noProof/>
          <w:shd w:val="clear" w:color="auto" w:fill="FFFFFF"/>
          <w:lang w:eastAsia="pl-PL"/>
        </w:rPr>
        <w:t xml:space="preserve"> i osoby fizyczne </w:t>
      </w:r>
      <w:r w:rsidR="00E23A96" w:rsidRPr="00E23A96">
        <w:rPr>
          <w:noProof/>
          <w:shd w:val="clear" w:color="auto" w:fill="FFFFFF"/>
          <w:lang w:eastAsia="pl-PL"/>
        </w:rPr>
        <w:t>w rejestrze REGON</w:t>
      </w:r>
    </w:p>
    <w:p w:rsidR="00B30155" w:rsidRPr="00E23A96" w:rsidRDefault="00542B93" w:rsidP="00CC3729">
      <w:pPr>
        <w:pStyle w:val="TYTUWYKRESUIMAP"/>
        <w:tabs>
          <w:tab w:val="left" w:pos="7305"/>
        </w:tabs>
        <w:rPr>
          <w:noProof/>
          <w:shd w:val="clear" w:color="auto" w:fill="FFFFFF"/>
          <w:lang w:eastAsia="pl-PL"/>
        </w:rPr>
      </w:pPr>
      <w:r w:rsidRPr="00E23A96">
        <w:rPr>
          <w:rFonts w:ascii="Fira Sans SemiBold" w:hAnsi="Fira Sans SemiBold"/>
          <w:noProof/>
          <w:color w:val="001D77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00576" behindDoc="1" locked="0" layoutInCell="1" allowOverlap="1" wp14:anchorId="12D1B9FC" wp14:editId="12D8B817">
                <wp:simplePos x="0" y="0"/>
                <wp:positionH relativeFrom="page">
                  <wp:posOffset>5744210</wp:posOffset>
                </wp:positionH>
                <wp:positionV relativeFrom="paragraph">
                  <wp:posOffset>2980055</wp:posOffset>
                </wp:positionV>
                <wp:extent cx="1725295" cy="921385"/>
                <wp:effectExtent l="0" t="0" r="0" b="0"/>
                <wp:wrapTight wrapText="bothSides">
                  <wp:wrapPolygon edited="0">
                    <wp:start x="715" y="0"/>
                    <wp:lineTo x="715" y="20990"/>
                    <wp:lineTo x="20749" y="20990"/>
                    <wp:lineTo x="20749" y="0"/>
                    <wp:lineTo x="715" y="0"/>
                  </wp:wrapPolygon>
                </wp:wrapTight>
                <wp:docPr id="47" name="Pole tekstowe 47" descr="Najwięcej jednostek zarejestrowanych było w dzielnicy Śródmieście, zaś najmniej w dzielnicy Rembertów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21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5E2440" w:rsidRDefault="00E23A96" w:rsidP="0006316F">
                            <w:pPr>
                              <w:pStyle w:val="tekstzboku"/>
                            </w:pPr>
                            <w:r w:rsidRPr="005E2440">
                              <w:t xml:space="preserve">Najwięcej jednostek </w:t>
                            </w:r>
                            <w:r w:rsidRPr="00D650B6">
                              <w:t>zarejestrowanych</w:t>
                            </w:r>
                            <w:r w:rsidRPr="005E2440">
                              <w:t xml:space="preserve"> było w dziel</w:t>
                            </w:r>
                            <w:r>
                              <w:t xml:space="preserve">nicy Śródmieście, zaś najmniej </w:t>
                            </w:r>
                            <w:r w:rsidRPr="005E2440">
                              <w:t>w</w:t>
                            </w:r>
                            <w:r w:rsidR="00542B93">
                              <w:t> </w:t>
                            </w:r>
                            <w:r w:rsidRPr="005E2440">
                              <w:t>dzielnicy Rembertów</w:t>
                            </w:r>
                          </w:p>
                          <w:p w:rsidR="00E23A96" w:rsidRPr="00D616D2" w:rsidRDefault="00E23A96" w:rsidP="00E23A9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1B9FC" id="Pole tekstowe 47" o:spid="_x0000_s1028" type="#_x0000_t202" alt="Tytuł: Istotna informcja — opis: Najwięcej jednostek zarejestrowanych było w dzielnicy Śródmieście, zaś najmniej w dzielnicy Rembertów" style="position:absolute;margin-left:452.3pt;margin-top:234.65pt;width:135.85pt;height:72.55pt;z-index:-2515159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" filled="f" stroked="f">
                <v:textbox>
                  <w:txbxContent>
                    <w:p w:rsidR="00E23A96" w:rsidRPr="005E2440" w:rsidRDefault="00E23A96" w:rsidP="0006316F">
                      <w:pPr>
                        <w:pStyle w:val="tekstzboku"/>
                      </w:pPr>
                      <w:r w:rsidRPr="005E2440">
                        <w:t xml:space="preserve">Najwięcej jednostek </w:t>
                      </w:r>
                      <w:r w:rsidRPr="00D650B6">
                        <w:t>zarejestrowanych</w:t>
                      </w:r>
                      <w:r w:rsidRPr="005E2440">
                        <w:t xml:space="preserve"> było w dziel</w:t>
                      </w:r>
                      <w:r>
                        <w:t xml:space="preserve">nicy Śródmieście, zaś najmniej </w:t>
                      </w:r>
                      <w:r w:rsidRPr="005E2440">
                        <w:t>w</w:t>
                      </w:r>
                      <w:r w:rsidR="00542B93">
                        <w:t> </w:t>
                      </w:r>
                      <w:r w:rsidRPr="005E2440">
                        <w:t>dzielnicy Rembertów</w:t>
                      </w:r>
                    </w:p>
                    <w:p w:rsidR="00E23A96" w:rsidRPr="00D616D2" w:rsidRDefault="00E23A96" w:rsidP="00E23A96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CC3729">
        <w:rPr>
          <w:noProof/>
          <w:shd w:val="clear" w:color="auto" w:fill="FFFFFF"/>
          <w:lang w:eastAsia="pl-PL"/>
        </w:rPr>
        <w:tab/>
      </w:r>
    </w:p>
    <w:p w:rsidR="001F27B8" w:rsidRDefault="00E23A96" w:rsidP="001F27B8">
      <w:pPr>
        <w:rPr>
          <w:shd w:val="clear" w:color="auto" w:fill="FFFFFF"/>
        </w:rPr>
      </w:pPr>
      <w:r w:rsidRPr="005615D0">
        <w:rPr>
          <w:shd w:val="clear" w:color="auto" w:fill="FFFFFF"/>
        </w:rPr>
        <w:t>Spośród dzielnic m.st. Warszawy najwięcej podmiotów gospodarki narodowej zlokalizo</w:t>
      </w:r>
      <w:r w:rsidR="00577722" w:rsidRPr="005615D0">
        <w:rPr>
          <w:shd w:val="clear" w:color="auto" w:fill="FFFFFF"/>
        </w:rPr>
        <w:t xml:space="preserve">wanych było w </w:t>
      </w:r>
      <w:r w:rsidR="00940B2C" w:rsidRPr="005615D0">
        <w:rPr>
          <w:shd w:val="clear" w:color="auto" w:fill="FFFFFF"/>
        </w:rPr>
        <w:t>Śr</w:t>
      </w:r>
      <w:r w:rsidR="00014820" w:rsidRPr="005615D0">
        <w:rPr>
          <w:shd w:val="clear" w:color="auto" w:fill="FFFFFF"/>
        </w:rPr>
        <w:t xml:space="preserve">ódmieściu </w:t>
      </w:r>
      <w:r w:rsidR="00A35A4B" w:rsidRPr="005615D0">
        <w:rPr>
          <w:shd w:val="clear" w:color="auto" w:fill="FFFFFF"/>
        </w:rPr>
        <w:t>(15,3</w:t>
      </w:r>
      <w:r w:rsidR="00AB192C" w:rsidRPr="005615D0">
        <w:rPr>
          <w:shd w:val="clear" w:color="auto" w:fill="FFFFFF"/>
        </w:rPr>
        <w:t xml:space="preserve">%), </w:t>
      </w:r>
      <w:r w:rsidR="00577722" w:rsidRPr="005615D0">
        <w:rPr>
          <w:shd w:val="clear" w:color="auto" w:fill="FFFFFF"/>
        </w:rPr>
        <w:t xml:space="preserve">na </w:t>
      </w:r>
      <w:r w:rsidR="00F606BE">
        <w:rPr>
          <w:shd w:val="clear" w:color="auto" w:fill="FFFFFF"/>
        </w:rPr>
        <w:t>Mokotowie (</w:t>
      </w:r>
      <w:r w:rsidR="00A35A4B" w:rsidRPr="005615D0">
        <w:rPr>
          <w:shd w:val="clear" w:color="auto" w:fill="FFFFFF"/>
        </w:rPr>
        <w:t>13,4</w:t>
      </w:r>
      <w:r w:rsidR="003A4571" w:rsidRPr="005615D0">
        <w:rPr>
          <w:shd w:val="clear" w:color="auto" w:fill="FFFFFF"/>
        </w:rPr>
        <w:t>%</w:t>
      </w:r>
      <w:r w:rsidR="00577722" w:rsidRPr="005615D0">
        <w:rPr>
          <w:shd w:val="clear" w:color="auto" w:fill="FFFFFF"/>
        </w:rPr>
        <w:t xml:space="preserve">) oraz </w:t>
      </w:r>
      <w:r w:rsidR="00A35A4B" w:rsidRPr="005615D0">
        <w:rPr>
          <w:shd w:val="clear" w:color="auto" w:fill="FFFFFF"/>
        </w:rPr>
        <w:t xml:space="preserve">Woli </w:t>
      </w:r>
      <w:r w:rsidR="00F606BE">
        <w:rPr>
          <w:shd w:val="clear" w:color="auto" w:fill="FFFFFF"/>
        </w:rPr>
        <w:t>(</w:t>
      </w:r>
      <w:r w:rsidR="00A35A4B" w:rsidRPr="005615D0">
        <w:rPr>
          <w:shd w:val="clear" w:color="auto" w:fill="FFFFFF"/>
        </w:rPr>
        <w:t>10,6</w:t>
      </w:r>
      <w:r w:rsidR="00940B2C" w:rsidRPr="005615D0">
        <w:rPr>
          <w:shd w:val="clear" w:color="auto" w:fill="FFFFFF"/>
        </w:rPr>
        <w:t>%</w:t>
      </w:r>
      <w:r w:rsidR="00F606BE">
        <w:rPr>
          <w:shd w:val="clear" w:color="auto" w:fill="FFFFFF"/>
        </w:rPr>
        <w:t>)</w:t>
      </w:r>
      <w:r w:rsidR="00940B2C" w:rsidRPr="005615D0">
        <w:rPr>
          <w:shd w:val="clear" w:color="auto" w:fill="FFFFFF"/>
        </w:rPr>
        <w:t xml:space="preserve">. </w:t>
      </w:r>
      <w:r w:rsidRPr="005615D0">
        <w:rPr>
          <w:shd w:val="clear" w:color="auto" w:fill="FFFFFF"/>
        </w:rPr>
        <w:t>Najmniej jednostek miało swoją siedzib</w:t>
      </w:r>
      <w:r w:rsidR="00577722" w:rsidRPr="005615D0">
        <w:rPr>
          <w:shd w:val="clear" w:color="auto" w:fill="FFFFFF"/>
        </w:rPr>
        <w:t>ę w dzielnicach</w:t>
      </w:r>
      <w:r w:rsidR="00014820" w:rsidRPr="005615D0">
        <w:rPr>
          <w:shd w:val="clear" w:color="auto" w:fill="FFFFFF"/>
        </w:rPr>
        <w:t xml:space="preserve"> Rembertów </w:t>
      </w:r>
      <w:r w:rsidR="00C105E1">
        <w:rPr>
          <w:shd w:val="clear" w:color="auto" w:fill="FFFFFF"/>
        </w:rPr>
        <w:t>(</w:t>
      </w:r>
      <w:r w:rsidR="00014820" w:rsidRPr="005615D0">
        <w:rPr>
          <w:shd w:val="clear" w:color="auto" w:fill="FFFFFF"/>
        </w:rPr>
        <w:t>0,9%</w:t>
      </w:r>
      <w:r w:rsidR="00C105E1">
        <w:rPr>
          <w:shd w:val="clear" w:color="auto" w:fill="FFFFFF"/>
        </w:rPr>
        <w:t>)</w:t>
      </w:r>
      <w:r w:rsidR="00014820" w:rsidRPr="005615D0">
        <w:rPr>
          <w:shd w:val="clear" w:color="auto" w:fill="FFFFFF"/>
        </w:rPr>
        <w:t xml:space="preserve"> i</w:t>
      </w:r>
      <w:r w:rsidRPr="005615D0">
        <w:rPr>
          <w:shd w:val="clear" w:color="auto" w:fill="FFFFFF"/>
        </w:rPr>
        <w:t xml:space="preserve"> Wesoła </w:t>
      </w:r>
      <w:r w:rsidR="00C105E1">
        <w:rPr>
          <w:shd w:val="clear" w:color="auto" w:fill="FFFFFF"/>
        </w:rPr>
        <w:t>(</w:t>
      </w:r>
      <w:r w:rsidRPr="005615D0">
        <w:rPr>
          <w:shd w:val="clear" w:color="auto" w:fill="FFFFFF"/>
        </w:rPr>
        <w:t>1,1%</w:t>
      </w:r>
      <w:r w:rsidR="00C105E1">
        <w:rPr>
          <w:shd w:val="clear" w:color="auto" w:fill="FFFFFF"/>
        </w:rPr>
        <w:t>)</w:t>
      </w:r>
      <w:r w:rsidRPr="005615D0">
        <w:rPr>
          <w:shd w:val="clear" w:color="auto" w:fill="FFFFFF"/>
        </w:rPr>
        <w:t>.</w:t>
      </w:r>
      <w:r w:rsidR="001F27B8" w:rsidRPr="001F27B8">
        <w:rPr>
          <w:shd w:val="clear" w:color="auto" w:fill="FFFFFF"/>
        </w:rPr>
        <w:t xml:space="preserve"> </w:t>
      </w:r>
    </w:p>
    <w:p w:rsidR="001F27B8" w:rsidRDefault="001F27B8" w:rsidP="00F924BD">
      <w:pPr>
        <w:rPr>
          <w:shd w:val="clear" w:color="auto" w:fill="FFFFFF"/>
        </w:rPr>
      </w:pPr>
      <w:r w:rsidRPr="005615D0">
        <w:rPr>
          <w:shd w:val="clear" w:color="auto" w:fill="FFFFFF"/>
        </w:rPr>
        <w:t>Zdecydowana większość 91,1% ogólnej liczby podmiotów należała do sektora prywatnego, natomiast w sektorze publicznym było 5182 podmiotów gospodarki narodowej.</w:t>
      </w:r>
    </w:p>
    <w:p w:rsidR="001F27B8" w:rsidRDefault="00F924BD" w:rsidP="00572261">
      <w:pPr>
        <w:rPr>
          <w:shd w:val="clear" w:color="auto" w:fill="FFFFFF"/>
        </w:rPr>
      </w:pPr>
      <w:r w:rsidRPr="005615D0">
        <w:rPr>
          <w:shd w:val="clear" w:color="auto" w:fill="FFFFFF"/>
        </w:rPr>
        <w:lastRenderedPageBreak/>
        <w:t>W stolicy</w:t>
      </w:r>
      <w:r>
        <w:rPr>
          <w:shd w:val="clear" w:color="auto" w:fill="FFFFFF"/>
        </w:rPr>
        <w:t xml:space="preserve"> w przeliczeniu na 10 tys.</w:t>
      </w:r>
      <w:r w:rsidRPr="005615D0">
        <w:rPr>
          <w:shd w:val="clear" w:color="auto" w:fill="FFFFFF"/>
        </w:rPr>
        <w:t xml:space="preserve"> ludności </w:t>
      </w:r>
      <w:r>
        <w:rPr>
          <w:shd w:val="clear" w:color="auto" w:fill="FFFFFF"/>
        </w:rPr>
        <w:t xml:space="preserve">(stan ludności </w:t>
      </w:r>
      <w:r>
        <w:t>w dniu 30.06.2024</w:t>
      </w:r>
      <w:r w:rsidRPr="006B79DD">
        <w:t xml:space="preserve"> r.</w:t>
      </w:r>
      <w:r>
        <w:t xml:space="preserve">) </w:t>
      </w:r>
      <w:r w:rsidRPr="005615D0">
        <w:rPr>
          <w:shd w:val="clear" w:color="auto" w:fill="FFFFFF"/>
        </w:rPr>
        <w:t>przypadało 310</w:t>
      </w:r>
      <w:r>
        <w:rPr>
          <w:shd w:val="clear" w:color="auto" w:fill="FFFFFF"/>
        </w:rPr>
        <w:t>0</w:t>
      </w:r>
      <w:r w:rsidRPr="005615D0">
        <w:rPr>
          <w:shd w:val="clear" w:color="auto" w:fill="FFFFFF"/>
        </w:rPr>
        <w:t xml:space="preserve"> podmiotów gospodarki narodowej zarejestrowanych w rejestrze </w:t>
      </w:r>
      <w:r>
        <w:rPr>
          <w:shd w:val="clear" w:color="auto" w:fill="FFFFFF"/>
        </w:rPr>
        <w:t>REGON (w ubiegłym roku 2969</w:t>
      </w:r>
      <w:r w:rsidRPr="005615D0">
        <w:rPr>
          <w:shd w:val="clear" w:color="auto" w:fill="FFFFFF"/>
        </w:rPr>
        <w:t>).</w:t>
      </w:r>
      <w:r w:rsidR="001F27B8" w:rsidRPr="001F27B8">
        <w:rPr>
          <w:shd w:val="clear" w:color="auto" w:fill="FFFFFF"/>
        </w:rPr>
        <w:t xml:space="preserve"> </w:t>
      </w:r>
    </w:p>
    <w:p w:rsidR="001F27B8" w:rsidRDefault="001F27B8" w:rsidP="001F27B8">
      <w:pPr>
        <w:rPr>
          <w:shd w:val="clear" w:color="auto" w:fill="FFFFFF"/>
        </w:rPr>
      </w:pPr>
      <w:r w:rsidRPr="005615D0">
        <w:rPr>
          <w:shd w:val="clear" w:color="auto" w:fill="FFFFFF"/>
        </w:rPr>
        <w:t>Najwyższą wartość osiągnął wskaź</w:t>
      </w:r>
      <w:r>
        <w:rPr>
          <w:shd w:val="clear" w:color="auto" w:fill="FFFFFF"/>
        </w:rPr>
        <w:t>nik w dzielnicy Śródmieście (9099</w:t>
      </w:r>
      <w:r w:rsidRPr="005615D0">
        <w:rPr>
          <w:shd w:val="clear" w:color="auto" w:fill="FFFFFF"/>
        </w:rPr>
        <w:t>), a najniższą w dzielnic</w:t>
      </w:r>
      <w:r>
        <w:rPr>
          <w:shd w:val="clear" w:color="auto" w:fill="FFFFFF"/>
        </w:rPr>
        <w:t>ach: Białołęka (1913), Ursus (1965</w:t>
      </w:r>
      <w:r w:rsidRPr="005615D0">
        <w:rPr>
          <w:shd w:val="clear" w:color="auto" w:fill="FFFFFF"/>
        </w:rPr>
        <w:t>), Targówek (202</w:t>
      </w:r>
      <w:r>
        <w:rPr>
          <w:shd w:val="clear" w:color="auto" w:fill="FFFFFF"/>
        </w:rPr>
        <w:t>3</w:t>
      </w:r>
      <w:r w:rsidRPr="005615D0">
        <w:rPr>
          <w:shd w:val="clear" w:color="auto" w:fill="FFFFFF"/>
        </w:rPr>
        <w:t>) oraz Rembertów (205</w:t>
      </w:r>
      <w:r>
        <w:rPr>
          <w:shd w:val="clear" w:color="auto" w:fill="FFFFFF"/>
        </w:rPr>
        <w:t>2</w:t>
      </w:r>
      <w:r w:rsidRPr="005615D0">
        <w:rPr>
          <w:shd w:val="clear" w:color="auto" w:fill="FFFFFF"/>
        </w:rPr>
        <w:t>).</w:t>
      </w:r>
    </w:p>
    <w:p w:rsidR="00F924BD" w:rsidRDefault="00AF4ACB" w:rsidP="00F924BD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321310</wp:posOffset>
            </wp:positionH>
            <wp:positionV relativeFrom="page">
              <wp:posOffset>2197100</wp:posOffset>
            </wp:positionV>
            <wp:extent cx="4460240" cy="3496310"/>
            <wp:effectExtent l="0" t="0" r="0" b="8890"/>
            <wp:wrapTopAndBottom/>
            <wp:docPr id="3" name="Obraz 3" descr="Na mapach przedstawiono podmioty gospodarki narodowej w przeliczeniu na 10 tys. ludności w 2024 r.; na jednej zaprezentowano dane dla Warszawy według dzielnic, a na drugiej Warszawski Obszar Funkcjonalny według gmin. Dane do wykresu dostępne w załączonym pliku excel." title="Mapa 1. Podmioty gospodarki narodowej na 10 tys. ludności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ppppppp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240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261" w:rsidRPr="00551DAF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49728" behindDoc="1" locked="0" layoutInCell="1" allowOverlap="1" wp14:anchorId="56D89B64" wp14:editId="4ECE367A">
                <wp:simplePos x="0" y="0"/>
                <wp:positionH relativeFrom="page">
                  <wp:posOffset>5781675</wp:posOffset>
                </wp:positionH>
                <wp:positionV relativeFrom="paragraph">
                  <wp:posOffset>1757045</wp:posOffset>
                </wp:positionV>
                <wp:extent cx="1590675" cy="733425"/>
                <wp:effectExtent l="0" t="0" r="0" b="0"/>
                <wp:wrapNone/>
                <wp:docPr id="39" name="Pole tekstowe 39" descr="W przeliczeniu na 10 tys. ludności liczba zarejestrowanych podmiotów w Warszawie wyniosła 3100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6019" w:rsidRPr="00D616D2" w:rsidRDefault="002D6019" w:rsidP="002D6019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 xml:space="preserve">W przeliczeniu na 10 tys. ludności liczba zarejestrowanych </w:t>
                            </w:r>
                            <w:r w:rsidRPr="00D650B6">
                              <w:t>podmiotów</w:t>
                            </w:r>
                            <w:r>
                              <w:t xml:space="preserve"> </w:t>
                            </w:r>
                            <w:r w:rsidR="001F27B8">
                              <w:t xml:space="preserve">w Warszawie </w:t>
                            </w:r>
                            <w:r>
                              <w:t>wyniosła 3100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89B64" id="Pole tekstowe 39" o:spid="_x0000_s1029" type="#_x0000_t202" alt="Tytuł: Istotna informacja — opis: W przeliczeniu na 10 tys. ludności liczba zarejestrowanych podmiotów w Warszawie wyniosła 3100." style="position:absolute;margin-left:455.25pt;margin-top:138.35pt;width:125.25pt;height:57.75pt;z-index:-2514667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" filled="f" stroked="f">
                <v:textbox>
                  <w:txbxContent>
                    <w:p w:rsidR="002D6019" w:rsidRPr="00D616D2" w:rsidRDefault="002D6019" w:rsidP="002D6019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 xml:space="preserve">W przeliczeniu na 10 tys. ludności liczba zarejestrowanych </w:t>
                      </w:r>
                      <w:r w:rsidRPr="00D650B6">
                        <w:t>podmiotów</w:t>
                      </w:r>
                      <w:r>
                        <w:t xml:space="preserve"> </w:t>
                      </w:r>
                      <w:r w:rsidR="001F27B8">
                        <w:t xml:space="preserve">w Warszawie </w:t>
                      </w:r>
                      <w:r>
                        <w:t>wyniosła 3100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A4CA9">
        <w:rPr>
          <w:shd w:val="clear" w:color="auto" w:fill="FFFFFF"/>
        </w:rPr>
        <w:t>Mapa 1</w:t>
      </w:r>
      <w:r w:rsidR="00F924BD" w:rsidRPr="00E23A96">
        <w:rPr>
          <w:shd w:val="clear" w:color="auto" w:fill="FFFFFF"/>
        </w:rPr>
        <w:t>. Podmioty gospodarki n</w:t>
      </w:r>
      <w:r w:rsidR="00F924BD">
        <w:rPr>
          <w:shd w:val="clear" w:color="auto" w:fill="FFFFFF"/>
        </w:rPr>
        <w:t>arodowej na 10 tys. ludności w 2024</w:t>
      </w:r>
      <w:r w:rsidR="00F924BD" w:rsidRPr="00E23A96">
        <w:rPr>
          <w:shd w:val="clear" w:color="auto" w:fill="FFFFFF"/>
        </w:rPr>
        <w:t xml:space="preserve"> r.</w:t>
      </w:r>
      <w:r w:rsidR="00F924BD" w:rsidRPr="00F924BD">
        <w:rPr>
          <w:noProof/>
          <w:shd w:val="clear" w:color="auto" w:fill="FFFFFF"/>
          <w:lang w:eastAsia="pl-PL"/>
        </w:rPr>
        <w:t xml:space="preserve"> </w:t>
      </w:r>
    </w:p>
    <w:p w:rsidR="00AF4ACB" w:rsidRDefault="00AF4ACB" w:rsidP="00F924BD">
      <w:pPr>
        <w:pStyle w:val="TYTUWYKRESUIMAP"/>
        <w:rPr>
          <w:shd w:val="clear" w:color="auto" w:fill="FFFFFF"/>
        </w:rPr>
      </w:pPr>
    </w:p>
    <w:p w:rsidR="00F924BD" w:rsidRPr="00F924BD" w:rsidRDefault="00F924BD" w:rsidP="00F924BD">
      <w:pPr>
        <w:rPr>
          <w:shd w:val="clear" w:color="auto" w:fill="FFFFFF"/>
        </w:rPr>
      </w:pPr>
      <w:r w:rsidRPr="00F924BD">
        <w:rPr>
          <w:shd w:val="clear" w:color="auto" w:fill="FFFFFF"/>
        </w:rPr>
        <w:t>W 2024 r. największa koncentracja podmiotów gospodarki narodowej w przeliczeniu na 10 tys. ludności w ujęciu terytorialnym Warszawskiego Obszaru Funkcjonalnego, wystąpiła w jego rdzeniu, tj. w Warszawie i 1 gminie w bliskim położeniu od stolicy (gm. Lesznowola).</w:t>
      </w:r>
    </w:p>
    <w:p w:rsidR="00F924BD" w:rsidRPr="00F924BD" w:rsidRDefault="00F924BD" w:rsidP="00F924BD">
      <w:pPr>
        <w:rPr>
          <w:shd w:val="clear" w:color="auto" w:fill="FFFFFF"/>
        </w:rPr>
      </w:pPr>
      <w:r w:rsidRPr="00F924BD">
        <w:rPr>
          <w:shd w:val="clear" w:color="auto" w:fill="FFFFFF"/>
        </w:rPr>
        <w:t xml:space="preserve">Stopniowy spadek liczby podmiotów występuje w miarę oddalania się od centrum, a na obrzeżach obszaru charakteryzuje się umiarkowaną aktywnością gospodarczą. </w:t>
      </w:r>
    </w:p>
    <w:p w:rsidR="00F924BD" w:rsidRPr="00F924BD" w:rsidRDefault="00F924BD" w:rsidP="00F924BD">
      <w:pPr>
        <w:rPr>
          <w:shd w:val="clear" w:color="auto" w:fill="FFFFFF"/>
        </w:rPr>
      </w:pPr>
      <w:r w:rsidRPr="00F924BD">
        <w:rPr>
          <w:shd w:val="clear" w:color="auto" w:fill="FFFFFF"/>
        </w:rPr>
        <w:t>Średnia dla Warszawskiego Obszaru Funkcjonalnego w 2024 r. wyniosła 738 (dla województwa 1910), a działalność gospodarcza zdecydowanie koncentruje się w kluczowych ośrodkach regionu i maleje na obszarach peryferyjnych, co ma ścisłe powiązanie z bliskim sąsiedztwem stolicy.</w:t>
      </w:r>
    </w:p>
    <w:p w:rsidR="002D6019" w:rsidRPr="002D6019" w:rsidRDefault="002D6019" w:rsidP="002D6019">
      <w:pPr>
        <w:rPr>
          <w:shd w:val="clear" w:color="auto" w:fill="FFFFFF"/>
        </w:rPr>
      </w:pPr>
      <w:r w:rsidRPr="002D6019">
        <w:rPr>
          <w:shd w:val="clear" w:color="auto" w:fill="FFFFFF"/>
        </w:rPr>
        <w:t>Największa koncentracja osób fizycznych w przeliczeniu na 10 tys. ludności wystąpiła również w ścisłym centrum Warszawskiego Obszaru Funkcjonalnego, tj. w Warszawie i w 6 gminach ościennych (Podkowa Leśna, Michałowice, Łomianki, Stare Babice, Józefów, Raszyn).</w:t>
      </w:r>
    </w:p>
    <w:p w:rsidR="002D6019" w:rsidRPr="002D6019" w:rsidRDefault="002D6019" w:rsidP="002D6019">
      <w:pPr>
        <w:rPr>
          <w:shd w:val="clear" w:color="auto" w:fill="FFFFFF"/>
        </w:rPr>
      </w:pPr>
      <w:r w:rsidRPr="002D6019">
        <w:rPr>
          <w:shd w:val="clear" w:color="auto" w:fill="FFFFFF"/>
        </w:rPr>
        <w:t>Liczba tych działalności malała w miarę oddalania się od centrum i miała charakter bardziej rozproszony, co sugeruje, że przedsiębiorczość bywa bardziej rozwinięta w dużych miejskich ośrodkach niż peryferyjnych. Zjawisko to determinuje bliskie położenie od stolicy.</w:t>
      </w:r>
    </w:p>
    <w:p w:rsidR="002D6019" w:rsidRPr="002D6019" w:rsidRDefault="002D6019" w:rsidP="002D6019">
      <w:pPr>
        <w:rPr>
          <w:shd w:val="clear" w:color="auto" w:fill="FFFFFF"/>
        </w:rPr>
      </w:pPr>
      <w:r w:rsidRPr="002D6019">
        <w:rPr>
          <w:shd w:val="clear" w:color="auto" w:fill="FFFFFF"/>
        </w:rPr>
        <w:t>Średnia dla Warszawskiego Obszaru Funkcjonalnego w 2024 r. wyniosła 517, a położenie gmin wskazuje wyraźne, że przedsiębiorczość indywidualna jest mniej skoncentrowana w jednym miejscu.</w:t>
      </w:r>
    </w:p>
    <w:p w:rsidR="00F924BD" w:rsidRDefault="00F924BD" w:rsidP="00F924BD">
      <w:pPr>
        <w:rPr>
          <w:shd w:val="clear" w:color="auto" w:fill="FFFFFF"/>
        </w:rPr>
      </w:pPr>
    </w:p>
    <w:p w:rsidR="0017597B" w:rsidRDefault="0017597B" w:rsidP="002D6019">
      <w:pPr>
        <w:pStyle w:val="TYTUWYKRESUIMAP"/>
      </w:pPr>
    </w:p>
    <w:p w:rsidR="00F924BD" w:rsidRDefault="0017597B" w:rsidP="002D6019">
      <w:pPr>
        <w:pStyle w:val="TYTUWYKRESUIMAP"/>
        <w:rPr>
          <w:shd w:val="clear" w:color="auto" w:fill="FFFFFF"/>
        </w:rPr>
      </w:pPr>
      <w:r>
        <w:rPr>
          <w:rFonts w:ascii="Fira Sans SemiBold" w:hAnsi="Fira Sans SemiBold"/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251460</wp:posOffset>
            </wp:positionH>
            <wp:positionV relativeFrom="page">
              <wp:posOffset>961390</wp:posOffset>
            </wp:positionV>
            <wp:extent cx="4572000" cy="3583305"/>
            <wp:effectExtent l="0" t="0" r="0" b="0"/>
            <wp:wrapTopAndBottom/>
            <wp:docPr id="15" name="Obraz 15" descr="Na mapach przedstawiono osoby fizyczne w przeliczeniu na 10 tys. ludności w 2024 r.; na jednej zaprezentowano dane dla Warszawy według dzielnic, a na drugiej Warszawski Obszar Funkcjonalny według gmin. Dane do wykresu dostępne w załączonym pliku excel." title="Mapa 2. Osoby fizyczne na 10 tys. ludności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ffffff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583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2261" w:rsidRPr="00551DAF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53824" behindDoc="1" locked="0" layoutInCell="1" allowOverlap="1" wp14:anchorId="531ED8F5" wp14:editId="61761EF2">
                <wp:simplePos x="0" y="0"/>
                <wp:positionH relativeFrom="page">
                  <wp:posOffset>5800725</wp:posOffset>
                </wp:positionH>
                <wp:positionV relativeFrom="paragraph">
                  <wp:posOffset>1655445</wp:posOffset>
                </wp:positionV>
                <wp:extent cx="1590675" cy="733425"/>
                <wp:effectExtent l="0" t="0" r="0" b="0"/>
                <wp:wrapNone/>
                <wp:docPr id="31" name="Pole tekstowe 31" descr="W przeliczeniu na 10 tys. ludności liczba zarejestrowanych osób fizycznych w Warszawie wyniosła 1700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2261" w:rsidRPr="00D616D2" w:rsidRDefault="00572261" w:rsidP="00572261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W przeliczeniu na 10 tys. ludności liczba zarejestrowanych osób fizycznych w Warszawie wyniosła 1700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ED8F5" id="Pole tekstowe 31" o:spid="_x0000_s1030" type="#_x0000_t202" alt="Tytuł: Istotna informacja — opis: W przeliczeniu na 10 tys. ludności liczba zarejestrowanych osób fizycznych w Warszawie wyniosła 1700." style="position:absolute;margin-left:456.75pt;margin-top:130.35pt;width:125.25pt;height:57.75pt;z-index:-2514626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" filled="f" stroked="f">
                <v:textbox>
                  <w:txbxContent>
                    <w:p w:rsidR="00572261" w:rsidRPr="00D616D2" w:rsidRDefault="00572261" w:rsidP="00572261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W przeliczeniu na 10 tys. ludności liczba zarejestrowanych osób fizycznych w Warszawie wyniosła 1700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D6019">
        <w:t xml:space="preserve">Mapa 2. Osoby fizyczne </w:t>
      </w:r>
      <w:r w:rsidR="001A4CA9">
        <w:t xml:space="preserve">na 10 tys. ludności </w:t>
      </w:r>
      <w:r w:rsidR="002D6019">
        <w:t xml:space="preserve">w </w:t>
      </w:r>
      <w:r w:rsidR="002D6019" w:rsidRPr="00776FEC">
        <w:t>2024 r</w:t>
      </w:r>
      <w:r w:rsidR="002D6019">
        <w:t>.</w:t>
      </w:r>
      <w:r w:rsidR="00572261" w:rsidRPr="00572261">
        <w:t xml:space="preserve"> </w:t>
      </w:r>
    </w:p>
    <w:p w:rsidR="00F924BD" w:rsidRDefault="00F924BD" w:rsidP="00F924BD">
      <w:pPr>
        <w:rPr>
          <w:shd w:val="clear" w:color="auto" w:fill="FFFFFF"/>
        </w:rPr>
      </w:pPr>
    </w:p>
    <w:p w:rsidR="00E23A96" w:rsidRDefault="001A4CA9" w:rsidP="00F32A1D">
      <w:pPr>
        <w:pStyle w:val="TYTUWYKRESUIMAP"/>
        <w:rPr>
          <w:rFonts w:ascii="Fira Sans SemiBold" w:hAnsi="Fira Sans SemiBold"/>
          <w:noProof/>
          <w:shd w:val="clear" w:color="auto" w:fill="FFFFFF"/>
          <w:lang w:eastAsia="pl-PL"/>
        </w:rPr>
      </w:pPr>
      <w:r>
        <w:rPr>
          <w:rFonts w:ascii="Fira Sans SemiBold" w:hAnsi="Fira Sans SemiBold"/>
          <w:noProof/>
          <w:shd w:val="clear" w:color="auto" w:fill="FFFFFF"/>
          <w:lang w:eastAsia="pl-PL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664845</wp:posOffset>
            </wp:positionH>
            <wp:positionV relativeFrom="page">
              <wp:posOffset>5292090</wp:posOffset>
            </wp:positionV>
            <wp:extent cx="3609340" cy="4591050"/>
            <wp:effectExtent l="0" t="0" r="0" b="0"/>
            <wp:wrapTopAndBottom/>
            <wp:docPr id="25" name="Obraz 25" descr="Na wykresie słupkowym zaprezentowano podmioty gospodarki narodowej (słupek granatowy), w tym osoby fizyczne (słupek jasnoniebieski) według dzielnic m.st. Warszawy w 2024 r. Najwięcej podmiotów zarejestrowanych było w dzielnicy Śródmieście, a osób fizycznych w dzielnicy Mokotów. Dane do wykresu dostępne w załączonym pliku excel." title="Wykres 2. Podmioty gospodarki narodowej według dzielnic m.st. Warszawy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2222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9340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A96" w:rsidRPr="00E23A96">
        <w:rPr>
          <w:noProof/>
          <w:lang w:eastAsia="pl-PL"/>
        </w:rPr>
        <w:t>Wykres 2.</w:t>
      </w:r>
      <w:r w:rsidR="00E23A96" w:rsidRPr="00E23A96">
        <w:rPr>
          <w:noProof/>
          <w:shd w:val="clear" w:color="auto" w:fill="FFFFFF"/>
          <w:lang w:eastAsia="pl-PL"/>
        </w:rPr>
        <w:t xml:space="preserve"> Podmioty gospodarki narodowej wedłu</w:t>
      </w:r>
      <w:r w:rsidR="00813E53">
        <w:rPr>
          <w:noProof/>
          <w:shd w:val="clear" w:color="auto" w:fill="FFFFFF"/>
          <w:lang w:eastAsia="pl-PL"/>
        </w:rPr>
        <w:t>g dzielnic m.st. Warszawy w 2024</w:t>
      </w:r>
      <w:r w:rsidR="00E23A96" w:rsidRPr="00E23A96">
        <w:rPr>
          <w:noProof/>
          <w:shd w:val="clear" w:color="auto" w:fill="FFFFFF"/>
          <w:lang w:eastAsia="pl-PL"/>
        </w:rPr>
        <w:t xml:space="preserve"> r</w:t>
      </w:r>
      <w:r w:rsidR="00E23A96" w:rsidRPr="00E23A96">
        <w:rPr>
          <w:rFonts w:ascii="Fira Sans SemiBold" w:hAnsi="Fira Sans SemiBold"/>
          <w:noProof/>
          <w:shd w:val="clear" w:color="auto" w:fill="FFFFFF"/>
          <w:lang w:eastAsia="pl-PL"/>
        </w:rPr>
        <w:t>.</w:t>
      </w:r>
    </w:p>
    <w:p w:rsidR="00E23A96" w:rsidRPr="00E23A96" w:rsidRDefault="00310D72" w:rsidP="00F32A1D">
      <w:pPr>
        <w:pStyle w:val="PODTYTUYNIEBIESKIE"/>
        <w:rPr>
          <w:shd w:val="clear" w:color="auto" w:fill="FFFFFF"/>
        </w:rPr>
      </w:pPr>
      <w:r w:rsidRPr="00551DAF">
        <w:lastRenderedPageBreak/>
        <mc:AlternateContent>
          <mc:Choice Requires="wps">
            <w:drawing>
              <wp:anchor distT="45720" distB="45720" distL="114300" distR="114300" simplePos="0" relativeHeight="251802624" behindDoc="1" locked="0" layoutInCell="1" allowOverlap="1" wp14:anchorId="68ABB27E" wp14:editId="1DEB8DC7">
                <wp:simplePos x="0" y="0"/>
                <wp:positionH relativeFrom="page">
                  <wp:posOffset>5724525</wp:posOffset>
                </wp:positionH>
                <wp:positionV relativeFrom="margin">
                  <wp:posOffset>73025</wp:posOffset>
                </wp:positionV>
                <wp:extent cx="1717481" cy="857250"/>
                <wp:effectExtent l="0" t="0" r="0" b="0"/>
                <wp:wrapNone/>
                <wp:docPr id="14" name="Pole tekstowe 14" descr="Największy wzrost liczby osób fizycznych w stosunku do roku poprzedniego odnotowano w dzielnicy Włochy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481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D616D2" w:rsidRDefault="00E23A96" w:rsidP="0006316F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7D44E9">
                              <w:t>Na</w:t>
                            </w:r>
                            <w:r>
                              <w:t xml:space="preserve">jwiększy </w:t>
                            </w:r>
                            <w:r w:rsidRPr="00D650B6">
                              <w:t>wzrost liczby osób fizyczn</w:t>
                            </w:r>
                            <w:r>
                              <w:t>ych w stosunku do roku poprzedn</w:t>
                            </w:r>
                            <w:r w:rsidR="00A02DA3">
                              <w:t>iego odnotowano w dzielnicy Włochy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BB27E" id="Pole tekstowe 14" o:spid="_x0000_s1031" type="#_x0000_t202" alt="Tytuł: Istotna informcja — opis: Największy wzrost liczby osób fizycznych w stosunku do roku poprzedniego odnotowano w dzielnicy Włochy" style="position:absolute;margin-left:450.75pt;margin-top:5.75pt;width:135.25pt;height:67.5pt;z-index:-2515138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" filled="f" stroked="f">
                <v:textbox>
                  <w:txbxContent>
                    <w:p w:rsidR="00E23A96" w:rsidRPr="00D616D2" w:rsidRDefault="00E23A96" w:rsidP="0006316F">
                      <w:pPr>
                        <w:pStyle w:val="tekstzboku"/>
                        <w:rPr>
                          <w:bCs w:val="0"/>
                        </w:rPr>
                      </w:pPr>
                      <w:r w:rsidRPr="007D44E9">
                        <w:t>Na</w:t>
                      </w:r>
                      <w:r>
                        <w:t xml:space="preserve">jwiększy </w:t>
                      </w:r>
                      <w:r w:rsidRPr="00D650B6">
                        <w:t>wzrost liczby osób fizyczn</w:t>
                      </w:r>
                      <w:r>
                        <w:t>ych w stosunku do roku poprzedn</w:t>
                      </w:r>
                      <w:r w:rsidR="00A02DA3">
                        <w:t>iego odnotowano w dzielnicy Włochy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E23A96" w:rsidRPr="00551DAF">
        <w:t>Podmioty gospodarki narodowej według form prawny</w:t>
      </w:r>
      <w:r w:rsidR="00E23A96" w:rsidRPr="00E23A96">
        <w:t>ch</w:t>
      </w:r>
    </w:p>
    <w:p w:rsidR="00E23A96" w:rsidRPr="005615D0" w:rsidRDefault="00577722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W m.st. Warszawie</w:t>
      </w:r>
      <w:r w:rsidR="00E23A96" w:rsidRPr="005615D0">
        <w:rPr>
          <w:shd w:val="clear" w:color="auto" w:fill="FFFFFF"/>
        </w:rPr>
        <w:t xml:space="preserve"> dominującą formą organizacyjną zarejestrowanych podmiotów były osoby fizyczne prowadzące działalność gospodarczą. Według s</w:t>
      </w:r>
      <w:r w:rsidR="00A02DA3" w:rsidRPr="005615D0">
        <w:rPr>
          <w:shd w:val="clear" w:color="auto" w:fill="FFFFFF"/>
        </w:rPr>
        <w:t>tanu w dniu 31 grudnia 2024 r. ich liczba wyniosła 316630, tj. o 4,3</w:t>
      </w:r>
      <w:r w:rsidR="00E23A96" w:rsidRPr="005615D0">
        <w:rPr>
          <w:shd w:val="clear" w:color="auto" w:fill="FFFFFF"/>
        </w:rPr>
        <w:t>% więcej niż przed rokiem. Największy wzrost odnot</w:t>
      </w:r>
      <w:r w:rsidR="00940B2C" w:rsidRPr="005615D0">
        <w:rPr>
          <w:shd w:val="clear" w:color="auto" w:fill="FFFFFF"/>
        </w:rPr>
        <w:t>owa</w:t>
      </w:r>
      <w:r w:rsidR="00A02DA3" w:rsidRPr="005615D0">
        <w:rPr>
          <w:shd w:val="clear" w:color="auto" w:fill="FFFFFF"/>
        </w:rPr>
        <w:t>no</w:t>
      </w:r>
      <w:r w:rsidR="00A02DA3" w:rsidRPr="005615D0">
        <w:rPr>
          <w:shd w:val="clear" w:color="auto" w:fill="FFFFFF"/>
        </w:rPr>
        <w:br/>
        <w:t xml:space="preserve">w dzielnicach: Włochy (o 8,9%), Ursus (o 8,6%), Białołęka (o 6,5%). </w:t>
      </w:r>
      <w:r w:rsidR="00E23A96" w:rsidRPr="005615D0">
        <w:rPr>
          <w:shd w:val="clear" w:color="auto" w:fill="FFFFFF"/>
        </w:rPr>
        <w:t>W żadnej dzielnicy nie odnotowano</w:t>
      </w:r>
      <w:r w:rsidR="003A4571" w:rsidRPr="005615D0">
        <w:rPr>
          <w:shd w:val="clear" w:color="auto" w:fill="FFFFFF"/>
        </w:rPr>
        <w:t xml:space="preserve"> spadku. </w:t>
      </w:r>
      <w:r w:rsidR="00E23A96" w:rsidRPr="005615D0">
        <w:rPr>
          <w:shd w:val="clear" w:color="auto" w:fill="FFFFFF"/>
        </w:rPr>
        <w:t>Największy udział osób fizycznych w ogólnej liczbie pod</w:t>
      </w:r>
      <w:r w:rsidR="007E0BA8" w:rsidRPr="005615D0">
        <w:rPr>
          <w:shd w:val="clear" w:color="auto" w:fill="FFFFFF"/>
        </w:rPr>
        <w:t>mio</w:t>
      </w:r>
      <w:r w:rsidR="004B59AE" w:rsidRPr="005615D0">
        <w:rPr>
          <w:shd w:val="clear" w:color="auto" w:fill="FFFFFF"/>
        </w:rPr>
        <w:t>tów cechował dzielnicę Bemowo</w:t>
      </w:r>
      <w:r w:rsidR="00A02DA3" w:rsidRPr="005615D0">
        <w:rPr>
          <w:shd w:val="clear" w:color="auto" w:fill="FFFFFF"/>
        </w:rPr>
        <w:t xml:space="preserve"> i Białołęka</w:t>
      </w:r>
      <w:r w:rsidR="00940B2C" w:rsidRPr="005615D0">
        <w:rPr>
          <w:shd w:val="clear" w:color="auto" w:fill="FFFFFF"/>
        </w:rPr>
        <w:t xml:space="preserve"> (</w:t>
      </w:r>
      <w:r w:rsidR="00A02DA3" w:rsidRPr="005615D0">
        <w:rPr>
          <w:shd w:val="clear" w:color="auto" w:fill="FFFFFF"/>
        </w:rPr>
        <w:t>po 75,0</w:t>
      </w:r>
      <w:r w:rsidR="004B59AE" w:rsidRPr="005615D0">
        <w:rPr>
          <w:shd w:val="clear" w:color="auto" w:fill="FFFFFF"/>
        </w:rPr>
        <w:t>%), zaś najmniejszy Śródmieście</w:t>
      </w:r>
      <w:r w:rsidR="00940B2C" w:rsidRPr="005615D0">
        <w:rPr>
          <w:shd w:val="clear" w:color="auto" w:fill="FFFFFF"/>
        </w:rPr>
        <w:t xml:space="preserve"> (23,2</w:t>
      </w:r>
      <w:r w:rsidR="00E23A96" w:rsidRPr="005615D0">
        <w:rPr>
          <w:shd w:val="clear" w:color="auto" w:fill="FFFFFF"/>
        </w:rPr>
        <w:t>%).</w:t>
      </w:r>
    </w:p>
    <w:p w:rsidR="00E23A96" w:rsidRPr="005615D0" w:rsidRDefault="00E23A96" w:rsidP="001147FF">
      <w:pPr>
        <w:rPr>
          <w:shd w:val="clear" w:color="auto" w:fill="FFFFFF"/>
        </w:rPr>
      </w:pPr>
      <w:r w:rsidRPr="005615D0">
        <w:rPr>
          <w:shd w:val="clear" w:color="auto" w:fill="FFFFFF"/>
        </w:rPr>
        <w:t>Liczba zarejestrowanych s</w:t>
      </w:r>
      <w:r w:rsidR="00A02DA3" w:rsidRPr="005615D0">
        <w:rPr>
          <w:shd w:val="clear" w:color="auto" w:fill="FFFFFF"/>
        </w:rPr>
        <w:t>półek handlowych wyniosła 187681 i stanowiła 79,5</w:t>
      </w:r>
      <w:r w:rsidRPr="005615D0">
        <w:rPr>
          <w:shd w:val="clear" w:color="auto" w:fill="FFFFFF"/>
        </w:rPr>
        <w:t>% wszystkich spółek handlowych zarejestrowanych w województwie mazowieckim. Na przestrzeni roku ich liczb</w:t>
      </w:r>
      <w:r w:rsidR="00A02DA3" w:rsidRPr="005615D0">
        <w:rPr>
          <w:shd w:val="clear" w:color="auto" w:fill="FFFFFF"/>
        </w:rPr>
        <w:t>a w stolicy zwiększyła się o 5,5</w:t>
      </w:r>
      <w:r w:rsidRPr="005615D0">
        <w:rPr>
          <w:shd w:val="clear" w:color="auto" w:fill="FFFFFF"/>
        </w:rPr>
        <w:t>%. Wzrost odnotowano we wszystkich dzielnicach, a najwyższy poziom osiągn</w:t>
      </w:r>
      <w:r w:rsidR="00014820" w:rsidRPr="005615D0">
        <w:rPr>
          <w:shd w:val="clear" w:color="auto" w:fill="FFFFFF"/>
        </w:rPr>
        <w:t>ięto</w:t>
      </w:r>
      <w:r w:rsidR="00A02DA3" w:rsidRPr="005615D0">
        <w:rPr>
          <w:shd w:val="clear" w:color="auto" w:fill="FFFFFF"/>
        </w:rPr>
        <w:t xml:space="preserve"> </w:t>
      </w:r>
      <w:r w:rsidR="0033779D" w:rsidRPr="005615D0">
        <w:rPr>
          <w:shd w:val="clear" w:color="auto" w:fill="FFFFFF"/>
        </w:rPr>
        <w:t xml:space="preserve">w </w:t>
      </w:r>
      <w:r w:rsidR="0068167B" w:rsidRPr="005615D0">
        <w:rPr>
          <w:shd w:val="clear" w:color="auto" w:fill="FFFFFF"/>
        </w:rPr>
        <w:t>Ursus</w:t>
      </w:r>
      <w:r w:rsidR="0033779D" w:rsidRPr="005615D0">
        <w:rPr>
          <w:shd w:val="clear" w:color="auto" w:fill="FFFFFF"/>
        </w:rPr>
        <w:t>ie</w:t>
      </w:r>
      <w:r w:rsidR="00A02DA3" w:rsidRPr="005615D0">
        <w:rPr>
          <w:shd w:val="clear" w:color="auto" w:fill="FFFFFF"/>
        </w:rPr>
        <w:t xml:space="preserve"> (o 11,0</w:t>
      </w:r>
      <w:r w:rsidR="0068167B" w:rsidRPr="005615D0">
        <w:rPr>
          <w:shd w:val="clear" w:color="auto" w:fill="FFFFFF"/>
        </w:rPr>
        <w:t>%)</w:t>
      </w:r>
      <w:r w:rsidR="00C105E1">
        <w:rPr>
          <w:shd w:val="clear" w:color="auto" w:fill="FFFFFF"/>
        </w:rPr>
        <w:t xml:space="preserve"> i </w:t>
      </w:r>
      <w:r w:rsidR="00B969B4">
        <w:rPr>
          <w:shd w:val="clear" w:color="auto" w:fill="FFFFFF"/>
        </w:rPr>
        <w:t xml:space="preserve">na </w:t>
      </w:r>
      <w:r w:rsidR="00C105E1">
        <w:rPr>
          <w:shd w:val="clear" w:color="auto" w:fill="FFFFFF"/>
        </w:rPr>
        <w:t>Targówku</w:t>
      </w:r>
      <w:r w:rsidR="007E0BA8" w:rsidRPr="005615D0">
        <w:rPr>
          <w:shd w:val="clear" w:color="auto" w:fill="FFFFFF"/>
        </w:rPr>
        <w:t xml:space="preserve"> (o 8,7</w:t>
      </w:r>
      <w:r w:rsidRPr="005615D0">
        <w:rPr>
          <w:shd w:val="clear" w:color="auto" w:fill="FFFFFF"/>
        </w:rPr>
        <w:t>%).</w:t>
      </w:r>
    </w:p>
    <w:p w:rsidR="00E23A96" w:rsidRPr="001147FF" w:rsidRDefault="00E23A96" w:rsidP="001147FF">
      <w:pPr>
        <w:rPr>
          <w:szCs w:val="19"/>
          <w:shd w:val="clear" w:color="auto" w:fill="FFFFFF"/>
        </w:rPr>
      </w:pPr>
      <w:r w:rsidRPr="001147FF">
        <w:rPr>
          <w:shd w:val="clear" w:color="auto" w:fill="FFFFFF"/>
        </w:rPr>
        <w:t>Wśród spółek handlowych do</w:t>
      </w:r>
      <w:r w:rsidR="00A02DA3" w:rsidRPr="001147FF">
        <w:rPr>
          <w:shd w:val="clear" w:color="auto" w:fill="FFFFFF"/>
        </w:rPr>
        <w:t>minowały spółki kapitałowe (93,1</w:t>
      </w:r>
      <w:r w:rsidRPr="001147FF">
        <w:rPr>
          <w:shd w:val="clear" w:color="auto" w:fill="FFFFFF"/>
        </w:rPr>
        <w:t xml:space="preserve">%) i były to głównie spółki </w:t>
      </w:r>
      <w:r w:rsidRPr="001147FF">
        <w:rPr>
          <w:shd w:val="clear" w:color="auto" w:fill="FFFFFF"/>
        </w:rPr>
        <w:br/>
        <w:t>z ogra</w:t>
      </w:r>
      <w:r w:rsidR="00A02DA3" w:rsidRPr="001147FF">
        <w:rPr>
          <w:shd w:val="clear" w:color="auto" w:fill="FFFFFF"/>
        </w:rPr>
        <w:t>niczoną odpowiedzialnością (90,8</w:t>
      </w:r>
      <w:r w:rsidRPr="001147FF">
        <w:rPr>
          <w:shd w:val="clear" w:color="auto" w:fill="FFFFFF"/>
        </w:rPr>
        <w:t xml:space="preserve">%). W grupie </w:t>
      </w:r>
      <w:r w:rsidR="00A02DA3" w:rsidRPr="001147FF">
        <w:rPr>
          <w:shd w:val="clear" w:color="auto" w:fill="FFFFFF"/>
        </w:rPr>
        <w:t>spółek handlowych osobowych (6,9</w:t>
      </w:r>
      <w:r w:rsidRPr="001147FF">
        <w:rPr>
          <w:shd w:val="clear" w:color="auto" w:fill="FFFFFF"/>
        </w:rPr>
        <w:t>%), pr</w:t>
      </w:r>
      <w:r w:rsidR="00A02DA3" w:rsidRPr="001147FF">
        <w:rPr>
          <w:shd w:val="clear" w:color="auto" w:fill="FFFFFF"/>
        </w:rPr>
        <w:t>zeważały spółki komandytowe (4,1</w:t>
      </w:r>
      <w:r w:rsidRPr="001147FF">
        <w:rPr>
          <w:shd w:val="clear" w:color="auto" w:fill="FFFFFF"/>
        </w:rPr>
        <w:t>% ogółu sp</w:t>
      </w:r>
      <w:r w:rsidR="00A02DA3" w:rsidRPr="001147FF">
        <w:rPr>
          <w:shd w:val="clear" w:color="auto" w:fill="FFFFFF"/>
        </w:rPr>
        <w:t>ółek handlowych) oraz jawne (1,8</w:t>
      </w:r>
      <w:r w:rsidRPr="001147FF">
        <w:rPr>
          <w:shd w:val="clear" w:color="auto" w:fill="FFFFFF"/>
        </w:rPr>
        <w:t>%).</w:t>
      </w:r>
    </w:p>
    <w:p w:rsidR="00E23A96" w:rsidRDefault="00310D72" w:rsidP="00F32A1D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390525</wp:posOffset>
            </wp:positionH>
            <wp:positionV relativeFrom="page">
              <wp:posOffset>3876675</wp:posOffset>
            </wp:positionV>
            <wp:extent cx="3978910" cy="2583815"/>
            <wp:effectExtent l="0" t="0" r="2540" b="6985"/>
            <wp:wrapTopAndBottom/>
            <wp:docPr id="16" name="Obraz 16" descr="Wykres kołowy pokazuje strukturę podmiotów gospodarki narodowej według form prawnych w 2024 r. Największy odsetek podmiotów według formy prawnej stanowiły osoby fizyczne 54,8%, najniższy spółdzielnie 0,1%. Dane do wykresu dostępne w załączonym pliku excel." title="Wykres 3. Struktura podmiotów gospodarki narodowej według form prawnych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3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891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A96" w:rsidRPr="00E23A96">
        <w:rPr>
          <w:noProof/>
          <w:lang w:eastAsia="pl-PL"/>
        </w:rPr>
        <w:t>Wykres 3.</w:t>
      </w:r>
      <w:r w:rsidR="00E23A96" w:rsidRPr="00E23A96">
        <w:rPr>
          <w:noProof/>
          <w:shd w:val="clear" w:color="auto" w:fill="FFFFFF"/>
          <w:lang w:eastAsia="pl-PL"/>
        </w:rPr>
        <w:t xml:space="preserve"> Struktura podmiotów gospodarki narod</w:t>
      </w:r>
      <w:r w:rsidR="00B30155">
        <w:rPr>
          <w:noProof/>
          <w:shd w:val="clear" w:color="auto" w:fill="FFFFFF"/>
          <w:lang w:eastAsia="pl-PL"/>
        </w:rPr>
        <w:t xml:space="preserve">owej według </w:t>
      </w:r>
      <w:r w:rsidR="00A3283E">
        <w:rPr>
          <w:noProof/>
          <w:shd w:val="clear" w:color="auto" w:fill="FFFFFF"/>
          <w:lang w:eastAsia="pl-PL"/>
        </w:rPr>
        <w:t>form prawnych w 2024</w:t>
      </w:r>
      <w:r w:rsidR="00E23A96" w:rsidRPr="00E23A96">
        <w:rPr>
          <w:noProof/>
          <w:shd w:val="clear" w:color="auto" w:fill="FFFFFF"/>
          <w:lang w:eastAsia="pl-PL"/>
        </w:rPr>
        <w:t xml:space="preserve"> r.</w:t>
      </w:r>
    </w:p>
    <w:p w:rsidR="00B30155" w:rsidRPr="00E23A96" w:rsidRDefault="00B30155" w:rsidP="00F32A1D">
      <w:pPr>
        <w:pStyle w:val="TYTUWYKRESUIMAP"/>
        <w:rPr>
          <w:noProof/>
          <w:lang w:eastAsia="pl-PL"/>
        </w:rPr>
      </w:pPr>
    </w:p>
    <w:p w:rsidR="00E23A96" w:rsidRPr="00125144" w:rsidRDefault="00E23A96" w:rsidP="00212796">
      <w:pPr>
        <w:pStyle w:val="Przypisnotkaa"/>
        <w:rPr>
          <w:lang w:val="pl-PL"/>
        </w:rPr>
      </w:pPr>
      <w:r w:rsidRPr="00125144">
        <w:rPr>
          <w:lang w:val="pl-PL"/>
        </w:rPr>
        <w:t>a W tym przedsiębiorstwa państwowe.</w:t>
      </w:r>
    </w:p>
    <w:p w:rsidR="00E23A96" w:rsidRPr="00E23A96" w:rsidRDefault="00E23A96" w:rsidP="00E23A96">
      <w:pPr>
        <w:spacing w:line="200" w:lineRule="exact"/>
        <w:rPr>
          <w:spacing w:val="-2"/>
          <w:sz w:val="16"/>
          <w:szCs w:val="16"/>
          <w:shd w:val="clear" w:color="auto" w:fill="FFFFFF"/>
        </w:rPr>
      </w:pPr>
    </w:p>
    <w:p w:rsidR="0068167B" w:rsidRPr="005615D0" w:rsidRDefault="00A02DA3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W końcu grudnia 2024</w:t>
      </w:r>
      <w:r w:rsidR="00E23A96" w:rsidRPr="005615D0">
        <w:rPr>
          <w:shd w:val="clear" w:color="auto" w:fill="FFFFFF"/>
        </w:rPr>
        <w:t xml:space="preserve"> r. liczba zarejestrowanych</w:t>
      </w:r>
      <w:r w:rsidRPr="005615D0">
        <w:rPr>
          <w:shd w:val="clear" w:color="auto" w:fill="FFFFFF"/>
        </w:rPr>
        <w:t xml:space="preserve"> spółek cywilnych wyniosła 33344</w:t>
      </w:r>
      <w:r w:rsidR="004305D9" w:rsidRPr="005615D0">
        <w:rPr>
          <w:shd w:val="clear" w:color="auto" w:fill="FFFFFF"/>
        </w:rPr>
        <w:t xml:space="preserve">, tj. </w:t>
      </w:r>
      <w:r w:rsidR="00F30A7F" w:rsidRPr="005615D0">
        <w:rPr>
          <w:shd w:val="clear" w:color="auto" w:fill="FFFFFF"/>
        </w:rPr>
        <w:t xml:space="preserve">o </w:t>
      </w:r>
      <w:r w:rsidRPr="005615D0">
        <w:rPr>
          <w:shd w:val="clear" w:color="auto" w:fill="FFFFFF"/>
        </w:rPr>
        <w:t>0,1% więcej</w:t>
      </w:r>
      <w:r w:rsidR="00E23A96" w:rsidRPr="005615D0">
        <w:rPr>
          <w:shd w:val="clear" w:color="auto" w:fill="FFFFFF"/>
        </w:rPr>
        <w:t xml:space="preserve"> niż przed rokiem. </w:t>
      </w:r>
      <w:r w:rsidRPr="005615D0">
        <w:rPr>
          <w:shd w:val="clear" w:color="auto" w:fill="FFFFFF"/>
        </w:rPr>
        <w:t>Największy wzrost</w:t>
      </w:r>
      <w:r w:rsidR="0068167B" w:rsidRPr="005615D0">
        <w:rPr>
          <w:shd w:val="clear" w:color="auto" w:fill="FFFFFF"/>
        </w:rPr>
        <w:t xml:space="preserve"> wystąpi</w:t>
      </w:r>
      <w:r w:rsidR="003A4571" w:rsidRPr="005615D0">
        <w:rPr>
          <w:shd w:val="clear" w:color="auto" w:fill="FFFFFF"/>
        </w:rPr>
        <w:t xml:space="preserve">ł w dzielnicach: </w:t>
      </w:r>
      <w:r w:rsidRPr="005615D0">
        <w:rPr>
          <w:shd w:val="clear" w:color="auto" w:fill="FFFFFF"/>
        </w:rPr>
        <w:t>Śródmieści</w:t>
      </w:r>
      <w:r w:rsidR="00212C98">
        <w:rPr>
          <w:shd w:val="clear" w:color="auto" w:fill="FFFFFF"/>
        </w:rPr>
        <w:t xml:space="preserve">e (o 1,4%), Rembertów (o 1,3%) oraz </w:t>
      </w:r>
      <w:r w:rsidR="003A4571" w:rsidRPr="005615D0">
        <w:rPr>
          <w:shd w:val="clear" w:color="auto" w:fill="FFFFFF"/>
        </w:rPr>
        <w:t xml:space="preserve">Bielany </w:t>
      </w:r>
      <w:r w:rsidRPr="005615D0">
        <w:rPr>
          <w:shd w:val="clear" w:color="auto" w:fill="FFFFFF"/>
        </w:rPr>
        <w:t>i Żoliborz (po 1,1%). Największy spadek</w:t>
      </w:r>
      <w:r w:rsidR="00E23A96" w:rsidRPr="005615D0">
        <w:rPr>
          <w:shd w:val="clear" w:color="auto" w:fill="FFFFFF"/>
        </w:rPr>
        <w:t xml:space="preserve"> o</w:t>
      </w:r>
      <w:r w:rsidR="00354A7B" w:rsidRPr="005615D0">
        <w:rPr>
          <w:shd w:val="clear" w:color="auto" w:fill="FFFFFF"/>
        </w:rPr>
        <w:t>dnotowano w</w:t>
      </w:r>
      <w:r w:rsidR="003A4571" w:rsidRPr="005615D0">
        <w:rPr>
          <w:shd w:val="clear" w:color="auto" w:fill="FFFFFF"/>
        </w:rPr>
        <w:t> </w:t>
      </w:r>
      <w:r w:rsidR="00354A7B" w:rsidRPr="005615D0">
        <w:rPr>
          <w:shd w:val="clear" w:color="auto" w:fill="FFFFFF"/>
        </w:rPr>
        <w:t xml:space="preserve">dzielnicach: </w:t>
      </w:r>
      <w:r w:rsidR="0068167B" w:rsidRPr="005615D0">
        <w:rPr>
          <w:shd w:val="clear" w:color="auto" w:fill="FFFFFF"/>
        </w:rPr>
        <w:t>Be</w:t>
      </w:r>
      <w:r w:rsidR="00AB192C" w:rsidRPr="005615D0">
        <w:rPr>
          <w:shd w:val="clear" w:color="auto" w:fill="FFFFFF"/>
        </w:rPr>
        <w:t xml:space="preserve">mowo </w:t>
      </w:r>
      <w:r w:rsidRPr="005615D0">
        <w:rPr>
          <w:shd w:val="clear" w:color="auto" w:fill="FFFFFF"/>
        </w:rPr>
        <w:t xml:space="preserve">i Białołęka </w:t>
      </w:r>
      <w:r w:rsidR="00AB192C" w:rsidRPr="005615D0">
        <w:rPr>
          <w:shd w:val="clear" w:color="auto" w:fill="FFFFFF"/>
        </w:rPr>
        <w:t>(</w:t>
      </w:r>
      <w:r w:rsidR="00B46773" w:rsidRPr="005615D0">
        <w:rPr>
          <w:shd w:val="clear" w:color="auto" w:fill="FFFFFF"/>
        </w:rPr>
        <w:t>odpowiednio o 1,6</w:t>
      </w:r>
      <w:r w:rsidR="00AB192C" w:rsidRPr="005615D0">
        <w:rPr>
          <w:shd w:val="clear" w:color="auto" w:fill="FFFFFF"/>
        </w:rPr>
        <w:t>%</w:t>
      </w:r>
      <w:r w:rsidR="00B46773" w:rsidRPr="005615D0">
        <w:rPr>
          <w:shd w:val="clear" w:color="auto" w:fill="FFFFFF"/>
        </w:rPr>
        <w:t xml:space="preserve"> i o 1,4%).</w:t>
      </w:r>
    </w:p>
    <w:p w:rsidR="00E23A96" w:rsidRPr="005615D0" w:rsidRDefault="00E23A96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Liczba zarejestrowanych stowarzyszeń i organizacji sp</w:t>
      </w:r>
      <w:r w:rsidR="00B46773" w:rsidRPr="005615D0">
        <w:rPr>
          <w:shd w:val="clear" w:color="auto" w:fill="FFFFFF"/>
        </w:rPr>
        <w:t>ołecznych wyniosła 8482</w:t>
      </w:r>
      <w:r w:rsidR="0068167B" w:rsidRPr="005615D0">
        <w:rPr>
          <w:shd w:val="clear" w:color="auto" w:fill="FFFFFF"/>
        </w:rPr>
        <w:t xml:space="preserve">, co oznacza wzrost </w:t>
      </w:r>
      <w:r w:rsidR="00B46773" w:rsidRPr="005615D0">
        <w:rPr>
          <w:shd w:val="clear" w:color="auto" w:fill="FFFFFF"/>
        </w:rPr>
        <w:t>o 3,0</w:t>
      </w:r>
      <w:r w:rsidRPr="005615D0">
        <w:rPr>
          <w:shd w:val="clear" w:color="auto" w:fill="FFFFFF"/>
        </w:rPr>
        <w:t>% w stosunku do roku ubiegłego. Najwięcej jednostek</w:t>
      </w:r>
      <w:r w:rsidR="00354A7B" w:rsidRPr="005615D0">
        <w:rPr>
          <w:shd w:val="clear" w:color="auto" w:fill="FFFFFF"/>
        </w:rPr>
        <w:t xml:space="preserve"> przybyło w dzielnicach: </w:t>
      </w:r>
      <w:r w:rsidR="00B46773" w:rsidRPr="005615D0">
        <w:rPr>
          <w:shd w:val="clear" w:color="auto" w:fill="FFFFFF"/>
        </w:rPr>
        <w:t>Żoliborz (o 5,9%), Rembertów (o 5,1%), Praga-Południe (o 4,4%).</w:t>
      </w:r>
      <w:r w:rsidR="00A10ED3">
        <w:rPr>
          <w:shd w:val="clear" w:color="auto" w:fill="FFFFFF"/>
        </w:rPr>
        <w:t xml:space="preserve"> Spadku nie odnotowano w </w:t>
      </w:r>
      <w:r w:rsidR="00354A7B" w:rsidRPr="005615D0">
        <w:rPr>
          <w:shd w:val="clear" w:color="auto" w:fill="FFFFFF"/>
        </w:rPr>
        <w:t xml:space="preserve">żadnej </w:t>
      </w:r>
      <w:r w:rsidR="00A10ED3">
        <w:rPr>
          <w:shd w:val="clear" w:color="auto" w:fill="FFFFFF"/>
        </w:rPr>
        <w:t>z dzielnic</w:t>
      </w:r>
      <w:r w:rsidR="00354A7B" w:rsidRPr="005615D0">
        <w:rPr>
          <w:shd w:val="clear" w:color="auto" w:fill="FFFFFF"/>
        </w:rPr>
        <w:t>.</w:t>
      </w:r>
    </w:p>
    <w:p w:rsidR="00354A7B" w:rsidRPr="005615D0" w:rsidRDefault="00577722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 xml:space="preserve">W </w:t>
      </w:r>
      <w:r w:rsidR="00B46773" w:rsidRPr="005615D0">
        <w:rPr>
          <w:shd w:val="clear" w:color="auto" w:fill="FFFFFF"/>
        </w:rPr>
        <w:t>m.st. Warszawie zarejestrowane były 8943 fundacje, tj. o 5,1</w:t>
      </w:r>
      <w:r w:rsidR="0068167B" w:rsidRPr="005615D0">
        <w:rPr>
          <w:shd w:val="clear" w:color="auto" w:fill="FFFFFF"/>
        </w:rPr>
        <w:t xml:space="preserve">% więcej niż w </w:t>
      </w:r>
      <w:r w:rsidR="00B46773" w:rsidRPr="005615D0">
        <w:rPr>
          <w:shd w:val="clear" w:color="auto" w:fill="FFFFFF"/>
        </w:rPr>
        <w:t>grudniu 2023</w:t>
      </w:r>
      <w:r w:rsidR="0068167B" w:rsidRPr="005615D0">
        <w:rPr>
          <w:shd w:val="clear" w:color="auto" w:fill="FFFFFF"/>
        </w:rPr>
        <w:t xml:space="preserve"> </w:t>
      </w:r>
      <w:r w:rsidR="00E23A96" w:rsidRPr="005615D0">
        <w:rPr>
          <w:shd w:val="clear" w:color="auto" w:fill="FFFFFF"/>
        </w:rPr>
        <w:t xml:space="preserve">r. Największy wzrost wystąpił w </w:t>
      </w:r>
      <w:r w:rsidR="0068167B" w:rsidRPr="005615D0">
        <w:rPr>
          <w:shd w:val="clear" w:color="auto" w:fill="FFFFFF"/>
        </w:rPr>
        <w:t xml:space="preserve">dzielnicach: </w:t>
      </w:r>
      <w:r w:rsidR="00B46773" w:rsidRPr="005615D0">
        <w:rPr>
          <w:shd w:val="clear" w:color="auto" w:fill="FFFFFF"/>
        </w:rPr>
        <w:t>Ursus (o 24,2</w:t>
      </w:r>
      <w:r w:rsidR="003A4571" w:rsidRPr="005615D0">
        <w:rPr>
          <w:shd w:val="clear" w:color="auto" w:fill="FFFFFF"/>
        </w:rPr>
        <w:t xml:space="preserve">%), </w:t>
      </w:r>
      <w:r w:rsidR="00B46773" w:rsidRPr="005615D0">
        <w:rPr>
          <w:shd w:val="clear" w:color="auto" w:fill="FFFFFF"/>
        </w:rPr>
        <w:t xml:space="preserve">Praga-Północ (o 10,4%), Rembertów </w:t>
      </w:r>
      <w:r w:rsidR="0068167B" w:rsidRPr="005615D0">
        <w:rPr>
          <w:shd w:val="clear" w:color="auto" w:fill="FFFFFF"/>
        </w:rPr>
        <w:t>(o</w:t>
      </w:r>
      <w:r w:rsidR="00D444D1" w:rsidRPr="005615D0">
        <w:rPr>
          <w:shd w:val="clear" w:color="auto" w:fill="FFFFFF"/>
        </w:rPr>
        <w:t> </w:t>
      </w:r>
      <w:r w:rsidR="00B46773" w:rsidRPr="005615D0">
        <w:rPr>
          <w:shd w:val="clear" w:color="auto" w:fill="FFFFFF"/>
        </w:rPr>
        <w:t>9,5</w:t>
      </w:r>
      <w:r w:rsidR="00354A7B" w:rsidRPr="005615D0">
        <w:rPr>
          <w:shd w:val="clear" w:color="auto" w:fill="FFFFFF"/>
        </w:rPr>
        <w:t>%).</w:t>
      </w:r>
      <w:r w:rsidR="00E23A96" w:rsidRPr="005615D0">
        <w:rPr>
          <w:shd w:val="clear" w:color="auto" w:fill="FFFFFF"/>
        </w:rPr>
        <w:t xml:space="preserve"> </w:t>
      </w:r>
      <w:r w:rsidR="00B46773" w:rsidRPr="005615D0">
        <w:rPr>
          <w:shd w:val="clear" w:color="auto" w:fill="FFFFFF"/>
        </w:rPr>
        <w:t>Spadek wystąpił</w:t>
      </w:r>
      <w:r w:rsidR="003A4571" w:rsidRPr="005615D0">
        <w:rPr>
          <w:shd w:val="clear" w:color="auto" w:fill="FFFFFF"/>
        </w:rPr>
        <w:t xml:space="preserve"> </w:t>
      </w:r>
      <w:r w:rsidR="00B46773" w:rsidRPr="005615D0">
        <w:rPr>
          <w:shd w:val="clear" w:color="auto" w:fill="FFFFFF"/>
        </w:rPr>
        <w:t>w dwóch dzielnicach: Bemowo i Wawer (odpowiednio o 0,8% i</w:t>
      </w:r>
      <w:r w:rsidR="00A45E95">
        <w:rPr>
          <w:shd w:val="clear" w:color="auto" w:fill="FFFFFF"/>
        </w:rPr>
        <w:t> </w:t>
      </w:r>
      <w:r w:rsidR="00B46773" w:rsidRPr="005615D0">
        <w:rPr>
          <w:shd w:val="clear" w:color="auto" w:fill="FFFFFF"/>
        </w:rPr>
        <w:t>0,4%).</w:t>
      </w:r>
    </w:p>
    <w:p w:rsidR="00E23A96" w:rsidRPr="005615D0" w:rsidRDefault="00B46773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Na koniec 2024</w:t>
      </w:r>
      <w:r w:rsidR="00E23A96" w:rsidRPr="005615D0">
        <w:rPr>
          <w:shd w:val="clear" w:color="auto" w:fill="FFFFFF"/>
        </w:rPr>
        <w:t xml:space="preserve"> r. w rejestrze REGON</w:t>
      </w:r>
      <w:r w:rsidRPr="005615D0">
        <w:rPr>
          <w:shd w:val="clear" w:color="auto" w:fill="FFFFFF"/>
        </w:rPr>
        <w:t xml:space="preserve"> było 829 spółdzielni, tyle samo co</w:t>
      </w:r>
      <w:r w:rsidR="001170CD" w:rsidRPr="005615D0">
        <w:rPr>
          <w:shd w:val="clear" w:color="auto" w:fill="FFFFFF"/>
        </w:rPr>
        <w:t xml:space="preserve"> w ubiegłym</w:t>
      </w:r>
      <w:r w:rsidR="004776C3" w:rsidRPr="005615D0">
        <w:rPr>
          <w:shd w:val="clear" w:color="auto" w:fill="FFFFFF"/>
        </w:rPr>
        <w:t xml:space="preserve"> roku.</w:t>
      </w:r>
    </w:p>
    <w:p w:rsidR="00E23A96" w:rsidRPr="00E23A96" w:rsidRDefault="00E23A96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 xml:space="preserve">Liczba przedsiębiorstw państwowych w stosunku do roku </w:t>
      </w:r>
      <w:r w:rsidR="00B46773" w:rsidRPr="005615D0">
        <w:rPr>
          <w:shd w:val="clear" w:color="auto" w:fill="FFFFFF"/>
        </w:rPr>
        <w:t>ubiegłego zmalała o 4 i w końcu grudnia 2024 r. wyniosła 3</w:t>
      </w:r>
      <w:r w:rsidR="00577722" w:rsidRPr="005615D0">
        <w:rPr>
          <w:shd w:val="clear" w:color="auto" w:fill="FFFFFF"/>
        </w:rPr>
        <w:t xml:space="preserve"> </w:t>
      </w:r>
      <w:r w:rsidR="00B46773" w:rsidRPr="005615D0">
        <w:rPr>
          <w:shd w:val="clear" w:color="auto" w:fill="FFFFFF"/>
        </w:rPr>
        <w:t>jednostki</w:t>
      </w:r>
      <w:r w:rsidRPr="005615D0">
        <w:rPr>
          <w:shd w:val="clear" w:color="auto" w:fill="FFFFFF"/>
        </w:rPr>
        <w:t>.</w:t>
      </w:r>
    </w:p>
    <w:p w:rsidR="00E23A96" w:rsidRPr="00E23A96" w:rsidRDefault="00E23A96" w:rsidP="0006316F">
      <w:pPr>
        <w:pStyle w:val="PODTYTUYNIEBIESKIE"/>
        <w:rPr>
          <w:spacing w:val="-2"/>
          <w:sz w:val="18"/>
          <w:shd w:val="clear" w:color="auto" w:fill="FFFFFF"/>
        </w:rPr>
      </w:pPr>
      <w:r w:rsidRPr="00551DAF">
        <w:lastRenderedPageBreak/>
        <mc:AlternateContent>
          <mc:Choice Requires="wps">
            <w:drawing>
              <wp:anchor distT="45720" distB="45720" distL="114300" distR="114300" simplePos="0" relativeHeight="251803648" behindDoc="1" locked="0" layoutInCell="1" allowOverlap="1" wp14:anchorId="5757CC6C" wp14:editId="5E4A3C86">
                <wp:simplePos x="0" y="0"/>
                <wp:positionH relativeFrom="page">
                  <wp:posOffset>5724525</wp:posOffset>
                </wp:positionH>
                <wp:positionV relativeFrom="paragraph">
                  <wp:posOffset>112395</wp:posOffset>
                </wp:positionV>
                <wp:extent cx="1725295" cy="1114425"/>
                <wp:effectExtent l="0" t="0" r="0" b="0"/>
                <wp:wrapNone/>
                <wp:docPr id="48" name="Pole tekstowe 48" descr="Najliczniejszą grupę podmiotów według rodzaju prowadzonej działalności stanowiły jednostki zajmujące się działalnością profesjonalną, naukową i techniczną 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14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F12809" w:rsidRDefault="00E23A96" w:rsidP="0006316F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F12809">
                              <w:t xml:space="preserve">Najliczniejszą grupę podmiotów według rodzaju prowadzonej działalności stanowiły jednostki zajmujące się </w:t>
                            </w:r>
                            <w:r w:rsidRPr="00903499">
                              <w:t>działalnością profesjonalną, naukową i techniczną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7CC6C" id="Pole tekstowe 48" o:spid="_x0000_s1032" type="#_x0000_t202" alt="Tytuł: Istotna informcja — opis: Najliczniejszą grupę podmiotów według rodzaju prowadzonej działalności stanowiły jednostki zajmujące się działalnością profesjonalną, naukową i techniczną " style="position:absolute;margin-left:450.75pt;margin-top:8.85pt;width:135.85pt;height:87.75pt;z-index:-2515128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" filled="f" stroked="f">
                <v:textbox>
                  <w:txbxContent>
                    <w:p w:rsidR="00E23A96" w:rsidRPr="00F12809" w:rsidRDefault="00E23A96" w:rsidP="0006316F">
                      <w:pPr>
                        <w:pStyle w:val="tekstzboku"/>
                        <w:rPr>
                          <w:bCs w:val="0"/>
                        </w:rPr>
                      </w:pPr>
                      <w:r w:rsidRPr="00F12809">
                        <w:t xml:space="preserve">Najliczniejszą grupę podmiotów według rodzaju prowadzonej działalności stanowiły jednostki zajmujące się </w:t>
                      </w:r>
                      <w:r w:rsidRPr="00903499">
                        <w:t>działalnością profesjonalną, naukową i techniczną</w:t>
                      </w:r>
                      <w: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51DAF">
        <w:t>Podmioty gospodarki narodowej według rodzaju prowadzonej działal</w:t>
      </w:r>
      <w:r w:rsidRPr="00E23A96">
        <w:t>ności</w:t>
      </w:r>
    </w:p>
    <w:p w:rsidR="001170CD" w:rsidRPr="005615D0" w:rsidRDefault="00B46773" w:rsidP="001147FF">
      <w:pPr>
        <w:rPr>
          <w:shd w:val="clear" w:color="auto" w:fill="FFFFFF"/>
        </w:rPr>
      </w:pPr>
      <w:r w:rsidRPr="005615D0">
        <w:rPr>
          <w:shd w:val="clear" w:color="auto" w:fill="FFFFFF"/>
        </w:rPr>
        <w:t>W końcu grudnia 2024</w:t>
      </w:r>
      <w:r w:rsidR="00E23A96" w:rsidRPr="005615D0">
        <w:rPr>
          <w:shd w:val="clear" w:color="auto" w:fill="FFFFFF"/>
        </w:rPr>
        <w:t xml:space="preserve"> r. najliczniejszą grupę podmiotów stanowiły jednostki zajmujące się: działalnością profesjon</w:t>
      </w:r>
      <w:r w:rsidR="001170CD" w:rsidRPr="005615D0">
        <w:rPr>
          <w:shd w:val="clear" w:color="auto" w:fill="FFFFFF"/>
        </w:rPr>
        <w:t>alną, naukową i techniczną (19,3</w:t>
      </w:r>
      <w:r w:rsidR="00E23A96" w:rsidRPr="005615D0">
        <w:rPr>
          <w:shd w:val="clear" w:color="auto" w:fill="FFFFFF"/>
        </w:rPr>
        <w:t>%), handlem; napr</w:t>
      </w:r>
      <w:r w:rsidR="00ED4DAA" w:rsidRPr="005615D0">
        <w:rPr>
          <w:shd w:val="clear" w:color="auto" w:fill="FFFFFF"/>
        </w:rPr>
        <w:t>awą pojazdów samochodowych (16,5</w:t>
      </w:r>
      <w:r w:rsidR="00E23A96" w:rsidRPr="005615D0">
        <w:rPr>
          <w:shd w:val="clear" w:color="auto" w:fill="FFFFFF"/>
        </w:rPr>
        <w:t>%)</w:t>
      </w:r>
      <w:r w:rsidR="00ED4DAA" w:rsidRPr="005615D0">
        <w:rPr>
          <w:shd w:val="clear" w:color="auto" w:fill="FFFFFF"/>
        </w:rPr>
        <w:t>, informacją i komunikacją (12,9</w:t>
      </w:r>
      <w:r w:rsidR="00E23A96" w:rsidRPr="005615D0">
        <w:rPr>
          <w:shd w:val="clear" w:color="auto" w:fill="FFFFFF"/>
        </w:rPr>
        <w:t xml:space="preserve">%). </w:t>
      </w:r>
      <w:r w:rsidR="00577722" w:rsidRPr="005615D0">
        <w:rPr>
          <w:shd w:val="clear" w:color="auto" w:fill="FFFFFF"/>
        </w:rPr>
        <w:t>Podmioty zarejestrowane w s</w:t>
      </w:r>
      <w:r w:rsidR="00C151B2" w:rsidRPr="005615D0">
        <w:rPr>
          <w:shd w:val="clear" w:color="auto" w:fill="FFFFFF"/>
        </w:rPr>
        <w:t>ekcji</w:t>
      </w:r>
      <w:r w:rsidR="00E23A96" w:rsidRPr="005615D0">
        <w:rPr>
          <w:shd w:val="clear" w:color="auto" w:fill="FFFFFF"/>
        </w:rPr>
        <w:t xml:space="preserve"> </w:t>
      </w:r>
      <w:r w:rsidR="001170CD" w:rsidRPr="005615D0">
        <w:rPr>
          <w:shd w:val="clear" w:color="auto" w:fill="FFFFFF"/>
        </w:rPr>
        <w:t>działalność profesjonalna,</w:t>
      </w:r>
      <w:r w:rsidR="00577722" w:rsidRPr="005615D0">
        <w:rPr>
          <w:shd w:val="clear" w:color="auto" w:fill="FFFFFF"/>
        </w:rPr>
        <w:t xml:space="preserve"> naukowa i techniczna przeważały</w:t>
      </w:r>
      <w:r w:rsidR="001170CD" w:rsidRPr="005615D0">
        <w:rPr>
          <w:shd w:val="clear" w:color="auto" w:fill="FFFFFF"/>
        </w:rPr>
        <w:t xml:space="preserve"> w </w:t>
      </w:r>
      <w:r w:rsidR="00330BCC">
        <w:rPr>
          <w:shd w:val="clear" w:color="auto" w:fill="FFFFFF"/>
        </w:rPr>
        <w:t xml:space="preserve">12 </w:t>
      </w:r>
      <w:r w:rsidR="001170CD" w:rsidRPr="005615D0">
        <w:rPr>
          <w:shd w:val="clear" w:color="auto" w:fill="FFFFFF"/>
        </w:rPr>
        <w:t>dzielnicach</w:t>
      </w:r>
      <w:r w:rsidR="00330BCC">
        <w:rPr>
          <w:shd w:val="clear" w:color="auto" w:fill="FFFFFF"/>
        </w:rPr>
        <w:t xml:space="preserve"> Warszawy, tj.</w:t>
      </w:r>
      <w:r w:rsidR="001170CD" w:rsidRPr="005615D0">
        <w:rPr>
          <w:shd w:val="clear" w:color="auto" w:fill="FFFFFF"/>
        </w:rPr>
        <w:t xml:space="preserve"> </w:t>
      </w:r>
      <w:r w:rsidR="001170CD" w:rsidRPr="001A4CA9">
        <w:rPr>
          <w:shd w:val="clear" w:color="auto" w:fill="FFFFFF"/>
        </w:rPr>
        <w:t xml:space="preserve">Bemowo, Białołęka, Mokotów, Bielany, Praga-Południe, Śródmieście, Ursynów, </w:t>
      </w:r>
      <w:r w:rsidR="00A577A7" w:rsidRPr="001A4CA9">
        <w:rPr>
          <w:shd w:val="clear" w:color="auto" w:fill="FFFFFF"/>
        </w:rPr>
        <w:t xml:space="preserve">Wawer, </w:t>
      </w:r>
      <w:r w:rsidR="00ED4DAA" w:rsidRPr="001A4CA9">
        <w:rPr>
          <w:shd w:val="clear" w:color="auto" w:fill="FFFFFF"/>
        </w:rPr>
        <w:t xml:space="preserve">Wesoła, </w:t>
      </w:r>
      <w:r w:rsidR="001170CD" w:rsidRPr="001A4CA9">
        <w:rPr>
          <w:shd w:val="clear" w:color="auto" w:fill="FFFFFF"/>
        </w:rPr>
        <w:t xml:space="preserve">Wilanów, Wola i Żoliborz. </w:t>
      </w:r>
      <w:r w:rsidR="00E23A96" w:rsidRPr="001A4CA9">
        <w:rPr>
          <w:shd w:val="clear" w:color="auto" w:fill="FFFFFF"/>
        </w:rPr>
        <w:t xml:space="preserve">Natomiast </w:t>
      </w:r>
      <w:r w:rsidR="001170CD" w:rsidRPr="001A4CA9">
        <w:rPr>
          <w:shd w:val="clear" w:color="auto" w:fill="FFFFFF"/>
        </w:rPr>
        <w:t>je</w:t>
      </w:r>
      <w:r w:rsidR="00D63EC2" w:rsidRPr="001A4CA9">
        <w:rPr>
          <w:shd w:val="clear" w:color="auto" w:fill="FFFFFF"/>
        </w:rPr>
        <w:t>dnostki prowadzące działalność w</w:t>
      </w:r>
      <w:r w:rsidR="001170CD" w:rsidRPr="001A4CA9">
        <w:rPr>
          <w:shd w:val="clear" w:color="auto" w:fill="FFFFFF"/>
        </w:rPr>
        <w:t xml:space="preserve"> sekcji handel; naprawa pojazdów samochodowych dom</w:t>
      </w:r>
      <w:r w:rsidR="00D63EC2" w:rsidRPr="001A4CA9">
        <w:rPr>
          <w:shd w:val="clear" w:color="auto" w:fill="FFFFFF"/>
        </w:rPr>
        <w:t>inowały</w:t>
      </w:r>
      <w:r w:rsidR="001170CD" w:rsidRPr="001A4CA9">
        <w:rPr>
          <w:shd w:val="clear" w:color="auto" w:fill="FFFFFF"/>
        </w:rPr>
        <w:t xml:space="preserve"> w dzielnicach: Ochota, Praga-Północ, Rembe</w:t>
      </w:r>
      <w:r w:rsidR="00ED4DAA" w:rsidRPr="001A4CA9">
        <w:rPr>
          <w:shd w:val="clear" w:color="auto" w:fill="FFFFFF"/>
        </w:rPr>
        <w:t xml:space="preserve">rtów, Targówek, Ursus </w:t>
      </w:r>
      <w:r w:rsidR="00D63EC2" w:rsidRPr="001A4CA9">
        <w:rPr>
          <w:shd w:val="clear" w:color="auto" w:fill="FFFFFF"/>
        </w:rPr>
        <w:t xml:space="preserve">oraz </w:t>
      </w:r>
      <w:r w:rsidR="001170CD" w:rsidRPr="001A4CA9">
        <w:rPr>
          <w:shd w:val="clear" w:color="auto" w:fill="FFFFFF"/>
        </w:rPr>
        <w:t>Włochy.</w:t>
      </w:r>
      <w:r w:rsidR="001170CD" w:rsidRPr="005615D0">
        <w:rPr>
          <w:shd w:val="clear" w:color="auto" w:fill="FFFFFF"/>
        </w:rPr>
        <w:t xml:space="preserve"> </w:t>
      </w:r>
    </w:p>
    <w:p w:rsidR="00E23A96" w:rsidRPr="001170CD" w:rsidRDefault="00ED4DAA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W porównaniu z 2023</w:t>
      </w:r>
      <w:r w:rsidR="00E23A96" w:rsidRPr="005615D0">
        <w:rPr>
          <w:shd w:val="clear" w:color="auto" w:fill="FFFFFF"/>
        </w:rPr>
        <w:t xml:space="preserve"> rokiem liczba podmiotów gospodarki narodowej wzrosła m.in. w sekcjach:</w:t>
      </w:r>
      <w:r w:rsidR="004776C3" w:rsidRPr="005615D0">
        <w:rPr>
          <w:shd w:val="clear" w:color="auto" w:fill="FFFFFF"/>
        </w:rPr>
        <w:t xml:space="preserve"> </w:t>
      </w:r>
      <w:r w:rsidRPr="005615D0">
        <w:rPr>
          <w:shd w:val="clear" w:color="auto" w:fill="FFFFFF"/>
        </w:rPr>
        <w:t>rolnictwo, leśnictwo, łowiectwo i rybactwo (o 8,8%); informacja i komunikacja; administrowanie i działalność wspierająca; opieka zdrowotna i pomoc społeczna (po 6,9%), organizacje i zespoły eksterytorialne (o 6,5%).</w:t>
      </w:r>
    </w:p>
    <w:p w:rsidR="00AB5BEB" w:rsidRDefault="00FE32F8" w:rsidP="00F32A1D">
      <w:pPr>
        <w:pStyle w:val="TYTUWYKRESUIMAP"/>
        <w:rPr>
          <w:rFonts w:ascii="Fira Sans SemiBold" w:hAnsi="Fira Sans SemiBold"/>
          <w:noProof/>
          <w:shd w:val="clear" w:color="auto" w:fill="FFFFFF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463550</wp:posOffset>
            </wp:positionV>
            <wp:extent cx="4707890" cy="2600325"/>
            <wp:effectExtent l="0" t="0" r="0" b="9525"/>
            <wp:wrapTopAndBottom/>
            <wp:docPr id="17" name="Obraz 17" descr="Wykres przestawia strukturę podmiotów gospodarki narodowej według sekcji PKD. W końcu grudnia 2024 r. najliczniejszą grupę podmiotów stanowiły jednostki zajmujące się: działalnością profesjonalną, naukową i techniczną 19,3%. Dane do wykresu dostępne w załączonym pliku excel." title="Wykres 4. Struktura podmiotów gospodarki narodowej według sekcji PK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4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789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A96" w:rsidRPr="00E23A96">
        <w:rPr>
          <w:noProof/>
          <w:lang w:eastAsia="pl-PL"/>
        </w:rPr>
        <w:t>Wykres 4.</w:t>
      </w:r>
      <w:r w:rsidR="00E23A96" w:rsidRPr="00E23A96">
        <w:rPr>
          <w:noProof/>
          <w:shd w:val="clear" w:color="auto" w:fill="FFFFFF"/>
          <w:lang w:eastAsia="pl-PL"/>
        </w:rPr>
        <w:t xml:space="preserve"> Struktura podmiotów gospodarki nar</w:t>
      </w:r>
      <w:r>
        <w:rPr>
          <w:noProof/>
          <w:shd w:val="clear" w:color="auto" w:fill="FFFFFF"/>
          <w:lang w:eastAsia="pl-PL"/>
        </w:rPr>
        <w:t>odowej według sekcji PKD w 2024</w:t>
      </w:r>
      <w:r w:rsidR="0093445B">
        <w:rPr>
          <w:noProof/>
          <w:shd w:val="clear" w:color="auto" w:fill="FFFFFF"/>
          <w:lang w:eastAsia="pl-PL"/>
        </w:rPr>
        <w:t xml:space="preserve"> </w:t>
      </w:r>
      <w:r w:rsidR="00E23A96" w:rsidRPr="00E23A96">
        <w:rPr>
          <w:noProof/>
          <w:shd w:val="clear" w:color="auto" w:fill="FFFFFF"/>
          <w:lang w:eastAsia="pl-PL"/>
        </w:rPr>
        <w:t>r</w:t>
      </w:r>
      <w:r w:rsidR="00E23A96" w:rsidRPr="00E23A96">
        <w:rPr>
          <w:rFonts w:ascii="Fira Sans SemiBold" w:hAnsi="Fira Sans SemiBold"/>
          <w:noProof/>
          <w:shd w:val="clear" w:color="auto" w:fill="FFFFFF"/>
          <w:lang w:eastAsia="pl-PL"/>
        </w:rPr>
        <w:t xml:space="preserve">. </w:t>
      </w:r>
    </w:p>
    <w:p w:rsidR="00E23A96" w:rsidRPr="00E23A96" w:rsidRDefault="00067B08" w:rsidP="00F32A1D">
      <w:pPr>
        <w:pStyle w:val="PODTYTUYNIEBIESKIE"/>
      </w:pPr>
      <w:r w:rsidRPr="00551DAF">
        <w:rPr>
          <w:b w:val="0"/>
          <w:spacing w:val="-2"/>
        </w:rPr>
        <mc:AlternateContent>
          <mc:Choice Requires="wps">
            <w:drawing>
              <wp:anchor distT="45720" distB="45720" distL="114300" distR="114300" simplePos="0" relativeHeight="251805696" behindDoc="1" locked="0" layoutInCell="1" allowOverlap="1" wp14:anchorId="158DDC71" wp14:editId="7E4E8AC7">
                <wp:simplePos x="0" y="0"/>
                <wp:positionH relativeFrom="page">
                  <wp:posOffset>5724525</wp:posOffset>
                </wp:positionH>
                <wp:positionV relativeFrom="paragraph">
                  <wp:posOffset>2985135</wp:posOffset>
                </wp:positionV>
                <wp:extent cx="1638300" cy="657225"/>
                <wp:effectExtent l="0" t="0" r="0" b="0"/>
                <wp:wrapNone/>
                <wp:docPr id="36" name="Pole tekstowe 36" descr="97% wszystkich podmiotów stanowiły mikroprzedsiębiorstwa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F32A1D" w:rsidRDefault="00E23A96" w:rsidP="00F32A1D">
                            <w:pPr>
                              <w:pStyle w:val="tekstzboku"/>
                            </w:pPr>
                            <w:r w:rsidRPr="00F32A1D">
                              <w:t>97% wszystkich podmiotów stanowiły mikroprzedsiębiorstwa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DDC71" id="Pole tekstowe 36" o:spid="_x0000_s1033" type="#_x0000_t202" alt="Tytuł: Istotna informcja — opis: 97% wszystkich podmiotów stanowiły mikroprzedsiębiorstwa" style="position:absolute;margin-left:450.75pt;margin-top:235.05pt;width:129pt;height:51.75pt;z-index:-2515107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" filled="f" stroked="f">
                <v:textbox>
                  <w:txbxContent>
                    <w:p w:rsidR="00E23A96" w:rsidRPr="00F32A1D" w:rsidRDefault="00E23A96" w:rsidP="00F32A1D">
                      <w:pPr>
                        <w:pStyle w:val="tekstzboku"/>
                      </w:pPr>
                      <w:r w:rsidRPr="00F32A1D">
                        <w:t>97% wszystkich podmiotów stanowiły mikroprzedsiębiorstwa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23A96" w:rsidRPr="00551DAF">
        <w:t>Podmioty gospodarki narodowej według liczby pracujących</w:t>
      </w:r>
    </w:p>
    <w:p w:rsidR="00434FA3" w:rsidRDefault="00577722" w:rsidP="0006316F">
      <w:pPr>
        <w:rPr>
          <w:shd w:val="clear" w:color="auto" w:fill="FFFFFF"/>
        </w:rPr>
      </w:pPr>
      <w:r>
        <w:rPr>
          <w:shd w:val="clear" w:color="auto" w:fill="FFFFFF"/>
        </w:rPr>
        <w:t>W m.st. Warszawie</w:t>
      </w:r>
      <w:r w:rsidR="00492E71">
        <w:rPr>
          <w:shd w:val="clear" w:color="auto" w:fill="FFFFFF"/>
        </w:rPr>
        <w:t xml:space="preserve"> zdecydowana większość podmiotów należała do jednostek z</w:t>
      </w:r>
      <w:r w:rsidR="00E23A96" w:rsidRPr="00E23A96">
        <w:rPr>
          <w:shd w:val="clear" w:color="auto" w:fill="FFFFFF"/>
        </w:rPr>
        <w:t xml:space="preserve"> grupy mikroprzedsiębiorstw</w:t>
      </w:r>
      <w:r w:rsidR="00492E71">
        <w:rPr>
          <w:shd w:val="clear" w:color="auto" w:fill="FFFFFF"/>
        </w:rPr>
        <w:t>,</w:t>
      </w:r>
      <w:r w:rsidR="00E23A96" w:rsidRPr="00E23A96">
        <w:rPr>
          <w:shd w:val="clear" w:color="auto" w:fill="FFFFFF"/>
        </w:rPr>
        <w:t xml:space="preserve"> tj. o przewidywanej liczbie pracujących</w:t>
      </w:r>
      <w:r w:rsidR="00ED4DAA">
        <w:rPr>
          <w:shd w:val="clear" w:color="auto" w:fill="FFFFFF"/>
        </w:rPr>
        <w:t xml:space="preserve"> do 9 osób, które stanowiły 97,3</w:t>
      </w:r>
      <w:r w:rsidR="00E23A96" w:rsidRPr="00E23A96">
        <w:rPr>
          <w:shd w:val="clear" w:color="auto" w:fill="FFFFFF"/>
        </w:rPr>
        <w:t>% ogółu zarejestrowanych jednostek. Udział podmiotów małych (o liczbie pra</w:t>
      </w:r>
      <w:r w:rsidR="00ED4DAA">
        <w:rPr>
          <w:shd w:val="clear" w:color="auto" w:fill="FFFFFF"/>
        </w:rPr>
        <w:t>cujących 10–49 osób) wyniósł 2,1</w:t>
      </w:r>
      <w:r w:rsidR="00E23A96" w:rsidRPr="00E23A96">
        <w:rPr>
          <w:shd w:val="clear" w:color="auto" w:fill="FFFFFF"/>
        </w:rPr>
        <w:t>%, a podmiotów średnich (50–249 osób) i dużych (</w:t>
      </w:r>
      <w:r w:rsidR="00D63EC2">
        <w:rPr>
          <w:shd w:val="clear" w:color="auto" w:fill="FFFFFF"/>
        </w:rPr>
        <w:t xml:space="preserve">250 </w:t>
      </w:r>
      <w:r w:rsidR="004776C3">
        <w:rPr>
          <w:shd w:val="clear" w:color="auto" w:fill="FFFFFF"/>
        </w:rPr>
        <w:t>osób i więcej) odpowiednio 0,5% i 0,1</w:t>
      </w:r>
      <w:r w:rsidR="00E23A96" w:rsidRPr="00E23A96">
        <w:rPr>
          <w:shd w:val="clear" w:color="auto" w:fill="FFFFFF"/>
        </w:rPr>
        <w:t xml:space="preserve">%. </w:t>
      </w:r>
    </w:p>
    <w:p w:rsidR="00067B08" w:rsidRPr="00E23A96" w:rsidRDefault="00067B08" w:rsidP="0006316F">
      <w:pPr>
        <w:rPr>
          <w:shd w:val="clear" w:color="auto" w:fill="FFFFFF"/>
        </w:rPr>
      </w:pPr>
    </w:p>
    <w:p w:rsidR="00434FA3" w:rsidRDefault="00434FA3" w:rsidP="00F32A1D">
      <w:pPr>
        <w:rPr>
          <w:rFonts w:eastAsia="Fira Sans" w:cs="Fira Sans"/>
          <w:b/>
        </w:rPr>
      </w:pPr>
      <w:r>
        <w:rPr>
          <w:rFonts w:eastAsia="Fira Sans" w:cs="Fira Sans"/>
          <w:b/>
        </w:rPr>
        <w:t>Tablica 1. Podmioty gospodarki narodowej według przewidywanej liczby pracujących</w:t>
      </w:r>
    </w:p>
    <w:tbl>
      <w:tblPr>
        <w:tblpPr w:leftFromText="141" w:rightFromText="141" w:vertAnchor="text" w:horzAnchor="margin" w:tblpXSpec="center" w:tblpY="83"/>
        <w:tblW w:w="7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Podmioty gospodarki narodowej według przewidywanej liczby pracujących"/>
        <w:tblDescription w:val="W tablicy zamieszczono liczbę podmiotów gospodarki narodowej według przewidywanej liczbie pracujących, wyszczególnione według grup: 9 i mniej, 10-49, 50-249, 250 i więcej. Zaprezentowane lata to: 2023 i 2024."/>
      </w:tblPr>
      <w:tblGrid>
        <w:gridCol w:w="2902"/>
        <w:gridCol w:w="2488"/>
        <w:gridCol w:w="2324"/>
      </w:tblGrid>
      <w:tr w:rsidR="00185677" w:rsidTr="00CE403A">
        <w:trPr>
          <w:trHeight w:val="5"/>
        </w:trPr>
        <w:tc>
          <w:tcPr>
            <w:tcW w:w="2902" w:type="dxa"/>
            <w:tcBorders>
              <w:top w:val="single" w:sz="4" w:space="0" w:color="001D77"/>
              <w:right w:val="single" w:sz="4" w:space="0" w:color="001D77"/>
            </w:tcBorders>
            <w:noWrap/>
            <w:vAlign w:val="center"/>
            <w:hideMark/>
          </w:tcPr>
          <w:p w:rsidR="00185677" w:rsidRPr="00F049AB" w:rsidRDefault="00185677" w:rsidP="00185677">
            <w:pPr>
              <w:pStyle w:val="Tablicagwka"/>
              <w:ind w:hanging="720"/>
              <w:jc w:val="center"/>
            </w:pPr>
            <w:r w:rsidRPr="00F049AB">
              <w:t>Wyszczególnienie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  <w:hideMark/>
          </w:tcPr>
          <w:p w:rsidR="00185677" w:rsidRDefault="00E45F47" w:rsidP="00185677">
            <w:pPr>
              <w:pStyle w:val="Tablicagwkarodek"/>
            </w:pPr>
            <w:r>
              <w:t>2023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185677" w:rsidRDefault="00E45F47" w:rsidP="00185677">
            <w:pPr>
              <w:pStyle w:val="Tablicagwkarodek"/>
            </w:pPr>
            <w:r>
              <w:t>2024</w:t>
            </w:r>
          </w:p>
        </w:tc>
      </w:tr>
      <w:tr w:rsidR="00E45F47" w:rsidTr="00CE403A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  <w:vAlign w:val="bottom"/>
          </w:tcPr>
          <w:p w:rsidR="00E45F47" w:rsidRPr="00D63EC2" w:rsidRDefault="00E45F47" w:rsidP="00E45F47">
            <w:pPr>
              <w:pStyle w:val="Tablicaboczek"/>
              <w:rPr>
                <w:b/>
              </w:rPr>
            </w:pPr>
            <w:r w:rsidRPr="00D63EC2">
              <w:rPr>
                <w:b/>
              </w:rPr>
              <w:t>Ogółem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Pr="00D63EC2" w:rsidRDefault="00E45F47" w:rsidP="00E45F47">
            <w:pPr>
              <w:pStyle w:val="Tablicadanerodek"/>
              <w:rPr>
                <w:b/>
              </w:rPr>
            </w:pPr>
            <w:r w:rsidRPr="00D63EC2">
              <w:rPr>
                <w:b/>
              </w:rPr>
              <w:t>552771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Pr="00D63EC2" w:rsidRDefault="00ED4DAA" w:rsidP="00E45F47">
            <w:pPr>
              <w:pStyle w:val="Tablicadanerodek"/>
              <w:rPr>
                <w:b/>
              </w:rPr>
            </w:pPr>
            <w:r>
              <w:rPr>
                <w:b/>
              </w:rPr>
              <w:t>577380</w:t>
            </w:r>
          </w:p>
        </w:tc>
      </w:tr>
      <w:tr w:rsidR="00E45F47" w:rsidTr="00CE403A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:rsidR="00E45F47" w:rsidRDefault="00E45F47" w:rsidP="00E45F47">
            <w:pPr>
              <w:pStyle w:val="Tablicaboczekwcicie1"/>
              <w:ind w:firstLine="0"/>
              <w:rPr>
                <w:rFonts w:eastAsia="Times New Roman" w:cs="Calibri"/>
                <w:lang w:eastAsia="pl-PL"/>
              </w:rPr>
            </w:pPr>
            <w:r>
              <w:t>9 i mniej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Default="00E45F47" w:rsidP="00E45F47">
            <w:pPr>
              <w:pStyle w:val="Tablicadanerodek"/>
            </w:pPr>
            <w:r w:rsidRPr="00551DAF">
              <w:t>536984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Default="00ED4DAA" w:rsidP="00E45F47">
            <w:pPr>
              <w:pStyle w:val="Tablicadanerodek"/>
            </w:pPr>
            <w:r>
              <w:t>561726</w:t>
            </w:r>
          </w:p>
        </w:tc>
      </w:tr>
      <w:tr w:rsidR="00E45F47" w:rsidTr="00CE403A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:rsidR="00E45F47" w:rsidRDefault="00E45F47" w:rsidP="00E45F47">
            <w:pPr>
              <w:pStyle w:val="Tablicaboczekwcicie2"/>
              <w:ind w:left="0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>10-49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Default="00E45F47" w:rsidP="00E45F47">
            <w:pPr>
              <w:pStyle w:val="Tablicadanerodek"/>
            </w:pPr>
            <w:r w:rsidRPr="00551DAF">
              <w:t>12244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Default="00ED4DAA" w:rsidP="00E45F47">
            <w:pPr>
              <w:pStyle w:val="Tablicadanerodek"/>
            </w:pPr>
            <w:r>
              <w:t>12119</w:t>
            </w:r>
          </w:p>
        </w:tc>
      </w:tr>
      <w:tr w:rsidR="00E45F47" w:rsidTr="00CE403A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:rsidR="00E45F47" w:rsidRDefault="00E45F47" w:rsidP="00E45F47">
            <w:pPr>
              <w:pStyle w:val="Tablicaboczekwcicie2"/>
              <w:ind w:left="0"/>
            </w:pPr>
            <w:r>
              <w:t>50-249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Default="00E45F47" w:rsidP="00E45F47">
            <w:pPr>
              <w:pStyle w:val="Tablicadanerodek"/>
            </w:pPr>
            <w:r w:rsidRPr="00551DAF">
              <w:t>2768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E45F47" w:rsidRDefault="00ED4DAA" w:rsidP="00E45F47">
            <w:pPr>
              <w:pStyle w:val="Tablicadanerodek"/>
            </w:pPr>
            <w:r>
              <w:t>2757</w:t>
            </w:r>
          </w:p>
        </w:tc>
      </w:tr>
      <w:tr w:rsidR="00E45F47" w:rsidTr="00CE403A">
        <w:trPr>
          <w:trHeight w:val="5"/>
        </w:trPr>
        <w:tc>
          <w:tcPr>
            <w:tcW w:w="2902" w:type="dxa"/>
            <w:tcBorders>
              <w:top w:val="single" w:sz="4" w:space="0" w:color="001D77"/>
              <w:right w:val="single" w:sz="4" w:space="0" w:color="001D77"/>
            </w:tcBorders>
            <w:noWrap/>
            <w:vAlign w:val="bottom"/>
            <w:hideMark/>
          </w:tcPr>
          <w:p w:rsidR="00E45F47" w:rsidRDefault="00E45F47" w:rsidP="00E45F47">
            <w:pPr>
              <w:pStyle w:val="Tablicaboczek"/>
            </w:pPr>
            <w:r>
              <w:t>250 i więcej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</w:tcBorders>
            <w:vAlign w:val="center"/>
            <w:hideMark/>
          </w:tcPr>
          <w:p w:rsidR="00E45F47" w:rsidRDefault="00E45F47" w:rsidP="00E45F47">
            <w:pPr>
              <w:pStyle w:val="Tablicadanerodek"/>
            </w:pPr>
            <w:r w:rsidRPr="00551DAF">
              <w:t>775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</w:tcBorders>
            <w:vAlign w:val="center"/>
          </w:tcPr>
          <w:p w:rsidR="00E45F47" w:rsidRDefault="00ED4DAA" w:rsidP="00E45F47">
            <w:pPr>
              <w:pStyle w:val="Tablicadanerodek"/>
            </w:pPr>
            <w:r>
              <w:t>778</w:t>
            </w:r>
          </w:p>
        </w:tc>
      </w:tr>
    </w:tbl>
    <w:p w:rsidR="00E26097" w:rsidRPr="005615D0" w:rsidRDefault="00E23A96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lastRenderedPageBreak/>
        <w:t xml:space="preserve">Mikroprzedsiębiorstwa najczęściej prowadziły działalność w sekcjach: działalność profesjonalna, naukowa i techniczna, handel; naprawa pojazdów samochodowych, informacja i komunikacja oraz budownictwo. </w:t>
      </w:r>
    </w:p>
    <w:p w:rsidR="00E26097" w:rsidRPr="005615D0" w:rsidRDefault="00E23A96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 xml:space="preserve">W grupie podmiotów małych, oprócz handlu; naprawy pojazdów samochodowych, dominowały również jednostki zajmujące się </w:t>
      </w:r>
      <w:r w:rsidR="00E26097" w:rsidRPr="005615D0">
        <w:rPr>
          <w:shd w:val="clear" w:color="auto" w:fill="FFFFFF"/>
        </w:rPr>
        <w:t xml:space="preserve">budownictwem, </w:t>
      </w:r>
      <w:r w:rsidR="004776C3" w:rsidRPr="005615D0">
        <w:rPr>
          <w:shd w:val="clear" w:color="auto" w:fill="FFFFFF"/>
        </w:rPr>
        <w:t>przemysłem</w:t>
      </w:r>
      <w:r w:rsidR="00E26097" w:rsidRPr="005615D0">
        <w:rPr>
          <w:shd w:val="clear" w:color="auto" w:fill="FFFFFF"/>
        </w:rPr>
        <w:t xml:space="preserve"> </w:t>
      </w:r>
      <w:r w:rsidRPr="005615D0">
        <w:rPr>
          <w:shd w:val="clear" w:color="auto" w:fill="FFFFFF"/>
        </w:rPr>
        <w:t xml:space="preserve">oraz </w:t>
      </w:r>
      <w:r w:rsidR="00C105E1">
        <w:rPr>
          <w:shd w:val="clear" w:color="auto" w:fill="FFFFFF"/>
        </w:rPr>
        <w:t>edukacją</w:t>
      </w:r>
      <w:r w:rsidR="00ED4DAA" w:rsidRPr="005615D0">
        <w:rPr>
          <w:shd w:val="clear" w:color="auto" w:fill="FFFFFF"/>
        </w:rPr>
        <w:t xml:space="preserve">. </w:t>
      </w:r>
      <w:r w:rsidRPr="005615D0">
        <w:rPr>
          <w:shd w:val="clear" w:color="auto" w:fill="FFFFFF"/>
        </w:rPr>
        <w:t xml:space="preserve">Wśród podmiotów średnich przeważały sekcje: handel; naprawa pojazdów samochodowych, edukacja oraz przemysł. </w:t>
      </w:r>
    </w:p>
    <w:p w:rsidR="00E23A96" w:rsidRDefault="00E23A96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 xml:space="preserve">Jednostki duże prowadziły swoją działalność głównie w sekcjach: przemysł, handel; </w:t>
      </w:r>
      <w:r w:rsidR="00B969B4">
        <w:rPr>
          <w:shd w:val="clear" w:color="auto" w:fill="FFFFFF"/>
        </w:rPr>
        <w:t>naprawa pojazdów samochodowych,</w:t>
      </w:r>
      <w:r w:rsidR="00ED4DAA" w:rsidRPr="005615D0">
        <w:rPr>
          <w:shd w:val="clear" w:color="auto" w:fill="FFFFFF"/>
        </w:rPr>
        <w:t xml:space="preserve"> </w:t>
      </w:r>
      <w:r w:rsidR="00B969B4" w:rsidRPr="005615D0">
        <w:rPr>
          <w:shd w:val="clear" w:color="auto" w:fill="FFFFFF"/>
        </w:rPr>
        <w:t xml:space="preserve">administracja publiczna </w:t>
      </w:r>
      <w:r w:rsidR="00B969B4">
        <w:rPr>
          <w:shd w:val="clear" w:color="auto" w:fill="FFFFFF"/>
        </w:rPr>
        <w:t xml:space="preserve">i </w:t>
      </w:r>
      <w:r w:rsidR="00B969B4" w:rsidRPr="005615D0">
        <w:rPr>
          <w:shd w:val="clear" w:color="auto" w:fill="FFFFFF"/>
        </w:rPr>
        <w:t>obrona narodowa</w:t>
      </w:r>
      <w:r w:rsidR="00B969B4">
        <w:rPr>
          <w:shd w:val="clear" w:color="auto" w:fill="FFFFFF"/>
        </w:rPr>
        <w:t>;</w:t>
      </w:r>
      <w:r w:rsidR="00B969B4" w:rsidRPr="005615D0">
        <w:rPr>
          <w:shd w:val="clear" w:color="auto" w:fill="FFFFFF"/>
        </w:rPr>
        <w:t xml:space="preserve"> </w:t>
      </w:r>
      <w:r w:rsidR="00ED4DAA" w:rsidRPr="005615D0">
        <w:rPr>
          <w:shd w:val="clear" w:color="auto" w:fill="FFFFFF"/>
        </w:rPr>
        <w:t>obowią</w:t>
      </w:r>
      <w:r w:rsidR="00B969B4">
        <w:rPr>
          <w:shd w:val="clear" w:color="auto" w:fill="FFFFFF"/>
        </w:rPr>
        <w:t xml:space="preserve">zkowe zabezpieczenia społeczne </w:t>
      </w:r>
      <w:r w:rsidRPr="005615D0">
        <w:rPr>
          <w:shd w:val="clear" w:color="auto" w:fill="FFFFFF"/>
        </w:rPr>
        <w:t>oraz działalność profesjonalna, naukowa i techniczna.</w:t>
      </w:r>
    </w:p>
    <w:p w:rsidR="00E23A96" w:rsidRPr="00E23A96" w:rsidRDefault="00E23A96" w:rsidP="00F32A1D">
      <w:pPr>
        <w:pStyle w:val="PODTYTUYNIEBIESKIE"/>
        <w:rPr>
          <w:spacing w:val="-2"/>
          <w:shd w:val="clear" w:color="auto" w:fill="FFFFFF"/>
        </w:rPr>
      </w:pPr>
      <w:r w:rsidRPr="00551DAF">
        <mc:AlternateContent>
          <mc:Choice Requires="wps">
            <w:drawing>
              <wp:anchor distT="45720" distB="45720" distL="114300" distR="114300" simplePos="0" relativeHeight="251806720" behindDoc="1" locked="0" layoutInCell="1" allowOverlap="1" wp14:anchorId="262EE92F" wp14:editId="70B47156">
                <wp:simplePos x="0" y="0"/>
                <wp:positionH relativeFrom="page">
                  <wp:posOffset>5761990</wp:posOffset>
                </wp:positionH>
                <wp:positionV relativeFrom="paragraph">
                  <wp:posOffset>224790</wp:posOffset>
                </wp:positionV>
                <wp:extent cx="1704975" cy="904875"/>
                <wp:effectExtent l="0" t="0" r="0" b="0"/>
                <wp:wrapNone/>
                <wp:docPr id="49" name="Pole tekstowe 49" descr="Na każde 100 nowo zarejestrowane podmioty &#10;w 2024 r. przypadało 42 zlikwidowanych jednostek&#10;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904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212796" w:rsidRDefault="00E23A96" w:rsidP="0006316F">
                            <w:pPr>
                              <w:pStyle w:val="tekstzboku"/>
                            </w:pPr>
                            <w:r w:rsidRPr="00212796">
                              <w:t>Na każde 100 nowo zarejestrowane p</w:t>
                            </w:r>
                            <w:r w:rsidR="00A02224">
                              <w:t xml:space="preserve">odmioty </w:t>
                            </w:r>
                            <w:r w:rsidR="00A02224">
                              <w:br/>
                              <w:t>w 2024</w:t>
                            </w:r>
                            <w:r w:rsidR="00B969B4">
                              <w:t xml:space="preserve"> r. przypadało 42</w:t>
                            </w:r>
                            <w:r w:rsidRPr="00212796">
                              <w:t xml:space="preserve"> zlikwidowanych jednostek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EE92F" id="Pole tekstowe 49" o:spid="_x0000_s1034" type="#_x0000_t202" alt="Tytuł: Istotna informcja — opis: Na każde 100 nowo zarejestrowane podmioty &#10;w 2024 r. przypadało 42 zlikwidowanych jednostek&#10;" style="position:absolute;margin-left:453.7pt;margin-top:17.7pt;width:134.25pt;height:71.25pt;z-index:-2515097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" filled="f" stroked="f">
                <v:textbox>
                  <w:txbxContent>
                    <w:p w:rsidR="00E23A96" w:rsidRPr="00212796" w:rsidRDefault="00E23A96" w:rsidP="0006316F">
                      <w:pPr>
                        <w:pStyle w:val="tekstzboku"/>
                      </w:pPr>
                      <w:r w:rsidRPr="00212796">
                        <w:t>Na każde 100 nowo zarejestrowane p</w:t>
                      </w:r>
                      <w:r w:rsidR="00A02224">
                        <w:t xml:space="preserve">odmioty </w:t>
                      </w:r>
                      <w:r w:rsidR="00A02224">
                        <w:br/>
                        <w:t>w 2024</w:t>
                      </w:r>
                      <w:r w:rsidR="00B969B4">
                        <w:t xml:space="preserve"> r. przypadało 42</w:t>
                      </w:r>
                      <w:r w:rsidRPr="00212796">
                        <w:t xml:space="preserve"> zlikwidowanych jednostek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51DAF">
        <w:t>Podmioty gospodarki narodowej nowo zarejestrowane i wyrejestrowane</w:t>
      </w:r>
    </w:p>
    <w:p w:rsidR="00E23A96" w:rsidRPr="005615D0" w:rsidRDefault="00ED4DAA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Na przestrzeni 2024</w:t>
      </w:r>
      <w:r w:rsidR="00E23A96" w:rsidRPr="005615D0">
        <w:rPr>
          <w:shd w:val="clear" w:color="auto" w:fill="FFFFFF"/>
        </w:rPr>
        <w:t xml:space="preserve"> r. w reje</w:t>
      </w:r>
      <w:r w:rsidRPr="005615D0">
        <w:rPr>
          <w:shd w:val="clear" w:color="auto" w:fill="FFFFFF"/>
        </w:rPr>
        <w:t>strze REGON zarejestrowano 44758</w:t>
      </w:r>
      <w:r w:rsidR="00E23A96" w:rsidRPr="005615D0">
        <w:rPr>
          <w:shd w:val="clear" w:color="auto" w:fill="FFFFFF"/>
        </w:rPr>
        <w:t xml:space="preserve"> nowych podmiotów </w:t>
      </w:r>
      <w:r w:rsidR="004776C3" w:rsidRPr="005615D0">
        <w:rPr>
          <w:shd w:val="clear" w:color="auto" w:fill="FFFFFF"/>
        </w:rPr>
        <w:t xml:space="preserve">gospodarki </w:t>
      </w:r>
      <w:r w:rsidR="00E26097" w:rsidRPr="005615D0">
        <w:rPr>
          <w:shd w:val="clear" w:color="auto" w:fill="FFFFFF"/>
        </w:rPr>
        <w:t>narodowej, t</w:t>
      </w:r>
      <w:r w:rsidRPr="005615D0">
        <w:rPr>
          <w:shd w:val="clear" w:color="auto" w:fill="FFFFFF"/>
        </w:rPr>
        <w:t>j. o 4,0% mniej</w:t>
      </w:r>
      <w:r w:rsidR="00E23A96" w:rsidRPr="005615D0">
        <w:rPr>
          <w:shd w:val="clear" w:color="auto" w:fill="FFFFFF"/>
        </w:rPr>
        <w:t xml:space="preserve"> ni</w:t>
      </w:r>
      <w:r w:rsidRPr="005615D0">
        <w:rPr>
          <w:shd w:val="clear" w:color="auto" w:fill="FFFFFF"/>
        </w:rPr>
        <w:t xml:space="preserve">ż przed rokiem. Wśród nich 27666 </w:t>
      </w:r>
      <w:r w:rsidR="00E23A96" w:rsidRPr="005615D0">
        <w:rPr>
          <w:shd w:val="clear" w:color="auto" w:fill="FFFFFF"/>
        </w:rPr>
        <w:t xml:space="preserve">to osoby fizyczne prowadzące działalność gospodarczą. Najwięcej nowych rejestrowań było w sekcjach: </w:t>
      </w:r>
      <w:r w:rsidR="00B969B4">
        <w:rPr>
          <w:shd w:val="clear" w:color="auto" w:fill="FFFFFF"/>
        </w:rPr>
        <w:t>działalność profesjonalna, naukowa i techniczna</w:t>
      </w:r>
      <w:r w:rsidRPr="005615D0">
        <w:rPr>
          <w:shd w:val="clear" w:color="auto" w:fill="FFFFFF"/>
        </w:rPr>
        <w:t xml:space="preserve"> (9022), informacja i komunikacja (7381</w:t>
      </w:r>
      <w:r w:rsidR="000A17B6" w:rsidRPr="005615D0">
        <w:rPr>
          <w:shd w:val="clear" w:color="auto" w:fill="FFFFFF"/>
        </w:rPr>
        <w:t>),</w:t>
      </w:r>
      <w:r w:rsidR="00D656DD" w:rsidRPr="005615D0">
        <w:rPr>
          <w:shd w:val="clear" w:color="auto" w:fill="FFFFFF"/>
        </w:rPr>
        <w:t xml:space="preserve"> handel; naprawa pojazdów samochodowych (5353) oraz budownictwo (3906</w:t>
      </w:r>
      <w:r w:rsidR="00E23A96" w:rsidRPr="005615D0">
        <w:rPr>
          <w:shd w:val="clear" w:color="auto" w:fill="FFFFFF"/>
        </w:rPr>
        <w:t>).</w:t>
      </w:r>
    </w:p>
    <w:p w:rsidR="00E23A96" w:rsidRPr="00E23A96" w:rsidRDefault="00E23A96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W por</w:t>
      </w:r>
      <w:r w:rsidR="00D656DD" w:rsidRPr="005615D0">
        <w:rPr>
          <w:shd w:val="clear" w:color="auto" w:fill="FFFFFF"/>
        </w:rPr>
        <w:t>ównaniu z 2023</w:t>
      </w:r>
      <w:r w:rsidRPr="005615D0">
        <w:rPr>
          <w:shd w:val="clear" w:color="auto" w:fill="FFFFFF"/>
        </w:rPr>
        <w:t xml:space="preserve"> r. zwiększyła się liczba podmiotó</w:t>
      </w:r>
      <w:r w:rsidR="000A17B6" w:rsidRPr="005615D0">
        <w:rPr>
          <w:shd w:val="clear" w:color="auto" w:fill="FFFFFF"/>
        </w:rPr>
        <w:t>w</w:t>
      </w:r>
      <w:r w:rsidR="00D656DD" w:rsidRPr="005615D0">
        <w:rPr>
          <w:shd w:val="clear" w:color="auto" w:fill="FFFFFF"/>
        </w:rPr>
        <w:t xml:space="preserve"> wykreślonych z rejestru (o 3,8%) </w:t>
      </w:r>
      <w:r w:rsidR="00D656DD" w:rsidRPr="005615D0">
        <w:rPr>
          <w:shd w:val="clear" w:color="auto" w:fill="FFFFFF"/>
        </w:rPr>
        <w:br/>
        <w:t>i wyniosła 18865 jednostek, w tym 13352</w:t>
      </w:r>
      <w:r w:rsidRPr="005615D0">
        <w:rPr>
          <w:shd w:val="clear" w:color="auto" w:fill="FFFFFF"/>
        </w:rPr>
        <w:t xml:space="preserve"> to osoby fizyczne prowadzące działalność gospodarczą. Najwięcej wyrejestrowań odnotowano w sekcjach: handel; naprawa pojazdów samoch</w:t>
      </w:r>
      <w:r w:rsidR="00D656DD" w:rsidRPr="005615D0">
        <w:rPr>
          <w:shd w:val="clear" w:color="auto" w:fill="FFFFFF"/>
        </w:rPr>
        <w:t>odowych (3506</w:t>
      </w:r>
      <w:r w:rsidRPr="005615D0">
        <w:rPr>
          <w:shd w:val="clear" w:color="auto" w:fill="FFFFFF"/>
        </w:rPr>
        <w:t>), działalność profesjon</w:t>
      </w:r>
      <w:r w:rsidR="00D656DD" w:rsidRPr="005615D0">
        <w:rPr>
          <w:shd w:val="clear" w:color="auto" w:fill="FFFFFF"/>
        </w:rPr>
        <w:t>alna, naukowa i techniczna (3420</w:t>
      </w:r>
      <w:r w:rsidRPr="005615D0">
        <w:rPr>
          <w:shd w:val="clear" w:color="auto" w:fill="FFFFFF"/>
        </w:rPr>
        <w:t>)</w:t>
      </w:r>
      <w:r w:rsidR="00D656DD" w:rsidRPr="005615D0">
        <w:rPr>
          <w:shd w:val="clear" w:color="auto" w:fill="FFFFFF"/>
        </w:rPr>
        <w:t>, informacja i komunikacja (2218</w:t>
      </w:r>
      <w:r w:rsidRPr="005615D0">
        <w:rPr>
          <w:shd w:val="clear" w:color="auto" w:fill="FFFFFF"/>
        </w:rPr>
        <w:t xml:space="preserve">), </w:t>
      </w:r>
      <w:r w:rsidR="00D656DD" w:rsidRPr="005615D0">
        <w:rPr>
          <w:shd w:val="clear" w:color="auto" w:fill="FFFFFF"/>
        </w:rPr>
        <w:t>budownictwo (1409</w:t>
      </w:r>
      <w:r w:rsidR="000A17B6" w:rsidRPr="005615D0">
        <w:rPr>
          <w:shd w:val="clear" w:color="auto" w:fill="FFFFFF"/>
        </w:rPr>
        <w:t xml:space="preserve">) oraz </w:t>
      </w:r>
      <w:r w:rsidR="00E26097" w:rsidRPr="005615D0">
        <w:rPr>
          <w:shd w:val="clear" w:color="auto" w:fill="FFFFFF"/>
        </w:rPr>
        <w:t>administrowanie</w:t>
      </w:r>
      <w:r w:rsidR="00D656DD" w:rsidRPr="005615D0">
        <w:rPr>
          <w:shd w:val="clear" w:color="auto" w:fill="FFFFFF"/>
        </w:rPr>
        <w:t xml:space="preserve"> i działalność wspierająca (1251</w:t>
      </w:r>
      <w:r w:rsidR="000A17B6" w:rsidRPr="005615D0">
        <w:rPr>
          <w:shd w:val="clear" w:color="auto" w:fill="FFFFFF"/>
        </w:rPr>
        <w:t>).</w:t>
      </w:r>
      <w:r w:rsidRPr="00E23A96">
        <w:rPr>
          <w:shd w:val="clear" w:color="auto" w:fill="FFFFFF"/>
        </w:rPr>
        <w:t xml:space="preserve"> </w:t>
      </w:r>
    </w:p>
    <w:p w:rsidR="00E23A96" w:rsidRPr="00E23A96" w:rsidRDefault="00FC18B3" w:rsidP="00F32A1D">
      <w:pPr>
        <w:pStyle w:val="TYTUWYKRESUIMAP"/>
        <w:rPr>
          <w:noProof/>
          <w:lang w:eastAsia="pl-PL"/>
        </w:rPr>
      </w:pPr>
      <w:r>
        <w:rPr>
          <w:noProof/>
          <w:szCs w:val="19"/>
          <w:shd w:val="clear" w:color="auto" w:fill="FFFFFF"/>
          <w:lang w:eastAsia="pl-PL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372110</wp:posOffset>
            </wp:positionV>
            <wp:extent cx="4946914" cy="2560325"/>
            <wp:effectExtent l="0" t="0" r="6350" b="0"/>
            <wp:wrapTopAndBottom/>
            <wp:docPr id="19" name="Obraz 19" descr="Na wykresie liniowym zaprezentowano za pomocą linii podmioty nowo zarejestrowane (kolor granatowy)&#10;i wyrejestrowane (kolor jasnoniebieski) w latach od 2015 do 2024. W 2024 r. zostało zarejestrowanych 44758 nowych podmiotów, a wyrejestrowanych 18865. Dane do wykresu dostępne w załączonym pliku excel.&#10;" title="Wykres 5. Podmioty gospodarki narodowej nowo zarejest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5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914" cy="256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3A96" w:rsidRPr="00E23A96">
        <w:rPr>
          <w:noProof/>
          <w:lang w:eastAsia="pl-PL"/>
        </w:rPr>
        <w:t>Wykres 5.</w:t>
      </w:r>
      <w:r w:rsidR="00E23A96" w:rsidRPr="00E23A96">
        <w:rPr>
          <w:noProof/>
          <w:shd w:val="clear" w:color="auto" w:fill="FFFFFF"/>
          <w:lang w:eastAsia="pl-PL"/>
        </w:rPr>
        <w:t xml:space="preserve"> Podmioty gospodarki narodowej nowo zarejestrowane oraz wyrejestrowane</w:t>
      </w:r>
    </w:p>
    <w:p w:rsidR="00E23A96" w:rsidRPr="00E23A96" w:rsidRDefault="00E23A96" w:rsidP="00E23A96">
      <w:pPr>
        <w:rPr>
          <w:spacing w:val="-2"/>
          <w:szCs w:val="19"/>
          <w:shd w:val="clear" w:color="auto" w:fill="FFFFFF"/>
        </w:rPr>
      </w:pPr>
    </w:p>
    <w:p w:rsidR="00E23A96" w:rsidRPr="00125144" w:rsidRDefault="00E23A96" w:rsidP="00F32A1D">
      <w:pPr>
        <w:pStyle w:val="Przypisnotkaa"/>
        <w:rPr>
          <w:lang w:val="pl-PL"/>
        </w:rPr>
      </w:pPr>
      <w:r w:rsidRPr="00125144">
        <w:rPr>
          <w:lang w:val="pl-PL"/>
        </w:rPr>
        <w:t>a Na wzrost liczby podmiot</w:t>
      </w:r>
      <w:r w:rsidR="0093445B">
        <w:rPr>
          <w:lang w:val="pl-PL"/>
        </w:rPr>
        <w:t xml:space="preserve">ów wyrejestrowanych </w:t>
      </w:r>
      <w:r w:rsidRPr="00125144">
        <w:rPr>
          <w:lang w:val="pl-PL"/>
        </w:rPr>
        <w:t>w 2018 r. wpływ miała aktualizacja rejestru</w:t>
      </w:r>
      <w:r w:rsidRPr="00125144">
        <w:rPr>
          <w:lang w:val="pl-PL"/>
        </w:rPr>
        <w:br/>
        <w:t>REGON w oparciu o informacje o osobach zmarłych uzyskane z rejestru PESEL oraz aktualizacja w oparciu</w:t>
      </w:r>
      <w:r w:rsidRPr="00125144">
        <w:rPr>
          <w:lang w:val="pl-PL"/>
        </w:rPr>
        <w:br/>
        <w:t>o informacje z Krajowego Rejestru Sądowego o podmiotach wykreślonych z KRS.</w:t>
      </w:r>
    </w:p>
    <w:p w:rsidR="00516D99" w:rsidRPr="00E23A96" w:rsidRDefault="00516D99" w:rsidP="00516D99">
      <w:pPr>
        <w:pStyle w:val="PODTYTUYNIEBIESKIE"/>
        <w:rPr>
          <w:shd w:val="clear" w:color="auto" w:fill="FFFFFF"/>
        </w:rPr>
      </w:pPr>
      <w:r w:rsidRPr="00551DAF">
        <w:t>Podmioty gospodarki narodowej z zawieszoną działalnością</w:t>
      </w:r>
    </w:p>
    <w:p w:rsidR="001757C6" w:rsidRPr="005615D0" w:rsidRDefault="00D656DD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t>W końcu grudnia 2024</w:t>
      </w:r>
      <w:r w:rsidR="00516D99" w:rsidRPr="005615D0">
        <w:rPr>
          <w:shd w:val="clear" w:color="auto" w:fill="FFFFFF"/>
        </w:rPr>
        <w:t xml:space="preserve"> r. liczba podmiotów z zawieszoną działalnością </w:t>
      </w:r>
      <w:r w:rsidRPr="005615D0">
        <w:rPr>
          <w:shd w:val="clear" w:color="auto" w:fill="FFFFFF"/>
        </w:rPr>
        <w:t>w skali roku była większa o 11,0</w:t>
      </w:r>
      <w:r w:rsidR="00516D99" w:rsidRPr="005615D0">
        <w:rPr>
          <w:shd w:val="clear" w:color="auto" w:fill="FFFFFF"/>
        </w:rPr>
        <w:t xml:space="preserve">% i </w:t>
      </w:r>
      <w:r w:rsidRPr="005615D0">
        <w:rPr>
          <w:shd w:val="clear" w:color="auto" w:fill="FFFFFF"/>
        </w:rPr>
        <w:t>wyniosła 71575</w:t>
      </w:r>
      <w:r w:rsidR="00516D99" w:rsidRPr="005615D0">
        <w:rPr>
          <w:shd w:val="clear" w:color="auto" w:fill="FFFFFF"/>
        </w:rPr>
        <w:t xml:space="preserve">. </w:t>
      </w:r>
      <w:r w:rsidR="001757C6" w:rsidRPr="005615D0">
        <w:rPr>
          <w:shd w:val="clear" w:color="auto" w:fill="FFFFFF"/>
        </w:rPr>
        <w:t>Najczęściej</w:t>
      </w:r>
      <w:r w:rsidR="00E758EB" w:rsidRPr="005615D0">
        <w:rPr>
          <w:shd w:val="clear" w:color="auto" w:fill="FFFFFF"/>
        </w:rPr>
        <w:t xml:space="preserve"> </w:t>
      </w:r>
      <w:r w:rsidR="001757C6" w:rsidRPr="005615D0">
        <w:rPr>
          <w:shd w:val="clear" w:color="auto" w:fill="FFFFFF"/>
        </w:rPr>
        <w:t>zawieszały</w:t>
      </w:r>
      <w:r w:rsidR="00623595" w:rsidRPr="005615D0">
        <w:rPr>
          <w:shd w:val="clear" w:color="auto" w:fill="FFFFFF"/>
        </w:rPr>
        <w:t xml:space="preserve"> swoją </w:t>
      </w:r>
      <w:r w:rsidR="00E758EB" w:rsidRPr="005615D0">
        <w:rPr>
          <w:shd w:val="clear" w:color="auto" w:fill="FFFFFF"/>
        </w:rPr>
        <w:t>działalnoś</w:t>
      </w:r>
      <w:r w:rsidR="00623595" w:rsidRPr="005615D0">
        <w:rPr>
          <w:shd w:val="clear" w:color="auto" w:fill="FFFFFF"/>
        </w:rPr>
        <w:t>ć jednostki zajmujące się działalnością</w:t>
      </w:r>
      <w:r w:rsidR="00E758EB" w:rsidRPr="005615D0">
        <w:rPr>
          <w:shd w:val="clear" w:color="auto" w:fill="FFFFFF"/>
        </w:rPr>
        <w:t xml:space="preserve"> </w:t>
      </w:r>
      <w:r w:rsidR="00623595" w:rsidRPr="005615D0">
        <w:rPr>
          <w:shd w:val="clear" w:color="auto" w:fill="FFFFFF"/>
        </w:rPr>
        <w:t>profesjonalną, naukową i techniczną</w:t>
      </w:r>
      <w:r w:rsidRPr="005615D0">
        <w:rPr>
          <w:shd w:val="clear" w:color="auto" w:fill="FFFFFF"/>
        </w:rPr>
        <w:t xml:space="preserve"> (17254</w:t>
      </w:r>
      <w:r w:rsidR="00E758EB" w:rsidRPr="005615D0">
        <w:rPr>
          <w:shd w:val="clear" w:color="auto" w:fill="FFFFFF"/>
        </w:rPr>
        <w:t xml:space="preserve">), </w:t>
      </w:r>
      <w:r w:rsidR="001757C6" w:rsidRPr="005615D0">
        <w:rPr>
          <w:shd w:val="clear" w:color="auto" w:fill="FFFFFF"/>
        </w:rPr>
        <w:t>a następnie handlem; naprawą poj</w:t>
      </w:r>
      <w:r w:rsidRPr="005615D0">
        <w:rPr>
          <w:shd w:val="clear" w:color="auto" w:fill="FFFFFF"/>
        </w:rPr>
        <w:t>azdów samochodowych (10750</w:t>
      </w:r>
      <w:r w:rsidR="00D63EC2" w:rsidRPr="005615D0">
        <w:rPr>
          <w:shd w:val="clear" w:color="auto" w:fill="FFFFFF"/>
        </w:rPr>
        <w:t xml:space="preserve">) oraz </w:t>
      </w:r>
      <w:r w:rsidR="001757C6" w:rsidRPr="005615D0">
        <w:rPr>
          <w:shd w:val="clear" w:color="auto" w:fill="FFFFFF"/>
        </w:rPr>
        <w:t>informacją</w:t>
      </w:r>
      <w:r w:rsidR="00E758EB" w:rsidRPr="005615D0">
        <w:rPr>
          <w:shd w:val="clear" w:color="auto" w:fill="FFFFFF"/>
        </w:rPr>
        <w:t xml:space="preserve"> i </w:t>
      </w:r>
      <w:r w:rsidR="001757C6" w:rsidRPr="005615D0">
        <w:rPr>
          <w:shd w:val="clear" w:color="auto" w:fill="FFFFFF"/>
        </w:rPr>
        <w:t>komunikacją</w:t>
      </w:r>
      <w:r w:rsidRPr="005615D0">
        <w:rPr>
          <w:shd w:val="clear" w:color="auto" w:fill="FFFFFF"/>
        </w:rPr>
        <w:t xml:space="preserve"> (9785</w:t>
      </w:r>
      <w:r w:rsidR="00E758EB" w:rsidRPr="005615D0">
        <w:rPr>
          <w:shd w:val="clear" w:color="auto" w:fill="FFFFFF"/>
        </w:rPr>
        <w:t xml:space="preserve">). </w:t>
      </w:r>
    </w:p>
    <w:p w:rsidR="001757C6" w:rsidRPr="005615D0" w:rsidRDefault="00E758EB" w:rsidP="0006316F">
      <w:pPr>
        <w:rPr>
          <w:shd w:val="clear" w:color="auto" w:fill="FFFFFF"/>
        </w:rPr>
      </w:pPr>
      <w:r w:rsidRPr="005615D0">
        <w:rPr>
          <w:shd w:val="clear" w:color="auto" w:fill="FFFFFF"/>
        </w:rPr>
        <w:lastRenderedPageBreak/>
        <w:t xml:space="preserve">Wśród </w:t>
      </w:r>
      <w:r w:rsidR="00F6314E" w:rsidRPr="005615D0">
        <w:rPr>
          <w:shd w:val="clear" w:color="auto" w:fill="FFFFFF"/>
        </w:rPr>
        <w:t xml:space="preserve">zawieszonych </w:t>
      </w:r>
      <w:r w:rsidR="00516D99" w:rsidRPr="005615D0">
        <w:rPr>
          <w:shd w:val="clear" w:color="auto" w:fill="FFFFFF"/>
        </w:rPr>
        <w:t xml:space="preserve">podmiotów </w:t>
      </w:r>
      <w:r w:rsidR="001757C6" w:rsidRPr="005615D0">
        <w:rPr>
          <w:shd w:val="clear" w:color="auto" w:fill="FFFFFF"/>
        </w:rPr>
        <w:t xml:space="preserve">według formy prawnej, </w:t>
      </w:r>
      <w:r w:rsidR="00D656DD" w:rsidRPr="005615D0">
        <w:rPr>
          <w:shd w:val="clear" w:color="auto" w:fill="FFFFFF"/>
        </w:rPr>
        <w:t>zdecydowaną większość (84,2</w:t>
      </w:r>
      <w:r w:rsidR="00492E71" w:rsidRPr="005615D0">
        <w:rPr>
          <w:shd w:val="clear" w:color="auto" w:fill="FFFFFF"/>
        </w:rPr>
        <w:t>%) stanowiły osoby fizyczne</w:t>
      </w:r>
      <w:r w:rsidR="002805D0" w:rsidRPr="005615D0">
        <w:rPr>
          <w:shd w:val="clear" w:color="auto" w:fill="FFFFFF"/>
        </w:rPr>
        <w:t>. Znaczn</w:t>
      </w:r>
      <w:r w:rsidR="001757C6" w:rsidRPr="005615D0">
        <w:rPr>
          <w:shd w:val="clear" w:color="auto" w:fill="FFFFFF"/>
        </w:rPr>
        <w:t>a</w:t>
      </w:r>
      <w:r w:rsidR="00CB36E9">
        <w:rPr>
          <w:shd w:val="clear" w:color="auto" w:fill="FFFFFF"/>
        </w:rPr>
        <w:t xml:space="preserve"> czę</w:t>
      </w:r>
      <w:bookmarkStart w:id="0" w:name="_GoBack"/>
      <w:bookmarkEnd w:id="0"/>
      <w:r w:rsidR="002805D0" w:rsidRPr="005615D0">
        <w:rPr>
          <w:shd w:val="clear" w:color="auto" w:fill="FFFFFF"/>
        </w:rPr>
        <w:t xml:space="preserve">ść zawieszonych podmiotów wśród osób fizycznych, </w:t>
      </w:r>
      <w:r w:rsidR="001757C6" w:rsidRPr="005615D0">
        <w:rPr>
          <w:shd w:val="clear" w:color="auto" w:fill="FFFFFF"/>
        </w:rPr>
        <w:t>należała do</w:t>
      </w:r>
      <w:r w:rsidR="002805D0" w:rsidRPr="005615D0">
        <w:rPr>
          <w:shd w:val="clear" w:color="auto" w:fill="FFFFFF"/>
        </w:rPr>
        <w:t xml:space="preserve"> </w:t>
      </w:r>
      <w:r w:rsidR="001757C6" w:rsidRPr="005615D0">
        <w:rPr>
          <w:shd w:val="clear" w:color="auto" w:fill="FFFFFF"/>
        </w:rPr>
        <w:t>krajowych osób fizycznych</w:t>
      </w:r>
      <w:r w:rsidR="00D656DD" w:rsidRPr="005615D0">
        <w:rPr>
          <w:shd w:val="clear" w:color="auto" w:fill="FFFFFF"/>
        </w:rPr>
        <w:t xml:space="preserve"> (55305</w:t>
      </w:r>
      <w:r w:rsidRPr="005615D0">
        <w:rPr>
          <w:shd w:val="clear" w:color="auto" w:fill="FFFFFF"/>
        </w:rPr>
        <w:t>), a następnie</w:t>
      </w:r>
      <w:r w:rsidR="001757C6" w:rsidRPr="005615D0">
        <w:rPr>
          <w:shd w:val="clear" w:color="auto" w:fill="FFFFFF"/>
        </w:rPr>
        <w:t xml:space="preserve"> do</w:t>
      </w:r>
      <w:r w:rsidRPr="005615D0">
        <w:rPr>
          <w:shd w:val="clear" w:color="auto" w:fill="FFFFFF"/>
        </w:rPr>
        <w:t xml:space="preserve"> </w:t>
      </w:r>
      <w:r w:rsidR="001757C6" w:rsidRPr="005615D0">
        <w:rPr>
          <w:shd w:val="clear" w:color="auto" w:fill="FFFFFF"/>
        </w:rPr>
        <w:t>zagranicznych osób fizycznych</w:t>
      </w:r>
      <w:r w:rsidR="00D656DD" w:rsidRPr="005615D0">
        <w:rPr>
          <w:shd w:val="clear" w:color="auto" w:fill="FFFFFF"/>
        </w:rPr>
        <w:t xml:space="preserve"> (4984</w:t>
      </w:r>
      <w:r w:rsidRPr="005615D0">
        <w:rPr>
          <w:shd w:val="clear" w:color="auto" w:fill="FFFFFF"/>
        </w:rPr>
        <w:t xml:space="preserve">). </w:t>
      </w:r>
    </w:p>
    <w:p w:rsidR="001757C6" w:rsidRPr="005615D0" w:rsidRDefault="001757C6" w:rsidP="00203B1E">
      <w:pPr>
        <w:rPr>
          <w:shd w:val="clear" w:color="auto" w:fill="FFFFFF"/>
        </w:rPr>
      </w:pPr>
      <w:r w:rsidRPr="005615D0">
        <w:rPr>
          <w:spacing w:val="-2"/>
          <w:shd w:val="clear" w:color="auto" w:fill="FFFFFF"/>
        </w:rPr>
        <w:t>Krajowe osoby fizyczne</w:t>
      </w:r>
      <w:r w:rsidR="00E758EB" w:rsidRPr="005615D0">
        <w:rPr>
          <w:spacing w:val="-2"/>
          <w:shd w:val="clear" w:color="auto" w:fill="FFFFFF"/>
        </w:rPr>
        <w:t xml:space="preserve">, najczęściej </w:t>
      </w:r>
      <w:r w:rsidR="00623595" w:rsidRPr="005615D0">
        <w:rPr>
          <w:spacing w:val="-2"/>
          <w:shd w:val="clear" w:color="auto" w:fill="FFFFFF"/>
        </w:rPr>
        <w:t>zawieszały</w:t>
      </w:r>
      <w:r w:rsidR="00E758EB" w:rsidRPr="005615D0">
        <w:rPr>
          <w:spacing w:val="-2"/>
          <w:shd w:val="clear" w:color="auto" w:fill="FFFFFF"/>
        </w:rPr>
        <w:t xml:space="preserve"> swoją </w:t>
      </w:r>
      <w:r w:rsidR="00623595" w:rsidRPr="005615D0">
        <w:rPr>
          <w:spacing w:val="-2"/>
          <w:shd w:val="clear" w:color="auto" w:fill="FFFFFF"/>
        </w:rPr>
        <w:t>działalność</w:t>
      </w:r>
      <w:r w:rsidR="00E758EB" w:rsidRPr="005615D0">
        <w:rPr>
          <w:spacing w:val="-2"/>
          <w:shd w:val="clear" w:color="auto" w:fill="FFFFFF"/>
        </w:rPr>
        <w:t xml:space="preserve"> w sekcjach: </w:t>
      </w:r>
      <w:r w:rsidR="00E758EB" w:rsidRPr="005615D0">
        <w:rPr>
          <w:shd w:val="clear" w:color="auto" w:fill="FFFFFF"/>
        </w:rPr>
        <w:t>działalność profesjona</w:t>
      </w:r>
      <w:r w:rsidR="00D656DD" w:rsidRPr="005615D0">
        <w:rPr>
          <w:shd w:val="clear" w:color="auto" w:fill="FFFFFF"/>
        </w:rPr>
        <w:t>lna, naukowa i techniczna (14783</w:t>
      </w:r>
      <w:r w:rsidR="00E758EB" w:rsidRPr="005615D0">
        <w:rPr>
          <w:shd w:val="clear" w:color="auto" w:fill="FFFFFF"/>
        </w:rPr>
        <w:t>),</w:t>
      </w:r>
      <w:r w:rsidR="00623595" w:rsidRPr="005615D0">
        <w:rPr>
          <w:shd w:val="clear" w:color="auto" w:fill="FFFFFF"/>
        </w:rPr>
        <w:t xml:space="preserve"> </w:t>
      </w:r>
      <w:r w:rsidRPr="005615D0">
        <w:rPr>
          <w:shd w:val="clear" w:color="auto" w:fill="FFFFFF"/>
        </w:rPr>
        <w:t xml:space="preserve">handel; naprawa pojazdów samochodowych </w:t>
      </w:r>
      <w:r w:rsidR="00D656DD" w:rsidRPr="005615D0">
        <w:rPr>
          <w:shd w:val="clear" w:color="auto" w:fill="FFFFFF"/>
        </w:rPr>
        <w:t>(7227</w:t>
      </w:r>
      <w:r w:rsidR="00623595" w:rsidRPr="005615D0">
        <w:rPr>
          <w:shd w:val="clear" w:color="auto" w:fill="FFFFFF"/>
        </w:rPr>
        <w:t xml:space="preserve">) oraz </w:t>
      </w:r>
      <w:r w:rsidRPr="005615D0">
        <w:rPr>
          <w:shd w:val="clear" w:color="auto" w:fill="FFFFFF"/>
        </w:rPr>
        <w:t>informacja i komunikacja</w:t>
      </w:r>
      <w:r w:rsidR="00D656DD" w:rsidRPr="005615D0">
        <w:rPr>
          <w:shd w:val="clear" w:color="auto" w:fill="FFFFFF"/>
        </w:rPr>
        <w:t xml:space="preserve"> (7529</w:t>
      </w:r>
      <w:r w:rsidR="00623595" w:rsidRPr="005615D0">
        <w:rPr>
          <w:shd w:val="clear" w:color="auto" w:fill="FFFFFF"/>
        </w:rPr>
        <w:t>).</w:t>
      </w:r>
      <w:r w:rsidRPr="005615D0">
        <w:rPr>
          <w:shd w:val="clear" w:color="auto" w:fill="FFFFFF"/>
        </w:rPr>
        <w:t xml:space="preserve"> </w:t>
      </w:r>
    </w:p>
    <w:p w:rsidR="0046272E" w:rsidRDefault="00F6314E" w:rsidP="00283694">
      <w:pPr>
        <w:rPr>
          <w:szCs w:val="19"/>
        </w:rPr>
      </w:pPr>
      <w:r w:rsidRPr="005615D0">
        <w:rPr>
          <w:shd w:val="clear" w:color="auto" w:fill="FFFFFF"/>
        </w:rPr>
        <w:t xml:space="preserve">Wśród zagranicznych osób fizycznych </w:t>
      </w:r>
      <w:r w:rsidR="00623595" w:rsidRPr="005615D0">
        <w:rPr>
          <w:shd w:val="clear" w:color="auto" w:fill="FFFFFF"/>
        </w:rPr>
        <w:t xml:space="preserve">najczęściej </w:t>
      </w:r>
      <w:r w:rsidRPr="005615D0">
        <w:rPr>
          <w:shd w:val="clear" w:color="auto" w:fill="FFFFFF"/>
        </w:rPr>
        <w:t>zawieszano</w:t>
      </w:r>
      <w:r w:rsidR="001757C6" w:rsidRPr="005615D0">
        <w:rPr>
          <w:shd w:val="clear" w:color="auto" w:fill="FFFFFF"/>
        </w:rPr>
        <w:t xml:space="preserve"> </w:t>
      </w:r>
      <w:r w:rsidR="00623595" w:rsidRPr="005615D0">
        <w:rPr>
          <w:shd w:val="clear" w:color="auto" w:fill="FFFFFF"/>
        </w:rPr>
        <w:t>działalność w sekcji informacja i</w:t>
      </w:r>
      <w:r w:rsidR="00D444D1" w:rsidRPr="005615D0">
        <w:rPr>
          <w:shd w:val="clear" w:color="auto" w:fill="FFFFFF"/>
        </w:rPr>
        <w:t> </w:t>
      </w:r>
      <w:r w:rsidR="00D656DD" w:rsidRPr="005615D0">
        <w:rPr>
          <w:shd w:val="clear" w:color="auto" w:fill="FFFFFF"/>
        </w:rPr>
        <w:t>komunikacja (1063</w:t>
      </w:r>
      <w:r w:rsidR="00623595" w:rsidRPr="005615D0">
        <w:rPr>
          <w:shd w:val="clear" w:color="auto" w:fill="FFFFFF"/>
        </w:rPr>
        <w:t xml:space="preserve"> jednostek), </w:t>
      </w:r>
      <w:r w:rsidR="001757C6" w:rsidRPr="005615D0">
        <w:rPr>
          <w:shd w:val="clear" w:color="auto" w:fill="FFFFFF"/>
        </w:rPr>
        <w:t xml:space="preserve">handel; </w:t>
      </w:r>
      <w:r w:rsidR="00623595" w:rsidRPr="005615D0">
        <w:rPr>
          <w:shd w:val="clear" w:color="auto" w:fill="FFFFFF"/>
        </w:rPr>
        <w:t>napra</w:t>
      </w:r>
      <w:r w:rsidR="00D656DD" w:rsidRPr="005615D0">
        <w:rPr>
          <w:shd w:val="clear" w:color="auto" w:fill="FFFFFF"/>
        </w:rPr>
        <w:t>wa pojazdów samochodowych (660</w:t>
      </w:r>
      <w:r w:rsidR="00203B1E" w:rsidRPr="005615D0">
        <w:rPr>
          <w:shd w:val="clear" w:color="auto" w:fill="FFFFFF"/>
        </w:rPr>
        <w:t>) oraz</w:t>
      </w:r>
      <w:r w:rsidR="00623595" w:rsidRPr="005615D0">
        <w:rPr>
          <w:shd w:val="clear" w:color="auto" w:fill="FFFFFF"/>
        </w:rPr>
        <w:t xml:space="preserve"> działalność profesjonalna, naukowa i t</w:t>
      </w:r>
      <w:r w:rsidR="00D656DD" w:rsidRPr="005615D0">
        <w:rPr>
          <w:shd w:val="clear" w:color="auto" w:fill="FFFFFF"/>
        </w:rPr>
        <w:t>echniczna (639</w:t>
      </w:r>
      <w:r w:rsidR="00623595" w:rsidRPr="005615D0">
        <w:rPr>
          <w:shd w:val="clear" w:color="auto" w:fill="FFFFFF"/>
        </w:rPr>
        <w:t>).</w:t>
      </w:r>
    </w:p>
    <w:p w:rsidR="004226C7" w:rsidRDefault="004226C7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1A4CA9" w:rsidRDefault="001A4CA9" w:rsidP="0046272E">
      <w:pPr>
        <w:keepNext/>
        <w:spacing w:before="360" w:line="240" w:lineRule="auto"/>
        <w:outlineLvl w:val="0"/>
        <w:rPr>
          <w:szCs w:val="19"/>
        </w:rPr>
      </w:pPr>
    </w:p>
    <w:p w:rsidR="006302AA" w:rsidRDefault="004226C7" w:rsidP="004226C7">
      <w:pPr>
        <w:keepNext/>
        <w:spacing w:before="360" w:line="240" w:lineRule="auto"/>
        <w:outlineLvl w:val="0"/>
      </w:pPr>
      <w:r w:rsidRPr="00FF06C2">
        <w:rPr>
          <w:szCs w:val="19"/>
        </w:rPr>
        <w:t xml:space="preserve">W przypadku cytowania danych Głównego Urzędu Statystycznego prosimy o zamieszczenie informacji: „Źródło danych GUS”, a w przypadku publikowania obliczeń dokonanych na danych opublikowanych przez GUS prosimy o zamieszczenie informacji: „Opracowanie </w:t>
      </w:r>
      <w:r>
        <w:rPr>
          <w:szCs w:val="19"/>
        </w:rPr>
        <w:t>własne na podstawie danych GUS”.</w:t>
      </w:r>
      <w:r w:rsidR="006302AA" w:rsidRPr="006302AA">
        <w:t xml:space="preserve"> </w:t>
      </w:r>
    </w:p>
    <w:p w:rsidR="004226C7" w:rsidRPr="00FF06C2" w:rsidRDefault="006302AA" w:rsidP="004226C7">
      <w:pPr>
        <w:keepNext/>
        <w:spacing w:before="360" w:line="240" w:lineRule="auto"/>
        <w:outlineLvl w:val="0"/>
        <w:rPr>
          <w:szCs w:val="19"/>
        </w:rPr>
        <w:sectPr w:rsidR="004226C7" w:rsidRPr="00FF06C2" w:rsidSect="003B18B6"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6302AA">
        <w:rPr>
          <w:szCs w:val="19"/>
        </w:rPr>
        <w:t>Do omówienia podmiotów gospodarki narodowej za 2024 r. według sekcji PKD, zastosowano Polską Klasyfikację Działalności (2007 r.).</w:t>
      </w:r>
    </w:p>
    <w:p w:rsidR="004226C7" w:rsidRDefault="004226C7" w:rsidP="0046272E">
      <w:pPr>
        <w:keepNext/>
        <w:spacing w:before="360" w:line="240" w:lineRule="auto"/>
        <w:outlineLvl w:val="0"/>
        <w:rPr>
          <w:szCs w:val="19"/>
        </w:r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B54EA6" w:rsidTr="0008185C">
        <w:trPr>
          <w:trHeight w:val="1626"/>
        </w:trPr>
        <w:tc>
          <w:tcPr>
            <w:tcW w:w="4926" w:type="dxa"/>
          </w:tcPr>
          <w:p w:rsidR="00FF06C2" w:rsidRPr="00FF06C2" w:rsidRDefault="00FF06C2" w:rsidP="00FF06C2">
            <w:pPr>
              <w:spacing w:before="0" w:after="0" w:line="276" w:lineRule="auto"/>
              <w:rPr>
                <w:rFonts w:cs="Arial"/>
                <w:color w:val="auto"/>
                <w:sz w:val="20"/>
              </w:rPr>
            </w:pPr>
            <w:r w:rsidRPr="00FF06C2">
              <w:rPr>
                <w:rFonts w:cs="Arial"/>
                <w:color w:val="auto"/>
                <w:sz w:val="20"/>
              </w:rPr>
              <w:t>Opracowanie merytoryczne:</w:t>
            </w:r>
          </w:p>
          <w:p w:rsidR="00FF06C2" w:rsidRPr="00FF06C2" w:rsidRDefault="00FF06C2" w:rsidP="00FF06C2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FF06C2">
              <w:rPr>
                <w:rFonts w:cs="Arial"/>
                <w:b/>
                <w:color w:val="auto"/>
                <w:sz w:val="20"/>
              </w:rPr>
              <w:t>Urząd Statystyczny w Warszawie</w:t>
            </w:r>
          </w:p>
          <w:p w:rsidR="00FF06C2" w:rsidRPr="00FF06C2" w:rsidRDefault="00FF06C2" w:rsidP="00FF06C2">
            <w:pPr>
              <w:spacing w:before="0" w:after="0" w:line="276" w:lineRule="auto"/>
              <w:rPr>
                <w:b/>
                <w:color w:val="auto"/>
                <w:sz w:val="20"/>
                <w:szCs w:val="20"/>
                <w:lang w:val="fi-FI"/>
              </w:rPr>
            </w:pPr>
            <w:r w:rsidRPr="00FF06C2">
              <w:rPr>
                <w:b/>
                <w:color w:val="auto"/>
                <w:sz w:val="20"/>
                <w:szCs w:val="20"/>
                <w:lang w:val="fi-FI"/>
              </w:rPr>
              <w:t>Dyrektor</w:t>
            </w:r>
            <w:r w:rsidRPr="00FF06C2">
              <w:rPr>
                <w:b/>
                <w:color w:val="000000"/>
                <w:sz w:val="20"/>
                <w:szCs w:val="20"/>
                <w:lang w:val="fi-FI"/>
              </w:rPr>
              <w:t xml:space="preserve"> </w:t>
            </w:r>
            <w:r w:rsidRPr="00FF06C2">
              <w:rPr>
                <w:b/>
                <w:color w:val="auto"/>
                <w:sz w:val="20"/>
                <w:szCs w:val="20"/>
                <w:lang w:val="fi-FI"/>
              </w:rPr>
              <w:t>Agnieszka Ajdyn</w:t>
            </w:r>
          </w:p>
          <w:p w:rsidR="00FF06C2" w:rsidRPr="00FF06C2" w:rsidRDefault="00FF06C2" w:rsidP="00FF06C2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lang w:val="fi-FI"/>
              </w:rPr>
            </w:pPr>
            <w:r w:rsidRPr="00FF06C2">
              <w:rPr>
                <w:rFonts w:eastAsiaTheme="majorEastAsia" w:cs="Arial"/>
                <w:sz w:val="20"/>
                <w:szCs w:val="24"/>
                <w:lang w:val="fi-FI"/>
              </w:rPr>
              <w:t>Tel: 22 464 23 15</w:t>
            </w:r>
          </w:p>
          <w:p w:rsidR="00B54EA6" w:rsidRPr="00843ED8" w:rsidRDefault="00B54EA6" w:rsidP="00E71D0E">
            <w:pPr>
              <w:pStyle w:val="Nagwek3"/>
              <w:spacing w:before="0" w:after="12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</w:rPr>
            </w:pPr>
          </w:p>
        </w:tc>
        <w:tc>
          <w:tcPr>
            <w:tcW w:w="4927" w:type="dxa"/>
          </w:tcPr>
          <w:p w:rsidR="00FF06C2" w:rsidRPr="00FF06C2" w:rsidRDefault="00FF06C2" w:rsidP="00FF06C2">
            <w:pPr>
              <w:spacing w:before="0" w:line="276" w:lineRule="auto"/>
              <w:rPr>
                <w:rFonts w:cs="Arial"/>
                <w:b/>
                <w:color w:val="auto"/>
                <w:sz w:val="20"/>
              </w:rPr>
            </w:pPr>
            <w:r w:rsidRPr="00FF06C2">
              <w:rPr>
                <w:rFonts w:cs="Arial"/>
                <w:color w:val="auto"/>
                <w:sz w:val="20"/>
              </w:rPr>
              <w:t>Rozpowszechnianie:</w:t>
            </w:r>
            <w:r w:rsidRPr="00FF06C2">
              <w:rPr>
                <w:rFonts w:cs="Arial"/>
                <w:color w:val="auto"/>
                <w:sz w:val="20"/>
              </w:rPr>
              <w:br/>
            </w:r>
            <w:r w:rsidRPr="00FF06C2">
              <w:rPr>
                <w:rFonts w:cs="Arial"/>
                <w:b/>
                <w:color w:val="auto"/>
                <w:sz w:val="20"/>
              </w:rPr>
              <w:t>Centrum Informacji Statystycznej</w:t>
            </w:r>
          </w:p>
          <w:p w:rsidR="00FF06C2" w:rsidRPr="00FF06C2" w:rsidRDefault="00FF06C2" w:rsidP="00FF06C2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color w:val="auto"/>
                <w:sz w:val="20"/>
                <w:szCs w:val="28"/>
              </w:rPr>
            </w:pPr>
            <w:r w:rsidRPr="00FF06C2">
              <w:rPr>
                <w:rFonts w:eastAsiaTheme="majorEastAsia" w:cs="Arial"/>
                <w:b/>
                <w:color w:val="auto"/>
                <w:sz w:val="20"/>
                <w:szCs w:val="28"/>
              </w:rPr>
              <w:t>Marcin Kałuski</w:t>
            </w:r>
          </w:p>
          <w:p w:rsidR="00FF06C2" w:rsidRPr="00FF06C2" w:rsidRDefault="005615D0" w:rsidP="00FF06C2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auto"/>
                <w:sz w:val="20"/>
                <w:szCs w:val="24"/>
                <w:lang w:val="fi-FI"/>
              </w:rPr>
            </w:pPr>
            <w:r>
              <w:rPr>
                <w:rFonts w:eastAsiaTheme="majorEastAsia" w:cs="Arial"/>
                <w:color w:val="auto"/>
                <w:sz w:val="20"/>
                <w:szCs w:val="24"/>
                <w:lang w:val="fi-FI"/>
              </w:rPr>
              <w:t xml:space="preserve">Tel: </w:t>
            </w:r>
            <w:r>
              <w:rPr>
                <w:lang w:val="fi-FI"/>
              </w:rPr>
              <w:t>783</w:t>
            </w:r>
            <w:r w:rsidRPr="00BA43BA">
              <w:rPr>
                <w:lang w:val="fi-FI"/>
              </w:rPr>
              <w:t xml:space="preserve"> </w:t>
            </w:r>
            <w:r>
              <w:rPr>
                <w:lang w:val="fi-FI"/>
              </w:rPr>
              <w:t>940</w:t>
            </w:r>
            <w:r w:rsidRPr="00BA43BA">
              <w:rPr>
                <w:lang w:val="fi-FI"/>
              </w:rPr>
              <w:t xml:space="preserve"> </w:t>
            </w:r>
            <w:r>
              <w:rPr>
                <w:lang w:val="fi-FI"/>
              </w:rPr>
              <w:t>191</w:t>
            </w:r>
          </w:p>
          <w:p w:rsidR="00B54EA6" w:rsidRPr="000D701E" w:rsidRDefault="00B54EA6" w:rsidP="0008185C">
            <w:pPr>
              <w:spacing w:before="0" w:line="276" w:lineRule="auto"/>
              <w:rPr>
                <w:rFonts w:cs="Arial"/>
                <w:b/>
                <w:sz w:val="20"/>
              </w:rPr>
            </w:pPr>
          </w:p>
          <w:p w:rsidR="00B54EA6" w:rsidRDefault="00B54EA6" w:rsidP="0008185C">
            <w:pPr>
              <w:rPr>
                <w:sz w:val="18"/>
              </w:rPr>
            </w:pPr>
          </w:p>
        </w:tc>
      </w:tr>
      <w:tr w:rsidR="00B54EA6" w:rsidRPr="0037391A" w:rsidTr="0008185C">
        <w:trPr>
          <w:trHeight w:val="418"/>
        </w:trPr>
        <w:tc>
          <w:tcPr>
            <w:tcW w:w="4926" w:type="dxa"/>
            <w:vMerge w:val="restart"/>
          </w:tcPr>
          <w:p w:rsidR="00B54EA6" w:rsidRPr="00843ED8" w:rsidRDefault="00E71D0E" w:rsidP="0008185C">
            <w:pPr>
              <w:rPr>
                <w:b/>
                <w:sz w:val="20"/>
                <w:szCs w:val="20"/>
                <w:lang w:val="en-US"/>
              </w:rPr>
            </w:pPr>
            <w:proofErr w:type="spellStart"/>
            <w:r w:rsidRPr="00843ED8">
              <w:rPr>
                <w:b/>
                <w:sz w:val="20"/>
                <w:szCs w:val="20"/>
                <w:lang w:val="en-US"/>
              </w:rPr>
              <w:t>Obsługa</w:t>
            </w:r>
            <w:proofErr w:type="spellEnd"/>
            <w:r w:rsidRPr="00843ED8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43ED8">
              <w:rPr>
                <w:b/>
                <w:sz w:val="20"/>
                <w:szCs w:val="20"/>
                <w:lang w:val="en-US"/>
              </w:rPr>
              <w:t>mediów</w:t>
            </w:r>
            <w:proofErr w:type="spellEnd"/>
          </w:p>
          <w:p w:rsidR="00B54EA6" w:rsidRPr="00843ED8" w:rsidRDefault="00B54EA6" w:rsidP="00BE78CA">
            <w:pPr>
              <w:spacing w:line="240" w:lineRule="exact"/>
              <w:rPr>
                <w:sz w:val="20"/>
                <w:lang w:val="en-US"/>
              </w:rPr>
            </w:pPr>
            <w:r w:rsidRPr="00843ED8">
              <w:rPr>
                <w:sz w:val="20"/>
                <w:lang w:val="en-US"/>
              </w:rPr>
              <w:t xml:space="preserve">Tel: </w:t>
            </w:r>
            <w:r w:rsidR="005615D0">
              <w:rPr>
                <w:lang w:val="fi-FI"/>
              </w:rPr>
              <w:t>783</w:t>
            </w:r>
            <w:r w:rsidR="005615D0" w:rsidRPr="00BA43BA">
              <w:rPr>
                <w:lang w:val="fi-FI"/>
              </w:rPr>
              <w:t xml:space="preserve"> </w:t>
            </w:r>
            <w:r w:rsidR="005615D0">
              <w:rPr>
                <w:lang w:val="fi-FI"/>
              </w:rPr>
              <w:t>940</w:t>
            </w:r>
            <w:r w:rsidR="005615D0" w:rsidRPr="00BA43BA">
              <w:rPr>
                <w:lang w:val="fi-FI"/>
              </w:rPr>
              <w:t xml:space="preserve"> </w:t>
            </w:r>
            <w:r w:rsidR="005615D0">
              <w:rPr>
                <w:lang w:val="fi-FI"/>
              </w:rPr>
              <w:t>191</w:t>
            </w:r>
          </w:p>
          <w:p w:rsidR="00B54EA6" w:rsidRPr="00D00EA1" w:rsidRDefault="00B54EA6" w:rsidP="0008185C">
            <w:pPr>
              <w:rPr>
                <w:b/>
                <w:sz w:val="20"/>
                <w:szCs w:val="20"/>
                <w:lang w:val="en-US"/>
              </w:rPr>
            </w:pPr>
            <w:r w:rsidRPr="00D00EA1">
              <w:rPr>
                <w:b/>
                <w:sz w:val="20"/>
                <w:szCs w:val="20"/>
                <w:lang w:val="en-US"/>
              </w:rPr>
              <w:t xml:space="preserve">e-mail: </w:t>
            </w:r>
            <w:hyperlink r:id="rId22" w:tooltip="Link do maila: m.kaluski@stat. gov.pl" w:history="1">
              <w:r w:rsidRPr="00D00EA1">
                <w:rPr>
                  <w:b/>
                  <w:sz w:val="20"/>
                  <w:szCs w:val="20"/>
                  <w:u w:val="single"/>
                  <w:lang w:val="en-GB"/>
                </w:rPr>
                <w:t>m.kaluski@stat. gov.pl</w:t>
              </w:r>
            </w:hyperlink>
          </w:p>
        </w:tc>
        <w:tc>
          <w:tcPr>
            <w:tcW w:w="4927" w:type="dxa"/>
            <w:vAlign w:val="center"/>
          </w:tcPr>
          <w:p w:rsidR="00B54EA6" w:rsidRPr="00554C94" w:rsidRDefault="00B54EA6" w:rsidP="0008185C">
            <w:pPr>
              <w:ind w:firstLine="641"/>
              <w:rPr>
                <w:sz w:val="20"/>
                <w:szCs w:val="20"/>
                <w:lang w:val="en-US"/>
              </w:rPr>
            </w:pPr>
            <w:r w:rsidRPr="006D55BE">
              <w:rPr>
                <w:sz w:val="18"/>
                <w:lang w:val="en-US"/>
              </w:rPr>
              <w:t xml:space="preserve"> </w:t>
            </w:r>
            <w:hyperlink r:id="rId23" w:tooltip="Link do strony Urzędu Statystycznego w Warszawie" w:history="1">
              <w:r w:rsidR="0016507C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warszawa.stat.gov.pl</w:t>
              </w:r>
            </w:hyperlink>
          </w:p>
        </w:tc>
      </w:tr>
      <w:tr w:rsidR="00B54EA6" w:rsidRPr="00E0351E" w:rsidTr="0008185C">
        <w:trPr>
          <w:trHeight w:val="418"/>
        </w:trPr>
        <w:tc>
          <w:tcPr>
            <w:tcW w:w="4926" w:type="dxa"/>
            <w:vMerge/>
          </w:tcPr>
          <w:p w:rsidR="00B54EA6" w:rsidRPr="006D55BE" w:rsidRDefault="00B54EA6" w:rsidP="0008185C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:rsidR="00B54EA6" w:rsidRPr="00A561F4" w:rsidRDefault="00E80669" w:rsidP="0008185C">
            <w:pPr>
              <w:ind w:firstLine="680"/>
              <w:rPr>
                <w:sz w:val="20"/>
                <w:szCs w:val="20"/>
              </w:rPr>
            </w:pPr>
            <w:hyperlink r:id="rId24" w:tooltip="Link do twittera" w:history="1">
              <w:r w:rsidR="00B54EA6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@</w:t>
              </w:r>
              <w:proofErr w:type="spellStart"/>
              <w:r w:rsidR="00B54EA6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Warszawa_STAT</w:t>
              </w:r>
              <w:proofErr w:type="spellEnd"/>
            </w:hyperlink>
            <w:r w:rsidR="00B54EA6" w:rsidRPr="00A561F4">
              <w:rPr>
                <w:noProof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54EA6" w:rsidRPr="00E0351E" w:rsidTr="0008185C">
        <w:trPr>
          <w:trHeight w:val="476"/>
        </w:trPr>
        <w:tc>
          <w:tcPr>
            <w:tcW w:w="4926" w:type="dxa"/>
            <w:vMerge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2F7BA5" w:rsidRDefault="00E80669" w:rsidP="00A561F4">
            <w:pPr>
              <w:ind w:firstLine="680"/>
              <w:rPr>
                <w:sz w:val="20"/>
                <w:szCs w:val="20"/>
              </w:rPr>
            </w:pPr>
            <w:hyperlink r:id="rId25" w:tooltip="Link do facebooka" w:history="1">
              <w:r w:rsidR="006D55BE" w:rsidRPr="00554C9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@</w:t>
              </w:r>
              <w:proofErr w:type="spellStart"/>
              <w:r w:rsidR="006D55BE" w:rsidRPr="00554C9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Urzad</w:t>
              </w:r>
              <w:r w:rsidR="00A561F4" w:rsidRPr="00554C9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S</w:t>
              </w:r>
              <w:r w:rsidR="00991D33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t</w:t>
              </w:r>
              <w:r w:rsidR="00A561F4" w:rsidRPr="00554C9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atystycznyWarszawa</w:t>
              </w:r>
              <w:proofErr w:type="spellEnd"/>
            </w:hyperlink>
          </w:p>
        </w:tc>
      </w:tr>
      <w:tr w:rsidR="00B54EA6" w:rsidRPr="003D5F42" w:rsidTr="0008185C">
        <w:trPr>
          <w:trHeight w:val="476"/>
        </w:trPr>
        <w:tc>
          <w:tcPr>
            <w:tcW w:w="4926" w:type="dxa"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554C94" w:rsidRDefault="00E80669" w:rsidP="0008185C">
            <w:pPr>
              <w:ind w:firstLine="680"/>
              <w:rPr>
                <w:sz w:val="20"/>
              </w:rPr>
            </w:pPr>
            <w:hyperlink r:id="rId26" w:tooltip="Link do instagrama" w:history="1">
              <w:proofErr w:type="spellStart"/>
              <w:r w:rsidR="00B54EA6" w:rsidRPr="00554C94">
                <w:rPr>
                  <w:rStyle w:val="Hipercze"/>
                  <w:rFonts w:cstheme="minorBidi"/>
                  <w:color w:val="auto"/>
                  <w:sz w:val="20"/>
                  <w:u w:val="none"/>
                </w:rPr>
                <w:t>gus.stat</w:t>
              </w:r>
              <w:proofErr w:type="spellEnd"/>
            </w:hyperlink>
          </w:p>
        </w:tc>
      </w:tr>
      <w:tr w:rsidR="00B54EA6" w:rsidRPr="003D5F42" w:rsidTr="0008185C">
        <w:trPr>
          <w:trHeight w:val="476"/>
        </w:trPr>
        <w:tc>
          <w:tcPr>
            <w:tcW w:w="4926" w:type="dxa"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A561F4" w:rsidRDefault="00554C94" w:rsidP="0008185C">
            <w:pPr>
              <w:ind w:left="641"/>
              <w:rPr>
                <w:sz w:val="20"/>
              </w:rPr>
            </w:pPr>
            <w:r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4432" behindDoc="0" locked="0" layoutInCell="1" allowOverlap="1" wp14:anchorId="5B488313" wp14:editId="07D94C11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34925</wp:posOffset>
                  </wp:positionV>
                  <wp:extent cx="250190" cy="250190"/>
                  <wp:effectExtent l="0" t="0" r="0" b="0"/>
                  <wp:wrapNone/>
                  <wp:docPr id="13" name="Obraz 13" descr="Ikonka do youtube GUS" title="Ikonka do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3408" behindDoc="0" locked="0" layoutInCell="1" allowOverlap="1" wp14:anchorId="6BD20498" wp14:editId="73072218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-309880</wp:posOffset>
                  </wp:positionV>
                  <wp:extent cx="250190" cy="255905"/>
                  <wp:effectExtent l="0" t="0" r="0" b="0"/>
                  <wp:wrapNone/>
                  <wp:docPr id="11" name="Obraz 11" descr="Ikonka do instagrama GUS" title="Ikonka do isn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2F7BA5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5D9D25DC" wp14:editId="70C24947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-656590</wp:posOffset>
                  </wp:positionV>
                  <wp:extent cx="251460" cy="251460"/>
                  <wp:effectExtent l="0" t="0" r="0" b="0"/>
                  <wp:wrapNone/>
                  <wp:docPr id="23" name="Obraz 23" descr="Ikonka facebooka US Warszawa" title="Ikonka do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21056" behindDoc="0" locked="0" layoutInCell="1" allowOverlap="1" wp14:anchorId="312F94EF" wp14:editId="097161B4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-967105</wp:posOffset>
                  </wp:positionV>
                  <wp:extent cx="251460" cy="251460"/>
                  <wp:effectExtent l="0" t="0" r="0" b="0"/>
                  <wp:wrapNone/>
                  <wp:docPr id="22" name="Obraz 22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6BD5336D" wp14:editId="6D22CA71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-1319530</wp:posOffset>
                  </wp:positionV>
                  <wp:extent cx="251460" cy="251460"/>
                  <wp:effectExtent l="0" t="0" r="0" b="0"/>
                  <wp:wrapNone/>
                  <wp:docPr id="21" name="Obraz 21" descr="Ikonka strony www US Warszawa" title="Ikonka do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2" w:tooltip="Link do youtube" w:history="1">
              <w:proofErr w:type="spellStart"/>
              <w:r w:rsidR="00A561F4" w:rsidRPr="00A561F4">
                <w:rPr>
                  <w:rStyle w:val="Hipercze"/>
                  <w:rFonts w:cstheme="minorBidi"/>
                  <w:color w:val="auto"/>
                  <w:sz w:val="20"/>
                  <w:u w:val="none"/>
                </w:rPr>
                <w:t>glownyurzadstatystycznygus</w:t>
              </w:r>
              <w:proofErr w:type="spellEnd"/>
            </w:hyperlink>
          </w:p>
        </w:tc>
      </w:tr>
      <w:tr w:rsidR="00B54EA6" w:rsidRPr="003D5F42" w:rsidTr="0008185C">
        <w:trPr>
          <w:trHeight w:val="953"/>
        </w:trPr>
        <w:tc>
          <w:tcPr>
            <w:tcW w:w="4926" w:type="dxa"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554C94" w:rsidRDefault="00023CF8" w:rsidP="0008185C">
            <w:pPr>
              <w:ind w:left="641"/>
              <w:rPr>
                <w:sz w:val="20"/>
              </w:rPr>
            </w:pPr>
            <w:r w:rsidRPr="00554C94">
              <w:rPr>
                <w:noProof/>
                <w:color w:val="auto"/>
                <w:sz w:val="20"/>
                <w:lang w:eastAsia="pl-PL"/>
              </w:rPr>
              <w:drawing>
                <wp:anchor distT="0" distB="0" distL="114300" distR="114300" simplePos="0" relativeHeight="251795456" behindDoc="0" locked="0" layoutInCell="1" allowOverlap="1" wp14:anchorId="5532EA63" wp14:editId="1D56C7C3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46990</wp:posOffset>
                  </wp:positionV>
                  <wp:extent cx="250190" cy="250190"/>
                  <wp:effectExtent l="0" t="0" r="0" b="0"/>
                  <wp:wrapNone/>
                  <wp:docPr id="41" name="Obraz 41" descr="Ikonka do linkedin GUS" title="Ikonka do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hyperlink r:id="rId34" w:tooltip="Link do linkedin" w:history="1">
              <w:r w:rsidR="00B54EA6" w:rsidRPr="00554C94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t>glownyurzadstatystyczny</w:t>
              </w:r>
            </w:hyperlink>
            <w:r w:rsidR="00B54EA6" w:rsidRPr="00554C94">
              <w:rPr>
                <w:noProof/>
                <w:sz w:val="20"/>
                <w:lang w:eastAsia="pl-PL"/>
              </w:rPr>
              <w:t xml:space="preserve"> </w:t>
            </w:r>
          </w:p>
        </w:tc>
      </w:tr>
      <w:tr w:rsidR="00B54EA6" w:rsidRPr="002279B5" w:rsidTr="0008185C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:rsidR="00B54EA6" w:rsidRPr="00876479" w:rsidRDefault="00B54EA6" w:rsidP="00BE78CA">
            <w:pPr>
              <w:shd w:val="clear" w:color="auto" w:fill="D9D9D9" w:themeFill="background1" w:themeFillShade="D9"/>
              <w:spacing w:line="240" w:lineRule="exact"/>
              <w:rPr>
                <w:b/>
              </w:rPr>
            </w:pPr>
            <w:r w:rsidRPr="00210B1C">
              <w:rPr>
                <w:b/>
              </w:rPr>
              <w:t>Powiązane opracowania</w:t>
            </w:r>
          </w:p>
          <w:p w:rsidR="00B54EA6" w:rsidRPr="00A63DC6" w:rsidRDefault="00B54EA6" w:rsidP="00BE78CA">
            <w:pPr>
              <w:spacing w:line="240" w:lineRule="exact"/>
              <w:rPr>
                <w:rStyle w:val="Hipercze"/>
                <w:color w:val="001D77"/>
              </w:rPr>
            </w:pPr>
            <w:r w:rsidRPr="00A63DC6">
              <w:rPr>
                <w:rFonts w:cs="Times New Roman"/>
                <w:color w:val="001D77"/>
              </w:rPr>
              <w:fldChar w:fldCharType="begin"/>
            </w:r>
            <w:r w:rsidR="005615D0">
              <w:rPr>
                <w:rFonts w:cs="Times New Roman"/>
                <w:color w:val="001D77"/>
              </w:rPr>
              <w:instrText>HYPERLINK "https://stat.gov.pl/obszary-tematyczne/podmioty-gospodarcze-wyniki-finansowe/zmiany-strukturalne-grup-podmiotow/zmiany-strukturalne-grup-podmiotow-gospodarki-narodowej-w-rejestrze-regon-2023-r-,1,28.html" \o "Link do publikacji elektronicznej"</w:instrText>
            </w:r>
            <w:r w:rsidRPr="00A63DC6">
              <w:rPr>
                <w:rFonts w:cs="Times New Roman"/>
                <w:color w:val="001D77"/>
              </w:rPr>
              <w:fldChar w:fldCharType="separate"/>
            </w:r>
            <w:r w:rsidRPr="00A63DC6">
              <w:rPr>
                <w:rStyle w:val="Hipercze"/>
                <w:color w:val="001D77"/>
              </w:rPr>
              <w:t>Zmiany strukturalne grup podmiotów gospodarki n</w:t>
            </w:r>
            <w:r w:rsidR="005615D0">
              <w:rPr>
                <w:rStyle w:val="Hipercze"/>
                <w:color w:val="001D77"/>
              </w:rPr>
              <w:t>arodowej w rejestrze REGON, 2023</w:t>
            </w:r>
            <w:r w:rsidRPr="00A63DC6">
              <w:rPr>
                <w:rStyle w:val="Hipercze"/>
                <w:color w:val="001D77"/>
              </w:rPr>
              <w:t xml:space="preserve"> r. </w:t>
            </w:r>
            <w:r w:rsidRPr="00A63DC6">
              <w:rPr>
                <w:rStyle w:val="Hipercze"/>
                <w:color w:val="001D77"/>
              </w:rPr>
              <w:br/>
            </w:r>
          </w:p>
          <w:p w:rsidR="00B54EA6" w:rsidRPr="0064296E" w:rsidRDefault="00E653D6" w:rsidP="00BE78CA">
            <w:pPr>
              <w:spacing w:before="360" w:line="240" w:lineRule="exact"/>
              <w:rPr>
                <w:rFonts w:cs="Times New Roman"/>
              </w:rPr>
            </w:pPr>
            <w:r w:rsidRPr="00A63DC6">
              <w:rPr>
                <w:b/>
                <w:noProof/>
                <w:color w:val="001D77"/>
                <w:sz w:val="20"/>
                <w:lang w:eastAsia="pl-PL"/>
              </w:rPr>
              <w:drawing>
                <wp:anchor distT="0" distB="0" distL="114300" distR="114300" simplePos="0" relativeHeight="251796480" behindDoc="0" locked="0" layoutInCell="1" allowOverlap="1" wp14:anchorId="5B01E4B2" wp14:editId="72AF685D">
                  <wp:simplePos x="0" y="0"/>
                  <wp:positionH relativeFrom="column">
                    <wp:posOffset>4209415</wp:posOffset>
                  </wp:positionH>
                  <wp:positionV relativeFrom="paragraph">
                    <wp:posOffset>163195</wp:posOffset>
                  </wp:positionV>
                  <wp:extent cx="1621790" cy="890270"/>
                  <wp:effectExtent l="0" t="0" r="0" b="5080"/>
                  <wp:wrapNone/>
                  <wp:docPr id="4" name="Obraz 4" descr="Link do ankiety oceniającej opracowanie. Ikonka w kształcie kwadratu składająca się z 25 gwiazdek." title="Znaczek; 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790" cy="890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4EA6" w:rsidRPr="00A63DC6">
              <w:rPr>
                <w:rFonts w:cs="Times New Roman"/>
                <w:color w:val="001D77"/>
              </w:rPr>
              <w:fldChar w:fldCharType="end"/>
            </w:r>
            <w:r w:rsidR="00B54EA6">
              <w:rPr>
                <w:b/>
                <w:szCs w:val="24"/>
              </w:rPr>
              <w:t>Temat dostępny w bazach danych</w:t>
            </w:r>
          </w:p>
          <w:p w:rsidR="00B54EA6" w:rsidRPr="00A63DC6" w:rsidRDefault="00B54EA6" w:rsidP="0008185C">
            <w:pPr>
              <w:rPr>
                <w:rStyle w:val="Hipercze"/>
                <w:rFonts w:cstheme="minorBidi"/>
                <w:color w:val="001D77"/>
              </w:rPr>
            </w:pPr>
            <w:r>
              <w:rPr>
                <w:rFonts w:cs="Times New Roman"/>
              </w:rPr>
              <w:fldChar w:fldCharType="begin"/>
            </w:r>
            <w:r w:rsidR="00023CF8">
              <w:rPr>
                <w:rFonts w:cs="Times New Roman"/>
              </w:rPr>
              <w:instrText>HYPERLINK "https://bdl.stat.gov.pl/bdl/start" \o "Link do Banku Danych Lokalnych (BDL) Podmioty "</w:instrText>
            </w:r>
            <w:r>
              <w:rPr>
                <w:rFonts w:cs="Times New Roman"/>
              </w:rPr>
              <w:fldChar w:fldCharType="separate"/>
            </w:r>
            <w:r w:rsidRPr="00A63DC6">
              <w:rPr>
                <w:rStyle w:val="Hipercze"/>
                <w:color w:val="001D77"/>
              </w:rPr>
              <w:t xml:space="preserve">Bank Danych Lokalnych (BDL) Podmioty  </w:t>
            </w:r>
          </w:p>
          <w:p w:rsidR="00B54EA6" w:rsidRPr="00A63DC6" w:rsidRDefault="00B54EA6" w:rsidP="0008185C">
            <w:pPr>
              <w:rPr>
                <w:rStyle w:val="Hipercze"/>
                <w:rFonts w:cstheme="minorBidi"/>
                <w:color w:val="001D77"/>
                <w:u w:val="none"/>
              </w:rPr>
            </w:pPr>
            <w:r>
              <w:rPr>
                <w:rFonts w:cs="Times New Roman"/>
              </w:rPr>
              <w:fldChar w:fldCharType="end"/>
            </w:r>
            <w:hyperlink r:id="rId36" w:tooltip="Link do tablic; Liczba podmiotów w rejestrze REGON" w:history="1">
              <w:r w:rsidRPr="00A63DC6">
                <w:rPr>
                  <w:rStyle w:val="Hipercze"/>
                  <w:color w:val="001D77"/>
                </w:rPr>
                <w:t xml:space="preserve">Liczba podmiotów w rejestrze REGON (tablice)  </w:t>
              </w:r>
            </w:hyperlink>
          </w:p>
          <w:p w:rsidR="00023CF8" w:rsidRPr="00EB2B6C" w:rsidRDefault="00E80669" w:rsidP="00023CF8">
            <w:pPr>
              <w:spacing w:line="240" w:lineRule="exact"/>
              <w:rPr>
                <w:color w:val="001D77"/>
              </w:rPr>
            </w:pPr>
            <w:hyperlink r:id="rId37" w:tooltip="Link do opracowania elektronicznego" w:history="1">
              <w:r w:rsidR="00023CF8" w:rsidRPr="00EB2B6C">
                <w:rPr>
                  <w:rStyle w:val="Hipercze"/>
                  <w:rFonts w:cstheme="minorBidi"/>
                  <w:color w:val="001D77"/>
                </w:rPr>
                <w:t>Podmioty gospodarki narodowej w województwie mazowieckim</w:t>
              </w:r>
            </w:hyperlink>
          </w:p>
          <w:p w:rsidR="00B54EA6" w:rsidRPr="00694D63" w:rsidRDefault="00B54EA6" w:rsidP="00BE78CA">
            <w:pPr>
              <w:shd w:val="clear" w:color="auto" w:fill="D9D9D9" w:themeFill="background1" w:themeFillShade="D9"/>
              <w:spacing w:before="360" w:line="240" w:lineRule="atLeast"/>
              <w:rPr>
                <w:b/>
                <w:szCs w:val="24"/>
              </w:rPr>
            </w:pPr>
            <w:r w:rsidRPr="00694D63">
              <w:rPr>
                <w:b/>
                <w:szCs w:val="24"/>
              </w:rPr>
              <w:t>Ważniejsze pojęcia dostępne w słowniku</w:t>
            </w:r>
          </w:p>
          <w:p w:rsidR="00B54EA6" w:rsidRPr="00A63DC6" w:rsidRDefault="00E80669" w:rsidP="00BE78CA">
            <w:pPr>
              <w:spacing w:line="240" w:lineRule="exact"/>
              <w:rPr>
                <w:rStyle w:val="Hipercze"/>
                <w:rFonts w:cstheme="minorBidi"/>
                <w:color w:val="001D77"/>
                <w:u w:val="none"/>
              </w:rPr>
            </w:pPr>
            <w:hyperlink r:id="rId38" w:tooltip="Podmioty gospodarki narodowej " w:history="1">
              <w:r w:rsidR="00B54EA6" w:rsidRPr="00A63DC6">
                <w:rPr>
                  <w:rStyle w:val="Hipercze"/>
                  <w:color w:val="001D77"/>
                </w:rPr>
                <w:t xml:space="preserve">Podmioty gospodarki narodowej  </w:t>
              </w:r>
            </w:hyperlink>
          </w:p>
          <w:p w:rsidR="00B54EA6" w:rsidRPr="00A63DC6" w:rsidRDefault="00B54EA6" w:rsidP="00BE78CA">
            <w:pPr>
              <w:spacing w:line="240" w:lineRule="exact"/>
              <w:rPr>
                <w:rStyle w:val="Hipercze"/>
                <w:rFonts w:cstheme="minorBidi"/>
                <w:color w:val="001D77"/>
              </w:rPr>
            </w:pPr>
            <w:r w:rsidRPr="00A63DC6">
              <w:rPr>
                <w:rFonts w:cs="Times New Roman"/>
                <w:color w:val="001D77"/>
              </w:rPr>
              <w:fldChar w:fldCharType="begin"/>
            </w:r>
            <w:r w:rsidRPr="00A63DC6">
              <w:rPr>
                <w:rFonts w:cs="Times New Roman"/>
                <w:color w:val="001D77"/>
              </w:rPr>
              <w:instrText>HYPERLINK "https://stat.gov.pl/metainformacje/slownik-pojec/pojecia-stosowane-w-statystyce-publicznej/2962,pojecie.html" \o "Sektor prywatny"</w:instrText>
            </w:r>
            <w:r w:rsidRPr="00A63DC6">
              <w:rPr>
                <w:rFonts w:cs="Times New Roman"/>
                <w:color w:val="001D77"/>
              </w:rPr>
              <w:fldChar w:fldCharType="separate"/>
            </w:r>
            <w:r w:rsidRPr="00A63DC6">
              <w:rPr>
                <w:rStyle w:val="Hipercze"/>
                <w:color w:val="001D77"/>
              </w:rPr>
              <w:t xml:space="preserve">Sektor prywatny  </w:t>
            </w:r>
          </w:p>
          <w:p w:rsidR="00B54EA6" w:rsidRPr="00A63DC6" w:rsidRDefault="00B54EA6" w:rsidP="00BE78CA">
            <w:pPr>
              <w:spacing w:line="240" w:lineRule="exact"/>
              <w:rPr>
                <w:rFonts w:cs="Times New Roman"/>
                <w:color w:val="001D77"/>
              </w:rPr>
            </w:pPr>
            <w:r w:rsidRPr="00A63DC6">
              <w:rPr>
                <w:rFonts w:cs="Times New Roman"/>
                <w:color w:val="001D77"/>
              </w:rPr>
              <w:fldChar w:fldCharType="end"/>
            </w:r>
            <w:hyperlink r:id="rId39" w:tooltip="Sektor publiczny" w:history="1">
              <w:r w:rsidRPr="00A63DC6">
                <w:rPr>
                  <w:rStyle w:val="Hipercze"/>
                  <w:color w:val="001D77"/>
                </w:rPr>
                <w:t>Sektor publiczny</w:t>
              </w:r>
            </w:hyperlink>
          </w:p>
          <w:p w:rsidR="00B54EA6" w:rsidRPr="00A63DC6" w:rsidRDefault="00E80669" w:rsidP="00BE78CA">
            <w:pPr>
              <w:spacing w:line="240" w:lineRule="exact"/>
              <w:rPr>
                <w:rStyle w:val="Hipercze"/>
                <w:color w:val="001D77"/>
              </w:rPr>
            </w:pPr>
            <w:hyperlink r:id="rId40" w:tooltip="Osoba fizyczna prowadząca działalność gospodarczą" w:history="1">
              <w:r w:rsidR="00B54EA6" w:rsidRPr="00A63DC6">
                <w:rPr>
                  <w:rStyle w:val="Hipercze"/>
                  <w:rFonts w:cstheme="minorBidi"/>
                  <w:color w:val="001D77"/>
                </w:rPr>
                <w:t>Osoba fizyczna prowadząca działalność gospodarczą</w:t>
              </w:r>
            </w:hyperlink>
          </w:p>
          <w:p w:rsidR="00B54EA6" w:rsidRPr="002279B5" w:rsidRDefault="00B54EA6" w:rsidP="0008185C">
            <w:pPr>
              <w:rPr>
                <w:b/>
                <w:szCs w:val="24"/>
              </w:rPr>
            </w:pPr>
          </w:p>
          <w:p w:rsidR="00B54EA6" w:rsidRPr="002279B5" w:rsidRDefault="00B54EA6" w:rsidP="0008185C">
            <w:pPr>
              <w:rPr>
                <w:b/>
                <w:szCs w:val="24"/>
              </w:rPr>
            </w:pPr>
          </w:p>
          <w:p w:rsidR="00B54EA6" w:rsidRPr="002279B5" w:rsidRDefault="00B54EA6" w:rsidP="0008185C">
            <w:pPr>
              <w:rPr>
                <w:b/>
                <w:szCs w:val="24"/>
              </w:rPr>
            </w:pPr>
          </w:p>
        </w:tc>
      </w:tr>
    </w:tbl>
    <w:p w:rsidR="00843ED8" w:rsidRPr="00B54EA6" w:rsidRDefault="00843ED8" w:rsidP="00FF1836">
      <w:pPr>
        <w:rPr>
          <w:sz w:val="18"/>
        </w:rPr>
      </w:pPr>
    </w:p>
    <w:sectPr w:rsidR="00843ED8" w:rsidRPr="00B54EA6" w:rsidSect="003B18B6">
      <w:headerReference w:type="default" r:id="rId41"/>
      <w:footerReference w:type="default" r:id="rId4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669" w:rsidRDefault="00E80669" w:rsidP="000662E2">
      <w:pPr>
        <w:spacing w:after="0" w:line="240" w:lineRule="auto"/>
      </w:pPr>
      <w:r>
        <w:separator/>
      </w:r>
    </w:p>
  </w:endnote>
  <w:endnote w:type="continuationSeparator" w:id="0">
    <w:p w:rsidR="00E80669" w:rsidRDefault="00E8066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SemiBold">
    <w:panose1 w:val="00000000000000000000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2AADA6DA-D91C-4AF8-BEFE-94E0F3DED1BB}"/>
  </w:font>
  <w:font w:name="Fira Sans Extra Condensed SemiB">
    <w:altName w:val="Fira Sans SemiBold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2" w:fontKey="{D72F555B-7583-41DF-A67E-2EFB1B17BD9D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85E7EC31-A02B-41AF-BD7A-97FA19A29D7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194413"/>
      <w:docPartObj>
        <w:docPartGallery w:val="Page Numbers (Bottom of Page)"/>
        <w:docPartUnique/>
      </w:docPartObj>
    </w:sdtPr>
    <w:sdtEndPr/>
    <w:sdtContent>
      <w:p w:rsidR="004226C7" w:rsidRDefault="004226C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36E9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8804379"/>
      <w:docPartObj>
        <w:docPartGallery w:val="Page Numbers (Bottom of Page)"/>
        <w:docPartUnique/>
      </w:docPartObj>
    </w:sdtPr>
    <w:sdtEndPr/>
    <w:sdtContent>
      <w:p w:rsidR="004226C7" w:rsidRDefault="004226C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1693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36E9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669" w:rsidRDefault="00E80669" w:rsidP="000662E2">
      <w:pPr>
        <w:spacing w:after="0" w:line="240" w:lineRule="auto"/>
      </w:pPr>
      <w:r>
        <w:separator/>
      </w:r>
    </w:p>
  </w:footnote>
  <w:footnote w:type="continuationSeparator" w:id="0">
    <w:p w:rsidR="00E80669" w:rsidRDefault="00E80669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6C7" w:rsidRDefault="004226C7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FA11DB1" wp14:editId="02FCE360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06359BA" id="Prostokąt 12" o:spid="_x0000_s1026" style="position:absolute;margin-left:411.2pt;margin-top:-322.85pt;width:147.4pt;height:1803.5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" fillcolor="#f2f2f2" stroked="f" strokeweight="1pt">
              <w10:wrap type="tight"/>
            </v:rect>
          </w:pict>
        </mc:Fallback>
      </mc:AlternateContent>
    </w:r>
  </w:p>
  <w:p w:rsidR="004226C7" w:rsidRDefault="004226C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6C7" w:rsidRDefault="004226C7" w:rsidP="00A40871">
    <w:pPr>
      <w:pStyle w:val="Nagwek"/>
      <w:jc w:val="both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AAB85B5" wp14:editId="6135548F">
              <wp:simplePos x="0" y="0"/>
              <wp:positionH relativeFrom="column">
                <wp:posOffset>5287645</wp:posOffset>
              </wp:positionH>
              <wp:positionV relativeFrom="paragraph">
                <wp:posOffset>1047115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; 20 luty 2025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26C7" w:rsidRPr="00A01B40" w:rsidRDefault="004226C7" w:rsidP="00A82F79">
                          <w:pPr>
                            <w:pStyle w:val="Datainformacjisygnalnej"/>
                          </w:pPr>
                          <w:r>
                            <w:t>20.02.2025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B85B5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alt="Tytuł: Data publikacji informacji sygnalnej — opis: Data publikacji informacji sygnalnej; 20 luty 2025 r." style="position:absolute;left:0;text-align:left;margin-left:416.35pt;margin-top:82.45pt;width:112.8pt;height:2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" filled="f" stroked="f">
              <v:textbox>
                <w:txbxContent>
                  <w:p w:rsidR="004226C7" w:rsidRPr="00A01B40" w:rsidRDefault="004226C7" w:rsidP="00A82F79">
                    <w:pPr>
                      <w:pStyle w:val="Datainformacjisygnalnej"/>
                    </w:pPr>
                    <w:r>
                      <w:t xml:space="preserve">20.02.2025 </w:t>
                    </w:r>
                    <w:proofErr w:type="gramStart"/>
                    <w:r>
                      <w:t>r</w:t>
                    </w:r>
                    <w:proofErr w:type="gramEnd"/>
                    <w:r>
                      <w:t>.</w:t>
                    </w:r>
                  </w:p>
                </w:txbxContent>
              </v:textbox>
            </v:shape>
          </w:pict>
        </mc:Fallback>
      </mc:AlternateContent>
    </w:r>
    <w:r w:rsidRPr="00906DC9">
      <w:rPr>
        <w:rFonts w:eastAsia="Calibri" w:cs="Times New Roman"/>
        <w:noProof/>
        <w:sz w:val="18"/>
        <w:szCs w:val="18"/>
        <w:lang w:eastAsia="pl-PL"/>
      </w:rPr>
      <w:drawing>
        <wp:anchor distT="0" distB="0" distL="114300" distR="114300" simplePos="0" relativeHeight="251663360" behindDoc="0" locked="0" layoutInCell="1" allowOverlap="1" wp14:anchorId="55F9E0B1" wp14:editId="6E2DD1F8">
          <wp:simplePos x="0" y="0"/>
          <wp:positionH relativeFrom="column">
            <wp:posOffset>-200025</wp:posOffset>
          </wp:positionH>
          <wp:positionV relativeFrom="paragraph">
            <wp:posOffset>76835</wp:posOffset>
          </wp:positionV>
          <wp:extent cx="1666875" cy="695325"/>
          <wp:effectExtent l="0" t="0" r="9525" b="9525"/>
          <wp:wrapTopAndBottom/>
          <wp:docPr id="20" name="Obraz 38" descr="W lewy górnym rogu strony, znajduje się logotyp Urzędu Statystycznego w Warszawie przedstawiający dwa koła, jedno koloru zielonego, drugie granatowego, nachodzące na siebie pionowo. Obok znajduje się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" descr="Tytuł: Logo Głównego Urzędu Statystycznego w Warszawie — opis: 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D17F8" wp14:editId="32ED6F1E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W prawym górnym rogu strony umieszczono napis &quot;Informacje sygnalne&quot;" title="Informacja sygnaln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4226C7" w:rsidRPr="00F72CEE" w:rsidRDefault="004226C7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</w:pPr>
                          <w:r w:rsidRPr="00F72CEE"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DD17F8" id="Schemat blokowy: opóźnienie 6" o:spid="_x0000_s1036" alt="Tytuł: Informacja sygnalna — opis: W prawym górnym rogu strony umieszczono napis &quot;Informacje sygnalne&quot;" style="position:absolute;left:0;text-align:left;margin-left:396.6pt;margin-top:15.65pt;width:162.25pt;height:28.1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4226C7" w:rsidRPr="00F72CEE" w:rsidRDefault="004226C7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  <w:color w:val="FFFFFF" w:themeColor="background1"/>
                      </w:rPr>
                    </w:pPr>
                    <w:r w:rsidRPr="00F72CEE">
                      <w:rPr>
                        <w:rFonts w:ascii="Fira Sans SemiBold" w:hAnsi="Fira Sans SemiBold"/>
                        <w:color w:val="FFFFFF" w:themeColor="background1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9CCACA3" wp14:editId="1C07C1C8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BC3216" id="Prostokąt 10" o:spid="_x0000_s1026" style="position:absolute;margin-left:410.95pt;margin-top:40.3pt;width:147.4pt;height:1803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" fillcolor="#f2f2f2" stroked="f" strokeweight="1pt">
              <w10:wrap type="tight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CC5" w:rsidRPr="00FF1836" w:rsidRDefault="00607CC5" w:rsidP="00FF183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26pt;height:126pt;visibility:visible;mso-wrap-style:square" o:bullet="t">
        <v:imagedata r:id="rId1" o:title=""/>
      </v:shape>
    </w:pict>
  </w:numPicBullet>
  <w:numPicBullet w:numPicBulletId="1">
    <w:pict>
      <v:shape id="_x0000_i1035" type="#_x0000_t75" style="width:126pt;height:126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3B9A"/>
    <w:rsid w:val="00004642"/>
    <w:rsid w:val="0000709F"/>
    <w:rsid w:val="000108B8"/>
    <w:rsid w:val="00014820"/>
    <w:rsid w:val="000152F5"/>
    <w:rsid w:val="00023CF8"/>
    <w:rsid w:val="0004158F"/>
    <w:rsid w:val="0004582E"/>
    <w:rsid w:val="000470AA"/>
    <w:rsid w:val="00057CA1"/>
    <w:rsid w:val="0006316F"/>
    <w:rsid w:val="000637D5"/>
    <w:rsid w:val="000647A9"/>
    <w:rsid w:val="000662E2"/>
    <w:rsid w:val="00066883"/>
    <w:rsid w:val="00067B08"/>
    <w:rsid w:val="00071B39"/>
    <w:rsid w:val="000720D1"/>
    <w:rsid w:val="000726D2"/>
    <w:rsid w:val="00074DD8"/>
    <w:rsid w:val="00075759"/>
    <w:rsid w:val="000806F7"/>
    <w:rsid w:val="00085176"/>
    <w:rsid w:val="00092305"/>
    <w:rsid w:val="00097840"/>
    <w:rsid w:val="000A17B6"/>
    <w:rsid w:val="000B0727"/>
    <w:rsid w:val="000B1383"/>
    <w:rsid w:val="000C094B"/>
    <w:rsid w:val="000C135D"/>
    <w:rsid w:val="000D1D43"/>
    <w:rsid w:val="000D225C"/>
    <w:rsid w:val="000D2A3B"/>
    <w:rsid w:val="000D2A5C"/>
    <w:rsid w:val="000D39F0"/>
    <w:rsid w:val="000E0918"/>
    <w:rsid w:val="000E0A10"/>
    <w:rsid w:val="000E58EE"/>
    <w:rsid w:val="000E690E"/>
    <w:rsid w:val="000E79A9"/>
    <w:rsid w:val="000F207F"/>
    <w:rsid w:val="000F33B5"/>
    <w:rsid w:val="001011C3"/>
    <w:rsid w:val="001044E2"/>
    <w:rsid w:val="00106DA3"/>
    <w:rsid w:val="00110214"/>
    <w:rsid w:val="00110D87"/>
    <w:rsid w:val="00112399"/>
    <w:rsid w:val="001147FF"/>
    <w:rsid w:val="00114DB9"/>
    <w:rsid w:val="00116087"/>
    <w:rsid w:val="001170CD"/>
    <w:rsid w:val="00117673"/>
    <w:rsid w:val="00117711"/>
    <w:rsid w:val="00117C43"/>
    <w:rsid w:val="00121A5F"/>
    <w:rsid w:val="00121E6B"/>
    <w:rsid w:val="00125144"/>
    <w:rsid w:val="00130296"/>
    <w:rsid w:val="00133DDE"/>
    <w:rsid w:val="00134145"/>
    <w:rsid w:val="00135029"/>
    <w:rsid w:val="00136736"/>
    <w:rsid w:val="00136D67"/>
    <w:rsid w:val="00140AB1"/>
    <w:rsid w:val="001423B6"/>
    <w:rsid w:val="0014370F"/>
    <w:rsid w:val="001448A7"/>
    <w:rsid w:val="00146621"/>
    <w:rsid w:val="00146870"/>
    <w:rsid w:val="00151FE8"/>
    <w:rsid w:val="001617E3"/>
    <w:rsid w:val="00162325"/>
    <w:rsid w:val="0016507C"/>
    <w:rsid w:val="001757C6"/>
    <w:rsid w:val="0017597B"/>
    <w:rsid w:val="00185677"/>
    <w:rsid w:val="001951DA"/>
    <w:rsid w:val="001A0715"/>
    <w:rsid w:val="001A2098"/>
    <w:rsid w:val="001A4CA9"/>
    <w:rsid w:val="001B053D"/>
    <w:rsid w:val="001B09C5"/>
    <w:rsid w:val="001C22A3"/>
    <w:rsid w:val="001C2D39"/>
    <w:rsid w:val="001C3269"/>
    <w:rsid w:val="001C59BB"/>
    <w:rsid w:val="001D19B6"/>
    <w:rsid w:val="001D1D42"/>
    <w:rsid w:val="001D1DB4"/>
    <w:rsid w:val="001D23F1"/>
    <w:rsid w:val="001D25F9"/>
    <w:rsid w:val="001D61ED"/>
    <w:rsid w:val="001E5B2D"/>
    <w:rsid w:val="001F27B8"/>
    <w:rsid w:val="0020156C"/>
    <w:rsid w:val="00203B1E"/>
    <w:rsid w:val="00212796"/>
    <w:rsid w:val="00212C98"/>
    <w:rsid w:val="00212D96"/>
    <w:rsid w:val="00216634"/>
    <w:rsid w:val="00222A85"/>
    <w:rsid w:val="002334C8"/>
    <w:rsid w:val="00240DF9"/>
    <w:rsid w:val="00242D31"/>
    <w:rsid w:val="00246543"/>
    <w:rsid w:val="002479F2"/>
    <w:rsid w:val="00252756"/>
    <w:rsid w:val="0025481E"/>
    <w:rsid w:val="002574F9"/>
    <w:rsid w:val="00262A7F"/>
    <w:rsid w:val="00262B61"/>
    <w:rsid w:val="00262CC6"/>
    <w:rsid w:val="00263E08"/>
    <w:rsid w:val="00275DBE"/>
    <w:rsid w:val="00276811"/>
    <w:rsid w:val="002805D0"/>
    <w:rsid w:val="00282699"/>
    <w:rsid w:val="00283694"/>
    <w:rsid w:val="002926DF"/>
    <w:rsid w:val="00292ECD"/>
    <w:rsid w:val="00294198"/>
    <w:rsid w:val="002942B4"/>
    <w:rsid w:val="00296697"/>
    <w:rsid w:val="002A2C94"/>
    <w:rsid w:val="002A2E23"/>
    <w:rsid w:val="002B0472"/>
    <w:rsid w:val="002B6B12"/>
    <w:rsid w:val="002C21F0"/>
    <w:rsid w:val="002D01DF"/>
    <w:rsid w:val="002D3EC9"/>
    <w:rsid w:val="002D6019"/>
    <w:rsid w:val="002D7E0A"/>
    <w:rsid w:val="002E1693"/>
    <w:rsid w:val="002E3C04"/>
    <w:rsid w:val="002E3EB3"/>
    <w:rsid w:val="002E6140"/>
    <w:rsid w:val="002E6985"/>
    <w:rsid w:val="002E71B6"/>
    <w:rsid w:val="002F35F6"/>
    <w:rsid w:val="002F3B56"/>
    <w:rsid w:val="002F77C8"/>
    <w:rsid w:val="002F7BA5"/>
    <w:rsid w:val="00304F22"/>
    <w:rsid w:val="0030559A"/>
    <w:rsid w:val="00306C7C"/>
    <w:rsid w:val="00310D72"/>
    <w:rsid w:val="00313251"/>
    <w:rsid w:val="00314F86"/>
    <w:rsid w:val="00317F4D"/>
    <w:rsid w:val="00322EDD"/>
    <w:rsid w:val="003309AD"/>
    <w:rsid w:val="003309FA"/>
    <w:rsid w:val="00330BCC"/>
    <w:rsid w:val="00332320"/>
    <w:rsid w:val="0033530A"/>
    <w:rsid w:val="00335ED1"/>
    <w:rsid w:val="0033779D"/>
    <w:rsid w:val="0034027F"/>
    <w:rsid w:val="00340A37"/>
    <w:rsid w:val="00347D72"/>
    <w:rsid w:val="00350E53"/>
    <w:rsid w:val="00353F45"/>
    <w:rsid w:val="00354A7B"/>
    <w:rsid w:val="00354B75"/>
    <w:rsid w:val="00357611"/>
    <w:rsid w:val="0036432A"/>
    <w:rsid w:val="00364AF9"/>
    <w:rsid w:val="00367237"/>
    <w:rsid w:val="0037077F"/>
    <w:rsid w:val="0037123B"/>
    <w:rsid w:val="00372411"/>
    <w:rsid w:val="00373882"/>
    <w:rsid w:val="0037391A"/>
    <w:rsid w:val="00383B35"/>
    <w:rsid w:val="003843DB"/>
    <w:rsid w:val="00393761"/>
    <w:rsid w:val="00394E26"/>
    <w:rsid w:val="00396691"/>
    <w:rsid w:val="003968F8"/>
    <w:rsid w:val="00397D18"/>
    <w:rsid w:val="003A1B36"/>
    <w:rsid w:val="003A3FD4"/>
    <w:rsid w:val="003A4571"/>
    <w:rsid w:val="003B1454"/>
    <w:rsid w:val="003B18B6"/>
    <w:rsid w:val="003C161B"/>
    <w:rsid w:val="003C59E0"/>
    <w:rsid w:val="003C6C8D"/>
    <w:rsid w:val="003C784B"/>
    <w:rsid w:val="003D2656"/>
    <w:rsid w:val="003D4F95"/>
    <w:rsid w:val="003D59E6"/>
    <w:rsid w:val="003D5F42"/>
    <w:rsid w:val="003D60A9"/>
    <w:rsid w:val="003E6B61"/>
    <w:rsid w:val="003E76F6"/>
    <w:rsid w:val="003F4C97"/>
    <w:rsid w:val="003F666D"/>
    <w:rsid w:val="003F7FE6"/>
    <w:rsid w:val="00400193"/>
    <w:rsid w:val="004152D0"/>
    <w:rsid w:val="00416EAF"/>
    <w:rsid w:val="004212E7"/>
    <w:rsid w:val="004226C7"/>
    <w:rsid w:val="00423C88"/>
    <w:rsid w:val="0042446D"/>
    <w:rsid w:val="00427BF8"/>
    <w:rsid w:val="004305D9"/>
    <w:rsid w:val="00431C02"/>
    <w:rsid w:val="00434FA3"/>
    <w:rsid w:val="00436BA3"/>
    <w:rsid w:val="00437395"/>
    <w:rsid w:val="00441014"/>
    <w:rsid w:val="00445047"/>
    <w:rsid w:val="00446749"/>
    <w:rsid w:val="00453EB7"/>
    <w:rsid w:val="00457427"/>
    <w:rsid w:val="004610EC"/>
    <w:rsid w:val="0046272E"/>
    <w:rsid w:val="00463E39"/>
    <w:rsid w:val="004657FC"/>
    <w:rsid w:val="0047101D"/>
    <w:rsid w:val="004733F6"/>
    <w:rsid w:val="004737FD"/>
    <w:rsid w:val="0047486D"/>
    <w:rsid w:val="00474E69"/>
    <w:rsid w:val="004776C3"/>
    <w:rsid w:val="00483E9F"/>
    <w:rsid w:val="00485A2C"/>
    <w:rsid w:val="004872BF"/>
    <w:rsid w:val="00492E71"/>
    <w:rsid w:val="0049621B"/>
    <w:rsid w:val="00496938"/>
    <w:rsid w:val="004A1D19"/>
    <w:rsid w:val="004A7AC6"/>
    <w:rsid w:val="004B59AE"/>
    <w:rsid w:val="004C05F4"/>
    <w:rsid w:val="004C1895"/>
    <w:rsid w:val="004C452A"/>
    <w:rsid w:val="004C6D40"/>
    <w:rsid w:val="004D4904"/>
    <w:rsid w:val="004E1EA0"/>
    <w:rsid w:val="004E2DA3"/>
    <w:rsid w:val="004E6AA8"/>
    <w:rsid w:val="004F0C3C"/>
    <w:rsid w:val="004F2280"/>
    <w:rsid w:val="004F23BB"/>
    <w:rsid w:val="004F63FC"/>
    <w:rsid w:val="00505A92"/>
    <w:rsid w:val="0051196E"/>
    <w:rsid w:val="00513555"/>
    <w:rsid w:val="005162D2"/>
    <w:rsid w:val="00516D99"/>
    <w:rsid w:val="005203F1"/>
    <w:rsid w:val="00521BC3"/>
    <w:rsid w:val="00533632"/>
    <w:rsid w:val="00534013"/>
    <w:rsid w:val="00535430"/>
    <w:rsid w:val="00540C5C"/>
    <w:rsid w:val="00541E6E"/>
    <w:rsid w:val="0054251F"/>
    <w:rsid w:val="00542B93"/>
    <w:rsid w:val="00551DAF"/>
    <w:rsid w:val="005520D8"/>
    <w:rsid w:val="00554C94"/>
    <w:rsid w:val="00555CFB"/>
    <w:rsid w:val="00556CF1"/>
    <w:rsid w:val="005615D0"/>
    <w:rsid w:val="0057185A"/>
    <w:rsid w:val="00572261"/>
    <w:rsid w:val="005762A7"/>
    <w:rsid w:val="00577722"/>
    <w:rsid w:val="005829DA"/>
    <w:rsid w:val="005841C7"/>
    <w:rsid w:val="00587032"/>
    <w:rsid w:val="00587CEE"/>
    <w:rsid w:val="005916D7"/>
    <w:rsid w:val="00592348"/>
    <w:rsid w:val="0059427F"/>
    <w:rsid w:val="005A698C"/>
    <w:rsid w:val="005C0CAC"/>
    <w:rsid w:val="005D062E"/>
    <w:rsid w:val="005D5F33"/>
    <w:rsid w:val="005D7E52"/>
    <w:rsid w:val="005E0799"/>
    <w:rsid w:val="005E10F9"/>
    <w:rsid w:val="005E1200"/>
    <w:rsid w:val="005E5D45"/>
    <w:rsid w:val="005F45EE"/>
    <w:rsid w:val="005F5A80"/>
    <w:rsid w:val="00600E40"/>
    <w:rsid w:val="006044FF"/>
    <w:rsid w:val="00607A31"/>
    <w:rsid w:val="00607CC5"/>
    <w:rsid w:val="0061179B"/>
    <w:rsid w:val="006125F9"/>
    <w:rsid w:val="00620907"/>
    <w:rsid w:val="00623595"/>
    <w:rsid w:val="006302AA"/>
    <w:rsid w:val="006312E1"/>
    <w:rsid w:val="00633014"/>
    <w:rsid w:val="00633555"/>
    <w:rsid w:val="0063437B"/>
    <w:rsid w:val="00634CCA"/>
    <w:rsid w:val="00637C6B"/>
    <w:rsid w:val="0064017E"/>
    <w:rsid w:val="0065193E"/>
    <w:rsid w:val="00654BB6"/>
    <w:rsid w:val="0065506E"/>
    <w:rsid w:val="00660535"/>
    <w:rsid w:val="006673CA"/>
    <w:rsid w:val="00673C26"/>
    <w:rsid w:val="00674DE5"/>
    <w:rsid w:val="00677ACA"/>
    <w:rsid w:val="006812AF"/>
    <w:rsid w:val="0068167B"/>
    <w:rsid w:val="0068327D"/>
    <w:rsid w:val="00691534"/>
    <w:rsid w:val="00693880"/>
    <w:rsid w:val="00694AF0"/>
    <w:rsid w:val="006A10A0"/>
    <w:rsid w:val="006A4686"/>
    <w:rsid w:val="006B0E9E"/>
    <w:rsid w:val="006B2A44"/>
    <w:rsid w:val="006B486D"/>
    <w:rsid w:val="006B5AE4"/>
    <w:rsid w:val="006D1507"/>
    <w:rsid w:val="006D4054"/>
    <w:rsid w:val="006D55BE"/>
    <w:rsid w:val="006E02EC"/>
    <w:rsid w:val="006E3C4F"/>
    <w:rsid w:val="006E4E3F"/>
    <w:rsid w:val="006E6F41"/>
    <w:rsid w:val="006E73E6"/>
    <w:rsid w:val="006E7E97"/>
    <w:rsid w:val="006F0743"/>
    <w:rsid w:val="007067C0"/>
    <w:rsid w:val="007067D1"/>
    <w:rsid w:val="007125BB"/>
    <w:rsid w:val="007211B1"/>
    <w:rsid w:val="007277DA"/>
    <w:rsid w:val="00731D27"/>
    <w:rsid w:val="00746187"/>
    <w:rsid w:val="00751466"/>
    <w:rsid w:val="00752C85"/>
    <w:rsid w:val="00753211"/>
    <w:rsid w:val="0076254F"/>
    <w:rsid w:val="0076736E"/>
    <w:rsid w:val="007801F5"/>
    <w:rsid w:val="00783CA4"/>
    <w:rsid w:val="007842FB"/>
    <w:rsid w:val="00786124"/>
    <w:rsid w:val="0079514B"/>
    <w:rsid w:val="00795252"/>
    <w:rsid w:val="007A2DC1"/>
    <w:rsid w:val="007B1DB8"/>
    <w:rsid w:val="007C7803"/>
    <w:rsid w:val="007C7FE6"/>
    <w:rsid w:val="007D0869"/>
    <w:rsid w:val="007D14C4"/>
    <w:rsid w:val="007D3319"/>
    <w:rsid w:val="007D335D"/>
    <w:rsid w:val="007D605C"/>
    <w:rsid w:val="007E0BA8"/>
    <w:rsid w:val="007E3314"/>
    <w:rsid w:val="007E3514"/>
    <w:rsid w:val="007E4B03"/>
    <w:rsid w:val="007F2B24"/>
    <w:rsid w:val="007F324B"/>
    <w:rsid w:val="0080553C"/>
    <w:rsid w:val="00805B46"/>
    <w:rsid w:val="00805DB4"/>
    <w:rsid w:val="00813E53"/>
    <w:rsid w:val="00822E6E"/>
    <w:rsid w:val="00823593"/>
    <w:rsid w:val="00825DC2"/>
    <w:rsid w:val="00834AD3"/>
    <w:rsid w:val="00843795"/>
    <w:rsid w:val="00843ED8"/>
    <w:rsid w:val="00846E29"/>
    <w:rsid w:val="008478C9"/>
    <w:rsid w:val="00847F0F"/>
    <w:rsid w:val="00852448"/>
    <w:rsid w:val="00864C43"/>
    <w:rsid w:val="00866BF7"/>
    <w:rsid w:val="00876DCA"/>
    <w:rsid w:val="00877F6C"/>
    <w:rsid w:val="0088258A"/>
    <w:rsid w:val="00886332"/>
    <w:rsid w:val="00891678"/>
    <w:rsid w:val="008925F0"/>
    <w:rsid w:val="0089448A"/>
    <w:rsid w:val="008946A9"/>
    <w:rsid w:val="00897877"/>
    <w:rsid w:val="008A26D9"/>
    <w:rsid w:val="008A7B5B"/>
    <w:rsid w:val="008B12D2"/>
    <w:rsid w:val="008C0C29"/>
    <w:rsid w:val="008C6691"/>
    <w:rsid w:val="008D02DA"/>
    <w:rsid w:val="008D76BC"/>
    <w:rsid w:val="008E2539"/>
    <w:rsid w:val="008E6F64"/>
    <w:rsid w:val="008E7DBA"/>
    <w:rsid w:val="008F0829"/>
    <w:rsid w:val="008F3638"/>
    <w:rsid w:val="008F4060"/>
    <w:rsid w:val="008F4441"/>
    <w:rsid w:val="008F6B20"/>
    <w:rsid w:val="008F6F31"/>
    <w:rsid w:val="008F74DF"/>
    <w:rsid w:val="00902274"/>
    <w:rsid w:val="00905B7D"/>
    <w:rsid w:val="00907F66"/>
    <w:rsid w:val="009127BA"/>
    <w:rsid w:val="00920AAE"/>
    <w:rsid w:val="009227A6"/>
    <w:rsid w:val="00933EC1"/>
    <w:rsid w:val="00934059"/>
    <w:rsid w:val="0093445B"/>
    <w:rsid w:val="00935D17"/>
    <w:rsid w:val="00940B2C"/>
    <w:rsid w:val="009414D0"/>
    <w:rsid w:val="009446AD"/>
    <w:rsid w:val="009530DB"/>
    <w:rsid w:val="00953676"/>
    <w:rsid w:val="0095396C"/>
    <w:rsid w:val="00956F30"/>
    <w:rsid w:val="00966C9A"/>
    <w:rsid w:val="009705EE"/>
    <w:rsid w:val="00977927"/>
    <w:rsid w:val="0098135C"/>
    <w:rsid w:val="0098156A"/>
    <w:rsid w:val="00987E40"/>
    <w:rsid w:val="00990E0C"/>
    <w:rsid w:val="00991BAC"/>
    <w:rsid w:val="00991D33"/>
    <w:rsid w:val="009A0156"/>
    <w:rsid w:val="009A5469"/>
    <w:rsid w:val="009A6EA0"/>
    <w:rsid w:val="009B108D"/>
    <w:rsid w:val="009B2068"/>
    <w:rsid w:val="009B646B"/>
    <w:rsid w:val="009C1335"/>
    <w:rsid w:val="009C1AB2"/>
    <w:rsid w:val="009C642D"/>
    <w:rsid w:val="009C7251"/>
    <w:rsid w:val="009D60B4"/>
    <w:rsid w:val="009E2E91"/>
    <w:rsid w:val="009E4E0A"/>
    <w:rsid w:val="009E7C72"/>
    <w:rsid w:val="009F66A7"/>
    <w:rsid w:val="00A01B40"/>
    <w:rsid w:val="00A02224"/>
    <w:rsid w:val="00A02DA3"/>
    <w:rsid w:val="00A04760"/>
    <w:rsid w:val="00A07522"/>
    <w:rsid w:val="00A10ED3"/>
    <w:rsid w:val="00A139F5"/>
    <w:rsid w:val="00A22762"/>
    <w:rsid w:val="00A3283E"/>
    <w:rsid w:val="00A32E16"/>
    <w:rsid w:val="00A35A4B"/>
    <w:rsid w:val="00A35D16"/>
    <w:rsid w:val="00A365F4"/>
    <w:rsid w:val="00A418F9"/>
    <w:rsid w:val="00A45E95"/>
    <w:rsid w:val="00A47D80"/>
    <w:rsid w:val="00A50EE2"/>
    <w:rsid w:val="00A52A93"/>
    <w:rsid w:val="00A53132"/>
    <w:rsid w:val="00A542D3"/>
    <w:rsid w:val="00A561F4"/>
    <w:rsid w:val="00A563F2"/>
    <w:rsid w:val="00A566E8"/>
    <w:rsid w:val="00A577A7"/>
    <w:rsid w:val="00A63DC6"/>
    <w:rsid w:val="00A65CE8"/>
    <w:rsid w:val="00A66347"/>
    <w:rsid w:val="00A810F9"/>
    <w:rsid w:val="00A82D31"/>
    <w:rsid w:val="00A85E7E"/>
    <w:rsid w:val="00A86ECC"/>
    <w:rsid w:val="00A86FCC"/>
    <w:rsid w:val="00A87849"/>
    <w:rsid w:val="00A87D9A"/>
    <w:rsid w:val="00A90A6D"/>
    <w:rsid w:val="00A93E61"/>
    <w:rsid w:val="00A9435C"/>
    <w:rsid w:val="00A971E5"/>
    <w:rsid w:val="00AA634A"/>
    <w:rsid w:val="00AA710D"/>
    <w:rsid w:val="00AB192C"/>
    <w:rsid w:val="00AB5BEB"/>
    <w:rsid w:val="00AB6197"/>
    <w:rsid w:val="00AB64F3"/>
    <w:rsid w:val="00AB6D25"/>
    <w:rsid w:val="00AD0E56"/>
    <w:rsid w:val="00AD7B85"/>
    <w:rsid w:val="00AD7D81"/>
    <w:rsid w:val="00AE229B"/>
    <w:rsid w:val="00AE2D4B"/>
    <w:rsid w:val="00AE4F99"/>
    <w:rsid w:val="00AF4ACB"/>
    <w:rsid w:val="00B00B0C"/>
    <w:rsid w:val="00B015B0"/>
    <w:rsid w:val="00B018A5"/>
    <w:rsid w:val="00B05588"/>
    <w:rsid w:val="00B11B69"/>
    <w:rsid w:val="00B14952"/>
    <w:rsid w:val="00B16871"/>
    <w:rsid w:val="00B21593"/>
    <w:rsid w:val="00B25B45"/>
    <w:rsid w:val="00B30155"/>
    <w:rsid w:val="00B31E5A"/>
    <w:rsid w:val="00B364BB"/>
    <w:rsid w:val="00B36FA6"/>
    <w:rsid w:val="00B46773"/>
    <w:rsid w:val="00B47359"/>
    <w:rsid w:val="00B50B05"/>
    <w:rsid w:val="00B54966"/>
    <w:rsid w:val="00B54EA6"/>
    <w:rsid w:val="00B60361"/>
    <w:rsid w:val="00B625FA"/>
    <w:rsid w:val="00B6391E"/>
    <w:rsid w:val="00B65327"/>
    <w:rsid w:val="00B653AB"/>
    <w:rsid w:val="00B65F9E"/>
    <w:rsid w:val="00B66B19"/>
    <w:rsid w:val="00B70E72"/>
    <w:rsid w:val="00B914E9"/>
    <w:rsid w:val="00B956EE"/>
    <w:rsid w:val="00B95A4B"/>
    <w:rsid w:val="00B969B4"/>
    <w:rsid w:val="00BA2BA1"/>
    <w:rsid w:val="00BA2BA7"/>
    <w:rsid w:val="00BA3447"/>
    <w:rsid w:val="00BA3562"/>
    <w:rsid w:val="00BB4F09"/>
    <w:rsid w:val="00BC0EDF"/>
    <w:rsid w:val="00BC190A"/>
    <w:rsid w:val="00BC2D48"/>
    <w:rsid w:val="00BC54AA"/>
    <w:rsid w:val="00BD1472"/>
    <w:rsid w:val="00BD4E33"/>
    <w:rsid w:val="00BE583A"/>
    <w:rsid w:val="00BE78CA"/>
    <w:rsid w:val="00BF6180"/>
    <w:rsid w:val="00C030DE"/>
    <w:rsid w:val="00C051A8"/>
    <w:rsid w:val="00C105E1"/>
    <w:rsid w:val="00C151B2"/>
    <w:rsid w:val="00C22105"/>
    <w:rsid w:val="00C228B6"/>
    <w:rsid w:val="00C244B6"/>
    <w:rsid w:val="00C24EA0"/>
    <w:rsid w:val="00C27BF1"/>
    <w:rsid w:val="00C31156"/>
    <w:rsid w:val="00C3702F"/>
    <w:rsid w:val="00C4500A"/>
    <w:rsid w:val="00C6102C"/>
    <w:rsid w:val="00C62238"/>
    <w:rsid w:val="00C64A37"/>
    <w:rsid w:val="00C7158E"/>
    <w:rsid w:val="00C7250B"/>
    <w:rsid w:val="00C7346B"/>
    <w:rsid w:val="00C77C0E"/>
    <w:rsid w:val="00C85C2D"/>
    <w:rsid w:val="00C90415"/>
    <w:rsid w:val="00C90BDC"/>
    <w:rsid w:val="00C91687"/>
    <w:rsid w:val="00C924A8"/>
    <w:rsid w:val="00C945FE"/>
    <w:rsid w:val="00C96FAA"/>
    <w:rsid w:val="00C97A04"/>
    <w:rsid w:val="00CA107B"/>
    <w:rsid w:val="00CA10B7"/>
    <w:rsid w:val="00CA3B06"/>
    <w:rsid w:val="00CA484D"/>
    <w:rsid w:val="00CA4FB6"/>
    <w:rsid w:val="00CB2F90"/>
    <w:rsid w:val="00CB36E9"/>
    <w:rsid w:val="00CB6AD4"/>
    <w:rsid w:val="00CC3729"/>
    <w:rsid w:val="00CC739E"/>
    <w:rsid w:val="00CD0347"/>
    <w:rsid w:val="00CD1EBB"/>
    <w:rsid w:val="00CD28CF"/>
    <w:rsid w:val="00CD366B"/>
    <w:rsid w:val="00CD58B7"/>
    <w:rsid w:val="00CD7967"/>
    <w:rsid w:val="00CE0041"/>
    <w:rsid w:val="00CE403A"/>
    <w:rsid w:val="00CF18EE"/>
    <w:rsid w:val="00CF30BD"/>
    <w:rsid w:val="00CF4099"/>
    <w:rsid w:val="00CF4865"/>
    <w:rsid w:val="00D00796"/>
    <w:rsid w:val="00D00EA1"/>
    <w:rsid w:val="00D161F0"/>
    <w:rsid w:val="00D16889"/>
    <w:rsid w:val="00D261A2"/>
    <w:rsid w:val="00D3273A"/>
    <w:rsid w:val="00D444D1"/>
    <w:rsid w:val="00D474E8"/>
    <w:rsid w:val="00D57E7A"/>
    <w:rsid w:val="00D615AD"/>
    <w:rsid w:val="00D616D2"/>
    <w:rsid w:val="00D633AD"/>
    <w:rsid w:val="00D63B5F"/>
    <w:rsid w:val="00D63EC2"/>
    <w:rsid w:val="00D656DD"/>
    <w:rsid w:val="00D70EF7"/>
    <w:rsid w:val="00D729ED"/>
    <w:rsid w:val="00D742B1"/>
    <w:rsid w:val="00D75405"/>
    <w:rsid w:val="00D771FA"/>
    <w:rsid w:val="00D8397C"/>
    <w:rsid w:val="00D85660"/>
    <w:rsid w:val="00D94EED"/>
    <w:rsid w:val="00D96026"/>
    <w:rsid w:val="00D96892"/>
    <w:rsid w:val="00D972F6"/>
    <w:rsid w:val="00DA331D"/>
    <w:rsid w:val="00DA66D2"/>
    <w:rsid w:val="00DA7A15"/>
    <w:rsid w:val="00DA7C1C"/>
    <w:rsid w:val="00DB147A"/>
    <w:rsid w:val="00DB1B7A"/>
    <w:rsid w:val="00DB706E"/>
    <w:rsid w:val="00DC6708"/>
    <w:rsid w:val="00DD011A"/>
    <w:rsid w:val="00DD06BA"/>
    <w:rsid w:val="00DD7FB2"/>
    <w:rsid w:val="00DE2400"/>
    <w:rsid w:val="00DE58F1"/>
    <w:rsid w:val="00DE6B58"/>
    <w:rsid w:val="00DF5E32"/>
    <w:rsid w:val="00E01436"/>
    <w:rsid w:val="00E03E79"/>
    <w:rsid w:val="00E045BD"/>
    <w:rsid w:val="00E04D6C"/>
    <w:rsid w:val="00E1189B"/>
    <w:rsid w:val="00E17B77"/>
    <w:rsid w:val="00E231AB"/>
    <w:rsid w:val="00E23337"/>
    <w:rsid w:val="00E23A96"/>
    <w:rsid w:val="00E259EA"/>
    <w:rsid w:val="00E25D33"/>
    <w:rsid w:val="00E26097"/>
    <w:rsid w:val="00E32061"/>
    <w:rsid w:val="00E33F48"/>
    <w:rsid w:val="00E42FF9"/>
    <w:rsid w:val="00E44790"/>
    <w:rsid w:val="00E45F47"/>
    <w:rsid w:val="00E4714C"/>
    <w:rsid w:val="00E5178D"/>
    <w:rsid w:val="00E51AEB"/>
    <w:rsid w:val="00E522A7"/>
    <w:rsid w:val="00E5349E"/>
    <w:rsid w:val="00E54452"/>
    <w:rsid w:val="00E5587C"/>
    <w:rsid w:val="00E61FE7"/>
    <w:rsid w:val="00E628D4"/>
    <w:rsid w:val="00E63B0C"/>
    <w:rsid w:val="00E64236"/>
    <w:rsid w:val="00E653D6"/>
    <w:rsid w:val="00E664C5"/>
    <w:rsid w:val="00E671A2"/>
    <w:rsid w:val="00E7045C"/>
    <w:rsid w:val="00E71D0E"/>
    <w:rsid w:val="00E758EB"/>
    <w:rsid w:val="00E76D26"/>
    <w:rsid w:val="00E76EE5"/>
    <w:rsid w:val="00E80669"/>
    <w:rsid w:val="00E81288"/>
    <w:rsid w:val="00E86B81"/>
    <w:rsid w:val="00E94DB9"/>
    <w:rsid w:val="00E95B8E"/>
    <w:rsid w:val="00E96365"/>
    <w:rsid w:val="00EA0DB5"/>
    <w:rsid w:val="00EA2F22"/>
    <w:rsid w:val="00EA651E"/>
    <w:rsid w:val="00EB0EBA"/>
    <w:rsid w:val="00EB1390"/>
    <w:rsid w:val="00EB2C71"/>
    <w:rsid w:val="00EB3333"/>
    <w:rsid w:val="00EB3385"/>
    <w:rsid w:val="00EB4340"/>
    <w:rsid w:val="00EB556D"/>
    <w:rsid w:val="00EB5A7D"/>
    <w:rsid w:val="00EB60B5"/>
    <w:rsid w:val="00EB7ED1"/>
    <w:rsid w:val="00ED4DAA"/>
    <w:rsid w:val="00ED55C0"/>
    <w:rsid w:val="00ED682B"/>
    <w:rsid w:val="00ED708B"/>
    <w:rsid w:val="00ED70BF"/>
    <w:rsid w:val="00ED731F"/>
    <w:rsid w:val="00EE41D5"/>
    <w:rsid w:val="00EE660F"/>
    <w:rsid w:val="00F0166F"/>
    <w:rsid w:val="00F037A4"/>
    <w:rsid w:val="00F049AB"/>
    <w:rsid w:val="00F04B67"/>
    <w:rsid w:val="00F06F2D"/>
    <w:rsid w:val="00F142DB"/>
    <w:rsid w:val="00F15E78"/>
    <w:rsid w:val="00F15F2E"/>
    <w:rsid w:val="00F16D84"/>
    <w:rsid w:val="00F27C8F"/>
    <w:rsid w:val="00F30A7F"/>
    <w:rsid w:val="00F32749"/>
    <w:rsid w:val="00F32A1D"/>
    <w:rsid w:val="00F33074"/>
    <w:rsid w:val="00F37172"/>
    <w:rsid w:val="00F4477E"/>
    <w:rsid w:val="00F46269"/>
    <w:rsid w:val="00F55995"/>
    <w:rsid w:val="00F606BE"/>
    <w:rsid w:val="00F60BA8"/>
    <w:rsid w:val="00F6314E"/>
    <w:rsid w:val="00F669CC"/>
    <w:rsid w:val="00F67D8F"/>
    <w:rsid w:val="00F72CEE"/>
    <w:rsid w:val="00F8027D"/>
    <w:rsid w:val="00F802BE"/>
    <w:rsid w:val="00F80E93"/>
    <w:rsid w:val="00F86024"/>
    <w:rsid w:val="00F8611A"/>
    <w:rsid w:val="00F914F8"/>
    <w:rsid w:val="00F921DE"/>
    <w:rsid w:val="00F924BD"/>
    <w:rsid w:val="00FA5128"/>
    <w:rsid w:val="00FB42D4"/>
    <w:rsid w:val="00FB5906"/>
    <w:rsid w:val="00FB7142"/>
    <w:rsid w:val="00FB762F"/>
    <w:rsid w:val="00FC18B3"/>
    <w:rsid w:val="00FC2AED"/>
    <w:rsid w:val="00FD1C73"/>
    <w:rsid w:val="00FD5EA7"/>
    <w:rsid w:val="00FD7032"/>
    <w:rsid w:val="00FE0761"/>
    <w:rsid w:val="00FE2011"/>
    <w:rsid w:val="00FE32F8"/>
    <w:rsid w:val="00FE36CF"/>
    <w:rsid w:val="00FE6BA8"/>
    <w:rsid w:val="00FF014F"/>
    <w:rsid w:val="00FF0246"/>
    <w:rsid w:val="00FF06C2"/>
    <w:rsid w:val="00FF0B0C"/>
    <w:rsid w:val="00FF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REŚĆ ROZDZIAŁÓW"/>
    <w:qFormat/>
    <w:rsid w:val="0093445B"/>
    <w:pPr>
      <w:spacing w:before="120" w:after="120" w:line="288" w:lineRule="auto"/>
    </w:pPr>
    <w:rPr>
      <w:rFonts w:ascii="Fira Sans" w:hAnsi="Fira Sans"/>
      <w:color w:val="000000" w:themeColor="text1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F914F8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aliases w:val="NAZWA SERII WYDAWNICZEJ"/>
    <w:basedOn w:val="Normalny"/>
    <w:next w:val="Normalny"/>
    <w:link w:val="Nagwek2Znak"/>
    <w:uiPriority w:val="9"/>
    <w:unhideWhenUsed/>
    <w:rsid w:val="00F72CEE"/>
    <w:pPr>
      <w:keepNext/>
      <w:keepLines/>
      <w:spacing w:before="40" w:after="0"/>
      <w:outlineLvl w:val="1"/>
    </w:pPr>
    <w:rPr>
      <w:rFonts w:ascii="Fira Sans SemiBold" w:eastAsiaTheme="majorEastAsia" w:hAnsi="Fira Sans SemiBold" w:cstheme="majorBidi"/>
      <w:color w:val="FFFFFF" w:themeColor="background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F914F8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aliases w:val="NAZWA SERII WYDAWNICZEJ Znak"/>
    <w:basedOn w:val="Domylnaczcionkaakapitu"/>
    <w:link w:val="Nagwek2"/>
    <w:uiPriority w:val="9"/>
    <w:rsid w:val="00F72CEE"/>
    <w:rPr>
      <w:rFonts w:ascii="Fira Sans SemiBold" w:eastAsiaTheme="majorEastAsia" w:hAnsi="Fira Sans SemiBold" w:cstheme="majorBidi"/>
      <w:color w:val="FFFFFF" w:themeColor="background1"/>
      <w:sz w:val="19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93445B"/>
    <w:pPr>
      <w:spacing w:before="0"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IMAP">
    <w:name w:val="TYTUŁ WYKRESU I MAP"/>
    <w:basedOn w:val="Normalny"/>
    <w:qFormat/>
    <w:rsid w:val="00212796"/>
    <w:pPr>
      <w:spacing w:before="360" w:line="240" w:lineRule="auto"/>
    </w:pPr>
    <w:rPr>
      <w:b/>
      <w:spacing w:val="-2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EB3385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72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EB3385"/>
    <w:pPr>
      <w:spacing w:before="120"/>
    </w:pPr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EB3385"/>
    <w:rPr>
      <w:rFonts w:ascii="Fira Sans SemiBold" w:hAnsi="Fira Sans SemiBold"/>
      <w:color w:val="FFFFFF" w:themeColor="background1"/>
      <w:sz w:val="72"/>
      <w:szCs w:val="56"/>
    </w:rPr>
  </w:style>
  <w:style w:type="paragraph" w:customStyle="1" w:styleId="Leadobokwskanika">
    <w:name w:val="Lead obok wskaźnika"/>
    <w:basedOn w:val="LID"/>
    <w:link w:val="LeadobokwskanikaZnak"/>
    <w:qFormat/>
    <w:rsid w:val="00125144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EB3385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72CEE"/>
    <w:pPr>
      <w:spacing w:line="240" w:lineRule="exact"/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obokwskanikaZnak">
    <w:name w:val="Lead obok wskaźnika Znak"/>
    <w:basedOn w:val="LIDZnak"/>
    <w:link w:val="Leadobokwskanika"/>
    <w:rsid w:val="00125144"/>
    <w:rPr>
      <w:rFonts w:ascii="Fira Sans" w:hAnsi="Fira Sans"/>
      <w:b/>
      <w:noProof/>
      <w:color w:val="000000" w:themeColor="text1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72CEE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notkaa">
    <w:name w:val="Przypis notka a"/>
    <w:basedOn w:val="Tekstprzypisudolnego"/>
    <w:link w:val="PrzypisnotkaaZnak"/>
    <w:qFormat/>
    <w:rsid w:val="007B1DB8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7B1DB8"/>
    <w:rPr>
      <w:rFonts w:ascii="Fira Sans" w:hAnsi="Fira Sans"/>
      <w:color w:val="000000" w:themeColor="text1"/>
      <w:sz w:val="16"/>
      <w:szCs w:val="19"/>
      <w:lang w:val="en-GB"/>
    </w:rPr>
  </w:style>
  <w:style w:type="paragraph" w:customStyle="1" w:styleId="Tytuwykresu">
    <w:name w:val="Tytuł wykresu"/>
    <w:basedOn w:val="Normalny"/>
    <w:link w:val="TytuwykresuZnak"/>
    <w:qFormat/>
    <w:rsid w:val="004737FD"/>
    <w:rPr>
      <w:b/>
      <w:szCs w:val="19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"/>
    <w:rsid w:val="004737FD"/>
    <w:rPr>
      <w:rFonts w:ascii="Fira Sans" w:eastAsia="Times New Roman" w:hAnsi="Fira Sans" w:cs="Times New Roman"/>
      <w:b w:val="0"/>
      <w:bCs w:val="0"/>
      <w:color w:val="001D77"/>
      <w:sz w:val="19"/>
      <w:szCs w:val="19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85660"/>
    <w:rPr>
      <w:color w:val="954F72" w:themeColor="followedHyperlink"/>
      <w:u w:val="single"/>
    </w:rPr>
  </w:style>
  <w:style w:type="paragraph" w:customStyle="1" w:styleId="Tekstostatniastrona10pt">
    <w:name w:val="Tekst ostatnia strona 10pt"/>
    <w:basedOn w:val="Normalny"/>
    <w:qFormat/>
    <w:rsid w:val="00E71D0E"/>
    <w:pPr>
      <w:spacing w:before="0" w:after="0" w:line="276" w:lineRule="auto"/>
    </w:pPr>
    <w:rPr>
      <w:rFonts w:cs="Arial"/>
      <w:sz w:val="20"/>
    </w:rPr>
  </w:style>
  <w:style w:type="paragraph" w:customStyle="1" w:styleId="TYTUPODROZDZIAU">
    <w:name w:val="TYTUŁ PODROZDZIAŁU"/>
    <w:basedOn w:val="Nagwek1"/>
    <w:qFormat/>
    <w:rsid w:val="001A0715"/>
    <w:rPr>
      <w:noProof/>
    </w:rPr>
  </w:style>
  <w:style w:type="paragraph" w:customStyle="1" w:styleId="PODTYTUYNIEBIESKIE">
    <w:name w:val="PODTYTUŁY NIEBIESKIE"/>
    <w:basedOn w:val="Nagwek1"/>
    <w:qFormat/>
    <w:rsid w:val="00212796"/>
    <w:rPr>
      <w:noProof/>
    </w:rPr>
  </w:style>
  <w:style w:type="paragraph" w:customStyle="1" w:styleId="Notka">
    <w:name w:val="Notka"/>
    <w:basedOn w:val="TYTUPODROZDZIAU"/>
    <w:qFormat/>
    <w:rsid w:val="00637C6B"/>
    <w:rPr>
      <w:b w:val="0"/>
      <w:color w:val="auto"/>
      <w:sz w:val="18"/>
    </w:rPr>
  </w:style>
  <w:style w:type="paragraph" w:customStyle="1" w:styleId="Notkacyfrowa">
    <w:name w:val="Notka cyfrowa"/>
    <w:basedOn w:val="Notka"/>
    <w:qFormat/>
    <w:rsid w:val="00212796"/>
    <w:pPr>
      <w:spacing w:before="120" w:after="0"/>
    </w:pPr>
    <w:rPr>
      <w:sz w:val="19"/>
      <w:szCs w:val="16"/>
    </w:rPr>
  </w:style>
  <w:style w:type="paragraph" w:customStyle="1" w:styleId="POJANIENIENAKOCU">
    <w:name w:val="POJAŚNIENIE NA KOŃCU"/>
    <w:basedOn w:val="Normalny"/>
    <w:qFormat/>
    <w:rsid w:val="00212796"/>
    <w:pPr>
      <w:keepNext/>
      <w:spacing w:after="0" w:line="240" w:lineRule="auto"/>
      <w:outlineLvl w:val="0"/>
    </w:pPr>
    <w:rPr>
      <w:szCs w:val="18"/>
    </w:rPr>
  </w:style>
  <w:style w:type="paragraph" w:styleId="Tytu">
    <w:name w:val="Title"/>
    <w:aliases w:val="TYTUŁ SYGNALNEJ"/>
    <w:basedOn w:val="Normalny"/>
    <w:next w:val="Normalny"/>
    <w:link w:val="TytuZnak"/>
    <w:uiPriority w:val="10"/>
    <w:qFormat/>
    <w:rsid w:val="003C784B"/>
    <w:pPr>
      <w:spacing w:after="600" w:line="240" w:lineRule="auto"/>
      <w:contextualSpacing/>
    </w:pPr>
    <w:rPr>
      <w:rFonts w:ascii="Fira Sans Extra Condensed SemiB" w:eastAsiaTheme="majorEastAsia" w:hAnsi="Fira Sans Extra Condensed SemiB" w:cstheme="majorBidi"/>
      <w:kern w:val="28"/>
      <w:sz w:val="40"/>
      <w:szCs w:val="56"/>
    </w:rPr>
  </w:style>
  <w:style w:type="character" w:customStyle="1" w:styleId="TytuZnak">
    <w:name w:val="Tytuł Znak"/>
    <w:aliases w:val="TYTUŁ SYGNALNEJ Znak"/>
    <w:basedOn w:val="Domylnaczcionkaakapitu"/>
    <w:link w:val="Tytu"/>
    <w:uiPriority w:val="10"/>
    <w:rsid w:val="003C784B"/>
    <w:rPr>
      <w:rFonts w:ascii="Fira Sans Extra Condensed SemiB" w:eastAsiaTheme="majorEastAsia" w:hAnsi="Fira Sans Extra Condensed SemiB" w:cstheme="majorBidi"/>
      <w:color w:val="000000" w:themeColor="text1"/>
      <w:kern w:val="28"/>
      <w:sz w:val="40"/>
      <w:szCs w:val="56"/>
    </w:rPr>
  </w:style>
  <w:style w:type="paragraph" w:customStyle="1" w:styleId="Tytusygnalnej">
    <w:name w:val="Tytuł sygnalnej"/>
    <w:basedOn w:val="Normalny"/>
    <w:qFormat/>
    <w:rsid w:val="00E23A96"/>
    <w:pPr>
      <w:spacing w:after="600" w:line="240" w:lineRule="auto"/>
    </w:pPr>
    <w:rPr>
      <w:rFonts w:ascii="Fira Sans Extra Condensed SemiB" w:hAnsi="Fira Sans Extra Condensed SemiB"/>
      <w:sz w:val="40"/>
      <w:szCs w:val="26"/>
      <w:shd w:val="clear" w:color="auto" w:fill="FFFFFF"/>
    </w:rPr>
  </w:style>
  <w:style w:type="paragraph" w:customStyle="1" w:styleId="Przypis">
    <w:name w:val="Przypis"/>
    <w:basedOn w:val="Tekstprzypisudolnego"/>
    <w:link w:val="PrzypisZnak"/>
    <w:qFormat/>
    <w:rsid w:val="00E23A96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E23A96"/>
    <w:rPr>
      <w:rFonts w:ascii="Fira Sans" w:hAnsi="Fira Sans"/>
      <w:sz w:val="19"/>
      <w:szCs w:val="19"/>
      <w:lang w:val="en-GB"/>
    </w:rPr>
  </w:style>
  <w:style w:type="table" w:customStyle="1" w:styleId="TableGrid">
    <w:name w:val="TableGrid"/>
    <w:rsid w:val="00516D99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76DC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76DCA"/>
    <w:rPr>
      <w:rFonts w:ascii="Fira Sans" w:hAnsi="Fira Sans"/>
      <w:color w:val="000000" w:themeColor="text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76D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26" Type="http://schemas.openxmlformats.org/officeDocument/2006/relationships/hyperlink" Target="https://www.instagram.com/gus_stat/" TargetMode="External"/><Relationship Id="rId39" Type="http://schemas.openxmlformats.org/officeDocument/2006/relationships/hyperlink" Target="https://stat.gov.pl/metainformacje/slownik-pojec/pojecia-stosowane-w-statystyce-publicznej/2961,pojecie.html" TargetMode="External"/><Relationship Id="rId21" Type="http://schemas.openxmlformats.org/officeDocument/2006/relationships/footer" Target="footer2.xml"/><Relationship Id="rId34" Type="http://schemas.openxmlformats.org/officeDocument/2006/relationships/hyperlink" Target="https://www.linkedin.com/uas/login?session_redirect=%2Fcompany%2F532930" TargetMode="External"/><Relationship Id="rId42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eader" Target="header2.xml"/><Relationship Id="rId29" Type="http://schemas.openxmlformats.org/officeDocument/2006/relationships/image" Target="media/image13.png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https://twitter.com/i/flow/login?redirect_after_login=%2FWarszawa_STAT" TargetMode="External"/><Relationship Id="rId32" Type="http://schemas.openxmlformats.org/officeDocument/2006/relationships/hyperlink" Target="https://www.youtube.com/channel/UCxIRNv-pUBXee7_Gfq_9Pow" TargetMode="External"/><Relationship Id="rId37" Type="http://schemas.openxmlformats.org/officeDocument/2006/relationships/hyperlink" Target="https://obserwujmazowsze.stat.gov.pl/podmioty/maps-1.php" TargetMode="External"/><Relationship Id="rId40" Type="http://schemas.openxmlformats.org/officeDocument/2006/relationships/hyperlink" Target="https://stat.gov.pl/metainformacje/slownik-pojec/pojecia-stosowane-w-statystyce-publicznej/817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https://warszawa.stat.gov.pl/" TargetMode="External"/><Relationship Id="rId28" Type="http://schemas.openxmlformats.org/officeDocument/2006/relationships/image" Target="media/image12.png"/><Relationship Id="rId36" Type="http://schemas.openxmlformats.org/officeDocument/2006/relationships/hyperlink" Target="https://bip.stat.gov.pl/dzialalnosc-statystyki-publicznej/rejestr-regon/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image" Target="media/image15.png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mailto:m.kaluski@stat.gov.pl" TargetMode="External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image" Target="media/image17.png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s://www.facebook.com/UrzadStatystycznywWarszawie" TargetMode="External"/><Relationship Id="rId33" Type="http://schemas.openxmlformats.org/officeDocument/2006/relationships/image" Target="media/image16.png"/><Relationship Id="rId38" Type="http://schemas.openxmlformats.org/officeDocument/2006/relationships/hyperlink" Target="https://stat.gov.pl/metainformacje/slownik-pojec/pojecia-stosowane-w-statystyce-publicznej/814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1C1C.30561700" TargetMode="External"/><Relationship Id="rId1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4.xml><?xml version="1.0" encoding="utf-8"?>
<ds:datastoreItem xmlns:ds="http://schemas.openxmlformats.org/officeDocument/2006/customXml" ds:itemID="{8FF3AA9A-44C7-46E3-97EB-D5E862D81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8</Pages>
  <Words>1993</Words>
  <Characters>11961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E.Blaszczak@stat.gov.pl</dc:creator>
  <cp:keywords/>
  <dc:description/>
  <cp:lastModifiedBy>Bzymek Magdalena</cp:lastModifiedBy>
  <cp:revision>39</cp:revision>
  <cp:lastPrinted>2023-02-10T12:11:00Z</cp:lastPrinted>
  <dcterms:created xsi:type="dcterms:W3CDTF">2025-01-16T11:59:00Z</dcterms:created>
  <dcterms:modified xsi:type="dcterms:W3CDTF">2025-02-18T12:18:00Z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