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EA6" w:rsidRPr="00B54EA6" w:rsidRDefault="00B54EA6" w:rsidP="00D96892">
      <w:pPr>
        <w:pStyle w:val="Tytu"/>
        <w:rPr>
          <w:spacing w:val="-6"/>
          <w:shd w:val="clear" w:color="auto" w:fill="FFFFFF"/>
        </w:rPr>
      </w:pPr>
      <w:r w:rsidRPr="00B54EA6">
        <w:rPr>
          <w:shd w:val="clear" w:color="auto" w:fill="FFFFFF"/>
        </w:rPr>
        <w:t>Podmioty gospoda</w:t>
      </w:r>
      <w:r w:rsidR="001D1D42">
        <w:rPr>
          <w:shd w:val="clear" w:color="auto" w:fill="FFFFFF"/>
        </w:rPr>
        <w:t xml:space="preserve">rki narodowej w rejestrze REGON </w:t>
      </w:r>
      <w:r w:rsidRPr="00B54EA6">
        <w:rPr>
          <w:spacing w:val="-2"/>
          <w:shd w:val="clear" w:color="auto" w:fill="FFFFFF"/>
        </w:rPr>
        <w:t>w</w:t>
      </w:r>
      <w:r w:rsidR="001D1D42">
        <w:rPr>
          <w:spacing w:val="-2"/>
          <w:shd w:val="clear" w:color="auto" w:fill="FFFFFF"/>
        </w:rPr>
        <w:t> </w:t>
      </w:r>
      <w:r w:rsidRPr="00B54EA6">
        <w:rPr>
          <w:spacing w:val="-2"/>
          <w:shd w:val="clear" w:color="auto" w:fill="FFFFFF"/>
        </w:rPr>
        <w:t>województwie mazowieckim</w:t>
      </w:r>
      <w:r w:rsidRPr="00B54EA6">
        <w:rPr>
          <w:shd w:val="clear" w:color="auto" w:fill="FFFFFF"/>
        </w:rPr>
        <w:t xml:space="preserve">. </w:t>
      </w:r>
      <w:r w:rsidRPr="00B54EA6">
        <w:rPr>
          <w:spacing w:val="-6"/>
          <w:shd w:val="clear" w:color="auto" w:fill="FFFFFF"/>
        </w:rPr>
        <w:t>Stan na koniec</w:t>
      </w:r>
      <w:r w:rsidRPr="00B54EA6">
        <w:rPr>
          <w:spacing w:val="-6"/>
          <w:szCs w:val="40"/>
          <w:shd w:val="clear" w:color="auto" w:fill="FFFFFF"/>
        </w:rPr>
        <w:t xml:space="preserve"> </w:t>
      </w:r>
      <w:r w:rsidR="00660535" w:rsidRPr="009C642D">
        <w:rPr>
          <w:spacing w:val="-6"/>
        </w:rPr>
        <w:t xml:space="preserve">2022 </w:t>
      </w:r>
      <w:r w:rsidRPr="009C642D">
        <w:rPr>
          <w:spacing w:val="-6"/>
        </w:rPr>
        <w:t>r.</w:t>
      </w:r>
    </w:p>
    <w:p w:rsidR="00B54EA6" w:rsidRPr="00B54EA6" w:rsidRDefault="00B54EA6" w:rsidP="00B54EA6">
      <w:pPr>
        <w:spacing w:after="0" w:line="240" w:lineRule="auto"/>
        <w:rPr>
          <w:rFonts w:ascii="Fira Sans Extra Condensed SemiB" w:hAnsi="Fira Sans Extra Condensed SemiB"/>
          <w:spacing w:val="-6"/>
          <w:sz w:val="2"/>
          <w:szCs w:val="2"/>
          <w:shd w:val="clear" w:color="auto" w:fill="FFFFFF"/>
        </w:rPr>
      </w:pPr>
    </w:p>
    <w:p w:rsidR="00B54EA6" w:rsidRPr="007E7522" w:rsidRDefault="00B54EA6" w:rsidP="00F15E78">
      <w:pPr>
        <w:pStyle w:val="Leadobokwskanika"/>
      </w:pPr>
      <w:r w:rsidRPr="007E7522">
        <w:rPr>
          <w:color w:val="001D77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575A1B5E" wp14:editId="36D8BEC3">
                <wp:simplePos x="0" y="0"/>
                <wp:positionH relativeFrom="margin">
                  <wp:posOffset>12065</wp:posOffset>
                </wp:positionH>
                <wp:positionV relativeFrom="paragraph">
                  <wp:posOffset>243205</wp:posOffset>
                </wp:positionV>
                <wp:extent cx="2204085" cy="1343025"/>
                <wp:effectExtent l="0" t="0" r="5715" b="9525"/>
                <wp:wrapSquare wrapText="bothSides"/>
                <wp:docPr id="7" name="Pole tekstowe 2" descr="Opis wskaźnika; Wskaźnik dynamiki podmiotów gospodarki narodowej rok do roku. Strzałka wzrostu, obok wskaźnik 104,4.&#10;" title="Dynamika podmiotów gospodarki narod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34302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562615" w:rsidRDefault="00B54EA6" w:rsidP="00A12F54">
                            <w:pPr>
                              <w:pStyle w:val="Wartowskanika"/>
                              <w:rPr>
                                <w:szCs w:val="72"/>
                              </w:rPr>
                            </w:pPr>
                            <w:r w:rsidRPr="00562615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Pr="00562615">
                              <w:rPr>
                                <w:szCs w:val="72"/>
                              </w:rPr>
                              <w:t xml:space="preserve"> </w:t>
                            </w:r>
                            <w:r w:rsidR="00660535" w:rsidRPr="00562615">
                              <w:rPr>
                                <w:rStyle w:val="WartowskanikaZnak"/>
                                <w:szCs w:val="72"/>
                              </w:rPr>
                              <w:t>104,4</w:t>
                            </w:r>
                          </w:p>
                          <w:p w:rsidR="00B54EA6" w:rsidRPr="00544E60" w:rsidRDefault="00562615" w:rsidP="00B54EA6">
                            <w:pPr>
                              <w:pStyle w:val="Opiswskanika"/>
                            </w:pPr>
                            <w:r>
                              <w:t>Dynamika</w:t>
                            </w:r>
                            <w:r w:rsidR="00B54EA6" w:rsidRPr="00544E60">
                              <w:t xml:space="preserve"> podmiotów</w:t>
                            </w:r>
                            <w:r w:rsidR="00B54EA6">
                              <w:t xml:space="preserve"> gospodarki narodowej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5A1B5E" id="Pole tekstowe 2" o:spid="_x0000_s1026" alt="Tytuł: Dynamika podmiotów gospodarki narodowej — opis: Opis wskaźnika; Wskaźnik dynamiki podmiotów gospodarki narodowej rok do roku. Strzałka wzrostu, obok wskaźnik 104,4.&#10;" style="position:absolute;margin-left:.95pt;margin-top:19.15pt;width:173.55pt;height:105.7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" fillcolor="#001d77" stroked="f">
                <v:stroke joinstyle="miter"/>
                <v:textbox>
                  <w:txbxContent>
                    <w:p w:rsidR="00B54EA6" w:rsidRPr="00562615" w:rsidRDefault="00B54EA6" w:rsidP="00A12F54">
                      <w:pPr>
                        <w:pStyle w:val="Wartowskanika"/>
                        <w:rPr>
                          <w:szCs w:val="72"/>
                        </w:rPr>
                      </w:pPr>
                      <w:r w:rsidRPr="00562615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 w:rsidRPr="00562615">
                        <w:rPr>
                          <w:szCs w:val="72"/>
                        </w:rPr>
                        <w:t xml:space="preserve"> </w:t>
                      </w:r>
                      <w:r w:rsidR="00660535" w:rsidRPr="00562615">
                        <w:rPr>
                          <w:rStyle w:val="WartowskanikaZnak"/>
                          <w:szCs w:val="72"/>
                        </w:rPr>
                        <w:t>104,4</w:t>
                      </w:r>
                    </w:p>
                    <w:p w:rsidR="00B54EA6" w:rsidRPr="00544E60" w:rsidRDefault="00562615" w:rsidP="00B54EA6">
                      <w:pPr>
                        <w:pStyle w:val="Opiswskanika"/>
                      </w:pPr>
                      <w:r>
                        <w:t>Dynamika</w:t>
                      </w:r>
                      <w:r w:rsidR="00B54EA6" w:rsidRPr="00544E60">
                        <w:t xml:space="preserve"> podmiotów</w:t>
                      </w:r>
                      <w:r w:rsidR="00B54EA6">
                        <w:t xml:space="preserve"> gospodarki narodowej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753211" w:rsidRPr="007E7522">
        <w:t>W końcu 2022 r. zarejestrowanych było 968720</w:t>
      </w:r>
      <w:r w:rsidRPr="007E7522">
        <w:t xml:space="preserve"> podmiotów</w:t>
      </w:r>
      <w:r w:rsidR="00753211" w:rsidRPr="007E7522">
        <w:t xml:space="preserve"> gospodarki narodowej, tj. o 4,4</w:t>
      </w:r>
      <w:r w:rsidRPr="007E7522">
        <w:t>% więcej niż rok wcześni</w:t>
      </w:r>
      <w:r w:rsidR="00753211" w:rsidRPr="007E7522">
        <w:t>ej. Ponad połowa jednostek (54,2</w:t>
      </w:r>
      <w:r w:rsidRPr="007E7522">
        <w:t>%) miała swoją siedzibę w m.st. Wars</w:t>
      </w:r>
      <w:r w:rsidR="00753211" w:rsidRPr="007E7522">
        <w:t>zawie. Najwięcej podmiotów (20,0</w:t>
      </w:r>
      <w:r w:rsidRPr="007E7522">
        <w:t>%) zajmowało się handlem; n</w:t>
      </w:r>
      <w:r w:rsidR="00604B06" w:rsidRPr="007E7522">
        <w:t xml:space="preserve">aprawą pojazdów samochodowych, </w:t>
      </w:r>
      <w:r w:rsidRPr="007E7522">
        <w:t>a</w:t>
      </w:r>
      <w:r w:rsidR="007E7522">
        <w:t> </w:t>
      </w:r>
      <w:r w:rsidRPr="007E7522">
        <w:t>największy wzrost lic</w:t>
      </w:r>
      <w:r w:rsidR="00753211" w:rsidRPr="007E7522">
        <w:t>zby podmiotów w stosunku do 2021</w:t>
      </w:r>
      <w:r w:rsidRPr="007E7522">
        <w:t xml:space="preserve"> </w:t>
      </w:r>
      <w:r w:rsidR="00604B06" w:rsidRPr="007E7522">
        <w:t xml:space="preserve">r. nastąpił w sekcji informacja </w:t>
      </w:r>
      <w:r w:rsidR="00753211" w:rsidRPr="007E7522">
        <w:t>i</w:t>
      </w:r>
      <w:r w:rsidR="007E7522">
        <w:t> </w:t>
      </w:r>
      <w:r w:rsidR="00753211" w:rsidRPr="007E7522">
        <w:t>komunikacja (o 16,3</w:t>
      </w:r>
      <w:r w:rsidRPr="007E7522">
        <w:t>%).</w:t>
      </w:r>
      <w:r w:rsidRPr="007E7522">
        <w:br/>
      </w:r>
    </w:p>
    <w:p w:rsidR="00B54EA6" w:rsidRPr="00B54EA6" w:rsidRDefault="00B54EA6" w:rsidP="00292ECD">
      <w:pPr>
        <w:pStyle w:val="PODTYTUYNIEBIESKIE"/>
        <w:rPr>
          <w:spacing w:val="-2"/>
        </w:rPr>
      </w:pPr>
      <w:r w:rsidRPr="00B54EA6">
        <w:rPr>
          <w:spacing w:val="-2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341B21F9" wp14:editId="0FF30CDA">
                <wp:simplePos x="0" y="0"/>
                <wp:positionH relativeFrom="page">
                  <wp:posOffset>5744845</wp:posOffset>
                </wp:positionH>
                <wp:positionV relativeFrom="paragraph">
                  <wp:posOffset>293370</wp:posOffset>
                </wp:positionV>
                <wp:extent cx="1725295" cy="941705"/>
                <wp:effectExtent l="0" t="0" r="0" b="0"/>
                <wp:wrapTight wrapText="bothSides">
                  <wp:wrapPolygon edited="0">
                    <wp:start x="715" y="0"/>
                    <wp:lineTo x="715" y="20974"/>
                    <wp:lineTo x="20749" y="20974"/>
                    <wp:lineTo x="20749" y="0"/>
                    <wp:lineTo x="715" y="0"/>
                  </wp:wrapPolygon>
                </wp:wrapTight>
                <wp:docPr id="16" name="Pole tekstowe 16" descr="Co piąty podmiot gospodarki narodowej, w krajowym rejestrze REGON zarejestrowany został w województwie mazowieckim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417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074DD8" w:rsidRDefault="00B54EA6" w:rsidP="00B54EA6">
                            <w:pPr>
                              <w:pStyle w:val="tekstzboku"/>
                            </w:pPr>
                            <w:r w:rsidRPr="00936C21">
                              <w:t>Co piąty podmiot gospodarki narodow</w:t>
                            </w:r>
                            <w:r>
                              <w:t xml:space="preserve">ej, w krajowym rejestrze REGON </w:t>
                            </w:r>
                            <w:r w:rsidRPr="00936C21">
                              <w:t>zarejestrowany został w województwie mazowieckim</w:t>
                            </w:r>
                          </w:p>
                          <w:p w:rsidR="00B54EA6" w:rsidRPr="00D616D2" w:rsidRDefault="00B54EA6" w:rsidP="00B54EA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B21F9" id="_x0000_t202" coordsize="21600,21600" o:spt="202" path="m,l,21600r21600,l21600,xe">
                <v:stroke joinstyle="miter"/>
                <v:path gradientshapeok="t" o:connecttype="rect"/>
              </v:shapetype>
              <v:shape id="Pole tekstowe 16" o:spid="_x0000_s1027" type="#_x0000_t202" alt="Tytuł: Istotna informcja — opis: Co piąty podmiot gospodarki narodowej, w krajowym rejestrze REGON zarejestrowany został w województwie mazowieckim" style="position:absolute;margin-left:452.35pt;margin-top:23.1pt;width:135.85pt;height:74.15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" filled="f" stroked="f">
                <v:textbox>
                  <w:txbxContent>
                    <w:p w:rsidR="00B54EA6" w:rsidRPr="00074DD8" w:rsidRDefault="00B54EA6" w:rsidP="00B54EA6">
                      <w:pPr>
                        <w:pStyle w:val="tekstzboku"/>
                      </w:pPr>
                      <w:r w:rsidRPr="00936C21">
                        <w:t>Co piąty podmiot gospodarki narodow</w:t>
                      </w:r>
                      <w:r>
                        <w:t xml:space="preserve">ej, w krajowym rejestrze REGON </w:t>
                      </w:r>
                      <w:r w:rsidRPr="00936C21">
                        <w:t>zarejestrowany został w województwie mazowieckim</w:t>
                      </w:r>
                    </w:p>
                    <w:p w:rsidR="00B54EA6" w:rsidRPr="00D616D2" w:rsidRDefault="00B54EA6" w:rsidP="00B54EA6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B54EA6">
        <w:t xml:space="preserve">Ogólna charakterystyka podmiotów gospodarki narodowej </w:t>
      </w:r>
    </w:p>
    <w:p w:rsidR="00B54EA6" w:rsidRPr="00B54EA6" w:rsidRDefault="00B54EA6" w:rsidP="00B54EA6">
      <w:pPr>
        <w:rPr>
          <w:color w:val="FF0000"/>
          <w:shd w:val="clear" w:color="auto" w:fill="FFFFFF"/>
        </w:rPr>
      </w:pPr>
      <w:r w:rsidRPr="00B54EA6">
        <w:rPr>
          <w:shd w:val="clear" w:color="auto" w:fill="FFFFFF"/>
        </w:rPr>
        <w:t xml:space="preserve">W województwie </w:t>
      </w:r>
      <w:r w:rsidR="00753211">
        <w:rPr>
          <w:shd w:val="clear" w:color="auto" w:fill="FFFFFF"/>
        </w:rPr>
        <w:t>mazowieckim w końcu grudnia 2022</w:t>
      </w:r>
      <w:r w:rsidRPr="00B54EA6">
        <w:rPr>
          <w:shd w:val="clear" w:color="auto" w:fill="FFFFFF"/>
        </w:rPr>
        <w:t> r. w rejestrze RE</w:t>
      </w:r>
      <w:r w:rsidR="00753211">
        <w:rPr>
          <w:shd w:val="clear" w:color="auto" w:fill="FFFFFF"/>
        </w:rPr>
        <w:t>GON zarejestrowanych było 968720</w:t>
      </w:r>
      <w:r w:rsidRPr="00B54EA6">
        <w:rPr>
          <w:shd w:val="clear" w:color="auto" w:fill="FFFFFF"/>
        </w:rPr>
        <w:t xml:space="preserve"> </w:t>
      </w:r>
      <w:r w:rsidRPr="00B54EA6">
        <w:rPr>
          <w:bCs/>
          <w:shd w:val="clear" w:color="auto" w:fill="FFFFFF"/>
        </w:rPr>
        <w:t>podmiotów gospodarki narodowej</w:t>
      </w:r>
      <w:r w:rsidRPr="00B54EA6">
        <w:rPr>
          <w:shd w:val="clear" w:color="auto" w:fill="FFFFFF"/>
        </w:rPr>
        <w:t>, tj.</w:t>
      </w:r>
      <w:r w:rsidRPr="00B54EA6">
        <w:rPr>
          <w:color w:val="FF0000"/>
          <w:shd w:val="clear" w:color="auto" w:fill="FFFFFF"/>
        </w:rPr>
        <w:t xml:space="preserve"> </w:t>
      </w:r>
      <w:r w:rsidR="00753211">
        <w:rPr>
          <w:shd w:val="clear" w:color="auto" w:fill="FFFFFF"/>
        </w:rPr>
        <w:t>19,4</w:t>
      </w:r>
      <w:r w:rsidRPr="00B54EA6">
        <w:rPr>
          <w:shd w:val="clear" w:color="auto" w:fill="FFFFFF"/>
        </w:rPr>
        <w:t>%</w:t>
      </w:r>
      <w:r w:rsidRPr="00B54EA6">
        <w:rPr>
          <w:color w:val="FF0000"/>
          <w:shd w:val="clear" w:color="auto" w:fill="FFFFFF"/>
        </w:rPr>
        <w:t xml:space="preserve"> </w:t>
      </w:r>
      <w:r w:rsidRPr="00B54EA6">
        <w:rPr>
          <w:shd w:val="clear" w:color="auto" w:fill="FFFFFF"/>
        </w:rPr>
        <w:t xml:space="preserve">ogółu podmiotów zarejestrowanych </w:t>
      </w:r>
      <w:r w:rsidRPr="00B54EA6">
        <w:rPr>
          <w:shd w:val="clear" w:color="auto" w:fill="FFFFFF"/>
        </w:rPr>
        <w:br/>
        <w:t>w kraju.</w:t>
      </w:r>
      <w:r w:rsidRPr="00B54EA6">
        <w:rPr>
          <w:color w:val="FF0000"/>
          <w:shd w:val="clear" w:color="auto" w:fill="FFFFFF"/>
        </w:rPr>
        <w:t xml:space="preserve"> </w:t>
      </w:r>
      <w:r w:rsidRPr="00B54EA6">
        <w:rPr>
          <w:shd w:val="clear" w:color="auto" w:fill="FFFFFF"/>
        </w:rPr>
        <w:t>W stosunku do roku poprzedniego liczba podmiotów w wojewó</w:t>
      </w:r>
      <w:r w:rsidR="00753211">
        <w:rPr>
          <w:shd w:val="clear" w:color="auto" w:fill="FFFFFF"/>
        </w:rPr>
        <w:t>dztwie mazowieckim wzrosła o 4,4%, a w porównaniu z 2015 r. była wyższa o 26,5</w:t>
      </w:r>
      <w:r w:rsidRPr="00B54EA6">
        <w:rPr>
          <w:shd w:val="clear" w:color="auto" w:fill="FFFFFF"/>
        </w:rPr>
        <w:t>%.</w:t>
      </w:r>
      <w:r w:rsidRPr="00B54EA6">
        <w:rPr>
          <w:color w:val="FF0000"/>
          <w:shd w:val="clear" w:color="auto" w:fill="FFFFFF"/>
        </w:rPr>
        <w:t xml:space="preserve"> </w:t>
      </w:r>
    </w:p>
    <w:p w:rsidR="00B54EA6" w:rsidRPr="00D729ED" w:rsidRDefault="00146870" w:rsidP="00F914F8">
      <w:pPr>
        <w:pStyle w:val="TYTUWYKRESUIMAP"/>
        <w:rPr>
          <w:noProof/>
          <w:shd w:val="clear" w:color="auto" w:fill="FFFFFF"/>
          <w:lang w:eastAsia="pl-PL"/>
        </w:rPr>
      </w:pPr>
      <w:r w:rsidRPr="00D729ED"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514985</wp:posOffset>
            </wp:positionV>
            <wp:extent cx="4889002" cy="2182372"/>
            <wp:effectExtent l="0" t="0" r="6985" b="8890"/>
            <wp:wrapTopAndBottom/>
            <wp:docPr id="2" name="Obraz 2" descr="Za pomocą kolumn wykresu pokazano liczbę podmiotów gospodarki narodowej od 2015 r. do 2022 r. Najwięcej podmiotów w rejestrze REGON było w 2022 r. - 968720, najmniej w 2015 r. - 766030. Dane do wykresu dostępne w załączonym pliku excel." title="Wykres 1. Podmioty gospodarki narodowej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ykr.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002" cy="2182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D729ED">
        <w:rPr>
          <w:noProof/>
          <w:lang w:eastAsia="pl-PL"/>
        </w:rPr>
        <w:t>Wykres 1.</w:t>
      </w:r>
      <w:r w:rsidR="00B54EA6" w:rsidRPr="00D729ED">
        <w:rPr>
          <w:noProof/>
          <w:shd w:val="clear" w:color="auto" w:fill="FFFFFF"/>
          <w:lang w:eastAsia="pl-PL"/>
        </w:rPr>
        <w:t xml:space="preserve"> Podmioty gospodarki narodowej w rejestrze REGON</w:t>
      </w:r>
    </w:p>
    <w:p w:rsidR="00B54EA6" w:rsidRPr="00B54EA6" w:rsidRDefault="00B54EA6" w:rsidP="00B54EA6">
      <w:pPr>
        <w:rPr>
          <w:noProof/>
          <w:lang w:eastAsia="pl-PL"/>
        </w:rPr>
      </w:pPr>
      <w:r w:rsidRPr="00B54EA6">
        <w:rPr>
          <w:noProof/>
          <w:shd w:val="clear" w:color="auto" w:fill="FFFFFF"/>
          <w:lang w:eastAsia="pl-PL"/>
        </w:rPr>
        <w:br/>
        <w:t xml:space="preserve">                  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Wśród powiatów i miast na prawach powiatu (oprócz m.st. Warszawy) najwięcej podmiotów zarejestrowanych było w</w:t>
      </w:r>
      <w:r w:rsidR="00753211">
        <w:rPr>
          <w:shd w:val="clear" w:color="auto" w:fill="FFFFFF"/>
        </w:rPr>
        <w:t xml:space="preserve"> powiatach: piaseczyńskim (41885) – 4,3%, wołomińskim (38220) –</w:t>
      </w:r>
      <w:r w:rsidR="00F22F60">
        <w:rPr>
          <w:shd w:val="clear" w:color="auto" w:fill="FFFFFF"/>
        </w:rPr>
        <w:t> </w:t>
      </w:r>
      <w:r w:rsidR="00753211">
        <w:rPr>
          <w:shd w:val="clear" w:color="auto" w:fill="FFFFFF"/>
        </w:rPr>
        <w:t>3,9%, pruszkowskim (33668</w:t>
      </w:r>
      <w:r w:rsidRPr="00B54EA6">
        <w:rPr>
          <w:shd w:val="clear" w:color="auto" w:fill="FFFFFF"/>
        </w:rPr>
        <w:t xml:space="preserve">) </w:t>
      </w:r>
      <w:r w:rsidR="00753211">
        <w:rPr>
          <w:shd w:val="clear" w:color="auto" w:fill="FFFFFF"/>
        </w:rPr>
        <w:t>– 3,5%, a także w Radomiu (25815) – 2,7</w:t>
      </w:r>
      <w:r w:rsidRPr="00B54EA6">
        <w:rPr>
          <w:shd w:val="clear" w:color="auto" w:fill="FFFFFF"/>
        </w:rPr>
        <w:t>%. Natomiast najmniejsza liczba zarejestrowanych podmiotów występo</w:t>
      </w:r>
      <w:r w:rsidR="00753211">
        <w:rPr>
          <w:shd w:val="clear" w:color="auto" w:fill="FFFFFF"/>
        </w:rPr>
        <w:t>wała w powiatach: łosickim (2536), zwoleńskim (2642), lipskim (2922), żuromińskim (2969), białobrzeskim (3187), przysuskim (3242</w:t>
      </w:r>
      <w:r w:rsidRPr="00B54EA6">
        <w:rPr>
          <w:shd w:val="clear" w:color="auto" w:fill="FFFFFF"/>
        </w:rPr>
        <w:t>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Najwięcej podmiotów </w:t>
      </w:r>
      <w:r w:rsidR="00753211">
        <w:rPr>
          <w:shd w:val="clear" w:color="auto" w:fill="FFFFFF"/>
        </w:rPr>
        <w:t xml:space="preserve">przybyło w powiatach piaseczyńskim (o 5,4%), węgrowskim i m. st. Warszawa </w:t>
      </w:r>
      <w:r w:rsidRPr="00B54EA6">
        <w:rPr>
          <w:shd w:val="clear" w:color="auto" w:fill="FFFFFF"/>
        </w:rPr>
        <w:t>(</w:t>
      </w:r>
      <w:r w:rsidR="00753211">
        <w:rPr>
          <w:shd w:val="clear" w:color="auto" w:fill="FFFFFF"/>
        </w:rPr>
        <w:t>po 5,3</w:t>
      </w:r>
      <w:r w:rsidRPr="00B54EA6">
        <w:rPr>
          <w:shd w:val="clear" w:color="auto" w:fill="FFFFFF"/>
        </w:rPr>
        <w:t xml:space="preserve">%), </w:t>
      </w:r>
      <w:r w:rsidR="00753211">
        <w:rPr>
          <w:shd w:val="clear" w:color="auto" w:fill="FFFFFF"/>
        </w:rPr>
        <w:t>warszawskim zachodnim (o 5,2%), legionowskim (o 5,0</w:t>
      </w:r>
      <w:r w:rsidRPr="00B54EA6">
        <w:rPr>
          <w:shd w:val="clear" w:color="auto" w:fill="FFFFFF"/>
        </w:rPr>
        <w:t>%)</w:t>
      </w:r>
      <w:r w:rsidR="00753211">
        <w:rPr>
          <w:shd w:val="clear" w:color="auto" w:fill="FFFFFF"/>
        </w:rPr>
        <w:t>.</w:t>
      </w:r>
      <w:r w:rsidRPr="00B54EA6">
        <w:rPr>
          <w:shd w:val="clear" w:color="auto" w:fill="FFFFFF"/>
        </w:rPr>
        <w:t xml:space="preserve"> Spadku nie odnotowano w żadnym powiecie i mieście na prawach powiatu.</w:t>
      </w:r>
    </w:p>
    <w:p w:rsidR="000A4148" w:rsidRDefault="000A4148" w:rsidP="00ED708B">
      <w:pPr>
        <w:pStyle w:val="TYTUWYKRESUIMAP"/>
      </w:pPr>
    </w:p>
    <w:p w:rsidR="00B54EA6" w:rsidRDefault="00CB2DD1" w:rsidP="00ED708B">
      <w:pPr>
        <w:pStyle w:val="TYTUWYKRESUIMAP"/>
        <w:rPr>
          <w:shd w:val="clear" w:color="auto" w:fill="FFFFFF"/>
        </w:rPr>
      </w:pPr>
      <w:r w:rsidRPr="00B54EA6">
        <w:rPr>
          <w:noProof/>
          <w:sz w:val="18"/>
          <w:szCs w:val="18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5EF8E464" wp14:editId="0D5EA826">
                <wp:simplePos x="0" y="0"/>
                <wp:positionH relativeFrom="page">
                  <wp:posOffset>5718810</wp:posOffset>
                </wp:positionH>
                <wp:positionV relativeFrom="paragraph">
                  <wp:posOffset>481330</wp:posOffset>
                </wp:positionV>
                <wp:extent cx="1725295" cy="1162050"/>
                <wp:effectExtent l="0" t="0" r="0" b="0"/>
                <wp:wrapNone/>
                <wp:docPr id="27" name="Pole tekstowe 27" descr="Liczba zarejestrowanych jednostek w przeliczeniu na 1 km2 była ponad 16-krotnie większa w regionie warszawskim stołecznym niż w mazowieckim regionalny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B54EA6" w:rsidP="00B54EA6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936C21">
                              <w:t xml:space="preserve">Liczba zarejestrowanych </w:t>
                            </w:r>
                            <w:r w:rsidRPr="00936C21">
                              <w:rPr>
                                <w:spacing w:val="-4"/>
                              </w:rPr>
                              <w:t>jednostek w przeliczeniu na 1 km</w:t>
                            </w:r>
                            <w:r w:rsidRPr="00936C21">
                              <w:rPr>
                                <w:vertAlign w:val="superscript"/>
                              </w:rPr>
                              <w:t>2</w:t>
                            </w:r>
                            <w:r w:rsidRPr="00936C21">
                              <w:t xml:space="preserve"> była </w:t>
                            </w:r>
                            <w:r w:rsidR="00E64236">
                              <w:t>ponad</w:t>
                            </w:r>
                            <w:r>
                              <w:t xml:space="preserve"> </w:t>
                            </w:r>
                            <w:r w:rsidR="00562615">
                              <w:t>16</w:t>
                            </w:r>
                            <w:r w:rsidRPr="00936C21">
                              <w:t>-</w:t>
                            </w:r>
                            <w:r>
                              <w:t xml:space="preserve">krotnie </w:t>
                            </w:r>
                            <w:r w:rsidRPr="00936C21">
                              <w:t>większa w regionie warszawskim stołecznym niż w mazowieckim 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8E464" id="Pole tekstowe 27" o:spid="_x0000_s1028" type="#_x0000_t202" alt="Tytuł: Istotna informacja — opis: Liczba zarejestrowanych jednostek w przeliczeniu na 1 km2 była ponad 16-krotnie większa w regionie warszawskim stołecznym niż w mazowieckim regionalnym" style="position:absolute;margin-left:450.3pt;margin-top:37.9pt;width:135.85pt;height:91.5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" filled="f" stroked="f">
                <v:textbox>
                  <w:txbxContent>
                    <w:p w:rsidR="00B54EA6" w:rsidRPr="00D616D2" w:rsidRDefault="00B54EA6" w:rsidP="00B54EA6">
                      <w:pPr>
                        <w:pStyle w:val="tekstzboku"/>
                        <w:rPr>
                          <w:bCs w:val="0"/>
                        </w:rPr>
                      </w:pPr>
                      <w:r w:rsidRPr="00936C21">
                        <w:t xml:space="preserve">Liczba zarejestrowanych </w:t>
                      </w:r>
                      <w:r w:rsidRPr="00936C21">
                        <w:rPr>
                          <w:spacing w:val="-4"/>
                        </w:rPr>
                        <w:t>jednostek w przeliczeniu na 1 km</w:t>
                      </w:r>
                      <w:r w:rsidRPr="00936C21">
                        <w:rPr>
                          <w:vertAlign w:val="superscript"/>
                        </w:rPr>
                        <w:t>2</w:t>
                      </w:r>
                      <w:r w:rsidRPr="00936C21">
                        <w:t xml:space="preserve"> była </w:t>
                      </w:r>
                      <w:r w:rsidR="00E64236">
                        <w:t>ponad</w:t>
                      </w:r>
                      <w:r>
                        <w:t xml:space="preserve"> </w:t>
                      </w:r>
                      <w:r w:rsidR="00562615">
                        <w:t>16</w:t>
                      </w:r>
                      <w:r w:rsidRPr="00936C21">
                        <w:t>-</w:t>
                      </w:r>
                      <w:r>
                        <w:t xml:space="preserve">krotnie </w:t>
                      </w:r>
                      <w:r w:rsidRPr="00936C21">
                        <w:t>większa w regionie warszawskim stołecznym niż w mazowieckim regionalnym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54EA6" w:rsidRPr="00D729ED">
        <w:t>Mapa 1.</w:t>
      </w:r>
      <w:r w:rsidR="00B54EA6" w:rsidRPr="00D729ED">
        <w:rPr>
          <w:shd w:val="clear" w:color="auto" w:fill="FFFFFF"/>
        </w:rPr>
        <w:t xml:space="preserve"> Podmioty gospodarki narodowej na 1 km</w:t>
      </w:r>
      <w:r w:rsidR="00B54EA6" w:rsidRPr="00D729ED">
        <w:rPr>
          <w:shd w:val="clear" w:color="auto" w:fill="FFFFFF"/>
          <w:vertAlign w:val="superscript"/>
        </w:rPr>
        <w:t>2</w:t>
      </w:r>
      <w:r w:rsidR="000B1383" w:rsidRPr="00D729ED">
        <w:rPr>
          <w:shd w:val="clear" w:color="auto" w:fill="FFFFFF"/>
        </w:rPr>
        <w:t xml:space="preserve"> w 2022</w:t>
      </w:r>
      <w:r w:rsidR="00B54EA6" w:rsidRPr="00D729ED">
        <w:rPr>
          <w:shd w:val="clear" w:color="auto" w:fill="FFFFFF"/>
        </w:rPr>
        <w:t xml:space="preserve"> r. </w:t>
      </w:r>
    </w:p>
    <w:p w:rsidR="00CB2DD1" w:rsidRDefault="00CB2DD1" w:rsidP="00CB2DD1">
      <w:pPr>
        <w:pStyle w:val="TYTUWYKRESUIMAP"/>
        <w:jc w:val="center"/>
        <w:rPr>
          <w:shd w:val="clear" w:color="auto" w:fill="FFFFFF"/>
        </w:rPr>
      </w:pPr>
      <w:r>
        <w:rPr>
          <w:noProof/>
          <w:shd w:val="clear" w:color="auto" w:fill="FFFFFF"/>
          <w:lang w:eastAsia="pl-PL"/>
        </w:rPr>
        <w:drawing>
          <wp:inline distT="0" distB="0" distL="0" distR="0">
            <wp:extent cx="3584455" cy="3483871"/>
            <wp:effectExtent l="0" t="0" r="0" b="2540"/>
            <wp:docPr id="19" name="Obraz 19" descr="Na mapie województwa według powiatów, pokazano liczbę podmiotów w przeliczeniu na 1 km2. Najwyższy poziom wskaźnika 1016,0 a najniższy 3,3. Dane do mapy dostępne w załączonym pliku excel." title="Mapa 1. Podmioty gospodarki narodowej na 1 km2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aa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455" cy="348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EA6" w:rsidRPr="00B54EA6" w:rsidRDefault="00CB2DD1" w:rsidP="00637C6B">
      <w:pPr>
        <w:pStyle w:val="PODTYTUYNIEBIESKIE"/>
        <w:rPr>
          <w:sz w:val="18"/>
          <w:szCs w:val="18"/>
          <w:shd w:val="clear" w:color="auto" w:fill="FFFFFF"/>
        </w:rPr>
      </w:pPr>
      <w:r w:rsidRPr="00B54EA6">
        <w:rPr>
          <w:spacing w:val="-2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36568CA" wp14:editId="6471BC96">
                <wp:simplePos x="0" y="0"/>
                <wp:positionH relativeFrom="page">
                  <wp:posOffset>5715000</wp:posOffset>
                </wp:positionH>
                <wp:positionV relativeFrom="margin">
                  <wp:posOffset>4168775</wp:posOffset>
                </wp:positionV>
                <wp:extent cx="1795780" cy="838200"/>
                <wp:effectExtent l="0" t="0" r="0" b="0"/>
                <wp:wrapNone/>
                <wp:docPr id="17" name="Pole tekstowe 17" descr="Co piąty podmiot zajmował się handlem; naprawą pojazdów samochod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EB60B5" w:rsidP="007F2B2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 xml:space="preserve">Co </w:t>
                            </w:r>
                            <w:r w:rsidR="00B54EA6">
                              <w:t>piąty</w:t>
                            </w:r>
                            <w:r w:rsidR="00B54EA6" w:rsidRPr="00936C21">
                              <w:t xml:space="preserve"> podmiot zajmował się handlem; naprawą pojazdów samochodowych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568CA" id="Pole tekstowe 17" o:spid="_x0000_s1029" type="#_x0000_t202" alt="Tytuł: Istotna informacja — opis: Co piąty podmiot zajmował się handlem; naprawą pojazdów samochodowych" style="position:absolute;margin-left:450pt;margin-top:328.25pt;width:141.4pt;height:66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" filled="f" stroked="f">
                <v:textbox>
                  <w:txbxContent>
                    <w:p w:rsidR="00B54EA6" w:rsidRPr="00D616D2" w:rsidRDefault="00EB60B5" w:rsidP="007F2B24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 xml:space="preserve">Co </w:t>
                      </w:r>
                      <w:r w:rsidR="00B54EA6">
                        <w:t>piąty</w:t>
                      </w:r>
                      <w:r w:rsidR="00B54EA6" w:rsidRPr="00936C21">
                        <w:t xml:space="preserve"> podmiot zajmował się handlem; naprawą pojazdów samochodowych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B54EA6" w:rsidRPr="00B54EA6">
        <w:t>Podmioty gospodarki narodowej według rodzaju prowadzonej działalności</w:t>
      </w:r>
    </w:p>
    <w:p w:rsidR="00B54EA6" w:rsidRPr="00B54EA6" w:rsidRDefault="00B54EA6" w:rsidP="00B54EA6">
      <w:pPr>
        <w:rPr>
          <w:szCs w:val="19"/>
          <w:shd w:val="clear" w:color="auto" w:fill="FFFFFF"/>
        </w:rPr>
      </w:pPr>
      <w:r w:rsidRPr="00B54EA6">
        <w:rPr>
          <w:shd w:val="clear" w:color="auto" w:fill="FFFFFF"/>
        </w:rPr>
        <w:t xml:space="preserve">W województwie </w:t>
      </w:r>
      <w:r w:rsidR="00753211">
        <w:rPr>
          <w:shd w:val="clear" w:color="auto" w:fill="FFFFFF"/>
        </w:rPr>
        <w:t>mazowieckim w końcu grudnia 2022</w:t>
      </w:r>
      <w:r w:rsidRPr="00B54EA6">
        <w:rPr>
          <w:shd w:val="clear" w:color="auto" w:fill="FFFFFF"/>
        </w:rPr>
        <w:t xml:space="preserve"> r. najliczniejszą grupę podmiotów stanowiły jednostki zajmujące się: handlem; napra</w:t>
      </w:r>
      <w:r w:rsidR="00753211">
        <w:rPr>
          <w:shd w:val="clear" w:color="auto" w:fill="FFFFFF"/>
        </w:rPr>
        <w:t>wą pojazdów samochodowych – 194163</w:t>
      </w:r>
      <w:r w:rsidRPr="00B54EA6">
        <w:rPr>
          <w:shd w:val="clear" w:color="auto" w:fill="FFFFFF"/>
        </w:rPr>
        <w:t>, działalnością profesjonaln</w:t>
      </w:r>
      <w:r w:rsidR="00753211">
        <w:rPr>
          <w:shd w:val="clear" w:color="auto" w:fill="FFFFFF"/>
        </w:rPr>
        <w:t>ą, naukową i techniczną – 148178</w:t>
      </w:r>
      <w:r w:rsidRPr="00B54EA6">
        <w:rPr>
          <w:shd w:val="clear" w:color="auto" w:fill="FFFFFF"/>
        </w:rPr>
        <w:t>, budo</w:t>
      </w:r>
      <w:r w:rsidR="00753211">
        <w:rPr>
          <w:shd w:val="clear" w:color="auto" w:fill="FFFFFF"/>
        </w:rPr>
        <w:t>wnictwem – 100681</w:t>
      </w:r>
      <w:r w:rsidRPr="00B54EA6">
        <w:rPr>
          <w:shd w:val="clear" w:color="auto" w:fill="FFFFFF"/>
        </w:rPr>
        <w:t xml:space="preserve"> oraz </w:t>
      </w:r>
      <w:r w:rsidR="00753211">
        <w:rPr>
          <w:shd w:val="clear" w:color="auto" w:fill="FFFFFF"/>
        </w:rPr>
        <w:t>informacją i komunikacją – 83593</w:t>
      </w:r>
      <w:r w:rsidRPr="00B54EA6">
        <w:rPr>
          <w:shd w:val="clear" w:color="auto" w:fill="FFFFFF"/>
        </w:rPr>
        <w:t xml:space="preserve">. </w:t>
      </w:r>
      <w:r w:rsidR="00753211">
        <w:rPr>
          <w:szCs w:val="19"/>
          <w:shd w:val="clear" w:color="auto" w:fill="FFFFFF"/>
        </w:rPr>
        <w:t>W porównaniu z rokiem 2021</w:t>
      </w:r>
      <w:r w:rsidRPr="00B54EA6">
        <w:rPr>
          <w:szCs w:val="19"/>
          <w:shd w:val="clear" w:color="auto" w:fill="FFFFFF"/>
        </w:rPr>
        <w:t xml:space="preserve"> liczba podmiotów wzrosła m.in.</w:t>
      </w:r>
      <w:r w:rsidRPr="00B54EA6">
        <w:rPr>
          <w:szCs w:val="19"/>
          <w:shd w:val="clear" w:color="auto" w:fill="FFFFFF"/>
        </w:rPr>
        <w:br/>
        <w:t xml:space="preserve">w sekcjach: </w:t>
      </w:r>
      <w:r w:rsidR="00753211">
        <w:rPr>
          <w:szCs w:val="19"/>
          <w:shd w:val="clear" w:color="auto" w:fill="FFFFFF"/>
        </w:rPr>
        <w:t>informacja i komunikacja (o 16,3</w:t>
      </w:r>
      <w:r w:rsidRPr="00B54EA6">
        <w:rPr>
          <w:szCs w:val="19"/>
          <w:shd w:val="clear" w:color="auto" w:fill="FFFFFF"/>
        </w:rPr>
        <w:t xml:space="preserve">%), </w:t>
      </w:r>
      <w:r w:rsidR="00753211" w:rsidRPr="00B54EA6">
        <w:rPr>
          <w:shd w:val="clear" w:color="auto" w:fill="FFFFFF"/>
        </w:rPr>
        <w:t>gospodarstwa domowe zatrudniające pracowników</w:t>
      </w:r>
      <w:r w:rsidR="00753211">
        <w:rPr>
          <w:shd w:val="clear" w:color="auto" w:fill="FFFFFF"/>
        </w:rPr>
        <w:t xml:space="preserve"> </w:t>
      </w:r>
      <w:r w:rsidR="00562615">
        <w:rPr>
          <w:shd w:val="clear" w:color="auto" w:fill="FFFFFF"/>
        </w:rPr>
        <w:t xml:space="preserve">oraz wytwarzające produkty na własne potrzeby </w:t>
      </w:r>
      <w:r w:rsidR="00753211">
        <w:rPr>
          <w:shd w:val="clear" w:color="auto" w:fill="FFFFFF"/>
        </w:rPr>
        <w:t>(o 11,1%),</w:t>
      </w:r>
      <w:r w:rsidR="00753211" w:rsidRPr="00B54EA6">
        <w:rPr>
          <w:shd w:val="clear" w:color="auto" w:fill="FFFFFF"/>
        </w:rPr>
        <w:t xml:space="preserve"> </w:t>
      </w:r>
      <w:r w:rsidR="00EB60B5" w:rsidRPr="00B54EA6">
        <w:rPr>
          <w:szCs w:val="19"/>
          <w:shd w:val="clear" w:color="auto" w:fill="FFFFFF"/>
        </w:rPr>
        <w:t>administrowanie i działaln</w:t>
      </w:r>
      <w:r w:rsidR="00EB60B5">
        <w:rPr>
          <w:szCs w:val="19"/>
          <w:shd w:val="clear" w:color="auto" w:fill="FFFFFF"/>
        </w:rPr>
        <w:t>ość wspierająca (o 7,2</w:t>
      </w:r>
      <w:r w:rsidR="00EB60B5" w:rsidRPr="00B54EA6">
        <w:rPr>
          <w:szCs w:val="19"/>
          <w:shd w:val="clear" w:color="auto" w:fill="FFFFFF"/>
        </w:rPr>
        <w:t xml:space="preserve">%), </w:t>
      </w:r>
      <w:r w:rsidRPr="00B54EA6">
        <w:rPr>
          <w:szCs w:val="19"/>
          <w:shd w:val="clear" w:color="auto" w:fill="FFFFFF"/>
        </w:rPr>
        <w:t>opieka zdrowotna</w:t>
      </w:r>
      <w:r w:rsidR="00292ECD">
        <w:rPr>
          <w:szCs w:val="19"/>
          <w:shd w:val="clear" w:color="auto" w:fill="FFFFFF"/>
        </w:rPr>
        <w:t xml:space="preserve"> </w:t>
      </w:r>
      <w:r w:rsidRPr="00B54EA6">
        <w:rPr>
          <w:szCs w:val="19"/>
          <w:shd w:val="clear" w:color="auto" w:fill="FFFFFF"/>
        </w:rPr>
        <w:t>i</w:t>
      </w:r>
      <w:r w:rsidR="00292ECD">
        <w:rPr>
          <w:szCs w:val="19"/>
          <w:shd w:val="clear" w:color="auto" w:fill="FFFFFF"/>
        </w:rPr>
        <w:t> </w:t>
      </w:r>
      <w:r w:rsidRPr="00B54EA6">
        <w:rPr>
          <w:szCs w:val="19"/>
          <w:shd w:val="clear" w:color="auto" w:fill="FFFFFF"/>
        </w:rPr>
        <w:t xml:space="preserve">pomoc społeczna </w:t>
      </w:r>
      <w:r w:rsidR="00EB60B5">
        <w:rPr>
          <w:szCs w:val="19"/>
          <w:shd w:val="clear" w:color="auto" w:fill="FFFFFF"/>
        </w:rPr>
        <w:t>(o 5,6</w:t>
      </w:r>
      <w:r w:rsidRPr="00B54EA6">
        <w:rPr>
          <w:szCs w:val="19"/>
          <w:shd w:val="clear" w:color="auto" w:fill="FFFFFF"/>
        </w:rPr>
        <w:t xml:space="preserve">%), </w:t>
      </w:r>
      <w:r w:rsidR="00EB60B5">
        <w:rPr>
          <w:szCs w:val="19"/>
          <w:shd w:val="clear" w:color="auto" w:fill="FFFFFF"/>
        </w:rPr>
        <w:t>edukacja</w:t>
      </w:r>
      <w:r w:rsidR="00F22F60">
        <w:rPr>
          <w:szCs w:val="19"/>
          <w:shd w:val="clear" w:color="auto" w:fill="FFFFFF"/>
        </w:rPr>
        <w:t xml:space="preserve"> (o </w:t>
      </w:r>
      <w:r w:rsidR="00EB60B5">
        <w:rPr>
          <w:szCs w:val="19"/>
          <w:shd w:val="clear" w:color="auto" w:fill="FFFFFF"/>
        </w:rPr>
        <w:t xml:space="preserve">5,4%), budownictwo (o 5,2%). </w:t>
      </w:r>
      <w:r w:rsidRPr="00B54EA6">
        <w:rPr>
          <w:szCs w:val="19"/>
          <w:shd w:val="clear" w:color="auto" w:fill="FFFFFF"/>
        </w:rPr>
        <w:t xml:space="preserve">Spadek odnotowano tylko w </w:t>
      </w:r>
      <w:r w:rsidR="00EB60B5">
        <w:rPr>
          <w:shd w:val="clear" w:color="auto" w:fill="FFFFFF"/>
        </w:rPr>
        <w:t>sekcji działalność finansowa i</w:t>
      </w:r>
      <w:r w:rsidR="00F22F60">
        <w:rPr>
          <w:shd w:val="clear" w:color="auto" w:fill="FFFFFF"/>
        </w:rPr>
        <w:t> </w:t>
      </w:r>
      <w:r w:rsidR="00EB60B5">
        <w:rPr>
          <w:shd w:val="clear" w:color="auto" w:fill="FFFFFF"/>
        </w:rPr>
        <w:t xml:space="preserve">ubezpieczeniowa </w:t>
      </w:r>
      <w:r w:rsidR="00EB60B5">
        <w:rPr>
          <w:szCs w:val="19"/>
          <w:shd w:val="clear" w:color="auto" w:fill="FFFFFF"/>
        </w:rPr>
        <w:t>(o 0,2</w:t>
      </w:r>
      <w:r w:rsidRPr="00B54EA6">
        <w:rPr>
          <w:szCs w:val="19"/>
          <w:shd w:val="clear" w:color="auto" w:fill="FFFFFF"/>
        </w:rPr>
        <w:t xml:space="preserve">%). </w:t>
      </w:r>
    </w:p>
    <w:p w:rsidR="00B54EA6" w:rsidRPr="00D729ED" w:rsidRDefault="00095970" w:rsidP="00F914F8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306070</wp:posOffset>
            </wp:positionH>
            <wp:positionV relativeFrom="paragraph">
              <wp:posOffset>509905</wp:posOffset>
            </wp:positionV>
            <wp:extent cx="4481830" cy="3011170"/>
            <wp:effectExtent l="0" t="0" r="0" b="0"/>
            <wp:wrapTopAndBottom/>
            <wp:docPr id="3" name="Obraz 3" descr="Wykres słupkowy pokazuje udział wybranych sekcji w ogółem podmiotów w 2022 r. Sekcja o największym udziale; handel; naprawa pojazdów samochodowych - 20,0%, sekcja o najmniejszym udziale; edukacja - 3,6%. Dane do wykresu dostępne w załączonym pliku excel." title="Wykres 2. Udział podmiotów gospodarki narodowej według wybranych sekcji PKD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183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EA6" w:rsidRPr="00D729ED">
        <w:rPr>
          <w:noProof/>
          <w:lang w:eastAsia="pl-PL"/>
        </w:rPr>
        <w:t>Wykres 2.</w:t>
      </w:r>
      <w:r w:rsidR="00B54EA6" w:rsidRPr="00D729ED">
        <w:rPr>
          <w:noProof/>
          <w:shd w:val="clear" w:color="auto" w:fill="FFFFFF"/>
          <w:lang w:eastAsia="pl-PL"/>
        </w:rPr>
        <w:t xml:space="preserve"> Udział podmiotów gospodarki narodowej we</w:t>
      </w:r>
      <w:r w:rsidR="00A65CE8" w:rsidRPr="00D729ED">
        <w:rPr>
          <w:noProof/>
          <w:shd w:val="clear" w:color="auto" w:fill="FFFFFF"/>
          <w:lang w:eastAsia="pl-PL"/>
        </w:rPr>
        <w:t>dług wybranych sekcji PKD w 2022</w:t>
      </w:r>
      <w:r w:rsidR="00B54EA6" w:rsidRPr="00D729ED">
        <w:rPr>
          <w:noProof/>
          <w:shd w:val="clear" w:color="auto" w:fill="FFFFFF"/>
          <w:lang w:eastAsia="pl-PL"/>
        </w:rPr>
        <w:t xml:space="preserve"> r.</w:t>
      </w:r>
    </w:p>
    <w:p w:rsidR="00B54EA6" w:rsidRPr="00CB2DD1" w:rsidRDefault="00B54EA6" w:rsidP="00CB2DD1">
      <w:pPr>
        <w:pStyle w:val="PODTYTUYNIEBIESKIE"/>
        <w:rPr>
          <w:szCs w:val="19"/>
        </w:rPr>
      </w:pPr>
      <w:r w:rsidRPr="00B54EA6">
        <w:br w:type="page"/>
      </w:r>
      <w:r w:rsidRPr="00B54EA6">
        <w:rPr>
          <w:spacing w:val="-2"/>
          <w:sz w:val="18"/>
          <w:szCs w:val="18"/>
        </w:rPr>
        <w:lastRenderedPageBreak/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34680457" wp14:editId="157B5247">
                <wp:simplePos x="0" y="0"/>
                <wp:positionH relativeFrom="page">
                  <wp:posOffset>5724525</wp:posOffset>
                </wp:positionH>
                <wp:positionV relativeFrom="margin">
                  <wp:posOffset>139699</wp:posOffset>
                </wp:positionV>
                <wp:extent cx="1725295" cy="847725"/>
                <wp:effectExtent l="0" t="0" r="0" b="0"/>
                <wp:wrapNone/>
                <wp:docPr id="55" name="Pole tekstowe 55" descr="Podmioty sektora publicznego stanowiły jedynie 1,3% wszystkich jednostek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47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B54EA6" w:rsidP="00B54EA6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936C21">
                              <w:t>Podmioty sektora publicznego stanowiły jedynie 1,3% wszystkich jednostek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680457" id="Pole tekstowe 55" o:spid="_x0000_s1030" type="#_x0000_t202" alt="Tytuł: Istotna informacja — opis: Podmioty sektora publicznego stanowiły jedynie 1,3% wszystkich jednostek w województwie" style="position:absolute;margin-left:450.75pt;margin-top:11pt;width:135.85pt;height:66.75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" filled="f" stroked="f">
                <v:textbox>
                  <w:txbxContent>
                    <w:p w:rsidR="00B54EA6" w:rsidRPr="00D616D2" w:rsidRDefault="00B54EA6" w:rsidP="00B54EA6">
                      <w:pPr>
                        <w:pStyle w:val="tekstzboku"/>
                        <w:rPr>
                          <w:bCs w:val="0"/>
                        </w:rPr>
                      </w:pPr>
                      <w:r w:rsidRPr="00936C21">
                        <w:t>Podmioty sektora publicznego stanowiły jedynie 1,3% wszystkich jednostek w województwie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B54EA6">
        <w:t>Podmioty gospodarki narodowej według form prawnych</w:t>
      </w:r>
    </w:p>
    <w:p w:rsidR="00B54EA6" w:rsidRPr="00B54EA6" w:rsidRDefault="00EB60B5" w:rsidP="00B54EA6">
      <w:pPr>
        <w:rPr>
          <w:shd w:val="clear" w:color="auto" w:fill="FFFFFF"/>
        </w:rPr>
      </w:pPr>
      <w:r>
        <w:rPr>
          <w:shd w:val="clear" w:color="auto" w:fill="FFFFFF"/>
        </w:rPr>
        <w:t>Podobnie jak w 2021</w:t>
      </w:r>
      <w:r w:rsidR="00B54EA6" w:rsidRPr="00B54EA6">
        <w:rPr>
          <w:shd w:val="clear" w:color="auto" w:fill="FFFFFF"/>
        </w:rPr>
        <w:t xml:space="preserve"> r. zde</w:t>
      </w:r>
      <w:r>
        <w:rPr>
          <w:shd w:val="clear" w:color="auto" w:fill="FFFFFF"/>
        </w:rPr>
        <w:t>cydowana większość, czyli 909049, tj. 93,8</w:t>
      </w:r>
      <w:r w:rsidR="00B54EA6" w:rsidRPr="00B54EA6">
        <w:rPr>
          <w:shd w:val="clear" w:color="auto" w:fill="FFFFFF"/>
        </w:rPr>
        <w:t>% og</w:t>
      </w:r>
      <w:r w:rsidR="00E64236">
        <w:rPr>
          <w:shd w:val="clear" w:color="auto" w:fill="FFFFFF"/>
        </w:rPr>
        <w:t xml:space="preserve">ólnej liczby podmiotów należała </w:t>
      </w:r>
      <w:r w:rsidR="00B54EA6" w:rsidRPr="00B54EA6">
        <w:rPr>
          <w:shd w:val="clear" w:color="auto" w:fill="FFFFFF"/>
        </w:rPr>
        <w:t xml:space="preserve">do </w:t>
      </w:r>
      <w:r w:rsidR="00B54EA6" w:rsidRPr="00B54EA6">
        <w:rPr>
          <w:bCs/>
          <w:shd w:val="clear" w:color="auto" w:fill="FFFFFF"/>
        </w:rPr>
        <w:t>sektora prywatnego</w:t>
      </w:r>
      <w:r w:rsidR="00B54EA6" w:rsidRPr="00B54EA6">
        <w:rPr>
          <w:shd w:val="clear" w:color="auto" w:fill="FFFFFF"/>
        </w:rPr>
        <w:t>. W</w:t>
      </w:r>
      <w:r>
        <w:rPr>
          <w:shd w:val="clear" w:color="auto" w:fill="FFFFFF"/>
        </w:rPr>
        <w:t>śród podmiotów tego sektora 69,1</w:t>
      </w:r>
      <w:r w:rsidR="00B54EA6" w:rsidRPr="00B54EA6">
        <w:rPr>
          <w:shd w:val="clear" w:color="auto" w:fill="FFFFFF"/>
        </w:rPr>
        <w:t>% stanowiły osoby fizyczne prowadzące działalność gospodarczą przede wszystkim: w handlu; naprawac</w:t>
      </w:r>
      <w:r>
        <w:rPr>
          <w:shd w:val="clear" w:color="auto" w:fill="FFFFFF"/>
        </w:rPr>
        <w:t>h pojazdów samochodowych (121211</w:t>
      </w:r>
      <w:r w:rsidR="00B54EA6" w:rsidRPr="00B54EA6">
        <w:rPr>
          <w:shd w:val="clear" w:color="auto" w:fill="FFFFFF"/>
        </w:rPr>
        <w:t xml:space="preserve"> podmiotów), działalności profesjonalnej, naukowej</w:t>
      </w:r>
      <w:r>
        <w:rPr>
          <w:shd w:val="clear" w:color="auto" w:fill="FFFFFF"/>
        </w:rPr>
        <w:t xml:space="preserve"> i technicznej (106450 podmiotów</w:t>
      </w:r>
      <w:r w:rsidR="00B54EA6" w:rsidRPr="00B54EA6">
        <w:rPr>
          <w:shd w:val="clear" w:color="auto" w:fill="FFFFFF"/>
        </w:rPr>
        <w:t>) oraz</w:t>
      </w:r>
      <w:r>
        <w:rPr>
          <w:shd w:val="clear" w:color="auto" w:fill="FFFFFF"/>
        </w:rPr>
        <w:t xml:space="preserve"> w budownictwie (72986 podmiotów</w:t>
      </w:r>
      <w:r w:rsidR="00B54EA6" w:rsidRPr="00B54EA6">
        <w:rPr>
          <w:shd w:val="clear" w:color="auto" w:fill="FFFFFF"/>
        </w:rPr>
        <w:t>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Do rejestru REGON wpisanych było </w:t>
      </w:r>
      <w:r w:rsidR="00EB60B5">
        <w:rPr>
          <w:shd w:val="clear" w:color="auto" w:fill="FFFFFF"/>
        </w:rPr>
        <w:t>12435 podmiotów</w:t>
      </w:r>
      <w:r w:rsidRPr="00B54EA6">
        <w:rPr>
          <w:shd w:val="clear" w:color="auto" w:fill="FFFFFF"/>
        </w:rPr>
        <w:t xml:space="preserve"> sektora publicznego, które należały głównie do </w:t>
      </w:r>
      <w:r w:rsidR="00EB60B5">
        <w:rPr>
          <w:shd w:val="clear" w:color="auto" w:fill="FFFFFF"/>
        </w:rPr>
        <w:t>sekcji edukacja (4742 podmioty</w:t>
      </w:r>
      <w:r w:rsidRPr="00B54EA6">
        <w:rPr>
          <w:shd w:val="clear" w:color="auto" w:fill="FFFFFF"/>
        </w:rPr>
        <w:t>) oraz o</w:t>
      </w:r>
      <w:r w:rsidR="00EB60B5">
        <w:rPr>
          <w:shd w:val="clear" w:color="auto" w:fill="FFFFFF"/>
        </w:rPr>
        <w:t>bsługa rynku nieruchomości (2658</w:t>
      </w:r>
      <w:r w:rsidRPr="00B54EA6">
        <w:rPr>
          <w:shd w:val="clear" w:color="auto" w:fill="FFFFFF"/>
        </w:rPr>
        <w:t xml:space="preserve"> podmiotów).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 rejestrze REGON znajdują się również podmioty, dla których informacja o formie własności nie występuje.</w:t>
      </w:r>
    </w:p>
    <w:p w:rsidR="00B54EA6" w:rsidRPr="00D729ED" w:rsidRDefault="00E81288" w:rsidP="00F914F8">
      <w:pPr>
        <w:pStyle w:val="TYTUWYKRESUIMAP"/>
        <w:rPr>
          <w:noProof/>
          <w:shd w:val="clear" w:color="auto" w:fill="FFFFFF"/>
          <w:lang w:eastAsia="pl-PL"/>
        </w:rPr>
      </w:pPr>
      <w:r w:rsidRPr="00D729ED"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508000</wp:posOffset>
            </wp:positionV>
            <wp:extent cx="4245873" cy="2670053"/>
            <wp:effectExtent l="0" t="0" r="2540" b="0"/>
            <wp:wrapTopAndBottom/>
            <wp:docPr id="8" name="Obraz 8" descr="Wykres kołowy pokazuje strukturę podmiotów gospodarki narodowej według form prawnych w 2022 r. Największy odsetek podmiotów według formy prawnej stanowiły osoby fizyczne 64,8%, najniższy spółdzielnie 0,2%. Dane do wykresu dostępne w załączonym pliku excel." title="Wykres 3. Struktura podmiotów gospodarki narodowej według form prawnych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ykr3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5873" cy="2670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D729ED">
        <w:rPr>
          <w:noProof/>
          <w:lang w:eastAsia="pl-PL"/>
        </w:rPr>
        <w:t>Wykres 3.</w:t>
      </w:r>
      <w:r w:rsidR="00B54EA6" w:rsidRPr="00D729ED">
        <w:rPr>
          <w:noProof/>
          <w:shd w:val="clear" w:color="auto" w:fill="FFFFFF"/>
          <w:lang w:eastAsia="pl-PL"/>
        </w:rPr>
        <w:t xml:space="preserve"> Struktura podmiotów gospodarki narod</w:t>
      </w:r>
      <w:r w:rsidR="00146870" w:rsidRPr="00D729ED">
        <w:rPr>
          <w:noProof/>
          <w:shd w:val="clear" w:color="auto" w:fill="FFFFFF"/>
          <w:lang w:eastAsia="pl-PL"/>
        </w:rPr>
        <w:t>owej według form prawnych w 2022</w:t>
      </w:r>
      <w:r w:rsidR="00B54EA6" w:rsidRPr="00D729ED">
        <w:rPr>
          <w:noProof/>
          <w:shd w:val="clear" w:color="auto" w:fill="FFFFFF"/>
          <w:lang w:eastAsia="pl-PL"/>
        </w:rPr>
        <w:t xml:space="preserve"> r.</w:t>
      </w:r>
    </w:p>
    <w:p w:rsidR="00B54EA6" w:rsidRPr="00B54EA6" w:rsidRDefault="00B54EA6" w:rsidP="00B54EA6">
      <w:pPr>
        <w:rPr>
          <w:b/>
          <w:noProof/>
          <w:sz w:val="18"/>
          <w:szCs w:val="18"/>
          <w:shd w:val="clear" w:color="auto" w:fill="FFFFFF"/>
          <w:lang w:eastAsia="pl-PL"/>
        </w:rPr>
      </w:pPr>
    </w:p>
    <w:p w:rsidR="00B54EA6" w:rsidRPr="00B54EA6" w:rsidRDefault="00EB60B5" w:rsidP="00B54EA6">
      <w:pPr>
        <w:rPr>
          <w:shd w:val="clear" w:color="auto" w:fill="FFFFFF"/>
        </w:rPr>
      </w:pPr>
      <w:r>
        <w:rPr>
          <w:shd w:val="clear" w:color="auto" w:fill="FFFFFF"/>
        </w:rPr>
        <w:t xml:space="preserve">W końcu grudnia 2022 </w:t>
      </w:r>
      <w:r w:rsidR="00B54EA6" w:rsidRPr="00B54EA6">
        <w:rPr>
          <w:shd w:val="clear" w:color="auto" w:fill="FFFFFF"/>
        </w:rPr>
        <w:t>r. w rejestrze RE</w:t>
      </w:r>
      <w:r>
        <w:rPr>
          <w:shd w:val="clear" w:color="auto" w:fill="FFFFFF"/>
        </w:rPr>
        <w:t>GON zarejestrowanych było 627767</w:t>
      </w:r>
      <w:r w:rsidR="00B54EA6" w:rsidRPr="00B54EA6">
        <w:rPr>
          <w:shd w:val="clear" w:color="auto" w:fill="FFFFFF"/>
        </w:rPr>
        <w:t xml:space="preserve"> </w:t>
      </w:r>
      <w:r w:rsidR="00B54EA6" w:rsidRPr="00B54EA6">
        <w:rPr>
          <w:bCs/>
          <w:shd w:val="clear" w:color="auto" w:fill="FFFFFF"/>
        </w:rPr>
        <w:t>osób fizycznych prowadzących działalność gospodarczą</w:t>
      </w:r>
      <w:r w:rsidR="00B54EA6" w:rsidRPr="00B54EA6">
        <w:rPr>
          <w:shd w:val="clear" w:color="auto" w:fill="FFFFFF"/>
        </w:rPr>
        <w:t>, tj.</w:t>
      </w:r>
      <w:r w:rsidR="00B54EA6" w:rsidRPr="00B54EA6">
        <w:rPr>
          <w:bCs/>
          <w:shd w:val="clear" w:color="auto" w:fill="FFFFFF"/>
        </w:rPr>
        <w:t xml:space="preserve"> </w:t>
      </w:r>
      <w:r>
        <w:rPr>
          <w:shd w:val="clear" w:color="auto" w:fill="FFFFFF"/>
        </w:rPr>
        <w:t>o 4,2</w:t>
      </w:r>
      <w:r w:rsidR="00B54EA6" w:rsidRPr="00B54EA6">
        <w:rPr>
          <w:shd w:val="clear" w:color="auto" w:fill="FFFFFF"/>
        </w:rPr>
        <w:t xml:space="preserve">% więcej niż przed rokiem. W przekroju terytorialnym największy wzrost miał miejsce w powiatach: </w:t>
      </w:r>
      <w:r w:rsidRPr="00B54EA6">
        <w:rPr>
          <w:shd w:val="clear" w:color="auto" w:fill="FFFFFF"/>
        </w:rPr>
        <w:t xml:space="preserve">warszawskim zachodnim </w:t>
      </w:r>
      <w:r>
        <w:rPr>
          <w:shd w:val="clear" w:color="auto" w:fill="FFFFFF"/>
        </w:rPr>
        <w:t xml:space="preserve">i </w:t>
      </w:r>
      <w:r w:rsidRPr="00B54EA6">
        <w:rPr>
          <w:shd w:val="clear" w:color="auto" w:fill="FFFFFF"/>
        </w:rPr>
        <w:t xml:space="preserve">piaseczyńskim </w:t>
      </w:r>
      <w:r>
        <w:rPr>
          <w:shd w:val="clear" w:color="auto" w:fill="FFFFFF"/>
        </w:rPr>
        <w:t>(po 6,0%), w m.st. Warszawa (o 5,2%), w powiecie płockim (o 5,1%), grodziskim</w:t>
      </w:r>
      <w:r w:rsidR="00B54EA6" w:rsidRPr="00B54EA6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(o 5,0%). </w:t>
      </w:r>
      <w:r w:rsidR="00B95A4B">
        <w:rPr>
          <w:shd w:val="clear" w:color="auto" w:fill="FFFFFF"/>
        </w:rPr>
        <w:t>Spadek liczby osób fizycznych zanotowano w m.</w:t>
      </w:r>
      <w:r w:rsidR="00B54EA6" w:rsidRPr="00B54EA6">
        <w:rPr>
          <w:shd w:val="clear" w:color="auto" w:fill="FFFFFF"/>
        </w:rPr>
        <w:t xml:space="preserve"> </w:t>
      </w:r>
      <w:r w:rsidR="00B95A4B">
        <w:rPr>
          <w:shd w:val="clear" w:color="auto" w:fill="FFFFFF"/>
        </w:rPr>
        <w:t>Radom (o 0,1%).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Najwyższy udział osób fizycznych w ogólnej liczbie podmiotów był w powiatach: </w:t>
      </w:r>
      <w:r w:rsidR="00562615">
        <w:rPr>
          <w:shd w:val="clear" w:color="auto" w:fill="FFFFFF"/>
        </w:rPr>
        <w:t>radomskim (</w:t>
      </w:r>
      <w:r w:rsidR="00B95A4B">
        <w:rPr>
          <w:shd w:val="clear" w:color="auto" w:fill="FFFFFF"/>
        </w:rPr>
        <w:t>84,3</w:t>
      </w:r>
      <w:r w:rsidRPr="00B54EA6">
        <w:rPr>
          <w:shd w:val="clear" w:color="auto" w:fill="FFFFFF"/>
        </w:rPr>
        <w:t xml:space="preserve">%), </w:t>
      </w:r>
      <w:r w:rsidR="00B95A4B" w:rsidRPr="00B54EA6">
        <w:rPr>
          <w:shd w:val="clear" w:color="auto" w:fill="FFFFFF"/>
        </w:rPr>
        <w:t>zwole</w:t>
      </w:r>
      <w:r w:rsidR="00B95A4B">
        <w:rPr>
          <w:shd w:val="clear" w:color="auto" w:fill="FFFFFF"/>
        </w:rPr>
        <w:t>ńskim (84,2%),</w:t>
      </w:r>
      <w:r w:rsidR="00B95A4B" w:rsidRPr="00B54EA6">
        <w:rPr>
          <w:shd w:val="clear" w:color="auto" w:fill="FFFFFF"/>
        </w:rPr>
        <w:t xml:space="preserve"> zaś</w:t>
      </w:r>
      <w:r w:rsidRPr="00B54EA6">
        <w:rPr>
          <w:shd w:val="clear" w:color="auto" w:fill="FFFFFF"/>
        </w:rPr>
        <w:t xml:space="preserve"> n</w:t>
      </w:r>
      <w:r w:rsidR="00B95A4B">
        <w:rPr>
          <w:shd w:val="clear" w:color="auto" w:fill="FFFFFF"/>
        </w:rPr>
        <w:t>ajniższy w m.st. Warszawie (54,7</w:t>
      </w:r>
      <w:r w:rsidRPr="00B54EA6">
        <w:rPr>
          <w:shd w:val="clear" w:color="auto" w:fill="FFFFFF"/>
        </w:rPr>
        <w:t>%) o</w:t>
      </w:r>
      <w:r w:rsidR="00B95A4B">
        <w:rPr>
          <w:shd w:val="clear" w:color="auto" w:fill="FFFFFF"/>
        </w:rPr>
        <w:t>raz powiecie piaseczyńskim (67,5</w:t>
      </w:r>
      <w:r w:rsidRPr="00B54EA6">
        <w:rPr>
          <w:shd w:val="clear" w:color="auto" w:fill="FFFFFF"/>
        </w:rPr>
        <w:t>%).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Liczba zarejestrowanych </w:t>
      </w:r>
      <w:r w:rsidRPr="00B54EA6">
        <w:rPr>
          <w:bCs/>
          <w:shd w:val="clear" w:color="auto" w:fill="FFFFFF"/>
        </w:rPr>
        <w:t>spółek handlowych</w:t>
      </w:r>
      <w:r w:rsidR="00B95A4B">
        <w:rPr>
          <w:shd w:val="clear" w:color="auto" w:fill="FFFFFF"/>
        </w:rPr>
        <w:t xml:space="preserve"> (210082) stanowiła 33,3</w:t>
      </w:r>
      <w:r w:rsidRPr="00B54EA6">
        <w:rPr>
          <w:shd w:val="clear" w:color="auto" w:fill="FFFFFF"/>
        </w:rPr>
        <w:t>% wszystkich spółek handlowych zarejestrowanych w kraju. Na przestrzeni roku ich liczba w w</w:t>
      </w:r>
      <w:r w:rsidR="00B95A4B">
        <w:rPr>
          <w:shd w:val="clear" w:color="auto" w:fill="FFFFFF"/>
        </w:rPr>
        <w:t>ojewództwie zwiększyła się o 6,9</w:t>
      </w:r>
      <w:r w:rsidRPr="00B54EA6">
        <w:rPr>
          <w:shd w:val="clear" w:color="auto" w:fill="FFFFFF"/>
        </w:rPr>
        <w:t>%, a największy wzrost zanotowa</w:t>
      </w:r>
      <w:r w:rsidR="00B95A4B">
        <w:rPr>
          <w:shd w:val="clear" w:color="auto" w:fill="FFFFFF"/>
        </w:rPr>
        <w:t xml:space="preserve">no w powiecie węgrowskim (o 46,6%), ostrołęckim </w:t>
      </w:r>
      <w:r w:rsidR="00B95A4B">
        <w:rPr>
          <w:shd w:val="clear" w:color="auto" w:fill="FFFFFF"/>
        </w:rPr>
        <w:br/>
        <w:t>(o 24,5%), nowodworskim i garwolińskim</w:t>
      </w:r>
      <w:r w:rsidRPr="00B54EA6">
        <w:rPr>
          <w:shd w:val="clear" w:color="auto" w:fill="FFFFFF"/>
        </w:rPr>
        <w:t xml:space="preserve"> (</w:t>
      </w:r>
      <w:r w:rsidR="00B95A4B">
        <w:rPr>
          <w:shd w:val="clear" w:color="auto" w:fill="FFFFFF"/>
        </w:rPr>
        <w:t xml:space="preserve">po 12,7%). Spadek liczby spółek handlowych </w:t>
      </w:r>
      <w:r w:rsidRPr="00B54EA6">
        <w:rPr>
          <w:shd w:val="clear" w:color="auto" w:fill="FFFFFF"/>
        </w:rPr>
        <w:t>zanot</w:t>
      </w:r>
      <w:r w:rsidR="00E64236">
        <w:rPr>
          <w:shd w:val="clear" w:color="auto" w:fill="FFFFFF"/>
        </w:rPr>
        <w:t>owano w jednym powiecie</w:t>
      </w:r>
      <w:r w:rsidR="00B95A4B">
        <w:rPr>
          <w:shd w:val="clear" w:color="auto" w:fill="FFFFFF"/>
        </w:rPr>
        <w:t xml:space="preserve"> białobrzeskim (o 1,9%).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Zdecydowaną większość spółek handlowych stanowiły </w:t>
      </w:r>
      <w:r w:rsidR="00B95A4B">
        <w:rPr>
          <w:shd w:val="clear" w:color="auto" w:fill="FFFFFF"/>
        </w:rPr>
        <w:t>spółki handlowe kapitałowe (90,6</w:t>
      </w:r>
      <w:r w:rsidRPr="00B54EA6">
        <w:rPr>
          <w:shd w:val="clear" w:color="auto" w:fill="FFFFFF"/>
        </w:rPr>
        <w:t xml:space="preserve">%) </w:t>
      </w:r>
      <w:r w:rsidRPr="00B54EA6">
        <w:rPr>
          <w:shd w:val="clear" w:color="auto" w:fill="FFFFFF"/>
        </w:rPr>
        <w:br/>
        <w:t>i były to głównie spółki z ogra</w:t>
      </w:r>
      <w:r w:rsidR="00B95A4B">
        <w:rPr>
          <w:shd w:val="clear" w:color="auto" w:fill="FFFFFF"/>
        </w:rPr>
        <w:t>niczoną odpowiedzialnością (88,5</w:t>
      </w:r>
      <w:r w:rsidRPr="00B54EA6">
        <w:rPr>
          <w:shd w:val="clear" w:color="auto" w:fill="FFFFFF"/>
        </w:rPr>
        <w:t>%). Spośród s</w:t>
      </w:r>
      <w:r w:rsidR="00B95A4B">
        <w:rPr>
          <w:shd w:val="clear" w:color="auto" w:fill="FFFFFF"/>
        </w:rPr>
        <w:t>półek handlowych osobowych (9,4</w:t>
      </w:r>
      <w:r w:rsidRPr="00B54EA6">
        <w:rPr>
          <w:shd w:val="clear" w:color="auto" w:fill="FFFFFF"/>
        </w:rPr>
        <w:t>%) najchętniej wybieraną formą praw</w:t>
      </w:r>
      <w:r w:rsidR="00B95A4B">
        <w:rPr>
          <w:shd w:val="clear" w:color="auto" w:fill="FFFFFF"/>
        </w:rPr>
        <w:t xml:space="preserve">ną były spółki komandytowe </w:t>
      </w:r>
      <w:r w:rsidR="00B95A4B">
        <w:rPr>
          <w:shd w:val="clear" w:color="auto" w:fill="FFFFFF"/>
        </w:rPr>
        <w:br/>
        <w:t>(5,1</w:t>
      </w:r>
      <w:r w:rsidRPr="00B54EA6">
        <w:rPr>
          <w:shd w:val="clear" w:color="auto" w:fill="FFFFFF"/>
        </w:rPr>
        <w:t>% ogółu sp</w:t>
      </w:r>
      <w:r w:rsidR="00B95A4B">
        <w:rPr>
          <w:shd w:val="clear" w:color="auto" w:fill="FFFFFF"/>
        </w:rPr>
        <w:t>ółek handlowych) oraz jawne (3,3</w:t>
      </w:r>
      <w:r w:rsidRPr="00B54EA6">
        <w:rPr>
          <w:shd w:val="clear" w:color="auto" w:fill="FFFFFF"/>
        </w:rPr>
        <w:t xml:space="preserve">%).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Wśród spółek handlowych według rodzaju kapitału, największy wzrost w</w:t>
      </w:r>
      <w:r w:rsidRPr="00B54EA6">
        <w:rPr>
          <w:shd w:val="clear" w:color="auto" w:fill="FFFFFF"/>
          <w:lang w:eastAsia="pl-PL"/>
        </w:rPr>
        <w:t xml:space="preserve"> stosunku</w:t>
      </w:r>
      <w:r w:rsidR="00B95A4B">
        <w:rPr>
          <w:shd w:val="clear" w:color="auto" w:fill="FFFFFF"/>
          <w:lang w:eastAsia="pl-PL"/>
        </w:rPr>
        <w:t xml:space="preserve"> do roku 2021</w:t>
      </w:r>
      <w:r w:rsidRPr="00B54EA6">
        <w:rPr>
          <w:shd w:val="clear" w:color="auto" w:fill="FFFFFF"/>
          <w:lang w:eastAsia="pl-PL"/>
        </w:rPr>
        <w:t xml:space="preserve"> (o </w:t>
      </w:r>
      <w:r w:rsidR="00B95A4B">
        <w:rPr>
          <w:shd w:val="clear" w:color="auto" w:fill="FFFFFF"/>
          <w:lang w:eastAsia="pl-PL"/>
        </w:rPr>
        <w:t>7</w:t>
      </w:r>
      <w:r w:rsidR="00562615">
        <w:rPr>
          <w:shd w:val="clear" w:color="auto" w:fill="FFFFFF"/>
          <w:lang w:eastAsia="pl-PL"/>
        </w:rPr>
        <w:t>,8</w:t>
      </w:r>
      <w:r w:rsidRPr="00B54EA6">
        <w:rPr>
          <w:shd w:val="clear" w:color="auto" w:fill="FFFFFF"/>
          <w:lang w:eastAsia="pl-PL"/>
        </w:rPr>
        <w:t>%) od</w:t>
      </w:r>
      <w:r w:rsidR="00B95A4B">
        <w:rPr>
          <w:shd w:val="clear" w:color="auto" w:fill="FFFFFF"/>
          <w:lang w:eastAsia="pl-PL"/>
        </w:rPr>
        <w:t>notowano w spółkach państwowych osób prawnych</w:t>
      </w:r>
      <w:r w:rsidRPr="00B54EA6">
        <w:rPr>
          <w:shd w:val="clear" w:color="auto" w:fill="FFFFFF"/>
          <w:lang w:eastAsia="pl-PL"/>
        </w:rPr>
        <w:t>.</w:t>
      </w:r>
    </w:p>
    <w:p w:rsidR="00B54EA6" w:rsidRPr="00B54EA6" w:rsidRDefault="00B54EA6" w:rsidP="00B54EA6"/>
    <w:p w:rsidR="00B54EA6" w:rsidRPr="00D729ED" w:rsidRDefault="00CF4865" w:rsidP="00F914F8">
      <w:pPr>
        <w:pStyle w:val="TYTUWYKRESUIMAP"/>
        <w:rPr>
          <w:noProof/>
          <w:shd w:val="clear" w:color="auto" w:fill="FFFFFF"/>
          <w:lang w:eastAsia="pl-PL"/>
        </w:rPr>
      </w:pPr>
      <w:r w:rsidRPr="00D729ED"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115073</wp:posOffset>
            </wp:positionH>
            <wp:positionV relativeFrom="paragraph">
              <wp:posOffset>333817</wp:posOffset>
            </wp:positionV>
            <wp:extent cx="4486665" cy="2578613"/>
            <wp:effectExtent l="0" t="0" r="0" b="0"/>
            <wp:wrapTopAndBottom/>
            <wp:docPr id="6" name="Obraz 6" descr="Na wykresie za pomocą słupków zaprezentowano spółki handlowe według rodzaju kapitału w 2021 r.(granatowy słupek) i 2022 r. (szary słupek). W 2022 r. największą liczbę spółek handlowych, stanowiły spółki z kapitałem prywatnym krajowym - 133559, a najmniej było spółek Skarbu Państwa - 192. Dane do wykresu dostępne w załączonym pliku excel.&#10;" title="Wykres 4. Spółki handlowe według rodzaju kapitał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665" cy="2578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D729ED">
        <w:rPr>
          <w:noProof/>
          <w:lang w:eastAsia="pl-PL"/>
        </w:rPr>
        <w:t>Wykres 4.</w:t>
      </w:r>
      <w:r w:rsidR="00B54EA6" w:rsidRPr="00D729ED">
        <w:rPr>
          <w:noProof/>
          <w:shd w:val="clear" w:color="auto" w:fill="FFFFFF"/>
          <w:lang w:eastAsia="pl-PL"/>
        </w:rPr>
        <w:t xml:space="preserve"> Spółki handlowe według rodzaju kapitału</w:t>
      </w:r>
    </w:p>
    <w:p w:rsidR="00B54EA6" w:rsidRPr="00B54EA6" w:rsidRDefault="00B54EA6" w:rsidP="00B54EA6">
      <w:pPr>
        <w:rPr>
          <w:shd w:val="clear" w:color="auto" w:fill="FFFFFF"/>
        </w:rPr>
      </w:pP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Działalność spółek handlowych koncentrowała się głównie w sekcjach: handel; napr</w:t>
      </w:r>
      <w:r w:rsidR="004E2DA3">
        <w:rPr>
          <w:shd w:val="clear" w:color="auto" w:fill="FFFFFF"/>
        </w:rPr>
        <w:t>awa pojazdów samochodowych (23,0</w:t>
      </w:r>
      <w:r w:rsidRPr="00B54EA6">
        <w:rPr>
          <w:shd w:val="clear" w:color="auto" w:fill="FFFFFF"/>
        </w:rPr>
        <w:t>%), działalność profesjon</w:t>
      </w:r>
      <w:r w:rsidR="004E2DA3">
        <w:rPr>
          <w:shd w:val="clear" w:color="auto" w:fill="FFFFFF"/>
        </w:rPr>
        <w:t>alna, naukowa i techniczna (16,3%), budownictwo (10,7</w:t>
      </w:r>
      <w:r w:rsidRPr="00B54EA6">
        <w:rPr>
          <w:shd w:val="clear" w:color="auto" w:fill="FFFFFF"/>
        </w:rPr>
        <w:t xml:space="preserve">%), przemysł </w:t>
      </w:r>
      <w:r w:rsidR="004E2DA3">
        <w:rPr>
          <w:shd w:val="clear" w:color="auto" w:fill="FFFFFF"/>
        </w:rPr>
        <w:t>(9,3%) oraz informacja i komunikacja (</w:t>
      </w:r>
      <w:r w:rsidRPr="00B54EA6">
        <w:rPr>
          <w:shd w:val="clear" w:color="auto" w:fill="FFFFFF"/>
        </w:rPr>
        <w:t>o 9,2%).</w:t>
      </w:r>
    </w:p>
    <w:p w:rsidR="00B54EA6" w:rsidRPr="00B54EA6" w:rsidRDefault="004E2DA3" w:rsidP="00B54EA6">
      <w:pPr>
        <w:rPr>
          <w:shd w:val="clear" w:color="auto" w:fill="FFFFFF"/>
        </w:rPr>
      </w:pPr>
      <w:r>
        <w:rPr>
          <w:shd w:val="clear" w:color="auto" w:fill="FFFFFF"/>
        </w:rPr>
        <w:t>W końcu grudnia 2022</w:t>
      </w:r>
      <w:r w:rsidR="00B54EA6" w:rsidRPr="00B54EA6">
        <w:rPr>
          <w:shd w:val="clear" w:color="auto" w:fill="FFFFFF"/>
        </w:rPr>
        <w:t xml:space="preserve"> r. liczba zarejestrowanych </w:t>
      </w:r>
      <w:r w:rsidR="00B54EA6" w:rsidRPr="00B54EA6">
        <w:rPr>
          <w:bCs/>
          <w:shd w:val="clear" w:color="auto" w:fill="FFFFFF"/>
        </w:rPr>
        <w:t>spółek cywilnych</w:t>
      </w:r>
      <w:r>
        <w:rPr>
          <w:shd w:val="clear" w:color="auto" w:fill="FFFFFF"/>
        </w:rPr>
        <w:t xml:space="preserve"> wyniosła 59233, tj. o 0,1</w:t>
      </w:r>
      <w:r w:rsidR="00B54EA6" w:rsidRPr="00B54EA6">
        <w:rPr>
          <w:shd w:val="clear" w:color="auto" w:fill="FFFFFF"/>
        </w:rPr>
        <w:t xml:space="preserve">% więcej niż przed rokiem. Największy ich wzrost odnotowano w powiatach: </w:t>
      </w:r>
      <w:r>
        <w:rPr>
          <w:shd w:val="clear" w:color="auto" w:fill="FFFFFF"/>
        </w:rPr>
        <w:t>legionowskim</w:t>
      </w:r>
      <w:r>
        <w:rPr>
          <w:shd w:val="clear" w:color="auto" w:fill="FFFFFF"/>
        </w:rPr>
        <w:br/>
        <w:t>(o 6,8%), biał</w:t>
      </w:r>
      <w:r w:rsidR="0004158F">
        <w:rPr>
          <w:shd w:val="clear" w:color="auto" w:fill="FFFFFF"/>
        </w:rPr>
        <w:t>obrzeskim (o 2,4%), kozienickim (o 2,0</w:t>
      </w:r>
      <w:r>
        <w:rPr>
          <w:shd w:val="clear" w:color="auto" w:fill="FFFFFF"/>
        </w:rPr>
        <w:t xml:space="preserve">%), </w:t>
      </w:r>
      <w:r w:rsidR="0004158F">
        <w:rPr>
          <w:shd w:val="clear" w:color="auto" w:fill="FFFFFF"/>
        </w:rPr>
        <w:t>nowodworskim (o 1,6%), węgrowskim</w:t>
      </w:r>
      <w:r w:rsidR="00292ECD">
        <w:rPr>
          <w:shd w:val="clear" w:color="auto" w:fill="FFFFFF"/>
        </w:rPr>
        <w:t> </w:t>
      </w:r>
      <w:r>
        <w:rPr>
          <w:shd w:val="clear" w:color="auto" w:fill="FFFFFF"/>
        </w:rPr>
        <w:t>i</w:t>
      </w:r>
      <w:r w:rsidR="00292ECD">
        <w:rPr>
          <w:shd w:val="clear" w:color="auto" w:fill="FFFFFF"/>
        </w:rPr>
        <w:t> </w:t>
      </w:r>
      <w:r>
        <w:rPr>
          <w:shd w:val="clear" w:color="auto" w:fill="FFFFFF"/>
        </w:rPr>
        <w:t>wołomińskim</w:t>
      </w:r>
      <w:r w:rsidR="0004158F">
        <w:rPr>
          <w:shd w:val="clear" w:color="auto" w:fill="FFFFFF"/>
        </w:rPr>
        <w:t xml:space="preserve"> </w:t>
      </w:r>
      <w:r w:rsidR="00B54EA6" w:rsidRPr="00B54EA6">
        <w:rPr>
          <w:shd w:val="clear" w:color="auto" w:fill="FFFFFF"/>
        </w:rPr>
        <w:t>(</w:t>
      </w:r>
      <w:r>
        <w:rPr>
          <w:shd w:val="clear" w:color="auto" w:fill="FFFFFF"/>
        </w:rPr>
        <w:t>po 1</w:t>
      </w:r>
      <w:r w:rsidR="00B54EA6" w:rsidRPr="00B54EA6">
        <w:rPr>
          <w:shd w:val="clear" w:color="auto" w:fill="FFFFFF"/>
        </w:rPr>
        <w:t>,5%). Natomiast największy spadek odnotowano w powiec</w:t>
      </w:r>
      <w:r>
        <w:rPr>
          <w:shd w:val="clear" w:color="auto" w:fill="FFFFFF"/>
        </w:rPr>
        <w:t>ie łosickim (o 5,1</w:t>
      </w:r>
      <w:r w:rsidR="00B54EA6" w:rsidRPr="00B54EA6">
        <w:rPr>
          <w:shd w:val="clear" w:color="auto" w:fill="FFFFFF"/>
        </w:rPr>
        <w:t>%). Spółki cywilne skupiały swoją działalność przede wszystkim w sekcjach: handel; napr</w:t>
      </w:r>
      <w:r>
        <w:rPr>
          <w:shd w:val="clear" w:color="auto" w:fill="FFFFFF"/>
        </w:rPr>
        <w:t>awa pojazdów samochodowych (40,2%), przemysł (11,7</w:t>
      </w:r>
      <w:r w:rsidR="00B54EA6" w:rsidRPr="00B54EA6">
        <w:rPr>
          <w:shd w:val="clear" w:color="auto" w:fill="FFFFFF"/>
        </w:rPr>
        <w:t>%) oraz działalność profesjon</w:t>
      </w:r>
      <w:r>
        <w:rPr>
          <w:shd w:val="clear" w:color="auto" w:fill="FFFFFF"/>
        </w:rPr>
        <w:t>alna, naukowa i techniczna (10,3</w:t>
      </w:r>
      <w:r w:rsidR="00B54EA6" w:rsidRPr="00B54EA6">
        <w:rPr>
          <w:shd w:val="clear" w:color="auto" w:fill="FFFFFF"/>
        </w:rPr>
        <w:t>%).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Wed</w:t>
      </w:r>
      <w:r w:rsidR="004E2DA3">
        <w:rPr>
          <w:shd w:val="clear" w:color="auto" w:fill="FFFFFF"/>
        </w:rPr>
        <w:t>ług stanu w dniu 3</w:t>
      </w:r>
      <w:r w:rsidR="00562615">
        <w:rPr>
          <w:shd w:val="clear" w:color="auto" w:fill="FFFFFF"/>
        </w:rPr>
        <w:t>1 grudnia 2022 r. zarejestrowanych było</w:t>
      </w:r>
      <w:r w:rsidR="004E2DA3">
        <w:rPr>
          <w:shd w:val="clear" w:color="auto" w:fill="FFFFFF"/>
        </w:rPr>
        <w:t xml:space="preserve"> 18221</w:t>
      </w:r>
      <w:r w:rsidRPr="00B54EA6">
        <w:rPr>
          <w:shd w:val="clear" w:color="auto" w:fill="FFFFFF"/>
        </w:rPr>
        <w:t xml:space="preserve"> st</w:t>
      </w:r>
      <w:r w:rsidR="00562615">
        <w:rPr>
          <w:shd w:val="clear" w:color="auto" w:fill="FFFFFF"/>
        </w:rPr>
        <w:t>owarzyszeń i organizacji</w:t>
      </w:r>
      <w:r w:rsidRPr="00B54EA6">
        <w:rPr>
          <w:shd w:val="clear" w:color="auto" w:fill="FFFFFF"/>
        </w:rPr>
        <w:t xml:space="preserve"> sp</w:t>
      </w:r>
      <w:r w:rsidR="00562615">
        <w:rPr>
          <w:shd w:val="clear" w:color="auto" w:fill="FFFFFF"/>
        </w:rPr>
        <w:t>ołecznych</w:t>
      </w:r>
      <w:r w:rsidR="004E2DA3">
        <w:rPr>
          <w:shd w:val="clear" w:color="auto" w:fill="FFFFFF"/>
        </w:rPr>
        <w:t>, co oznacza wzrost o 3,7</w:t>
      </w:r>
      <w:r w:rsidRPr="00B54EA6">
        <w:rPr>
          <w:shd w:val="clear" w:color="auto" w:fill="FFFFFF"/>
        </w:rPr>
        <w:t>% w stosunku do roku poprzedniego. Największy wzrost miał m</w:t>
      </w:r>
      <w:r w:rsidR="004E2DA3">
        <w:rPr>
          <w:shd w:val="clear" w:color="auto" w:fill="FFFFFF"/>
        </w:rPr>
        <w:t>iejsce w powiatach: zwoleńskim (wzrost o 7,5</w:t>
      </w:r>
      <w:r w:rsidRPr="00B54EA6">
        <w:rPr>
          <w:shd w:val="clear" w:color="auto" w:fill="FFFFFF"/>
        </w:rPr>
        <w:t>%),</w:t>
      </w:r>
      <w:r w:rsidR="004E2DA3" w:rsidRPr="004E2DA3">
        <w:rPr>
          <w:shd w:val="clear" w:color="auto" w:fill="FFFFFF"/>
        </w:rPr>
        <w:t xml:space="preserve"> </w:t>
      </w:r>
      <w:r w:rsidR="004E2DA3" w:rsidRPr="00B54EA6">
        <w:rPr>
          <w:shd w:val="clear" w:color="auto" w:fill="FFFFFF"/>
        </w:rPr>
        <w:t>wyszkowskim</w:t>
      </w:r>
      <w:r w:rsidR="004E2DA3">
        <w:rPr>
          <w:shd w:val="clear" w:color="auto" w:fill="FFFFFF"/>
        </w:rPr>
        <w:t xml:space="preserve"> (o 7,0%),</w:t>
      </w:r>
      <w:r w:rsidRPr="00B54EA6">
        <w:rPr>
          <w:shd w:val="clear" w:color="auto" w:fill="FFFFFF"/>
        </w:rPr>
        <w:t xml:space="preserve"> </w:t>
      </w:r>
      <w:r w:rsidR="00E73641">
        <w:rPr>
          <w:shd w:val="clear" w:color="auto" w:fill="FFFFFF"/>
        </w:rPr>
        <w:t>m. </w:t>
      </w:r>
      <w:r w:rsidR="004E2DA3">
        <w:rPr>
          <w:shd w:val="clear" w:color="auto" w:fill="FFFFFF"/>
        </w:rPr>
        <w:t xml:space="preserve">Ostrołęka </w:t>
      </w:r>
      <w:r w:rsidR="00292ECD">
        <w:rPr>
          <w:shd w:val="clear" w:color="auto" w:fill="FFFFFF"/>
        </w:rPr>
        <w:t>(o </w:t>
      </w:r>
      <w:r w:rsidR="004E2DA3">
        <w:rPr>
          <w:shd w:val="clear" w:color="auto" w:fill="FFFFFF"/>
        </w:rPr>
        <w:t xml:space="preserve">6,1%), nowodworskim (o 5,7%), </w:t>
      </w:r>
      <w:r w:rsidR="00562615">
        <w:rPr>
          <w:shd w:val="clear" w:color="auto" w:fill="FFFFFF"/>
        </w:rPr>
        <w:t>płoński</w:t>
      </w:r>
      <w:r w:rsidR="00181B17">
        <w:rPr>
          <w:shd w:val="clear" w:color="auto" w:fill="FFFFFF"/>
        </w:rPr>
        <w:t>m</w:t>
      </w:r>
      <w:r w:rsidR="00562615">
        <w:rPr>
          <w:shd w:val="clear" w:color="auto" w:fill="FFFFFF"/>
        </w:rPr>
        <w:t xml:space="preserve"> i </w:t>
      </w:r>
      <w:r w:rsidR="004E2DA3">
        <w:rPr>
          <w:shd w:val="clear" w:color="auto" w:fill="FFFFFF"/>
        </w:rPr>
        <w:t>szydłowieckim (</w:t>
      </w:r>
      <w:r w:rsidR="00562615">
        <w:rPr>
          <w:shd w:val="clear" w:color="auto" w:fill="FFFFFF"/>
        </w:rPr>
        <w:t>p</w:t>
      </w:r>
      <w:r w:rsidR="004E2DA3">
        <w:rPr>
          <w:shd w:val="clear" w:color="auto" w:fill="FFFFFF"/>
        </w:rPr>
        <w:t xml:space="preserve">o 5,3%). </w:t>
      </w:r>
      <w:r w:rsidRPr="00B54EA6">
        <w:rPr>
          <w:shd w:val="clear" w:color="auto" w:fill="FFFFFF"/>
        </w:rPr>
        <w:t xml:space="preserve">Natomiast spadek liczby stowarzyszeń i organizacji społecznych dotyczył </w:t>
      </w:r>
      <w:r w:rsidR="004E2DA3">
        <w:rPr>
          <w:shd w:val="clear" w:color="auto" w:fill="FFFFFF"/>
        </w:rPr>
        <w:t xml:space="preserve">powiatu </w:t>
      </w:r>
      <w:r w:rsidR="00562615">
        <w:rPr>
          <w:shd w:val="clear" w:color="auto" w:fill="FFFFFF"/>
        </w:rPr>
        <w:t>sokołowskiego</w:t>
      </w:r>
      <w:r w:rsidR="008402F4">
        <w:rPr>
          <w:shd w:val="clear" w:color="auto" w:fill="FFFFFF"/>
        </w:rPr>
        <w:t xml:space="preserve"> </w:t>
      </w:r>
      <w:r w:rsidR="00562615">
        <w:rPr>
          <w:shd w:val="clear" w:color="auto" w:fill="FFFFFF"/>
        </w:rPr>
        <w:t>i</w:t>
      </w:r>
      <w:r w:rsidR="008402F4">
        <w:rPr>
          <w:shd w:val="clear" w:color="auto" w:fill="FFFFFF"/>
        </w:rPr>
        <w:t> </w:t>
      </w:r>
      <w:r w:rsidR="004E2DA3">
        <w:rPr>
          <w:shd w:val="clear" w:color="auto" w:fill="FFFFFF"/>
        </w:rPr>
        <w:t xml:space="preserve">lipskiego (mniej </w:t>
      </w:r>
      <w:r w:rsidR="00562615">
        <w:rPr>
          <w:shd w:val="clear" w:color="auto" w:fill="FFFFFF"/>
        </w:rPr>
        <w:t xml:space="preserve">odpowiednio </w:t>
      </w:r>
      <w:r w:rsidR="004E2DA3">
        <w:rPr>
          <w:shd w:val="clear" w:color="auto" w:fill="FFFFFF"/>
        </w:rPr>
        <w:t xml:space="preserve">o </w:t>
      </w:r>
      <w:r w:rsidR="00562615">
        <w:rPr>
          <w:shd w:val="clear" w:color="auto" w:fill="FFFFFF"/>
        </w:rPr>
        <w:t xml:space="preserve">0,5% i </w:t>
      </w:r>
      <w:r w:rsidR="004E2DA3">
        <w:rPr>
          <w:shd w:val="clear" w:color="auto" w:fill="FFFFFF"/>
        </w:rPr>
        <w:t>0,8%)</w:t>
      </w:r>
      <w:r w:rsidR="00B65327">
        <w:rPr>
          <w:shd w:val="clear" w:color="auto" w:fill="FFFFFF"/>
        </w:rPr>
        <w:t>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Wzrost odnotowano również w liczbie zarejestrowany</w:t>
      </w:r>
      <w:r w:rsidR="00B65327">
        <w:rPr>
          <w:shd w:val="clear" w:color="auto" w:fill="FFFFFF"/>
        </w:rPr>
        <w:t>ch f</w:t>
      </w:r>
      <w:r w:rsidR="002E3C04">
        <w:rPr>
          <w:shd w:val="clear" w:color="auto" w:fill="FFFFFF"/>
        </w:rPr>
        <w:t xml:space="preserve">undacji (w skali roku o 7,9%), a  </w:t>
      </w:r>
      <w:r w:rsidR="00B65327">
        <w:rPr>
          <w:shd w:val="clear" w:color="auto" w:fill="FFFFFF"/>
        </w:rPr>
        <w:t>w</w:t>
      </w:r>
      <w:r w:rsidR="002E3C04">
        <w:rPr>
          <w:shd w:val="clear" w:color="auto" w:fill="FFFFFF"/>
        </w:rPr>
        <w:t> </w:t>
      </w:r>
      <w:r w:rsidR="00B65327">
        <w:rPr>
          <w:shd w:val="clear" w:color="auto" w:fill="FFFFFF"/>
        </w:rPr>
        <w:t xml:space="preserve"> końcu grudnia 2022</w:t>
      </w:r>
      <w:r w:rsidRPr="00B54EA6">
        <w:rPr>
          <w:shd w:val="clear" w:color="auto" w:fill="FFFFFF"/>
        </w:rPr>
        <w:t xml:space="preserve"> r. </w:t>
      </w:r>
      <w:r w:rsidR="002E3C04">
        <w:rPr>
          <w:shd w:val="clear" w:color="auto" w:fill="FFFFFF"/>
        </w:rPr>
        <w:t xml:space="preserve">liczba tych jednostek wyniosła </w:t>
      </w:r>
      <w:r w:rsidR="00B65327">
        <w:rPr>
          <w:shd w:val="clear" w:color="auto" w:fill="FFFFFF"/>
        </w:rPr>
        <w:t>10138</w:t>
      </w:r>
      <w:r w:rsidRPr="00B54EA6">
        <w:rPr>
          <w:shd w:val="clear" w:color="auto" w:fill="FFFFFF"/>
        </w:rPr>
        <w:t xml:space="preserve">. Największy wzrost zanotowano </w:t>
      </w:r>
      <w:r w:rsidR="0004158F">
        <w:rPr>
          <w:shd w:val="clear" w:color="auto" w:fill="FFFFFF"/>
        </w:rPr>
        <w:t xml:space="preserve">w m.st. Warszawie (o 577 fundacji), </w:t>
      </w:r>
      <w:r w:rsidRPr="00B54EA6">
        <w:rPr>
          <w:shd w:val="clear" w:color="auto" w:fill="FFFFFF"/>
        </w:rPr>
        <w:t>w m.</w:t>
      </w:r>
      <w:r w:rsidR="00D75405">
        <w:rPr>
          <w:shd w:val="clear" w:color="auto" w:fill="FFFFFF"/>
        </w:rPr>
        <w:t xml:space="preserve"> Radomiu i</w:t>
      </w:r>
      <w:r w:rsidR="00B65327">
        <w:rPr>
          <w:shd w:val="clear" w:color="auto" w:fill="FFFFFF"/>
        </w:rPr>
        <w:t xml:space="preserve"> powiecie wołomińskim </w:t>
      </w:r>
      <w:r w:rsidR="00B65327" w:rsidRPr="00B54EA6">
        <w:rPr>
          <w:shd w:val="clear" w:color="auto" w:fill="FFFFFF"/>
        </w:rPr>
        <w:t>–</w:t>
      </w:r>
      <w:r w:rsidR="00D75405">
        <w:rPr>
          <w:shd w:val="clear" w:color="auto" w:fill="FFFFFF"/>
        </w:rPr>
        <w:t xml:space="preserve"> po 14, </w:t>
      </w:r>
      <w:r w:rsidR="00A52A93">
        <w:rPr>
          <w:shd w:val="clear" w:color="auto" w:fill="FFFFFF"/>
        </w:rPr>
        <w:t>w</w:t>
      </w:r>
      <w:r w:rsidR="007F2B24">
        <w:rPr>
          <w:shd w:val="clear" w:color="auto" w:fill="FFFFFF"/>
        </w:rPr>
        <w:t> </w:t>
      </w:r>
      <w:r w:rsidR="00D75405">
        <w:rPr>
          <w:shd w:val="clear" w:color="auto" w:fill="FFFFFF"/>
        </w:rPr>
        <w:t>powiecie piaseczyńskim oraz</w:t>
      </w:r>
      <w:r w:rsidR="00B65327">
        <w:rPr>
          <w:shd w:val="clear" w:color="auto" w:fill="FFFFFF"/>
        </w:rPr>
        <w:t xml:space="preserve"> warszawskim zachodni</w:t>
      </w:r>
      <w:r w:rsidR="00A52A93">
        <w:rPr>
          <w:shd w:val="clear" w:color="auto" w:fill="FFFFFF"/>
        </w:rPr>
        <w:t>m</w:t>
      </w:r>
      <w:r w:rsidR="00B65327">
        <w:rPr>
          <w:shd w:val="clear" w:color="auto" w:fill="FFFFFF"/>
        </w:rPr>
        <w:t xml:space="preserve"> po 11 fundacji. S</w:t>
      </w:r>
      <w:r w:rsidRPr="00B54EA6">
        <w:rPr>
          <w:shd w:val="clear" w:color="auto" w:fill="FFFFFF"/>
        </w:rPr>
        <w:t>padek liczby fundacji miał miejsce w powiecie</w:t>
      </w:r>
      <w:r w:rsidR="00B65327">
        <w:rPr>
          <w:shd w:val="clear" w:color="auto" w:fill="FFFFFF"/>
        </w:rPr>
        <w:t xml:space="preserve"> wyszkowskim – mniej o 1</w:t>
      </w:r>
      <w:r w:rsidRPr="00B54EA6">
        <w:rPr>
          <w:shd w:val="clear" w:color="auto" w:fill="FFFFFF"/>
        </w:rPr>
        <w:t>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 województwie mazo</w:t>
      </w:r>
      <w:r w:rsidR="00B65327">
        <w:rPr>
          <w:shd w:val="clear" w:color="auto" w:fill="FFFFFF"/>
        </w:rPr>
        <w:t>wieckim zarejestrowane były 1762</w:t>
      </w:r>
      <w:r w:rsidRPr="00B54EA6">
        <w:rPr>
          <w:shd w:val="clear" w:color="auto" w:fill="FFFFFF"/>
        </w:rPr>
        <w:t xml:space="preserve"> </w:t>
      </w:r>
      <w:r w:rsidRPr="00B54EA6">
        <w:rPr>
          <w:bCs/>
          <w:shd w:val="clear" w:color="auto" w:fill="FFFFFF"/>
        </w:rPr>
        <w:t>spółdzielnie</w:t>
      </w:r>
      <w:r w:rsidR="00B65327">
        <w:rPr>
          <w:shd w:val="clear" w:color="auto" w:fill="FFFFFF"/>
        </w:rPr>
        <w:t>, tj. mniej o 1,2</w:t>
      </w:r>
      <w:r w:rsidRPr="00B54EA6">
        <w:rPr>
          <w:shd w:val="clear" w:color="auto" w:fill="FFFFFF"/>
        </w:rPr>
        <w:t>% w porównaniu do ubiegłego roku. Największy spadek</w:t>
      </w:r>
      <w:r w:rsidR="00B65327">
        <w:rPr>
          <w:shd w:val="clear" w:color="auto" w:fill="FFFFFF"/>
        </w:rPr>
        <w:t xml:space="preserve"> dotyczył powiatów: grójeckiego (o 10,3</w:t>
      </w:r>
      <w:r w:rsidRPr="00B54EA6">
        <w:rPr>
          <w:shd w:val="clear" w:color="auto" w:fill="FFFFFF"/>
        </w:rPr>
        <w:t xml:space="preserve">%), </w:t>
      </w:r>
      <w:r w:rsidR="0012113A">
        <w:rPr>
          <w:shd w:val="clear" w:color="auto" w:fill="FFFFFF"/>
        </w:rPr>
        <w:t>szydłowieckiego</w:t>
      </w:r>
      <w:r w:rsidR="00B65327">
        <w:rPr>
          <w:shd w:val="clear" w:color="auto" w:fill="FFFFFF"/>
        </w:rPr>
        <w:t xml:space="preserve"> (o 10,0</w:t>
      </w:r>
      <w:r w:rsidRPr="00B54EA6">
        <w:rPr>
          <w:shd w:val="clear" w:color="auto" w:fill="FFFFFF"/>
        </w:rPr>
        <w:t xml:space="preserve">%), </w:t>
      </w:r>
      <w:r w:rsidR="00B65327">
        <w:rPr>
          <w:shd w:val="clear" w:color="auto" w:fill="FFFFFF"/>
        </w:rPr>
        <w:t>przasnyskiego (o 9,5</w:t>
      </w:r>
      <w:r w:rsidRPr="00B54EA6">
        <w:rPr>
          <w:shd w:val="clear" w:color="auto" w:fill="FFFFFF"/>
        </w:rPr>
        <w:t xml:space="preserve">%), </w:t>
      </w:r>
      <w:r w:rsidR="00B65327">
        <w:rPr>
          <w:shd w:val="clear" w:color="auto" w:fill="FFFFFF"/>
        </w:rPr>
        <w:t>zwoleńskiego (o 7,7</w:t>
      </w:r>
      <w:r w:rsidRPr="00B54EA6">
        <w:rPr>
          <w:shd w:val="clear" w:color="auto" w:fill="FFFFFF"/>
        </w:rPr>
        <w:t>%). Wzrost od</w:t>
      </w:r>
      <w:r w:rsidR="006E7E97">
        <w:rPr>
          <w:shd w:val="clear" w:color="auto" w:fill="FFFFFF"/>
        </w:rPr>
        <w:t xml:space="preserve">notowano w powiatach: przysuskim (o 11,1%) oraz legionowskim (o 5,3%). </w:t>
      </w:r>
      <w:r w:rsidRPr="00B54EA6">
        <w:rPr>
          <w:shd w:val="clear" w:color="auto" w:fill="FFFFFF"/>
        </w:rPr>
        <w:t>Powyższą formę prawną obierały najczęściej jednostki zajmu</w:t>
      </w:r>
      <w:r w:rsidR="006E7E97">
        <w:rPr>
          <w:shd w:val="clear" w:color="auto" w:fill="FFFFFF"/>
        </w:rPr>
        <w:t xml:space="preserve">jące się działalnością związaną </w:t>
      </w:r>
      <w:r w:rsidRPr="00B54EA6">
        <w:rPr>
          <w:shd w:val="clear" w:color="auto" w:fill="FFFFFF"/>
        </w:rPr>
        <w:t xml:space="preserve">z obsługą rynku nieruchomości </w:t>
      </w:r>
      <w:r w:rsidRPr="00B54EA6">
        <w:rPr>
          <w:bCs/>
          <w:shd w:val="clear" w:color="auto" w:fill="FFFFFF"/>
        </w:rPr>
        <w:t>–</w:t>
      </w:r>
      <w:r w:rsidRPr="00B54EA6">
        <w:rPr>
          <w:shd w:val="clear" w:color="auto" w:fill="FFFFFF"/>
        </w:rPr>
        <w:t xml:space="preserve"> stanowiły</w:t>
      </w:r>
      <w:r w:rsidR="006E7E97">
        <w:rPr>
          <w:shd w:val="clear" w:color="auto" w:fill="FFFFFF"/>
        </w:rPr>
        <w:t xml:space="preserve"> one 50,7</w:t>
      </w:r>
      <w:r w:rsidRPr="00B54EA6">
        <w:rPr>
          <w:shd w:val="clear" w:color="auto" w:fill="FFFFFF"/>
        </w:rPr>
        <w:t>% wszystkich spółdzielni.</w:t>
      </w:r>
    </w:p>
    <w:p w:rsidR="00B54EA6" w:rsidRPr="00B54EA6" w:rsidRDefault="006E7E97" w:rsidP="00B54EA6">
      <w:pPr>
        <w:rPr>
          <w:shd w:val="clear" w:color="auto" w:fill="FFFFFF"/>
        </w:rPr>
      </w:pPr>
      <w:r>
        <w:rPr>
          <w:shd w:val="clear" w:color="auto" w:fill="FFFFFF"/>
        </w:rPr>
        <w:t>W końcu grudnia 2022</w:t>
      </w:r>
      <w:r w:rsidR="00B54EA6" w:rsidRPr="00B54EA6">
        <w:rPr>
          <w:shd w:val="clear" w:color="auto" w:fill="FFFFFF"/>
        </w:rPr>
        <w:t> r. w rejestrz</w:t>
      </w:r>
      <w:r>
        <w:rPr>
          <w:shd w:val="clear" w:color="auto" w:fill="FFFFFF"/>
        </w:rPr>
        <w:t>e REGON zarejestrowanych było 9</w:t>
      </w:r>
      <w:r w:rsidR="00B54EA6" w:rsidRPr="00B54EA6">
        <w:rPr>
          <w:shd w:val="clear" w:color="auto" w:fill="FFFFFF"/>
        </w:rPr>
        <w:t xml:space="preserve"> </w:t>
      </w:r>
      <w:r w:rsidR="00B54EA6" w:rsidRPr="00B54EA6">
        <w:rPr>
          <w:bCs/>
          <w:shd w:val="clear" w:color="auto" w:fill="FFFFFF"/>
        </w:rPr>
        <w:t>przedsi</w:t>
      </w:r>
      <w:r>
        <w:rPr>
          <w:bCs/>
          <w:shd w:val="clear" w:color="auto" w:fill="FFFFFF"/>
        </w:rPr>
        <w:t>ębiorstw państwowych – mniej o 2 jednostki</w:t>
      </w:r>
      <w:r w:rsidR="00B54EA6" w:rsidRPr="00B54EA6">
        <w:rPr>
          <w:bCs/>
          <w:shd w:val="clear" w:color="auto" w:fill="FFFFFF"/>
        </w:rPr>
        <w:t xml:space="preserve"> w stosunku do roku poprzednie</w:t>
      </w:r>
      <w:r w:rsidR="002E3C04">
        <w:rPr>
          <w:bCs/>
          <w:shd w:val="clear" w:color="auto" w:fill="FFFFFF"/>
        </w:rPr>
        <w:t>go. Spośród tego typu jednostek</w:t>
      </w:r>
      <w:r w:rsidR="00B54EA6" w:rsidRPr="00B54EA6">
        <w:rPr>
          <w:bCs/>
          <w:shd w:val="clear" w:color="auto" w:fill="FFFFFF"/>
        </w:rPr>
        <w:t xml:space="preserve"> </w:t>
      </w:r>
      <w:r w:rsidR="002E3C04">
        <w:rPr>
          <w:shd w:val="clear" w:color="auto" w:fill="FFFFFF"/>
        </w:rPr>
        <w:t xml:space="preserve">najwięcej </w:t>
      </w:r>
      <w:r w:rsidR="00B54EA6" w:rsidRPr="00B54EA6">
        <w:rPr>
          <w:shd w:val="clear" w:color="auto" w:fill="FFFFFF"/>
        </w:rPr>
        <w:t>zajmowało się przemysł</w:t>
      </w:r>
      <w:r>
        <w:rPr>
          <w:shd w:val="clear" w:color="auto" w:fill="FFFFFF"/>
        </w:rPr>
        <w:t>em (33,3</w:t>
      </w:r>
      <w:r w:rsidR="00B54EA6" w:rsidRPr="00B54EA6">
        <w:rPr>
          <w:shd w:val="clear" w:color="auto" w:fill="FFFFFF"/>
        </w:rPr>
        <w:t xml:space="preserve">%). </w:t>
      </w:r>
    </w:p>
    <w:p w:rsidR="00B54EA6" w:rsidRPr="00B54EA6" w:rsidRDefault="00B54EA6" w:rsidP="00B54EA6">
      <w:pPr>
        <w:rPr>
          <w:spacing w:val="-2"/>
          <w:szCs w:val="19"/>
          <w:shd w:val="clear" w:color="auto" w:fill="FFFFFF"/>
        </w:rPr>
      </w:pPr>
    </w:p>
    <w:p w:rsidR="00B54EA6" w:rsidRPr="00B54EA6" w:rsidRDefault="00B54EA6" w:rsidP="00B54EA6">
      <w:pPr>
        <w:spacing w:before="360" w:line="240" w:lineRule="auto"/>
        <w:rPr>
          <w:b/>
          <w:noProof/>
          <w:color w:val="001D77"/>
          <w:szCs w:val="19"/>
          <w:lang w:eastAsia="pl-PL"/>
        </w:rPr>
      </w:pPr>
    </w:p>
    <w:p w:rsidR="00B54EA6" w:rsidRPr="00B54EA6" w:rsidRDefault="00B54EA6" w:rsidP="00292ECD">
      <w:pPr>
        <w:pStyle w:val="PODTYTUYNIEBIESKIE"/>
        <w:rPr>
          <w:spacing w:val="-2"/>
          <w:shd w:val="clear" w:color="auto" w:fill="FFFFFF"/>
        </w:rPr>
      </w:pPr>
      <w:r w:rsidRPr="00B54EA6">
        <w:rPr>
          <w:spacing w:val="-2"/>
        </w:rPr>
        <w:lastRenderedPageBreak/>
        <mc:AlternateContent>
          <mc:Choice Requires="wps">
            <w:drawing>
              <wp:anchor distT="45720" distB="45720" distL="114300" distR="114300" simplePos="0" relativeHeight="251779072" behindDoc="1" locked="0" layoutInCell="1" allowOverlap="1" wp14:anchorId="32AFB001" wp14:editId="18FFE005">
                <wp:simplePos x="0" y="0"/>
                <wp:positionH relativeFrom="page">
                  <wp:posOffset>5734050</wp:posOffset>
                </wp:positionH>
                <wp:positionV relativeFrom="paragraph">
                  <wp:posOffset>137598</wp:posOffset>
                </wp:positionV>
                <wp:extent cx="1689899" cy="790575"/>
                <wp:effectExtent l="0" t="0" r="0" b="0"/>
                <wp:wrapNone/>
                <wp:docPr id="26" name="Pole tekstowe 26" descr="97,0% wszystkich podmiotów stanowiły mikroprzedsię-biorstwa (o liczbie pracujących do 9 osób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899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6E7E97" w:rsidP="00B54EA6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97,0</w:t>
                            </w:r>
                            <w:r w:rsidR="00B54EA6" w:rsidRPr="00936C21">
                              <w:t>% wszystkich podmiotów stanowiły mikroprzedsiębiorstwa (o liczbie pracujących do 9 osób)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FB001" id="Pole tekstowe 26" o:spid="_x0000_s1031" type="#_x0000_t202" alt="Tytuł: Istotna informacja — opis: 97,0% wszystkich podmiotów stanowiły mikroprzedsię-biorstwa (o liczbie pracujących do 9 osób)" style="position:absolute;margin-left:451.5pt;margin-top:10.85pt;width:133.05pt;height:62.25pt;z-index:-251537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" filled="f" stroked="f">
                <v:textbox>
                  <w:txbxContent>
                    <w:p w:rsidR="00B54EA6" w:rsidRPr="00D616D2" w:rsidRDefault="006E7E97" w:rsidP="00B54EA6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97,0</w:t>
                      </w:r>
                      <w:r w:rsidR="00B54EA6" w:rsidRPr="00936C21">
                        <w:t>% wszystkich podmiotów stanowiły mikroprzedsiębiorstwa (o liczbie pracujących do 9 osób)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54EA6">
        <w:t>Podmioty gospodarki narodowej według liczby pracujących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Na terenie województwa mazowieckiego przeważały podmioty należące do grupy </w:t>
      </w:r>
      <w:r w:rsidRPr="00B54EA6">
        <w:rPr>
          <w:bCs/>
          <w:shd w:val="clear" w:color="auto" w:fill="FFFFFF"/>
        </w:rPr>
        <w:t>mikroprzedsiębiorstw</w:t>
      </w:r>
      <w:r w:rsidRPr="00B54EA6">
        <w:rPr>
          <w:shd w:val="clear" w:color="auto" w:fill="FFFFFF"/>
        </w:rPr>
        <w:t>, (które przy wpisie do rejestru REGON przewidywały zatrudnieni</w:t>
      </w:r>
      <w:r w:rsidR="006E7E97">
        <w:rPr>
          <w:shd w:val="clear" w:color="auto" w:fill="FFFFFF"/>
        </w:rPr>
        <w:t>e do 9 osób), stanowiły one 97,0</w:t>
      </w:r>
      <w:r w:rsidRPr="00B54EA6">
        <w:rPr>
          <w:shd w:val="clear" w:color="auto" w:fill="FFFFFF"/>
        </w:rPr>
        <w:t xml:space="preserve">% ogółu zarejestrowanych jednostek.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Udział podmiotów </w:t>
      </w:r>
      <w:r w:rsidRPr="00B54EA6">
        <w:rPr>
          <w:bCs/>
          <w:shd w:val="clear" w:color="auto" w:fill="FFFFFF"/>
        </w:rPr>
        <w:t>małych</w:t>
      </w:r>
      <w:r w:rsidRPr="00B54EA6">
        <w:rPr>
          <w:shd w:val="clear" w:color="auto" w:fill="FFFFFF"/>
        </w:rPr>
        <w:t xml:space="preserve"> (o przewidywanej liczbie pra</w:t>
      </w:r>
      <w:r w:rsidR="006E7E97">
        <w:rPr>
          <w:shd w:val="clear" w:color="auto" w:fill="FFFFFF"/>
        </w:rPr>
        <w:t>cujących 10–49 osób) wynosił</w:t>
      </w:r>
      <w:r w:rsidR="006E7E97">
        <w:rPr>
          <w:shd w:val="clear" w:color="auto" w:fill="FFFFFF"/>
        </w:rPr>
        <w:br/>
        <w:t>2,4</w:t>
      </w:r>
      <w:r w:rsidRPr="00B54EA6">
        <w:rPr>
          <w:shd w:val="clear" w:color="auto" w:fill="FFFFFF"/>
        </w:rPr>
        <w:t xml:space="preserve">%, a podmiotów </w:t>
      </w:r>
      <w:r w:rsidRPr="00B54EA6">
        <w:rPr>
          <w:bCs/>
          <w:shd w:val="clear" w:color="auto" w:fill="FFFFFF"/>
        </w:rPr>
        <w:t>średnich</w:t>
      </w:r>
      <w:r w:rsidRPr="00B54EA6">
        <w:rPr>
          <w:shd w:val="clear" w:color="auto" w:fill="FFFFFF"/>
        </w:rPr>
        <w:t xml:space="preserve"> (przewidywana liczba pracujących 50–249 osób) i </w:t>
      </w:r>
      <w:r w:rsidRPr="00B54EA6">
        <w:rPr>
          <w:bCs/>
          <w:shd w:val="clear" w:color="auto" w:fill="FFFFFF"/>
        </w:rPr>
        <w:t>dużych</w:t>
      </w:r>
      <w:r w:rsidRPr="00B54EA6">
        <w:rPr>
          <w:shd w:val="clear" w:color="auto" w:fill="FFFFFF"/>
        </w:rPr>
        <w:t xml:space="preserve"> (przewidywana liczba pracujących 250 osób i więcej) wynosił odpowiednio 0,5% i 0,1%.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Mikroprzedsiębiorstwa najczęściej prowadziły działalność w sekcjach: handel; naprawa pojazdów samochodowych, działalność profesjonalna, naukowa i techniczna oraz budownictwo.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W grupie podmiotów małych, oprócz handlu; naprawy pojazdów samochodowych, dominowały również jednostki zajmujące się przemysłem i edukacją.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 xml:space="preserve">Wśród podmiotów średnich przeważały sekcje: edukacja, przemysł oraz handel; naprawa pojazdów samochodowych. 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W przypadku podmiotów dużych najwyższy udział dotyczył sekcji: przemysł, handel; naprawa pojazdów samochodowych oraz administracja publiczna i obrona narodowa; obowiązkowe zabezpieczenia społeczne.</w:t>
      </w:r>
    </w:p>
    <w:p w:rsidR="00B54EA6" w:rsidRPr="00B54EA6" w:rsidRDefault="00B54EA6" w:rsidP="00637C6B">
      <w:pPr>
        <w:pStyle w:val="Nagwek1"/>
        <w:rPr>
          <w:noProof/>
        </w:rPr>
      </w:pPr>
      <w:r w:rsidRPr="00B54EA6">
        <w:rPr>
          <w:noProof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2B41E880" wp14:editId="1A813152">
                <wp:simplePos x="0" y="0"/>
                <wp:positionH relativeFrom="page">
                  <wp:posOffset>5734050</wp:posOffset>
                </wp:positionH>
                <wp:positionV relativeFrom="paragraph">
                  <wp:posOffset>330622</wp:posOffset>
                </wp:positionV>
                <wp:extent cx="1725295" cy="962025"/>
                <wp:effectExtent l="0" t="0" r="0" b="0"/>
                <wp:wrapNone/>
                <wp:docPr id="32" name="Pole tekstowe 32" descr="W województwie mazowieckim w 2022 r. na każde 100 nowo zarejestrowane podmioty przypadały 48 zlikwi-dowan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B54EA6" w:rsidP="00B54EA6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936C21">
                              <w:t>W</w:t>
                            </w:r>
                            <w:r w:rsidR="006E7E97">
                              <w:t xml:space="preserve"> województwie mazowieckim w 2022</w:t>
                            </w:r>
                            <w:r w:rsidRPr="00936C21">
                              <w:t xml:space="preserve"> r. na każde 100 nowo </w:t>
                            </w:r>
                            <w:r w:rsidR="0012113A">
                              <w:t>zarejestrowanych podmiotów przypadało</w:t>
                            </w:r>
                            <w:r w:rsidR="006E7E97">
                              <w:t xml:space="preserve"> 48</w:t>
                            </w:r>
                            <w:r w:rsidR="0012113A">
                              <w:t xml:space="preserve"> zlikwidowanych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1E880" id="Pole tekstowe 32" o:spid="_x0000_s1032" type="#_x0000_t202" alt="Tytuł: Istotna informacja — opis: W województwie mazowieckim w 2022 r. na każde 100 nowo zarejestrowane podmioty przypadały 48 zlikwi-dowane" style="position:absolute;margin-left:451.5pt;margin-top:26.05pt;width:135.85pt;height:75.75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" filled="f" stroked="f">
                <v:textbox>
                  <w:txbxContent>
                    <w:p w:rsidR="00B54EA6" w:rsidRPr="00D616D2" w:rsidRDefault="00B54EA6" w:rsidP="00B54EA6">
                      <w:pPr>
                        <w:pStyle w:val="tekstzboku"/>
                        <w:rPr>
                          <w:bCs w:val="0"/>
                        </w:rPr>
                      </w:pPr>
                      <w:r w:rsidRPr="00936C21">
                        <w:t>W</w:t>
                      </w:r>
                      <w:r w:rsidR="006E7E97">
                        <w:t xml:space="preserve"> województwie mazowieckim w 2022</w:t>
                      </w:r>
                      <w:r w:rsidRPr="00936C21">
                        <w:t xml:space="preserve"> r. na każde 100 nowo </w:t>
                      </w:r>
                      <w:r w:rsidR="0012113A">
                        <w:t>zarejestrowanych podmiotów przypadało</w:t>
                      </w:r>
                      <w:r w:rsidR="006E7E97">
                        <w:t xml:space="preserve"> 48</w:t>
                      </w:r>
                      <w:r w:rsidR="0012113A">
                        <w:t xml:space="preserve"> zlikwidowanych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54EA6">
        <w:rPr>
          <w:noProof/>
        </w:rPr>
        <w:t>Podmioty gospodarki narodowej nowo zarejestrowane i wyrejestrowane</w:t>
      </w:r>
    </w:p>
    <w:p w:rsidR="00B54EA6" w:rsidRPr="00B54EA6" w:rsidRDefault="006E7E97" w:rsidP="00B54EA6">
      <w:pPr>
        <w:rPr>
          <w:shd w:val="clear" w:color="auto" w:fill="FFFFFF"/>
        </w:rPr>
      </w:pPr>
      <w:r>
        <w:rPr>
          <w:shd w:val="clear" w:color="auto" w:fill="FFFFFF"/>
        </w:rPr>
        <w:t>W 2022</w:t>
      </w:r>
      <w:r w:rsidR="00B54EA6" w:rsidRPr="00B54EA6">
        <w:rPr>
          <w:shd w:val="clear" w:color="auto" w:fill="FFFFFF"/>
        </w:rPr>
        <w:t xml:space="preserve"> roku, do reje</w:t>
      </w:r>
      <w:r>
        <w:rPr>
          <w:shd w:val="clear" w:color="auto" w:fill="FFFFFF"/>
        </w:rPr>
        <w:t>stru REGON wpisane zostały 78652</w:t>
      </w:r>
      <w:r w:rsidR="00B54EA6" w:rsidRPr="00B54EA6">
        <w:rPr>
          <w:shd w:val="clear" w:color="auto" w:fill="FFFFFF"/>
        </w:rPr>
        <w:t xml:space="preserve"> nowe podmioty gospodarki n</w:t>
      </w:r>
      <w:r>
        <w:rPr>
          <w:shd w:val="clear" w:color="auto" w:fill="FFFFFF"/>
        </w:rPr>
        <w:t>arodowej, tj. o 11,2</w:t>
      </w:r>
      <w:r w:rsidR="00B54EA6" w:rsidRPr="00B54EA6">
        <w:rPr>
          <w:shd w:val="clear" w:color="auto" w:fill="FFFFFF"/>
        </w:rPr>
        <w:t>% więcej niż w poprzednim roku. Osoby fizyczne prowadzące działa</w:t>
      </w:r>
      <w:r>
        <w:rPr>
          <w:shd w:val="clear" w:color="auto" w:fill="FFFFFF"/>
        </w:rPr>
        <w:t>lność gospodarczą stanowiły 71,1</w:t>
      </w:r>
      <w:r w:rsidR="00B54EA6" w:rsidRPr="00B54EA6">
        <w:rPr>
          <w:shd w:val="clear" w:color="auto" w:fill="FFFFFF"/>
        </w:rPr>
        <w:t>% ogółu nowych podmiotów, podcza</w:t>
      </w:r>
      <w:r>
        <w:rPr>
          <w:shd w:val="clear" w:color="auto" w:fill="FFFFFF"/>
        </w:rPr>
        <w:t>s gdy udział spółek wyniósł 25,1</w:t>
      </w:r>
      <w:r w:rsidR="00B54EA6" w:rsidRPr="00B54EA6">
        <w:rPr>
          <w:shd w:val="clear" w:color="auto" w:fill="FFFFFF"/>
        </w:rPr>
        <w:t>%. Najwięcej nowych jednostek p</w:t>
      </w:r>
      <w:r>
        <w:rPr>
          <w:shd w:val="clear" w:color="auto" w:fill="FFFFFF"/>
        </w:rPr>
        <w:t>owstało w m.st. Warszawie (45339</w:t>
      </w:r>
      <w:r w:rsidR="00B54EA6" w:rsidRPr="00B54EA6">
        <w:rPr>
          <w:shd w:val="clear" w:color="auto" w:fill="FFFFFF"/>
        </w:rPr>
        <w:t>) oraz w powiatach</w:t>
      </w:r>
      <w:r>
        <w:rPr>
          <w:shd w:val="clear" w:color="auto" w:fill="FFFFFF"/>
        </w:rPr>
        <w:t>: piaseczyńskim (3197</w:t>
      </w:r>
      <w:r w:rsidR="00B54EA6" w:rsidRPr="00B54EA6">
        <w:rPr>
          <w:shd w:val="clear" w:color="auto" w:fill="FFFFFF"/>
        </w:rPr>
        <w:t>)</w:t>
      </w:r>
      <w:r>
        <w:rPr>
          <w:shd w:val="clear" w:color="auto" w:fill="FFFFFF"/>
        </w:rPr>
        <w:t xml:space="preserve">, wołomińskim (3111), </w:t>
      </w:r>
      <w:r w:rsidRPr="00B54EA6">
        <w:rPr>
          <w:shd w:val="clear" w:color="auto" w:fill="FFFFFF"/>
        </w:rPr>
        <w:t>pruszkowskim</w:t>
      </w:r>
      <w:r>
        <w:rPr>
          <w:shd w:val="clear" w:color="auto" w:fill="FFFFFF"/>
        </w:rPr>
        <w:t xml:space="preserve"> (2330</w:t>
      </w:r>
      <w:r w:rsidR="00B54EA6" w:rsidRPr="00B54EA6">
        <w:rPr>
          <w:shd w:val="clear" w:color="auto" w:fill="FFFFFF"/>
        </w:rPr>
        <w:t xml:space="preserve">). Natomiast najmniej jednostek przybyło w powiatach: </w:t>
      </w:r>
      <w:r w:rsidRPr="00B54EA6">
        <w:rPr>
          <w:shd w:val="clear" w:color="auto" w:fill="FFFFFF"/>
        </w:rPr>
        <w:t xml:space="preserve">lipskim </w:t>
      </w:r>
      <w:r>
        <w:rPr>
          <w:shd w:val="clear" w:color="auto" w:fill="FFFFFF"/>
        </w:rPr>
        <w:t xml:space="preserve">i </w:t>
      </w:r>
      <w:r w:rsidR="00B54EA6" w:rsidRPr="00B54EA6">
        <w:rPr>
          <w:shd w:val="clear" w:color="auto" w:fill="FFFFFF"/>
        </w:rPr>
        <w:t>łosickim (</w:t>
      </w:r>
      <w:r>
        <w:rPr>
          <w:shd w:val="clear" w:color="auto" w:fill="FFFFFF"/>
        </w:rPr>
        <w:t>odpowiednio po 177 i 179)</w:t>
      </w:r>
      <w:r w:rsidR="00B54EA6" w:rsidRPr="00B54EA6">
        <w:rPr>
          <w:shd w:val="clear" w:color="auto" w:fill="FFFFFF"/>
        </w:rPr>
        <w:t>.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noProof/>
          <w:shd w:val="clear" w:color="auto" w:fill="FFFFFF"/>
          <w:lang w:eastAsia="pl-P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94DE0D1" wp14:editId="6BB69D72">
                <wp:simplePos x="0" y="0"/>
                <wp:positionH relativeFrom="column">
                  <wp:posOffset>4333875</wp:posOffset>
                </wp:positionH>
                <wp:positionV relativeFrom="paragraph">
                  <wp:posOffset>735330</wp:posOffset>
                </wp:positionV>
                <wp:extent cx="114300" cy="114300"/>
                <wp:effectExtent l="0" t="1905" r="0" b="0"/>
                <wp:wrapNone/>
                <wp:docPr id="31" name="Prostoką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A4C5DA" id="Prostokąt 31" o:spid="_x0000_s1026" style="position:absolute;margin-left:341.25pt;margin-top:57.9pt;width:9pt;height:9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" filled="f" stroked="f">
                <v:textbox inset="0,0,0,0"/>
              </v:rect>
            </w:pict>
          </mc:Fallback>
        </mc:AlternateContent>
      </w:r>
      <w:r w:rsidRPr="00B54EA6">
        <w:rPr>
          <w:shd w:val="clear" w:color="auto" w:fill="FFFFFF"/>
        </w:rPr>
        <w:t xml:space="preserve">W ciągu roku z rejestru REGON </w:t>
      </w:r>
      <w:r w:rsidRPr="00B54EA6">
        <w:rPr>
          <w:bCs/>
          <w:shd w:val="clear" w:color="auto" w:fill="FFFFFF"/>
        </w:rPr>
        <w:t>wyrejestrowanych zostało</w:t>
      </w:r>
      <w:r w:rsidR="006E7E97">
        <w:rPr>
          <w:shd w:val="clear" w:color="auto" w:fill="FFFFFF"/>
        </w:rPr>
        <w:t xml:space="preserve"> 38145</w:t>
      </w:r>
      <w:r w:rsidRPr="00B54EA6">
        <w:rPr>
          <w:shd w:val="clear" w:color="auto" w:fill="FFFFFF"/>
        </w:rPr>
        <w:t xml:space="preserve"> </w:t>
      </w:r>
      <w:r w:rsidRPr="00B54EA6">
        <w:rPr>
          <w:bCs/>
          <w:shd w:val="clear" w:color="auto" w:fill="FFFFFF"/>
        </w:rPr>
        <w:t>podmiotów</w:t>
      </w:r>
      <w:r w:rsidR="006E7E97">
        <w:rPr>
          <w:shd w:val="clear" w:color="auto" w:fill="FFFFFF"/>
        </w:rPr>
        <w:t xml:space="preserve"> (o 25,4% więcej niż na przestrzeni 2021</w:t>
      </w:r>
      <w:r w:rsidRPr="00B54EA6">
        <w:rPr>
          <w:shd w:val="clear" w:color="auto" w:fill="FFFFFF"/>
        </w:rPr>
        <w:t xml:space="preserve"> r.) i były to głównie osoby fizyczne prowadzą</w:t>
      </w:r>
      <w:r w:rsidR="00990E0C">
        <w:rPr>
          <w:shd w:val="clear" w:color="auto" w:fill="FFFFFF"/>
        </w:rPr>
        <w:t>ce działalność gospodarczą (81,6</w:t>
      </w:r>
      <w:r w:rsidRPr="00B54EA6">
        <w:rPr>
          <w:shd w:val="clear" w:color="auto" w:fill="FFFFFF"/>
        </w:rPr>
        <w:t>%). Najwięcej jednostek wyrejes</w:t>
      </w:r>
      <w:r w:rsidR="00990E0C">
        <w:rPr>
          <w:shd w:val="clear" w:color="auto" w:fill="FFFFFF"/>
        </w:rPr>
        <w:t xml:space="preserve">trowano w m.st. Warszawie (18035), </w:t>
      </w:r>
      <w:r w:rsidR="0012113A">
        <w:rPr>
          <w:shd w:val="clear" w:color="auto" w:fill="FFFFFF"/>
        </w:rPr>
        <w:t>powiecie wołomińskim (171</w:t>
      </w:r>
      <w:r w:rsidR="0004158F">
        <w:rPr>
          <w:shd w:val="clear" w:color="auto" w:fill="FFFFFF"/>
        </w:rPr>
        <w:t xml:space="preserve">3), </w:t>
      </w:r>
      <w:r w:rsidR="00990E0C">
        <w:rPr>
          <w:shd w:val="clear" w:color="auto" w:fill="FFFFFF"/>
        </w:rPr>
        <w:t>piaseczyńskim (1598), w m. Radomiu (1544</w:t>
      </w:r>
      <w:r w:rsidRPr="00B54EA6">
        <w:rPr>
          <w:shd w:val="clear" w:color="auto" w:fill="FFFFFF"/>
        </w:rPr>
        <w:t xml:space="preserve">). Z kolei najmniej wyrejestrowań odnotowano w powiatach: </w:t>
      </w:r>
      <w:r w:rsidR="00990E0C" w:rsidRPr="00B54EA6">
        <w:rPr>
          <w:shd w:val="clear" w:color="auto" w:fill="FFFFFF"/>
        </w:rPr>
        <w:t xml:space="preserve">łosickim </w:t>
      </w:r>
      <w:r w:rsidR="00990E0C">
        <w:rPr>
          <w:shd w:val="clear" w:color="auto" w:fill="FFFFFF"/>
        </w:rPr>
        <w:t xml:space="preserve">(85), </w:t>
      </w:r>
      <w:r w:rsidRPr="00B54EA6">
        <w:rPr>
          <w:shd w:val="clear" w:color="auto" w:fill="FFFFFF"/>
        </w:rPr>
        <w:t xml:space="preserve">lipskim </w:t>
      </w:r>
      <w:r w:rsidR="00990E0C">
        <w:rPr>
          <w:shd w:val="clear" w:color="auto" w:fill="FFFFFF"/>
        </w:rPr>
        <w:t>(106), białobrzeskim</w:t>
      </w:r>
      <w:r w:rsidRPr="00B54EA6">
        <w:rPr>
          <w:shd w:val="clear" w:color="auto" w:fill="FFFFFF"/>
        </w:rPr>
        <w:t xml:space="preserve"> </w:t>
      </w:r>
      <w:r w:rsidR="00990E0C">
        <w:rPr>
          <w:shd w:val="clear" w:color="auto" w:fill="FFFFFF"/>
        </w:rPr>
        <w:t>(131</w:t>
      </w:r>
      <w:r w:rsidRPr="00B54EA6">
        <w:rPr>
          <w:shd w:val="clear" w:color="auto" w:fill="FFFFFF"/>
        </w:rPr>
        <w:t xml:space="preserve">).  </w:t>
      </w:r>
    </w:p>
    <w:p w:rsidR="00B54EA6" w:rsidRPr="00D729ED" w:rsidRDefault="00B54EA6" w:rsidP="00F914F8">
      <w:pPr>
        <w:pStyle w:val="TYTUWYKRESUIMAP"/>
        <w:rPr>
          <w:noProof/>
          <w:shd w:val="clear" w:color="auto" w:fill="FFFFFF"/>
          <w:lang w:eastAsia="pl-PL"/>
        </w:rPr>
      </w:pPr>
      <w:r w:rsidRPr="00D729ED">
        <w:rPr>
          <w:noProof/>
          <w:lang w:eastAsia="pl-PL"/>
        </w:rPr>
        <w:t>Wykres 5.</w:t>
      </w:r>
      <w:r w:rsidRPr="00D729ED">
        <w:rPr>
          <w:noProof/>
          <w:shd w:val="clear" w:color="auto" w:fill="FFFFFF"/>
          <w:lang w:eastAsia="pl-PL"/>
        </w:rPr>
        <w:t xml:space="preserve"> Podmioty gospodarki narodowej nowo zarejestrowane oraz wyrejestrowane</w:t>
      </w:r>
    </w:p>
    <w:p w:rsidR="00B54EA6" w:rsidRPr="00B54EA6" w:rsidRDefault="00E81288" w:rsidP="00B54EA6">
      <w:pPr>
        <w:rPr>
          <w:noProof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85090</wp:posOffset>
            </wp:positionV>
            <wp:extent cx="5122545" cy="2307590"/>
            <wp:effectExtent l="0" t="0" r="1905" b="0"/>
            <wp:wrapTopAndBottom/>
            <wp:docPr id="14" name="Obraz 14" descr="Na wykresie liniowym zaprezentowano za pomocą linii podmioty nowo zarejestrowane (linia granatowa)&#10;i wyrejestrowane (linia szara) w latach  od 2015 do 2022. &#10;W 2022 r. zarejestrowano 78652 nowe podmioty, &#10;a wyrejestrowano 38145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ykr5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4EA6" w:rsidRPr="00B54EA6" w:rsidRDefault="00B54EA6" w:rsidP="00B54EA6">
      <w:pPr>
        <w:spacing w:line="200" w:lineRule="exact"/>
        <w:rPr>
          <w:rFonts w:cs="Arial"/>
          <w:spacing w:val="-2"/>
          <w:sz w:val="16"/>
          <w:szCs w:val="16"/>
          <w:shd w:val="clear" w:color="auto" w:fill="FFFFFF"/>
        </w:rPr>
      </w:pPr>
    </w:p>
    <w:p w:rsidR="00B54EA6" w:rsidRPr="00A561F4" w:rsidRDefault="00B54EA6" w:rsidP="004737FD">
      <w:pPr>
        <w:pStyle w:val="Przypisnotkaa"/>
        <w:rPr>
          <w:lang w:val="pl-PL"/>
        </w:rPr>
      </w:pPr>
      <w:proofErr w:type="gramStart"/>
      <w:r w:rsidRPr="00A561F4">
        <w:rPr>
          <w:rFonts w:cs="Arial"/>
          <w:szCs w:val="16"/>
          <w:lang w:val="pl-PL"/>
        </w:rPr>
        <w:t>a</w:t>
      </w:r>
      <w:proofErr w:type="gramEnd"/>
      <w:r w:rsidRPr="00A561F4">
        <w:rPr>
          <w:rFonts w:cs="Arial"/>
          <w:szCs w:val="16"/>
          <w:lang w:val="pl-PL"/>
        </w:rPr>
        <w:t xml:space="preserve"> </w:t>
      </w:r>
      <w:r w:rsidRPr="00A561F4">
        <w:rPr>
          <w:lang w:val="pl-PL"/>
        </w:rPr>
        <w:t>Na wzrost liczby podmiot</w:t>
      </w:r>
      <w:r w:rsidR="00990E0C" w:rsidRPr="00A561F4">
        <w:rPr>
          <w:lang w:val="pl-PL"/>
        </w:rPr>
        <w:t xml:space="preserve">ów wyrejestrowanych w </w:t>
      </w:r>
      <w:r w:rsidRPr="00A561F4">
        <w:rPr>
          <w:lang w:val="pl-PL"/>
        </w:rPr>
        <w:t>2018 r. wpływ miała aktualizacja rejestru REGON w oparciu o informacje o osobach zmarłych uzyskane z rejestru PESEL oraz aktualizacja w oparciu o informacje z Krajowego Rejestru Sądowego o podmiotach wykreślonych z KRS.</w:t>
      </w:r>
    </w:p>
    <w:p w:rsidR="004737FD" w:rsidRPr="00B54EA6" w:rsidRDefault="004737FD" w:rsidP="00B54EA6">
      <w:pPr>
        <w:spacing w:after="0" w:line="240" w:lineRule="auto"/>
        <w:ind w:left="176" w:firstLine="176"/>
        <w:rPr>
          <w:spacing w:val="-2"/>
          <w:sz w:val="12"/>
          <w:szCs w:val="16"/>
          <w:shd w:val="clear" w:color="auto" w:fill="FFFFFF"/>
        </w:rPr>
      </w:pPr>
    </w:p>
    <w:p w:rsidR="00B54EA6" w:rsidRPr="00B54EA6" w:rsidRDefault="00990E0C" w:rsidP="00B54EA6">
      <w:pPr>
        <w:rPr>
          <w:shd w:val="clear" w:color="auto" w:fill="FFFFFF"/>
        </w:rPr>
      </w:pPr>
      <w:r>
        <w:rPr>
          <w:shd w:val="clear" w:color="auto" w:fill="FFFFFF"/>
        </w:rPr>
        <w:lastRenderedPageBreak/>
        <w:t>W 2022</w:t>
      </w:r>
      <w:r w:rsidR="00B54EA6" w:rsidRPr="00B54EA6">
        <w:rPr>
          <w:shd w:val="clear" w:color="auto" w:fill="FFFFFF"/>
        </w:rPr>
        <w:t xml:space="preserve"> r. wskaźnik, mierzony stosunkiem liczby jednostek wykreślonych z rejestru do liczby jednostek nowo zarejestrowan</w:t>
      </w:r>
      <w:r>
        <w:rPr>
          <w:shd w:val="clear" w:color="auto" w:fill="FFFFFF"/>
        </w:rPr>
        <w:t>ych w województwie, wyniósł 48,5</w:t>
      </w:r>
      <w:r w:rsidR="00B54EA6" w:rsidRPr="00B54EA6">
        <w:rPr>
          <w:shd w:val="clear" w:color="auto" w:fill="FFFFFF"/>
        </w:rPr>
        <w:t>%. Najwyższ</w:t>
      </w:r>
      <w:r>
        <w:rPr>
          <w:shd w:val="clear" w:color="auto" w:fill="FFFFFF"/>
        </w:rPr>
        <w:t>a wartość tego wskaźnika była w</w:t>
      </w:r>
      <w:r w:rsidR="00B54EA6" w:rsidRPr="00B54EA6">
        <w:rPr>
          <w:shd w:val="clear" w:color="auto" w:fill="FFFFFF"/>
        </w:rPr>
        <w:t xml:space="preserve"> </w:t>
      </w:r>
      <w:r w:rsidRPr="00B54EA6">
        <w:rPr>
          <w:shd w:val="clear" w:color="auto" w:fill="FFFFFF"/>
        </w:rPr>
        <w:t xml:space="preserve">m. Radom </w:t>
      </w:r>
      <w:r>
        <w:rPr>
          <w:shd w:val="clear" w:color="auto" w:fill="FFFFFF"/>
        </w:rPr>
        <w:t>(86,1%), m. Ostrołęka (77,7%), powiecie ciechanowskim (75,7%), powiecie gostynińskim (73,0%), m. Płock (71,9%). Najniższą wartość odnotowano</w:t>
      </w:r>
      <w:r w:rsidR="00B54EA6" w:rsidRPr="00B54EA6">
        <w:rPr>
          <w:shd w:val="clear" w:color="auto" w:fill="FFFFFF"/>
        </w:rPr>
        <w:t xml:space="preserve"> </w:t>
      </w:r>
      <w:r>
        <w:rPr>
          <w:shd w:val="clear" w:color="auto" w:fill="FFFFFF"/>
        </w:rPr>
        <w:t>w m.st. Warszawie (39,8</w:t>
      </w:r>
      <w:r w:rsidRPr="00B54EA6">
        <w:rPr>
          <w:shd w:val="clear" w:color="auto" w:fill="FFFFFF"/>
        </w:rPr>
        <w:t>%)</w:t>
      </w:r>
      <w:r>
        <w:rPr>
          <w:shd w:val="clear" w:color="auto" w:fill="FFFFFF"/>
        </w:rPr>
        <w:t>, w powiecie węgrowskim (43,5%), powiecie łosickim</w:t>
      </w:r>
      <w:r w:rsidR="0047486D">
        <w:rPr>
          <w:shd w:val="clear" w:color="auto" w:fill="FFFFFF"/>
        </w:rPr>
        <w:t xml:space="preserve"> (47,5</w:t>
      </w:r>
      <w:r>
        <w:rPr>
          <w:shd w:val="clear" w:color="auto" w:fill="FFFFFF"/>
        </w:rPr>
        <w:t>%), powiecie piaseczyńsk</w:t>
      </w:r>
      <w:r w:rsidR="0012113A">
        <w:rPr>
          <w:shd w:val="clear" w:color="auto" w:fill="FFFFFF"/>
        </w:rPr>
        <w:t>im (50,0%), powiecie płockim (53,4</w:t>
      </w:r>
      <w:r>
        <w:rPr>
          <w:shd w:val="clear" w:color="auto" w:fill="FFFFFF"/>
        </w:rPr>
        <w:t>%).</w:t>
      </w:r>
      <w:r w:rsidR="00B54EA6" w:rsidRPr="00B54EA6">
        <w:rPr>
          <w:shd w:val="clear" w:color="auto" w:fill="FFFFFF"/>
        </w:rPr>
        <w:t xml:space="preserve"> W ujęciu miesięcznym najwięcej nowych zarejestr</w:t>
      </w:r>
      <w:r w:rsidR="0047486D">
        <w:rPr>
          <w:shd w:val="clear" w:color="auto" w:fill="FFFFFF"/>
        </w:rPr>
        <w:t>owań było w mi</w:t>
      </w:r>
      <w:r w:rsidR="001A0715">
        <w:rPr>
          <w:shd w:val="clear" w:color="auto" w:fill="FFFFFF"/>
        </w:rPr>
        <w:t xml:space="preserve">esiącu marcu (7653) i </w:t>
      </w:r>
      <w:r w:rsidR="0047486D">
        <w:rPr>
          <w:shd w:val="clear" w:color="auto" w:fill="FFFFFF"/>
        </w:rPr>
        <w:t>wrześniu (7389</w:t>
      </w:r>
      <w:r w:rsidR="00B54EA6" w:rsidRPr="00B54EA6">
        <w:rPr>
          <w:shd w:val="clear" w:color="auto" w:fill="FFFFFF"/>
        </w:rPr>
        <w:t>), natomiast najmniej nowych pod</w:t>
      </w:r>
      <w:r w:rsidR="0047486D">
        <w:rPr>
          <w:shd w:val="clear" w:color="auto" w:fill="FFFFFF"/>
        </w:rPr>
        <w:t>miotów z</w:t>
      </w:r>
      <w:r w:rsidR="001A0715">
        <w:rPr>
          <w:shd w:val="clear" w:color="auto" w:fill="FFFFFF"/>
        </w:rPr>
        <w:t>arejestrowano w lipcu (5738) i</w:t>
      </w:r>
      <w:r w:rsidR="0047486D">
        <w:rPr>
          <w:shd w:val="clear" w:color="auto" w:fill="FFFFFF"/>
        </w:rPr>
        <w:t xml:space="preserve"> grudniu (5962</w:t>
      </w:r>
      <w:r w:rsidR="00B54EA6" w:rsidRPr="00B54EA6">
        <w:rPr>
          <w:shd w:val="clear" w:color="auto" w:fill="FFFFFF"/>
        </w:rPr>
        <w:t>). Najwięcej wykreśleń z rejestru R</w:t>
      </w:r>
      <w:r w:rsidR="0047486D">
        <w:rPr>
          <w:shd w:val="clear" w:color="auto" w:fill="FFFFFF"/>
        </w:rPr>
        <w:t>EGON w</w:t>
      </w:r>
      <w:r w:rsidR="00F22F60">
        <w:rPr>
          <w:shd w:val="clear" w:color="auto" w:fill="FFFFFF"/>
        </w:rPr>
        <w:t> </w:t>
      </w:r>
      <w:r w:rsidR="0047486D">
        <w:rPr>
          <w:shd w:val="clear" w:color="auto" w:fill="FFFFFF"/>
        </w:rPr>
        <w:t>ujęciu miesięcznym w 2022</w:t>
      </w:r>
      <w:r w:rsidR="00B54EA6" w:rsidRPr="00B54EA6">
        <w:rPr>
          <w:shd w:val="clear" w:color="auto" w:fill="FFFFFF"/>
        </w:rPr>
        <w:t xml:space="preserve"> r., przypadło na początku roku, tj. w </w:t>
      </w:r>
      <w:r w:rsidR="0047486D">
        <w:rPr>
          <w:shd w:val="clear" w:color="auto" w:fill="FFFFFF"/>
        </w:rPr>
        <w:t xml:space="preserve">kwietniu (4796) </w:t>
      </w:r>
      <w:r w:rsidR="00292ECD">
        <w:rPr>
          <w:shd w:val="clear" w:color="auto" w:fill="FFFFFF"/>
        </w:rPr>
        <w:t>i </w:t>
      </w:r>
      <w:r w:rsidR="0047486D">
        <w:rPr>
          <w:shd w:val="clear" w:color="auto" w:fill="FFFFFF"/>
        </w:rPr>
        <w:t xml:space="preserve">styczniu (4003), </w:t>
      </w:r>
      <w:r w:rsidR="00B54EA6" w:rsidRPr="00B54EA6">
        <w:rPr>
          <w:shd w:val="clear" w:color="auto" w:fill="FFFFFF"/>
        </w:rPr>
        <w:t>najmniej natomia</w:t>
      </w:r>
      <w:r w:rsidR="0047486D">
        <w:rPr>
          <w:shd w:val="clear" w:color="auto" w:fill="FFFFFF"/>
        </w:rPr>
        <w:t xml:space="preserve">st można </w:t>
      </w:r>
      <w:r w:rsidR="001A0715">
        <w:rPr>
          <w:shd w:val="clear" w:color="auto" w:fill="FFFFFF"/>
        </w:rPr>
        <w:t xml:space="preserve">zaobserwować w lipcu (2349) i </w:t>
      </w:r>
      <w:r w:rsidR="0047486D">
        <w:rPr>
          <w:shd w:val="clear" w:color="auto" w:fill="FFFFFF"/>
        </w:rPr>
        <w:t>sierpniu (2385</w:t>
      </w:r>
      <w:r w:rsidR="00B54EA6" w:rsidRPr="00B54EA6">
        <w:rPr>
          <w:shd w:val="clear" w:color="auto" w:fill="FFFFFF"/>
        </w:rPr>
        <w:t xml:space="preserve">).  </w:t>
      </w:r>
    </w:p>
    <w:p w:rsidR="00CD4AD3" w:rsidRDefault="00CD4AD3" w:rsidP="00F914F8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margin">
              <wp:posOffset>-1905</wp:posOffset>
            </wp:positionH>
            <wp:positionV relativeFrom="margin">
              <wp:posOffset>2339160</wp:posOffset>
            </wp:positionV>
            <wp:extent cx="4917440" cy="2305685"/>
            <wp:effectExtent l="0" t="0" r="0" b="0"/>
            <wp:wrapSquare wrapText="bothSides"/>
            <wp:docPr id="5" name="Obraz 5" descr="Na wykresie liniowym według miesięcy zaprezentowano za pomocą linii podmioty nowo zarejestrowane (linia granatowa) i wyrejestrowane (linia szara). Stan w końcu miesiąca. W 2022 r. najwięcej nowych podmiotów zostało zarejestrowane w miesiącu marcu 7653, a najwięcej wyrejestrowań było w miesiącu kwietniu 4796. Dane do wykresu dostępne w załączonym pliku excel." title="Wykres 6. Podmioty nowo zarejestrowane i wyrejestrowane z rejestru REGON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2305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EA6" w:rsidRPr="00D729ED">
        <w:rPr>
          <w:noProof/>
          <w:lang w:eastAsia="pl-PL"/>
        </w:rPr>
        <w:t>Wykres 6.</w:t>
      </w:r>
      <w:r w:rsidR="00B54EA6" w:rsidRPr="00D729ED">
        <w:rPr>
          <w:noProof/>
          <w:shd w:val="clear" w:color="auto" w:fill="FFFFFF"/>
          <w:lang w:eastAsia="pl-PL"/>
        </w:rPr>
        <w:t xml:space="preserve"> Podmioty nowo zarejestrowane i wyreje</w:t>
      </w:r>
      <w:r w:rsidR="00E81288" w:rsidRPr="00D729ED">
        <w:rPr>
          <w:noProof/>
          <w:shd w:val="clear" w:color="auto" w:fill="FFFFFF"/>
          <w:lang w:eastAsia="pl-PL"/>
        </w:rPr>
        <w:t>strowane z rejestru REGON w 2022</w:t>
      </w:r>
      <w:r w:rsidR="00B54EA6" w:rsidRPr="00D729ED">
        <w:rPr>
          <w:noProof/>
          <w:shd w:val="clear" w:color="auto" w:fill="FFFFFF"/>
          <w:lang w:eastAsia="pl-PL"/>
        </w:rPr>
        <w:t xml:space="preserve"> r. </w:t>
      </w:r>
    </w:p>
    <w:p w:rsidR="00B54EA6" w:rsidRPr="00B54EA6" w:rsidRDefault="00B54EA6" w:rsidP="001A0715">
      <w:pPr>
        <w:pStyle w:val="PODTYTUYNIEBIESKIE"/>
        <w:rPr>
          <w:shd w:val="clear" w:color="auto" w:fill="FFFFFF"/>
        </w:rPr>
      </w:pPr>
      <w:r w:rsidRPr="00B54EA6">
        <w:t>Podmioty gospodarki narodowej z zawieszoną działalnością</w:t>
      </w:r>
    </w:p>
    <w:p w:rsidR="00B54EA6" w:rsidRPr="00B54EA6" w:rsidRDefault="00B54EA6" w:rsidP="00B54EA6">
      <w:pPr>
        <w:rPr>
          <w:shd w:val="clear" w:color="auto" w:fill="FFFFFF"/>
        </w:rPr>
      </w:pPr>
      <w:r w:rsidRPr="00B54EA6">
        <w:rPr>
          <w:shd w:val="clear" w:color="auto" w:fill="FFFFFF"/>
        </w:rPr>
        <w:t>Liczba podmiotów z zawieszoną działalnością</w:t>
      </w:r>
      <w:r w:rsidRPr="00B54EA6">
        <w:rPr>
          <w:szCs w:val="19"/>
          <w:shd w:val="clear" w:color="auto" w:fill="FFFFFF"/>
        </w:rPr>
        <w:t xml:space="preserve"> </w:t>
      </w:r>
      <w:r w:rsidR="0047486D">
        <w:rPr>
          <w:szCs w:val="19"/>
          <w:shd w:val="clear" w:color="auto" w:fill="FFFFFF"/>
        </w:rPr>
        <w:t xml:space="preserve">w skali roku była większa o 18312 jednostek, </w:t>
      </w:r>
      <w:r w:rsidR="0047486D">
        <w:rPr>
          <w:szCs w:val="19"/>
          <w:shd w:val="clear" w:color="auto" w:fill="FFFFFF"/>
        </w:rPr>
        <w:br/>
        <w:t>tj. o 18,5</w:t>
      </w:r>
      <w:r w:rsidRPr="00B54EA6">
        <w:rPr>
          <w:szCs w:val="19"/>
          <w:shd w:val="clear" w:color="auto" w:fill="FFFFFF"/>
        </w:rPr>
        <w:t xml:space="preserve">%, a </w:t>
      </w:r>
      <w:r w:rsidR="00133DDE">
        <w:rPr>
          <w:shd w:val="clear" w:color="auto" w:fill="FFFFFF"/>
        </w:rPr>
        <w:t>w końcu grudnia 2022 r. wyniosła</w:t>
      </w:r>
      <w:r w:rsidR="0047486D">
        <w:rPr>
          <w:shd w:val="clear" w:color="auto" w:fill="FFFFFF"/>
        </w:rPr>
        <w:t xml:space="preserve"> 117147</w:t>
      </w:r>
      <w:r w:rsidRPr="00B54EA6">
        <w:rPr>
          <w:shd w:val="clear" w:color="auto" w:fill="FFFFFF"/>
        </w:rPr>
        <w:t>.</w:t>
      </w:r>
      <w:r w:rsidRPr="00B54EA6">
        <w:rPr>
          <w:szCs w:val="19"/>
          <w:shd w:val="clear" w:color="auto" w:fill="FFFFFF"/>
        </w:rPr>
        <w:t xml:space="preserve"> </w:t>
      </w:r>
      <w:r w:rsidRPr="00B54EA6">
        <w:rPr>
          <w:shd w:val="clear" w:color="auto" w:fill="FFFFFF"/>
        </w:rPr>
        <w:t>Zdecydowan</w:t>
      </w:r>
      <w:r w:rsidR="0004158F">
        <w:rPr>
          <w:shd w:val="clear" w:color="auto" w:fill="FFFFFF"/>
        </w:rPr>
        <w:t>ą większość tych podmiotów (90,3</w:t>
      </w:r>
      <w:r w:rsidRPr="00B54EA6">
        <w:rPr>
          <w:shd w:val="clear" w:color="auto" w:fill="FFFFFF"/>
        </w:rPr>
        <w:t>%) stanowiły osoby fizyczne prowadzące działalność gospodarczą</w:t>
      </w:r>
      <w:r w:rsidRPr="00B54EA6">
        <w:rPr>
          <w:spacing w:val="-2"/>
          <w:shd w:val="clear" w:color="auto" w:fill="FFFFFF"/>
        </w:rPr>
        <w:t xml:space="preserve">. </w:t>
      </w:r>
      <w:r w:rsidRPr="00B54EA6">
        <w:rPr>
          <w:shd w:val="clear" w:color="auto" w:fill="FFFFFF"/>
        </w:rPr>
        <w:t>W ujęciu miesięcznym najwięcej zawieszonych działalności w rejestrze REGON nastąpiło w ostatnich m</w:t>
      </w:r>
      <w:r w:rsidR="0047486D">
        <w:rPr>
          <w:shd w:val="clear" w:color="auto" w:fill="FFFFFF"/>
        </w:rPr>
        <w:t>iesiącach roku: w grudniu (117147</w:t>
      </w:r>
      <w:r w:rsidR="00D85660">
        <w:rPr>
          <w:shd w:val="clear" w:color="auto" w:fill="FFFFFF"/>
        </w:rPr>
        <w:t>), listopadzie (115280) oraz w październiku (113578</w:t>
      </w:r>
      <w:r w:rsidRPr="00B54EA6">
        <w:rPr>
          <w:shd w:val="clear" w:color="auto" w:fill="FFFFFF"/>
        </w:rPr>
        <w:t>), zaś najmniej w styczni</w:t>
      </w:r>
      <w:r w:rsidR="00D85660">
        <w:rPr>
          <w:shd w:val="clear" w:color="auto" w:fill="FFFFFF"/>
        </w:rPr>
        <w:t>u (102823</w:t>
      </w:r>
      <w:r w:rsidRPr="00B54EA6">
        <w:rPr>
          <w:shd w:val="clear" w:color="auto" w:fill="FFFFFF"/>
        </w:rPr>
        <w:t>).</w:t>
      </w:r>
    </w:p>
    <w:p w:rsidR="00B54EA6" w:rsidRPr="00D729ED" w:rsidRDefault="00B54EA6" w:rsidP="004737FD">
      <w:pPr>
        <w:pStyle w:val="TYTUWYKRESUIMAP"/>
        <w:rPr>
          <w:noProof/>
          <w:shd w:val="clear" w:color="auto" w:fill="FFFFFF"/>
          <w:lang w:eastAsia="pl-PL"/>
        </w:rPr>
      </w:pPr>
      <w:r w:rsidRPr="00D729ED">
        <w:rPr>
          <w:noProof/>
          <w:lang w:eastAsia="pl-PL"/>
        </w:rPr>
        <w:t>Wykres 7.</w:t>
      </w:r>
      <w:r w:rsidRPr="00D729ED">
        <w:rPr>
          <w:noProof/>
          <w:shd w:val="clear" w:color="auto" w:fill="FFFFFF"/>
          <w:lang w:eastAsia="pl-PL"/>
        </w:rPr>
        <w:t xml:space="preserve"> Podmioty gospodarki narodowej z</w:t>
      </w:r>
      <w:r w:rsidR="00A65CE8" w:rsidRPr="00D729ED">
        <w:rPr>
          <w:noProof/>
          <w:shd w:val="clear" w:color="auto" w:fill="FFFFFF"/>
          <w:lang w:eastAsia="pl-PL"/>
        </w:rPr>
        <w:t xml:space="preserve"> zawieszoną działalnością w 2022</w:t>
      </w:r>
      <w:r w:rsidRPr="00D729ED">
        <w:rPr>
          <w:noProof/>
          <w:shd w:val="clear" w:color="auto" w:fill="FFFFFF"/>
          <w:lang w:eastAsia="pl-PL"/>
        </w:rPr>
        <w:t xml:space="preserve"> r.</w:t>
      </w:r>
    </w:p>
    <w:p w:rsidR="00B54EA6" w:rsidRPr="00B54EA6" w:rsidRDefault="00CD4AD3" w:rsidP="00B54EA6">
      <w:pPr>
        <w:spacing w:before="0" w:after="160" w:line="259" w:lineRule="auto"/>
        <w:rPr>
          <w:b/>
          <w:color w:val="001D77"/>
        </w:rPr>
      </w:pPr>
      <w:r>
        <w:rPr>
          <w:b/>
          <w:noProof/>
          <w:color w:val="001D77"/>
          <w:lang w:eastAsia="pl-PL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margin">
              <wp:posOffset>247391</wp:posOffset>
            </wp:positionH>
            <wp:positionV relativeFrom="margin">
              <wp:posOffset>6598280</wp:posOffset>
            </wp:positionV>
            <wp:extent cx="4401321" cy="2532893"/>
            <wp:effectExtent l="0" t="0" r="0" b="1270"/>
            <wp:wrapSquare wrapText="bothSides"/>
            <wp:docPr id="9" name="Obraz 9" descr="Na wykresie kolumnowym zaprezentowano miesiącami podmioty gospodarki narodowej z zawieszoną działalnością. Stan w końcu miesiąca. Najwięcej podmiotów zostało zawieszonych w miesiącu grudniu 117147, najmniej w styczniu 102823. Dane do wykresu dostępne w załączonym pliku excel." title="Wykres 7. Podmioty gospodarki narodowej z zawieszoną działalnością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321" cy="2532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37FD" w:rsidRDefault="004737FD" w:rsidP="00B54EA6">
      <w:pPr>
        <w:spacing w:before="360" w:line="240" w:lineRule="auto"/>
        <w:rPr>
          <w:b/>
          <w:noProof/>
          <w:color w:val="001D77"/>
          <w:szCs w:val="19"/>
          <w:lang w:eastAsia="pl-PL"/>
        </w:rPr>
      </w:pPr>
    </w:p>
    <w:p w:rsidR="00B54EA6" w:rsidRPr="00B54EA6" w:rsidRDefault="00B54EA6" w:rsidP="00ED708B">
      <w:pPr>
        <w:pStyle w:val="TYTUPODROZDZIAU"/>
      </w:pPr>
      <w:r w:rsidRPr="00B54EA6">
        <w:lastRenderedPageBreak/>
        <w:t>Podmioty gospodarki narodowej na 1000 ludności</w:t>
      </w:r>
      <w:r w:rsidRPr="00B54EA6">
        <w:rPr>
          <w:vertAlign w:val="superscript"/>
        </w:rPr>
        <w:footnoteReference w:id="1"/>
      </w:r>
    </w:p>
    <w:p w:rsidR="00B54EA6" w:rsidRPr="00B54EA6" w:rsidRDefault="00D85660" w:rsidP="00B54EA6">
      <w:pPr>
        <w:rPr>
          <w:shd w:val="clear" w:color="auto" w:fill="FFFFFF"/>
        </w:rPr>
      </w:pPr>
      <w:r>
        <w:rPr>
          <w:shd w:val="clear" w:color="auto" w:fill="FFFFFF"/>
        </w:rPr>
        <w:t>W 2022</w:t>
      </w:r>
      <w:r w:rsidR="00B54EA6" w:rsidRPr="00B54EA6">
        <w:rPr>
          <w:shd w:val="clear" w:color="auto" w:fill="FFFFFF"/>
        </w:rPr>
        <w:t xml:space="preserve"> r. w województwie mazowieckim n</w:t>
      </w:r>
      <w:r>
        <w:rPr>
          <w:shd w:val="clear" w:color="auto" w:fill="FFFFFF"/>
        </w:rPr>
        <w:t>a 1000 ludności przypadało 175,8</w:t>
      </w:r>
      <w:r w:rsidR="00B54EA6" w:rsidRPr="00B54EA6">
        <w:rPr>
          <w:shd w:val="clear" w:color="auto" w:fill="FFFFFF"/>
        </w:rPr>
        <w:t xml:space="preserve"> podmiotów gospodarki narodowej zarejestrowanych w rejestrze REGON. Najwyższe wartości wskaźnika</w:t>
      </w:r>
      <w:r>
        <w:rPr>
          <w:shd w:val="clear" w:color="auto" w:fill="FFFFFF"/>
        </w:rPr>
        <w:t xml:space="preserve"> dotyczyły m.st. Warszawy (282,2</w:t>
      </w:r>
      <w:r w:rsidR="00B54EA6" w:rsidRPr="00B54EA6">
        <w:rPr>
          <w:shd w:val="clear" w:color="auto" w:fill="FFFFFF"/>
        </w:rPr>
        <w:t>) oraz pow</w:t>
      </w:r>
      <w:r>
        <w:rPr>
          <w:shd w:val="clear" w:color="auto" w:fill="FFFFFF"/>
        </w:rPr>
        <w:t>iatów: piaseczyńskieg</w:t>
      </w:r>
      <w:r w:rsidR="0004158F">
        <w:rPr>
          <w:shd w:val="clear" w:color="auto" w:fill="FFFFFF"/>
        </w:rPr>
        <w:t>o (198,8), pruszkowskiego (189,5</w:t>
      </w:r>
      <w:r w:rsidR="00B54EA6" w:rsidRPr="00B54EA6">
        <w:rPr>
          <w:shd w:val="clear" w:color="auto" w:fill="FFFFFF"/>
        </w:rPr>
        <w:t xml:space="preserve">), </w:t>
      </w:r>
      <w:r>
        <w:rPr>
          <w:shd w:val="clear" w:color="auto" w:fill="FFFFFF"/>
        </w:rPr>
        <w:t>warszawskiego zachodniego (181,3</w:t>
      </w:r>
      <w:r w:rsidR="00B54EA6" w:rsidRPr="00B54EA6">
        <w:rPr>
          <w:shd w:val="clear" w:color="auto" w:fill="FFFFFF"/>
        </w:rPr>
        <w:t>). Natomiast najniższym wskaźnikiem natężenia charakteryzow</w:t>
      </w:r>
      <w:r>
        <w:rPr>
          <w:shd w:val="clear" w:color="auto" w:fill="FFFFFF"/>
        </w:rPr>
        <w:t xml:space="preserve">ały się powiaty: </w:t>
      </w:r>
      <w:r w:rsidRPr="00003B9A">
        <w:rPr>
          <w:shd w:val="clear" w:color="auto" w:fill="FFFFFF"/>
        </w:rPr>
        <w:t>zwoleński (</w:t>
      </w:r>
      <w:r>
        <w:rPr>
          <w:shd w:val="clear" w:color="auto" w:fill="FFFFFF"/>
        </w:rPr>
        <w:t>76,4), ostrołęcki (79,2), kozienicki (80,3),</w:t>
      </w:r>
      <w:r w:rsidR="00B54EA6" w:rsidRPr="00B54EA6">
        <w:rPr>
          <w:shd w:val="clear" w:color="auto" w:fill="FFFFFF"/>
        </w:rPr>
        <w:t xml:space="preserve"> </w:t>
      </w:r>
      <w:r w:rsidR="00A9435C">
        <w:rPr>
          <w:shd w:val="clear" w:color="auto" w:fill="FFFFFF"/>
        </w:rPr>
        <w:t>żuromiński</w:t>
      </w:r>
      <w:r>
        <w:rPr>
          <w:shd w:val="clear" w:color="auto" w:fill="FFFFFF"/>
        </w:rPr>
        <w:t xml:space="preserve"> (82,3).</w:t>
      </w:r>
    </w:p>
    <w:p w:rsidR="00B54EA6" w:rsidRPr="00D729ED" w:rsidRDefault="00630C08" w:rsidP="00F914F8">
      <w:pPr>
        <w:pStyle w:val="TYTUWYKRESUIMAP"/>
        <w:rPr>
          <w:shd w:val="clear" w:color="auto" w:fill="FFFFFF"/>
        </w:rPr>
      </w:pPr>
      <w:r w:rsidRPr="00B54EA6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84192" behindDoc="1" locked="0" layoutInCell="1" allowOverlap="1" wp14:anchorId="032A1A73" wp14:editId="0145623B">
                <wp:simplePos x="0" y="0"/>
                <wp:positionH relativeFrom="rightMargin">
                  <wp:posOffset>144780</wp:posOffset>
                </wp:positionH>
                <wp:positionV relativeFrom="paragraph">
                  <wp:posOffset>1038225</wp:posOffset>
                </wp:positionV>
                <wp:extent cx="1743075" cy="1310983"/>
                <wp:effectExtent l="0" t="0" r="0" b="3810"/>
                <wp:wrapNone/>
                <wp:docPr id="34" name="Pole tekstowe 34" descr="W przeliczeniu na 1000 mieszkańców liczba zareje-strowanych podmiotów była ponad 2-krotnie wyższa &#10;w regionie warszawskim stołecznym niż mazowieckim &#10;regionalnym&#10;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31098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D616D2" w:rsidRDefault="00B54EA6" w:rsidP="00B54EA6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936C21">
                              <w:t xml:space="preserve">W przeliczeniu na 1000 mieszkańców liczba zarejestrowanych podmiotów była ponad 2-krotnie wyższa </w:t>
                            </w:r>
                            <w:r w:rsidRPr="00936C21">
                              <w:br/>
                              <w:t xml:space="preserve">w regionie warszawskim stołecznym niż mazowieckim </w:t>
                            </w:r>
                            <w:r w:rsidRPr="00936C21">
                              <w:br/>
                              <w:t>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A1A73" id="Pole tekstowe 34" o:spid="_x0000_s1033" type="#_x0000_t202" alt="Tytuł: Istotna informacja — opis: W przeliczeniu na 1000 mieszkańców liczba zareje-strowanych podmiotów była ponad 2-krotnie wyższa &#10;w regionie warszawskim stołecznym niż mazowieckim &#10;regionalnym&#10;" style="position:absolute;margin-left:11.4pt;margin-top:81.75pt;width:137.25pt;height:103.25pt;z-index:-251532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" filled="f" stroked="f">
                <v:textbox>
                  <w:txbxContent>
                    <w:p w:rsidR="00B54EA6" w:rsidRPr="00D616D2" w:rsidRDefault="00B54EA6" w:rsidP="00B54EA6">
                      <w:pPr>
                        <w:pStyle w:val="tekstzboku"/>
                        <w:rPr>
                          <w:bCs w:val="0"/>
                        </w:rPr>
                      </w:pPr>
                      <w:r w:rsidRPr="00936C21">
                        <w:t xml:space="preserve">W przeliczeniu na 1000 mieszkańców liczba zarejestrowanych podmiotów była ponad 2-krotnie wyższa </w:t>
                      </w:r>
                      <w:r w:rsidRPr="00936C21">
                        <w:br/>
                        <w:t xml:space="preserve">w regionie warszawskim stołecznym niż mazowieckim </w:t>
                      </w:r>
                      <w:r w:rsidRPr="00936C21">
                        <w:br/>
                        <w:t>regionalnym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5970">
        <w:rPr>
          <w:b w:val="0"/>
          <w:noProof/>
          <w:sz w:val="18"/>
          <w:shd w:val="clear" w:color="auto" w:fill="FFFFFF"/>
          <w:lang w:eastAsia="pl-PL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904875</wp:posOffset>
            </wp:positionH>
            <wp:positionV relativeFrom="paragraph">
              <wp:posOffset>485775</wp:posOffset>
            </wp:positionV>
            <wp:extent cx="3602743" cy="3599695"/>
            <wp:effectExtent l="0" t="0" r="0" b="1270"/>
            <wp:wrapTopAndBottom/>
            <wp:docPr id="28" name="Obraz 28" descr="Mapa województwa według powiatów, pokazuje liczbę podmiotów gospodarki narodowej w przeliczeniu na 1000 ludności. Najwyższy wskaźnik 282,2, najniższy 76,4. Dane do mapy dostępne w załączonym pliku excel." title="Mapa 2. Podmioty gospodarki narodowej na 1000 ludności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743" cy="3599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EA6" w:rsidRPr="00D729ED">
        <w:rPr>
          <w:shd w:val="clear" w:color="auto" w:fill="FFFFFF"/>
        </w:rPr>
        <w:t>Mapa 2. Podmioty gospodarki n</w:t>
      </w:r>
      <w:r w:rsidR="00A65CE8" w:rsidRPr="00D729ED">
        <w:rPr>
          <w:shd w:val="clear" w:color="auto" w:fill="FFFFFF"/>
        </w:rPr>
        <w:t>arodowej na 1000 ludności w 2022</w:t>
      </w:r>
      <w:r w:rsidR="00B54EA6" w:rsidRPr="00D729ED">
        <w:rPr>
          <w:shd w:val="clear" w:color="auto" w:fill="FFFFFF"/>
        </w:rPr>
        <w:t xml:space="preserve"> r.</w:t>
      </w:r>
    </w:p>
    <w:p w:rsidR="00B54EA6" w:rsidRPr="00B54EA6" w:rsidRDefault="00B54EA6" w:rsidP="00095970">
      <w:pPr>
        <w:jc w:val="center"/>
        <w:rPr>
          <w:b/>
          <w:noProof/>
          <w:spacing w:val="-2"/>
          <w:sz w:val="18"/>
          <w:shd w:val="clear" w:color="auto" w:fill="FFFFFF"/>
          <w:lang w:eastAsia="pl-PL"/>
        </w:rPr>
      </w:pPr>
    </w:p>
    <w:p w:rsidR="00B54EA6" w:rsidRPr="00B54EA6" w:rsidRDefault="00B54EA6" w:rsidP="00B54EA6">
      <w:pPr>
        <w:rPr>
          <w:b/>
          <w:spacing w:val="-2"/>
          <w:sz w:val="18"/>
          <w:shd w:val="clear" w:color="auto" w:fill="FFFFFF"/>
        </w:rPr>
      </w:pPr>
    </w:p>
    <w:p w:rsidR="00B54EA6" w:rsidRPr="00B54EA6" w:rsidRDefault="00B54EA6" w:rsidP="00B54EA6">
      <w:pPr>
        <w:rPr>
          <w:spacing w:val="-2"/>
          <w:sz w:val="18"/>
          <w:shd w:val="clear" w:color="auto" w:fill="FFFFFF"/>
        </w:rPr>
      </w:pPr>
    </w:p>
    <w:p w:rsidR="00B54EA6" w:rsidRPr="00B54EA6" w:rsidRDefault="00B54EA6" w:rsidP="00B54EA6">
      <w:pPr>
        <w:rPr>
          <w:b/>
          <w:spacing w:val="-2"/>
          <w:sz w:val="18"/>
          <w:shd w:val="clear" w:color="auto" w:fill="FFFFFF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B54EA6" w:rsidRDefault="00B54EA6" w:rsidP="00B54EA6">
      <w:pPr>
        <w:spacing w:before="0" w:after="160" w:line="259" w:lineRule="auto"/>
        <w:rPr>
          <w:sz w:val="18"/>
        </w:rPr>
      </w:pPr>
    </w:p>
    <w:p w:rsidR="00B54EA6" w:rsidRPr="00F914F8" w:rsidRDefault="00B54EA6" w:rsidP="00F15E78">
      <w:pPr>
        <w:pStyle w:val="POJANIENIENAKOCU"/>
        <w:rPr>
          <w:b/>
        </w:rPr>
        <w:sectPr w:rsidR="00B54EA6" w:rsidRPr="00F914F8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F914F8"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GUS.”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B54EA6" w:rsidTr="0008185C">
        <w:trPr>
          <w:trHeight w:val="1626"/>
        </w:trPr>
        <w:tc>
          <w:tcPr>
            <w:tcW w:w="4926" w:type="dxa"/>
          </w:tcPr>
          <w:p w:rsidR="00E71D0E" w:rsidRPr="00AB09E7" w:rsidRDefault="00E71D0E" w:rsidP="00E71D0E">
            <w:pPr>
              <w:pStyle w:val="Tekstostatniastrona10pt"/>
            </w:pPr>
            <w:r w:rsidRPr="00AB09E7">
              <w:lastRenderedPageBreak/>
              <w:t>Opracowanie merytoryczne:</w:t>
            </w:r>
          </w:p>
          <w:p w:rsidR="00E71D0E" w:rsidRPr="00AB09E7" w:rsidRDefault="00E71D0E" w:rsidP="00E71D0E">
            <w:pPr>
              <w:pStyle w:val="Tekstostatniastrona10pt"/>
              <w:rPr>
                <w:b/>
              </w:rPr>
            </w:pPr>
            <w:r w:rsidRPr="00AB09E7">
              <w:rPr>
                <w:b/>
              </w:rPr>
              <w:t>Urząd Statystyczny w Warszawie</w:t>
            </w:r>
          </w:p>
          <w:p w:rsidR="00E71D0E" w:rsidRPr="00AB09E7" w:rsidRDefault="00E71D0E" w:rsidP="00E71D0E">
            <w:pPr>
              <w:pStyle w:val="Tekstostatniastrona10pt"/>
              <w:rPr>
                <w:b/>
                <w:lang w:val="fi-FI"/>
              </w:rPr>
            </w:pPr>
            <w:r w:rsidRPr="00B22EAB">
              <w:rPr>
                <w:b/>
                <w:lang w:val="fi-FI"/>
              </w:rPr>
              <w:t>p.o. Dyrektor Agnieszka Ajdyn</w:t>
            </w:r>
          </w:p>
          <w:p w:rsidR="00B54EA6" w:rsidRPr="00843ED8" w:rsidRDefault="00E71D0E" w:rsidP="00B01FFC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</w:rPr>
            </w:pPr>
            <w:r w:rsidRPr="00FF1836">
              <w:rPr>
                <w:rFonts w:ascii="Fira Sans" w:hAnsi="Fira Sans"/>
                <w:color w:val="000000" w:themeColor="text1"/>
                <w:sz w:val="20"/>
                <w:lang w:val="fi-FI"/>
              </w:rPr>
              <w:t>Tel: 22 464 23 15</w:t>
            </w:r>
          </w:p>
        </w:tc>
        <w:tc>
          <w:tcPr>
            <w:tcW w:w="4927" w:type="dxa"/>
          </w:tcPr>
          <w:p w:rsidR="00E71D0E" w:rsidRDefault="00E71D0E" w:rsidP="00E71D0E">
            <w:pPr>
              <w:pStyle w:val="Tekstostatniastrona10pt"/>
            </w:pPr>
            <w:r w:rsidRPr="00AB09E7">
              <w:t>Rozpowszechnianie:</w:t>
            </w:r>
          </w:p>
          <w:p w:rsidR="00E71D0E" w:rsidRPr="001F0138" w:rsidRDefault="00E71D0E" w:rsidP="00E71D0E">
            <w:pPr>
              <w:pStyle w:val="Tekstostatniastrona10pt"/>
              <w:rPr>
                <w:b/>
              </w:rPr>
            </w:pPr>
            <w:r w:rsidRPr="001F0138">
              <w:rPr>
                <w:b/>
              </w:rPr>
              <w:t>Centrum Informacji Statystycznej</w:t>
            </w:r>
          </w:p>
          <w:p w:rsidR="00E71D0E" w:rsidRPr="001F0138" w:rsidRDefault="00E71D0E" w:rsidP="00E71D0E">
            <w:pPr>
              <w:pStyle w:val="Tekstostatniastrona10pt"/>
              <w:rPr>
                <w:rFonts w:eastAsiaTheme="majorEastAsia"/>
                <w:b/>
                <w:szCs w:val="28"/>
              </w:rPr>
            </w:pPr>
            <w:r w:rsidRPr="001F0138">
              <w:rPr>
                <w:rFonts w:eastAsiaTheme="majorEastAsia"/>
                <w:b/>
                <w:szCs w:val="28"/>
              </w:rPr>
              <w:t>Marcin Kałuski</w:t>
            </w:r>
          </w:p>
          <w:p w:rsidR="00B54EA6" w:rsidRPr="00E71D0E" w:rsidRDefault="00E71D0E" w:rsidP="00E71D0E">
            <w:pPr>
              <w:spacing w:before="0" w:line="276" w:lineRule="auto"/>
              <w:rPr>
                <w:rFonts w:cs="Arial"/>
                <w:b/>
                <w:sz w:val="20"/>
                <w:szCs w:val="20"/>
              </w:rPr>
            </w:pPr>
            <w:r w:rsidRPr="00E71D0E">
              <w:rPr>
                <w:rFonts w:eastAsiaTheme="majorEastAsia"/>
                <w:sz w:val="20"/>
                <w:szCs w:val="20"/>
                <w:lang w:val="fi-FI"/>
              </w:rPr>
              <w:t>Tel: 22 464 20 91</w:t>
            </w:r>
          </w:p>
          <w:p w:rsidR="00B54EA6" w:rsidRPr="000D701E" w:rsidRDefault="00B54EA6" w:rsidP="0008185C">
            <w:pPr>
              <w:spacing w:before="0" w:line="276" w:lineRule="auto"/>
              <w:rPr>
                <w:rFonts w:cs="Arial"/>
                <w:b/>
                <w:sz w:val="20"/>
              </w:rPr>
            </w:pPr>
          </w:p>
          <w:p w:rsidR="00B54EA6" w:rsidRDefault="00B54EA6" w:rsidP="0008185C">
            <w:pPr>
              <w:rPr>
                <w:sz w:val="18"/>
              </w:rPr>
            </w:pPr>
          </w:p>
        </w:tc>
      </w:tr>
      <w:tr w:rsidR="00B54EA6" w:rsidRPr="00EB2B6C" w:rsidTr="0008185C">
        <w:trPr>
          <w:trHeight w:val="418"/>
        </w:trPr>
        <w:tc>
          <w:tcPr>
            <w:tcW w:w="4926" w:type="dxa"/>
            <w:vMerge w:val="restart"/>
          </w:tcPr>
          <w:p w:rsidR="00B54EA6" w:rsidRPr="00843ED8" w:rsidRDefault="00E71D0E" w:rsidP="0008185C">
            <w:pPr>
              <w:rPr>
                <w:b/>
                <w:sz w:val="20"/>
                <w:szCs w:val="20"/>
                <w:lang w:val="en-US"/>
              </w:rPr>
            </w:pPr>
            <w:proofErr w:type="spellStart"/>
            <w:r w:rsidRPr="00843ED8">
              <w:rPr>
                <w:b/>
                <w:sz w:val="20"/>
                <w:szCs w:val="20"/>
                <w:lang w:val="en-US"/>
              </w:rPr>
              <w:t>Obsługa</w:t>
            </w:r>
            <w:proofErr w:type="spellEnd"/>
            <w:r w:rsidRPr="00843ED8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43ED8">
              <w:rPr>
                <w:b/>
                <w:sz w:val="20"/>
                <w:szCs w:val="20"/>
                <w:lang w:val="en-US"/>
              </w:rPr>
              <w:t>mediów</w:t>
            </w:r>
            <w:proofErr w:type="spellEnd"/>
          </w:p>
          <w:p w:rsidR="00B54EA6" w:rsidRPr="00843ED8" w:rsidRDefault="00B54EA6" w:rsidP="00B01FFC">
            <w:pPr>
              <w:spacing w:line="240" w:lineRule="exact"/>
              <w:rPr>
                <w:sz w:val="20"/>
                <w:lang w:val="en-US"/>
              </w:rPr>
            </w:pPr>
            <w:r w:rsidRPr="00843ED8">
              <w:rPr>
                <w:sz w:val="20"/>
                <w:lang w:val="en-US"/>
              </w:rPr>
              <w:t>Tel: 22 464 20 91</w:t>
            </w:r>
          </w:p>
          <w:p w:rsidR="00B54EA6" w:rsidRPr="00E71D0E" w:rsidRDefault="00B54EA6" w:rsidP="00B01FFC">
            <w:pPr>
              <w:spacing w:line="240" w:lineRule="exact"/>
              <w:rPr>
                <w:sz w:val="20"/>
                <w:szCs w:val="20"/>
                <w:lang w:val="en-US"/>
              </w:rPr>
            </w:pPr>
            <w:r w:rsidRPr="00B01FFC">
              <w:rPr>
                <w:b/>
                <w:sz w:val="20"/>
                <w:szCs w:val="20"/>
                <w:lang w:val="en-US"/>
              </w:rPr>
              <w:t>e-mail:</w:t>
            </w:r>
            <w:r w:rsidRPr="00B01FFC">
              <w:rPr>
                <w:sz w:val="20"/>
                <w:szCs w:val="20"/>
                <w:lang w:val="en-US"/>
              </w:rPr>
              <w:t xml:space="preserve"> </w:t>
            </w:r>
            <w:hyperlink r:id="rId24" w:tooltip="Link do maila: m.kaluski@stat. gov.pl" w:history="1">
              <w:r w:rsidRPr="00B01FFC">
                <w:rPr>
                  <w:b/>
                  <w:sz w:val="20"/>
                  <w:szCs w:val="20"/>
                  <w:u w:val="single"/>
                  <w:lang w:val="en-GB"/>
                </w:rPr>
                <w:t>m.kaluski@stat. gov.pl</w:t>
              </w:r>
            </w:hyperlink>
          </w:p>
        </w:tc>
        <w:tc>
          <w:tcPr>
            <w:tcW w:w="4927" w:type="dxa"/>
            <w:vAlign w:val="center"/>
          </w:tcPr>
          <w:p w:rsidR="00B54EA6" w:rsidRPr="00A561F4" w:rsidRDefault="00B54EA6" w:rsidP="0008185C">
            <w:pPr>
              <w:ind w:firstLine="641"/>
              <w:rPr>
                <w:sz w:val="20"/>
                <w:szCs w:val="20"/>
                <w:lang w:val="en-US"/>
              </w:rPr>
            </w:pP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6BD5336D" wp14:editId="6D22CA7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ka strony www US Warszawa" title="Ikonka do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61F4">
              <w:rPr>
                <w:sz w:val="18"/>
                <w:lang w:val="en-US"/>
              </w:rPr>
              <w:t xml:space="preserve"> </w:t>
            </w:r>
            <w:hyperlink r:id="rId26" w:tooltip="Link do strony www" w:history="1">
              <w:r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https://warszawa.stat.gov.pl/</w:t>
              </w:r>
            </w:hyperlink>
            <w:r w:rsidRPr="00A561F4">
              <w:rPr>
                <w:sz w:val="20"/>
                <w:szCs w:val="20"/>
                <w:lang w:val="en-US"/>
              </w:rPr>
              <w:t xml:space="preserve">    </w:t>
            </w:r>
          </w:p>
        </w:tc>
      </w:tr>
      <w:tr w:rsidR="00B54EA6" w:rsidRPr="00E0351E" w:rsidTr="0008185C">
        <w:trPr>
          <w:trHeight w:val="418"/>
        </w:trPr>
        <w:tc>
          <w:tcPr>
            <w:tcW w:w="4926" w:type="dxa"/>
            <w:vMerge/>
          </w:tcPr>
          <w:p w:rsidR="00B54EA6" w:rsidRPr="00E0351E" w:rsidRDefault="00B54EA6" w:rsidP="0008185C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:rsidR="00B54EA6" w:rsidRPr="00A561F4" w:rsidRDefault="00E62D4E" w:rsidP="0008185C">
            <w:pPr>
              <w:ind w:firstLine="680"/>
              <w:rPr>
                <w:sz w:val="20"/>
                <w:szCs w:val="20"/>
              </w:rPr>
            </w:pPr>
            <w:hyperlink r:id="rId27" w:tooltip="Link do twittera" w:history="1">
              <w:r w:rsidR="00B54EA6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@</w:t>
              </w:r>
              <w:proofErr w:type="spellStart"/>
              <w:r w:rsidR="00B54EA6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Warszawa_STA</w:t>
              </w:r>
              <w:r w:rsidR="00B54EA6" w:rsidRPr="00A561F4">
                <w:rPr>
                  <w:rStyle w:val="Hipercze"/>
                  <w:rFonts w:cstheme="minorBidi"/>
                  <w:noProof/>
                  <w:color w:val="auto"/>
                  <w:sz w:val="20"/>
                  <w:szCs w:val="20"/>
                  <w:u w:val="none"/>
                  <w:lang w:eastAsia="pl-PL"/>
                </w:rPr>
                <w:drawing>
                  <wp:anchor distT="0" distB="0" distL="114300" distR="114300" simplePos="0" relativeHeight="251791360" behindDoc="0" locked="0" layoutInCell="1" allowOverlap="1" wp14:anchorId="67D4A165" wp14:editId="63408A63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2" name="Obraz 22" descr="Ikonka twittera US Warszawa" title="Ikonka do twitter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2" name="logo-04.png"/>
                            <pic:cNvPicPr/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B54EA6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T</w:t>
              </w:r>
              <w:proofErr w:type="spellEnd"/>
            </w:hyperlink>
            <w:r w:rsidR="00B54EA6" w:rsidRPr="00A561F4">
              <w:rPr>
                <w:noProof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54EA6" w:rsidRPr="00E0351E" w:rsidTr="0008185C">
        <w:trPr>
          <w:trHeight w:val="476"/>
        </w:trPr>
        <w:tc>
          <w:tcPr>
            <w:tcW w:w="4926" w:type="dxa"/>
            <w:vMerge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A561F4" w:rsidRDefault="00E62D4E" w:rsidP="00A561F4">
            <w:pPr>
              <w:ind w:firstLine="680"/>
              <w:rPr>
                <w:sz w:val="20"/>
                <w:szCs w:val="20"/>
              </w:rPr>
            </w:pPr>
            <w:hyperlink r:id="rId29" w:tooltip="Link do facebooka" w:history="1"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</w:rPr>
                <w:t>@</w:t>
              </w:r>
              <w:proofErr w:type="spellStart"/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</w:rPr>
                <w:t>Urzad</w:t>
              </w:r>
              <w:proofErr w:type="spellEnd"/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</w:rPr>
                <w:t xml:space="preserve"> </w:t>
              </w:r>
              <w:proofErr w:type="spellStart"/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szCs w:val="20"/>
                </w:rPr>
                <w:t>SatystycznyWarszawa</w:t>
              </w:r>
              <w:proofErr w:type="spellEnd"/>
            </w:hyperlink>
            <w:r w:rsidR="00B54EA6" w:rsidRPr="00A561F4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5D9D25DC" wp14:editId="70C24947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 US Warszawa" title="Ikonka do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54EA6" w:rsidRPr="003D5F42" w:rsidTr="0008185C">
        <w:trPr>
          <w:trHeight w:val="476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A561F4" w:rsidRDefault="00B54EA6" w:rsidP="0008185C">
            <w:pPr>
              <w:ind w:firstLine="680"/>
              <w:rPr>
                <w:sz w:val="20"/>
              </w:rPr>
            </w:pP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3408" behindDoc="0" locked="0" layoutInCell="1" allowOverlap="1" wp14:anchorId="6BD20498" wp14:editId="73072218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25400</wp:posOffset>
                  </wp:positionV>
                  <wp:extent cx="250190" cy="255905"/>
                  <wp:effectExtent l="0" t="0" r="0" b="0"/>
                  <wp:wrapNone/>
                  <wp:docPr id="11" name="Obraz 11" descr="Ikonka do instagrama GUS" title="Ikonka do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proofErr w:type="spellStart"/>
            <w:proofErr w:type="gramStart"/>
            <w:r w:rsidRPr="00A561F4">
              <w:rPr>
                <w:sz w:val="20"/>
              </w:rPr>
              <w:t>gus</w:t>
            </w:r>
            <w:proofErr w:type="gramEnd"/>
            <w:r w:rsidRPr="00A561F4">
              <w:rPr>
                <w:sz w:val="20"/>
              </w:rPr>
              <w:t>.stat</w:t>
            </w:r>
            <w:proofErr w:type="spellEnd"/>
          </w:p>
        </w:tc>
      </w:tr>
      <w:tr w:rsidR="00B54EA6" w:rsidRPr="003D5F42" w:rsidTr="0008185C">
        <w:trPr>
          <w:trHeight w:val="476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A561F4" w:rsidRDefault="00E62D4E" w:rsidP="0008185C">
            <w:pPr>
              <w:ind w:left="641"/>
              <w:rPr>
                <w:sz w:val="20"/>
              </w:rPr>
            </w:pPr>
            <w:hyperlink r:id="rId32" w:tooltip="Link do youtube" w:history="1">
              <w:proofErr w:type="spellStart"/>
              <w:proofErr w:type="gramStart"/>
              <w:r w:rsidR="00A561F4" w:rsidRPr="00A561F4">
                <w:rPr>
                  <w:rStyle w:val="Hipercze"/>
                  <w:rFonts w:cstheme="minorBidi"/>
                  <w:color w:val="auto"/>
                  <w:sz w:val="20"/>
                  <w:u w:val="none"/>
                </w:rPr>
                <w:t>glownyurzadstatystycznygus</w:t>
              </w:r>
              <w:proofErr w:type="spellEnd"/>
            </w:hyperlink>
            <w:r w:rsidR="001A0715"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4432" behindDoc="0" locked="0" layoutInCell="1" allowOverlap="1" wp14:anchorId="5B488313" wp14:editId="07D94C1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34925</wp:posOffset>
                  </wp:positionV>
                  <wp:extent cx="250190" cy="250190"/>
                  <wp:effectExtent l="0" t="0" r="0" b="0"/>
                  <wp:wrapNone/>
                  <wp:docPr id="13" name="Obraz 13" descr="Ikonka do youtube GUS" title="Ikonka do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proofErr w:type="gramEnd"/>
          </w:p>
        </w:tc>
      </w:tr>
      <w:tr w:rsidR="00B54EA6" w:rsidRPr="003D5F42" w:rsidTr="0008185C">
        <w:trPr>
          <w:trHeight w:val="953"/>
        </w:trPr>
        <w:tc>
          <w:tcPr>
            <w:tcW w:w="4926" w:type="dxa"/>
          </w:tcPr>
          <w:p w:rsidR="00B54EA6" w:rsidRPr="00C91687" w:rsidRDefault="00B54EA6" w:rsidP="0008185C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B54EA6" w:rsidRPr="00A561F4" w:rsidRDefault="003345B6" w:rsidP="0008185C">
            <w:pPr>
              <w:ind w:left="641"/>
              <w:rPr>
                <w:sz w:val="20"/>
              </w:rPr>
            </w:pPr>
            <w:r w:rsidRPr="00A561F4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5532EA63" wp14:editId="1D56C7C3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46990</wp:posOffset>
                  </wp:positionV>
                  <wp:extent cx="250190" cy="250190"/>
                  <wp:effectExtent l="0" t="0" r="0" b="0"/>
                  <wp:wrapNone/>
                  <wp:docPr id="41" name="Obraz 41" descr="Ikonka do linkedin GUS" title="Ikonka do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54EA6" w:rsidRPr="00A561F4">
              <w:rPr>
                <w:noProof/>
                <w:sz w:val="20"/>
                <w:lang w:eastAsia="pl-PL"/>
              </w:rPr>
              <w:t xml:space="preserve">glownyurzadstatystyczny </w:t>
            </w:r>
          </w:p>
        </w:tc>
      </w:tr>
      <w:tr w:rsidR="00B54EA6" w:rsidRPr="002279B5" w:rsidTr="0008185C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:rsidR="00B54EA6" w:rsidRPr="003345B6" w:rsidRDefault="00B54EA6" w:rsidP="00B01FFC">
            <w:pPr>
              <w:shd w:val="clear" w:color="auto" w:fill="D9D9D9" w:themeFill="background1" w:themeFillShade="D9"/>
              <w:spacing w:line="240" w:lineRule="exact"/>
              <w:rPr>
                <w:b/>
                <w:color w:val="001D77"/>
              </w:rPr>
            </w:pPr>
            <w:r w:rsidRPr="00210B1C">
              <w:rPr>
                <w:b/>
              </w:rPr>
              <w:t>Powiązane opracowania</w:t>
            </w:r>
          </w:p>
          <w:p w:rsidR="003740F1" w:rsidRDefault="00EB2B6C" w:rsidP="00B01FFC">
            <w:pPr>
              <w:spacing w:line="240" w:lineRule="exact"/>
              <w:rPr>
                <w:rFonts w:cs="Times New Roman"/>
                <w:color w:val="001D77"/>
              </w:rPr>
            </w:pPr>
            <w:hyperlink r:id="rId35" w:tooltip="Link do publikacji elektronicznej" w:history="1">
              <w:r w:rsidRPr="003345B6">
                <w:rPr>
                  <w:rStyle w:val="Hipercze"/>
                  <w:color w:val="001D77"/>
                </w:rPr>
                <w:t>Zmiany strukturalne grup podmiotów gospodarki narodowej w rejestrze REGON, 2021 r.</w:t>
              </w:r>
            </w:hyperlink>
            <w:r w:rsidR="00B54EA6" w:rsidRPr="00A63DC6">
              <w:rPr>
                <w:b/>
                <w:noProof/>
                <w:color w:val="001D77"/>
                <w:sz w:val="20"/>
                <w:lang w:eastAsia="pl-PL"/>
              </w:rPr>
              <w:drawing>
                <wp:anchor distT="0" distB="0" distL="114300" distR="114300" simplePos="0" relativeHeight="251796480" behindDoc="0" locked="0" layoutInCell="1" allowOverlap="1" wp14:anchorId="5B01E4B2" wp14:editId="72AF685D">
                  <wp:simplePos x="0" y="0"/>
                  <wp:positionH relativeFrom="column">
                    <wp:posOffset>4421505</wp:posOffset>
                  </wp:positionH>
                  <wp:positionV relativeFrom="paragraph">
                    <wp:posOffset>250825</wp:posOffset>
                  </wp:positionV>
                  <wp:extent cx="1621790" cy="890270"/>
                  <wp:effectExtent l="0" t="0" r="0" b="508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790" cy="890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402F4">
              <w:rPr>
                <w:rFonts w:cs="Times New Roman"/>
                <w:color w:val="001D77"/>
              </w:rPr>
              <w:t xml:space="preserve"> </w:t>
            </w:r>
          </w:p>
          <w:p w:rsidR="00B54EA6" w:rsidRPr="00B01FFC" w:rsidRDefault="00B54EA6" w:rsidP="003345B6">
            <w:pPr>
              <w:spacing w:before="360" w:line="240" w:lineRule="exact"/>
              <w:rPr>
                <w:rFonts w:cs="Times New Roman"/>
                <w:color w:val="001D77"/>
              </w:rPr>
            </w:pPr>
            <w:r>
              <w:rPr>
                <w:b/>
                <w:szCs w:val="24"/>
              </w:rPr>
              <w:t>Temat dostępny w bazach danych</w:t>
            </w:r>
          </w:p>
          <w:p w:rsidR="00B54EA6" w:rsidRPr="00A63DC6" w:rsidRDefault="00B54EA6" w:rsidP="00B01FFC">
            <w:pPr>
              <w:spacing w:line="240" w:lineRule="exact"/>
              <w:rPr>
                <w:rStyle w:val="Hipercze"/>
                <w:rFonts w:cstheme="minorBidi"/>
                <w:color w:val="001D77"/>
              </w:rPr>
            </w:pPr>
            <w:r>
              <w:rPr>
                <w:rFonts w:cs="Times New Roman"/>
              </w:rPr>
              <w:fldChar w:fldCharType="begin"/>
            </w:r>
            <w:r w:rsidR="008402F4">
              <w:rPr>
                <w:rFonts w:cs="Times New Roman"/>
              </w:rPr>
              <w:instrText>HYPERLINK "https://bdl.stat.gov.pl/bdl/start" \o "Link do Banku Danych Lokalnych (BDL) Podmioty "</w:instrText>
            </w:r>
            <w:r w:rsidR="008402F4">
              <w:rPr>
                <w:rFonts w:cs="Times New Roman"/>
              </w:rPr>
            </w:r>
            <w:r>
              <w:rPr>
                <w:rFonts w:cs="Times New Roman"/>
              </w:rPr>
              <w:fldChar w:fldCharType="separate"/>
            </w:r>
            <w:r w:rsidRPr="00A63DC6">
              <w:rPr>
                <w:rStyle w:val="Hipercze"/>
                <w:color w:val="001D77"/>
              </w:rPr>
              <w:t>B</w:t>
            </w:r>
            <w:r w:rsidRPr="00A63DC6">
              <w:rPr>
                <w:rStyle w:val="Hipercze"/>
                <w:color w:val="001D77"/>
              </w:rPr>
              <w:t xml:space="preserve">ank Danych Lokalnych (BDL) Podmioty  </w:t>
            </w:r>
          </w:p>
          <w:p w:rsidR="00EB2B6C" w:rsidRPr="003345B6" w:rsidRDefault="00B54EA6" w:rsidP="00EB2B6C">
            <w:pPr>
              <w:spacing w:line="240" w:lineRule="exact"/>
              <w:rPr>
                <w:color w:val="001D77"/>
              </w:rPr>
            </w:pPr>
            <w:r>
              <w:rPr>
                <w:rFonts w:cs="Times New Roman"/>
              </w:rPr>
              <w:fldChar w:fldCharType="end"/>
            </w:r>
            <w:bookmarkStart w:id="0" w:name="_GoBack"/>
            <w:bookmarkEnd w:id="0"/>
            <w:r w:rsidR="003345B6" w:rsidRPr="003345B6">
              <w:rPr>
                <w:rFonts w:cs="Times New Roman"/>
                <w:color w:val="001D77"/>
              </w:rPr>
              <w:fldChar w:fldCharType="begin"/>
            </w:r>
            <w:r w:rsidR="003345B6" w:rsidRPr="003345B6">
              <w:rPr>
                <w:rFonts w:cs="Times New Roman"/>
                <w:color w:val="001D77"/>
              </w:rPr>
              <w:instrText xml:space="preserve"> HYPERLINK "https://bip.stat.gov.pl/dzialalnosc-statystyki-publicznej/rejestr-regon/liczba-podmiotow-w-rejestrze-regon-tablice/" \o "Link do tablic" </w:instrText>
            </w:r>
            <w:r w:rsidR="003345B6" w:rsidRPr="003345B6">
              <w:rPr>
                <w:rFonts w:cs="Times New Roman"/>
                <w:color w:val="001D77"/>
              </w:rPr>
            </w:r>
            <w:r w:rsidR="003345B6" w:rsidRPr="003345B6">
              <w:rPr>
                <w:rFonts w:cs="Times New Roman"/>
                <w:color w:val="001D77"/>
              </w:rPr>
              <w:fldChar w:fldCharType="separate"/>
            </w:r>
            <w:r w:rsidR="003345B6" w:rsidRPr="003345B6">
              <w:rPr>
                <w:rStyle w:val="Hipercze"/>
                <w:color w:val="001D77"/>
              </w:rPr>
              <w:t>Liczba podmiotów w rejestrze REGON (tablice)</w:t>
            </w:r>
            <w:r w:rsidR="003345B6" w:rsidRPr="003345B6">
              <w:rPr>
                <w:rFonts w:cs="Times New Roman"/>
                <w:color w:val="001D77"/>
              </w:rPr>
              <w:fldChar w:fldCharType="end"/>
            </w:r>
            <w:r w:rsidRPr="003345B6">
              <w:rPr>
                <w:rStyle w:val="Hipercze"/>
                <w:color w:val="001D77"/>
              </w:rPr>
              <w:t xml:space="preserve"> </w:t>
            </w:r>
            <w:r w:rsidRPr="003345B6">
              <w:rPr>
                <w:rStyle w:val="Hipercze"/>
                <w:color w:val="001D77"/>
              </w:rPr>
              <w:t xml:space="preserve"> </w:t>
            </w:r>
          </w:p>
          <w:p w:rsidR="00EB2B6C" w:rsidRPr="00EB2B6C" w:rsidRDefault="00EB2B6C" w:rsidP="00EB2B6C">
            <w:pPr>
              <w:spacing w:line="240" w:lineRule="exact"/>
              <w:rPr>
                <w:color w:val="001D77"/>
              </w:rPr>
            </w:pPr>
            <w:hyperlink r:id="rId37" w:tooltip="Link do opracowania elektronicznego" w:history="1">
              <w:r w:rsidRPr="00EB2B6C">
                <w:rPr>
                  <w:rStyle w:val="Hipercze"/>
                  <w:rFonts w:cstheme="minorBidi"/>
                  <w:color w:val="001D77"/>
                </w:rPr>
                <w:t>Podmioty gospodarki narodowej w województwie mazowieckim</w:t>
              </w:r>
            </w:hyperlink>
          </w:p>
          <w:p w:rsidR="00B54EA6" w:rsidRPr="00694D63" w:rsidRDefault="00B54EA6" w:rsidP="00B01FFC">
            <w:pPr>
              <w:shd w:val="clear" w:color="auto" w:fill="D9D9D9" w:themeFill="background1" w:themeFillShade="D9"/>
              <w:spacing w:before="360" w:line="240" w:lineRule="exact"/>
              <w:rPr>
                <w:b/>
                <w:szCs w:val="24"/>
              </w:rPr>
            </w:pPr>
            <w:r w:rsidRPr="00694D63">
              <w:rPr>
                <w:b/>
                <w:szCs w:val="24"/>
              </w:rPr>
              <w:t>Ważniejsze pojęcia dostępne w słowniku</w:t>
            </w:r>
          </w:p>
          <w:p w:rsidR="00B54EA6" w:rsidRPr="00A63DC6" w:rsidRDefault="00E62D4E" w:rsidP="00B01FFC">
            <w:pPr>
              <w:spacing w:line="240" w:lineRule="exact"/>
              <w:rPr>
                <w:rStyle w:val="Hipercze"/>
                <w:rFonts w:cstheme="minorBidi"/>
                <w:color w:val="001D77"/>
                <w:u w:val="none"/>
              </w:rPr>
            </w:pPr>
            <w:hyperlink r:id="rId38" w:tooltip="Podmioty gospodarki narodowej " w:history="1">
              <w:r w:rsidR="00B54EA6" w:rsidRPr="00A63DC6">
                <w:rPr>
                  <w:rStyle w:val="Hipercze"/>
                  <w:color w:val="001D77"/>
                </w:rPr>
                <w:t xml:space="preserve">Podmioty gospodarki narodowej  </w:t>
              </w:r>
            </w:hyperlink>
          </w:p>
          <w:p w:rsidR="00B54EA6" w:rsidRPr="00A63DC6" w:rsidRDefault="00B54EA6" w:rsidP="00B01FFC">
            <w:pPr>
              <w:spacing w:line="240" w:lineRule="exact"/>
              <w:rPr>
                <w:rStyle w:val="Hipercze"/>
                <w:rFonts w:cstheme="minorBidi"/>
                <w:color w:val="001D77"/>
              </w:rPr>
            </w:pPr>
            <w:r w:rsidRPr="00A63DC6">
              <w:rPr>
                <w:rFonts w:cs="Times New Roman"/>
                <w:color w:val="001D77"/>
              </w:rPr>
              <w:fldChar w:fldCharType="begin"/>
            </w:r>
            <w:r w:rsidRPr="00A63DC6">
              <w:rPr>
                <w:rFonts w:cs="Times New Roman"/>
                <w:color w:val="001D77"/>
              </w:rPr>
              <w:instrText>HYPERLINK "https://stat.gov.pl/metainformacje/slownik-pojec/pojecia-stosowane-w-statystyce-publicznej/2962,pojecie.html" \o "Sektor prywatny"</w:instrText>
            </w:r>
            <w:r w:rsidRPr="00A63DC6">
              <w:rPr>
                <w:rFonts w:cs="Times New Roman"/>
                <w:color w:val="001D77"/>
              </w:rPr>
              <w:fldChar w:fldCharType="separate"/>
            </w:r>
            <w:r w:rsidRPr="00A63DC6">
              <w:rPr>
                <w:rStyle w:val="Hipercze"/>
                <w:color w:val="001D77"/>
              </w:rPr>
              <w:t xml:space="preserve">Sektor prywatny  </w:t>
            </w:r>
          </w:p>
          <w:p w:rsidR="00B54EA6" w:rsidRPr="00A63DC6" w:rsidRDefault="00B54EA6" w:rsidP="00B01FFC">
            <w:pPr>
              <w:spacing w:line="240" w:lineRule="exact"/>
              <w:rPr>
                <w:rFonts w:cs="Times New Roman"/>
                <w:color w:val="001D77"/>
              </w:rPr>
            </w:pPr>
            <w:r w:rsidRPr="00A63DC6">
              <w:rPr>
                <w:rFonts w:cs="Times New Roman"/>
                <w:color w:val="001D77"/>
              </w:rPr>
              <w:fldChar w:fldCharType="end"/>
            </w:r>
            <w:hyperlink r:id="rId39" w:tooltip="Sektor publiczny" w:history="1">
              <w:r w:rsidRPr="00A63DC6">
                <w:rPr>
                  <w:rStyle w:val="Hipercze"/>
                  <w:color w:val="001D77"/>
                </w:rPr>
                <w:t>Sektor publiczny</w:t>
              </w:r>
            </w:hyperlink>
          </w:p>
          <w:p w:rsidR="00B54EA6" w:rsidRPr="00A63DC6" w:rsidRDefault="00E62D4E" w:rsidP="00B01FFC">
            <w:pPr>
              <w:spacing w:line="240" w:lineRule="exact"/>
              <w:rPr>
                <w:rStyle w:val="Hipercze"/>
                <w:color w:val="001D77"/>
              </w:rPr>
            </w:pPr>
            <w:hyperlink r:id="rId40" w:tooltip="Osoba fizyczna prowadząca działalność gospodarczą" w:history="1">
              <w:r w:rsidR="00B54EA6" w:rsidRPr="00A63DC6">
                <w:rPr>
                  <w:rStyle w:val="Hipercze"/>
                  <w:rFonts w:cstheme="minorBidi"/>
                  <w:color w:val="001D77"/>
                </w:rPr>
                <w:t>Osoba fizyczna prowadząca działalność gospodarczą</w:t>
              </w:r>
            </w:hyperlink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  <w:p w:rsidR="00B54EA6" w:rsidRPr="002279B5" w:rsidRDefault="00B54EA6" w:rsidP="0008185C">
            <w:pPr>
              <w:rPr>
                <w:b/>
                <w:szCs w:val="24"/>
              </w:rPr>
            </w:pPr>
          </w:p>
        </w:tc>
      </w:tr>
    </w:tbl>
    <w:p w:rsidR="00843ED8" w:rsidRPr="00B54EA6" w:rsidRDefault="00843ED8" w:rsidP="00FF1836">
      <w:pPr>
        <w:rPr>
          <w:sz w:val="18"/>
        </w:rPr>
      </w:pPr>
    </w:p>
    <w:sectPr w:rsidR="00843ED8" w:rsidRPr="00B54EA6" w:rsidSect="003B18B6">
      <w:headerReference w:type="default" r:id="rId41"/>
      <w:footerReference w:type="default" r:id="rId4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D4E" w:rsidRDefault="00E62D4E" w:rsidP="000662E2">
      <w:pPr>
        <w:spacing w:after="0" w:line="240" w:lineRule="auto"/>
      </w:pPr>
      <w:r>
        <w:separator/>
      </w:r>
    </w:p>
  </w:endnote>
  <w:endnote w:type="continuationSeparator" w:id="0">
    <w:p w:rsidR="00E62D4E" w:rsidRDefault="00E62D4E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1" w:fontKey="{76F741D4-3678-4A5C-8226-9361DFA398C0}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1798ED1F-D434-4D3F-87CC-6E9994D91943}"/>
  </w:font>
  <w:font w:name="Fira Sans Extra Condensed SemiB">
    <w:altName w:val="Arial"/>
    <w:charset w:val="EE"/>
    <w:family w:val="swiss"/>
    <w:pitch w:val="variable"/>
    <w:sig w:usb0="600002FF" w:usb1="00000001" w:usb2="00000000" w:usb3="00000000" w:csb0="0000019F" w:csb1="00000000"/>
    <w:embedRegular r:id="rId4" w:fontKey="{C230BDDF-E7CF-4C94-90DB-3D6B67C25F4B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5" w:fontKey="{7CEE8CC2-B013-4DFB-B97F-2C7262C108A4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1753295"/>
      <w:docPartObj>
        <w:docPartGallery w:val="Page Numbers (Bottom of Page)"/>
        <w:docPartUnique/>
      </w:docPartObj>
    </w:sdtPr>
    <w:sdtEndPr/>
    <w:sdtContent>
      <w:p w:rsidR="00B54EA6" w:rsidRDefault="00B54EA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02F4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1915470"/>
      <w:docPartObj>
        <w:docPartGallery w:val="Page Numbers (Bottom of Page)"/>
        <w:docPartUnique/>
      </w:docPartObj>
    </w:sdtPr>
    <w:sdtEndPr/>
    <w:sdtContent>
      <w:p w:rsidR="00B54EA6" w:rsidRDefault="00B54EA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02F4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02F4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D4E" w:rsidRDefault="00E62D4E" w:rsidP="000662E2">
      <w:pPr>
        <w:spacing w:after="0" w:line="240" w:lineRule="auto"/>
      </w:pPr>
      <w:r>
        <w:separator/>
      </w:r>
    </w:p>
  </w:footnote>
  <w:footnote w:type="continuationSeparator" w:id="0">
    <w:p w:rsidR="00E62D4E" w:rsidRDefault="00E62D4E" w:rsidP="000662E2">
      <w:pPr>
        <w:spacing w:after="0" w:line="240" w:lineRule="auto"/>
      </w:pPr>
      <w:r>
        <w:continuationSeparator/>
      </w:r>
    </w:p>
  </w:footnote>
  <w:footnote w:id="1">
    <w:p w:rsidR="00B54EA6" w:rsidRPr="001502D9" w:rsidRDefault="00B54EA6" w:rsidP="00604B06">
      <w:pPr>
        <w:pStyle w:val="Notkacyfrowa"/>
      </w:pPr>
      <w:r w:rsidRPr="00DF39E4">
        <w:rPr>
          <w:rStyle w:val="Odwoanieprzypisudolnego"/>
        </w:rPr>
        <w:footnoteRef/>
      </w:r>
      <w:r w:rsidRPr="001502D9">
        <w:t xml:space="preserve"> </w:t>
      </w:r>
      <w:r w:rsidR="00181B17">
        <w:t>Stan ludności w dniu 30.</w:t>
      </w:r>
      <w:r w:rsidR="0012113A">
        <w:t>06</w:t>
      </w:r>
      <w:r w:rsidR="00181B17">
        <w:t>.</w:t>
      </w:r>
      <w:r w:rsidR="00E5587C" w:rsidRPr="00F914F8">
        <w:t>2022</w:t>
      </w:r>
      <w:r w:rsidRPr="00F914F8">
        <w:t xml:space="preserve"> 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EA6" w:rsidRDefault="00B54EA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68CDEF7C" wp14:editId="3F6967E0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20" name="Prostokąt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607AB3" id="Prostokąt 20" o:spid="_x0000_s1026" style="position:absolute;margin-left:411.2pt;margin-top:-322.85pt;width:147.4pt;height:1803.5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" fillcolor="#f2f2f2" stroked="f" strokeweight="1pt">
              <w10:wrap type="tight"/>
            </v:rect>
          </w:pict>
        </mc:Fallback>
      </mc:AlternateContent>
    </w:r>
  </w:p>
  <w:p w:rsidR="00B54EA6" w:rsidRDefault="00B54EA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EA6" w:rsidRDefault="00B54EA6" w:rsidP="00A40871">
    <w:pPr>
      <w:pStyle w:val="Nagwek"/>
      <w:jc w:val="both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9744" behindDoc="0" locked="0" layoutInCell="1" allowOverlap="1" wp14:anchorId="49C2D191" wp14:editId="51EE95AB">
              <wp:simplePos x="0" y="0"/>
              <wp:positionH relativeFrom="column">
                <wp:posOffset>5287645</wp:posOffset>
              </wp:positionH>
              <wp:positionV relativeFrom="paragraph">
                <wp:posOffset>1047115</wp:posOffset>
              </wp:positionV>
              <wp:extent cx="1432293" cy="336589"/>
              <wp:effectExtent l="0" t="0" r="0" b="6350"/>
              <wp:wrapNone/>
              <wp:docPr id="24" name="Pole tekstowe 2" descr="Data publikacji informacji sygnalnej; 15 luty 2023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4EA6" w:rsidRPr="00A01B40" w:rsidRDefault="00660535" w:rsidP="00A82F79">
                          <w:pPr>
                            <w:pStyle w:val="Datainformacjisygnalnej"/>
                          </w:pPr>
                          <w:r>
                            <w:t>15.02.2023</w:t>
                          </w:r>
                          <w:r w:rsidR="00B54EA6">
                            <w:t xml:space="preserve"> </w:t>
                          </w:r>
                          <w:proofErr w:type="gramStart"/>
                          <w:r w:rsidR="00B54EA6">
                            <w:t>r</w:t>
                          </w:r>
                          <w:proofErr w:type="gramEnd"/>
                          <w:r w:rsidR="00B54EA6"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2D191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Tytuł: Data publikacji informacji sygnalnej — opis: Data publikacji informacji sygnalnej; 15 luty 2023 r." style="position:absolute;left:0;text-align:left;margin-left:416.35pt;margin-top:82.45pt;width:112.8pt;height:26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" filled="f" stroked="f">
              <v:textbox>
                <w:txbxContent>
                  <w:p w:rsidR="00B54EA6" w:rsidRPr="00A01B40" w:rsidRDefault="00660535" w:rsidP="00A82F79">
                    <w:pPr>
                      <w:pStyle w:val="Datainformacjisygnalnej"/>
                    </w:pPr>
                    <w:r>
                      <w:t>15.02.2023</w:t>
                    </w:r>
                    <w:r w:rsidR="00B54EA6">
                      <w:t xml:space="preserve"> </w:t>
                    </w:r>
                    <w:proofErr w:type="gramStart"/>
                    <w:r w:rsidR="00B54EA6">
                      <w:t>r</w:t>
                    </w:r>
                    <w:proofErr w:type="gramEnd"/>
                    <w:r w:rsidR="00B54EA6">
                      <w:t>.</w:t>
                    </w:r>
                  </w:p>
                </w:txbxContent>
              </v:textbox>
            </v:shape>
          </w:pict>
        </mc:Fallback>
      </mc:AlternateContent>
    </w:r>
    <w:r w:rsidRPr="00906DC9">
      <w:rPr>
        <w:rFonts w:eastAsia="Calibri" w:cs="Times New Roman"/>
        <w:noProof/>
        <w:sz w:val="18"/>
        <w:szCs w:val="18"/>
        <w:lang w:eastAsia="pl-PL"/>
      </w:rPr>
      <w:drawing>
        <wp:anchor distT="0" distB="0" distL="114300" distR="114300" simplePos="0" relativeHeight="251681792" behindDoc="0" locked="0" layoutInCell="1" allowOverlap="1" wp14:anchorId="48F0B3D6" wp14:editId="552FF61A">
          <wp:simplePos x="0" y="0"/>
          <wp:positionH relativeFrom="column">
            <wp:posOffset>-200025</wp:posOffset>
          </wp:positionH>
          <wp:positionV relativeFrom="paragraph">
            <wp:posOffset>76835</wp:posOffset>
          </wp:positionV>
          <wp:extent cx="1666875" cy="695325"/>
          <wp:effectExtent l="0" t="0" r="9525" b="9525"/>
          <wp:wrapTopAndBottom/>
          <wp:docPr id="40" name="Obraz 38" descr="W lewy górnym rogu strony, znajduje się logotyp Urzędu Statystycznego w Warszawie przedstawiający dwa koła, jedno koloru zielonego, drugie niebieskiego, nachodzące na siebie pionowo. Obok znajduje się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" descr="Tytuł: Logo Głównego Urzędu Statystycznego w Warszawie — opis: 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C0129B9" wp14:editId="43AA75B9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25" name="Schemat blokowy: opóźnienie 6" descr="W prawym górnym rogu strony umieszczono napis &quot;Informacje sygnalne&quot;" title="Informacja sygnaln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B54EA6" w:rsidRPr="005C225F" w:rsidRDefault="00B54EA6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</w:pPr>
                          <w:r w:rsidRPr="005C225F"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0129B9" id="Schemat blokowy: opóźnienie 6" o:spid="_x0000_s1035" alt="Tytuł: Informacja sygnalna — opis: W prawym górnym rogu strony umieszczono napis &quot;Informacje sygnalne&quot;" style="position:absolute;left:0;text-align:left;margin-left:396.6pt;margin-top:15.65pt;width:162.25pt;height:28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B54EA6" w:rsidRPr="005C225F" w:rsidRDefault="00B54EA6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  <w:color w:val="FFFFFF" w:themeColor="background1"/>
                      </w:rPr>
                    </w:pPr>
                    <w:r w:rsidRPr="005C225F">
                      <w:rPr>
                        <w:rFonts w:ascii="Fira Sans SemiBold" w:hAnsi="Fira Sans SemiBold"/>
                        <w:color w:val="FFFFFF" w:themeColor="background1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7D731A09" wp14:editId="43BAD7AF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29" name="Prostokąt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71038D" id="Prostokąt 29" o:spid="_x0000_s1026" style="position:absolute;margin-left:410.95pt;margin-top:40.3pt;width:147.4pt;height:1803.5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" fillcolor="#f2f2f2" stroked="f" strokeweight="1pt">
              <w10:wrap type="tight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CC5" w:rsidRPr="00FF1836" w:rsidRDefault="00607CC5" w:rsidP="00FF183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26pt;height:125.5pt;visibility:visible;mso-wrap-style:square" o:bullet="t">
        <v:imagedata r:id="rId1" o:title=""/>
      </v:shape>
    </w:pict>
  </w:numPicBullet>
  <w:numPicBullet w:numPicBulletId="1">
    <w:pict>
      <v:shape id="_x0000_i1085" type="#_x0000_t75" style="width:126pt;height:125.5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3B9A"/>
    <w:rsid w:val="0000709F"/>
    <w:rsid w:val="000108B8"/>
    <w:rsid w:val="000152F5"/>
    <w:rsid w:val="0004158F"/>
    <w:rsid w:val="0004582E"/>
    <w:rsid w:val="000470AA"/>
    <w:rsid w:val="00057CA1"/>
    <w:rsid w:val="000647A9"/>
    <w:rsid w:val="000662E2"/>
    <w:rsid w:val="00066883"/>
    <w:rsid w:val="00071B39"/>
    <w:rsid w:val="000726D2"/>
    <w:rsid w:val="00074DD8"/>
    <w:rsid w:val="00075759"/>
    <w:rsid w:val="000806F7"/>
    <w:rsid w:val="000861E4"/>
    <w:rsid w:val="00092305"/>
    <w:rsid w:val="00095970"/>
    <w:rsid w:val="00097840"/>
    <w:rsid w:val="000A4148"/>
    <w:rsid w:val="000B0727"/>
    <w:rsid w:val="000B1383"/>
    <w:rsid w:val="000C135D"/>
    <w:rsid w:val="000D1D43"/>
    <w:rsid w:val="000D225C"/>
    <w:rsid w:val="000D2A5C"/>
    <w:rsid w:val="000D39F0"/>
    <w:rsid w:val="000E0918"/>
    <w:rsid w:val="000E58EE"/>
    <w:rsid w:val="000E79A9"/>
    <w:rsid w:val="001011C3"/>
    <w:rsid w:val="001044E2"/>
    <w:rsid w:val="00106DA3"/>
    <w:rsid w:val="00110214"/>
    <w:rsid w:val="00110D87"/>
    <w:rsid w:val="00112399"/>
    <w:rsid w:val="00114DB9"/>
    <w:rsid w:val="00116087"/>
    <w:rsid w:val="00117711"/>
    <w:rsid w:val="0012113A"/>
    <w:rsid w:val="00130296"/>
    <w:rsid w:val="00133DDE"/>
    <w:rsid w:val="00134145"/>
    <w:rsid w:val="00135029"/>
    <w:rsid w:val="00136736"/>
    <w:rsid w:val="00136D67"/>
    <w:rsid w:val="001423B6"/>
    <w:rsid w:val="001448A7"/>
    <w:rsid w:val="00146621"/>
    <w:rsid w:val="00146870"/>
    <w:rsid w:val="001617E3"/>
    <w:rsid w:val="00162325"/>
    <w:rsid w:val="00181B17"/>
    <w:rsid w:val="001951DA"/>
    <w:rsid w:val="001A0715"/>
    <w:rsid w:val="001B053D"/>
    <w:rsid w:val="001C2D39"/>
    <w:rsid w:val="001C3269"/>
    <w:rsid w:val="001D19B6"/>
    <w:rsid w:val="001D1D42"/>
    <w:rsid w:val="001D1DB4"/>
    <w:rsid w:val="001D23F1"/>
    <w:rsid w:val="001D25F9"/>
    <w:rsid w:val="001D61ED"/>
    <w:rsid w:val="001E5B2D"/>
    <w:rsid w:val="0020156C"/>
    <w:rsid w:val="00216634"/>
    <w:rsid w:val="002334C8"/>
    <w:rsid w:val="00242D31"/>
    <w:rsid w:val="00246543"/>
    <w:rsid w:val="002479F2"/>
    <w:rsid w:val="0025481E"/>
    <w:rsid w:val="0025489F"/>
    <w:rsid w:val="002574F9"/>
    <w:rsid w:val="00262B61"/>
    <w:rsid w:val="00262CC6"/>
    <w:rsid w:val="00263E08"/>
    <w:rsid w:val="00276811"/>
    <w:rsid w:val="00282699"/>
    <w:rsid w:val="002926DF"/>
    <w:rsid w:val="00292ECD"/>
    <w:rsid w:val="00296697"/>
    <w:rsid w:val="002A1476"/>
    <w:rsid w:val="002A2C94"/>
    <w:rsid w:val="002A2E23"/>
    <w:rsid w:val="002B0472"/>
    <w:rsid w:val="002B6B12"/>
    <w:rsid w:val="002C21F0"/>
    <w:rsid w:val="002D01DF"/>
    <w:rsid w:val="002D3EC9"/>
    <w:rsid w:val="002E3C04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345B6"/>
    <w:rsid w:val="00347D72"/>
    <w:rsid w:val="00353F45"/>
    <w:rsid w:val="00354B75"/>
    <w:rsid w:val="00357611"/>
    <w:rsid w:val="0036432A"/>
    <w:rsid w:val="00364AF9"/>
    <w:rsid w:val="00367237"/>
    <w:rsid w:val="0037077F"/>
    <w:rsid w:val="00372411"/>
    <w:rsid w:val="00373882"/>
    <w:rsid w:val="003740F1"/>
    <w:rsid w:val="003843DB"/>
    <w:rsid w:val="00393761"/>
    <w:rsid w:val="00394E26"/>
    <w:rsid w:val="00396691"/>
    <w:rsid w:val="00397D18"/>
    <w:rsid w:val="003A1B36"/>
    <w:rsid w:val="003B1454"/>
    <w:rsid w:val="003B18B6"/>
    <w:rsid w:val="003C161B"/>
    <w:rsid w:val="003C1DC9"/>
    <w:rsid w:val="003C59E0"/>
    <w:rsid w:val="003C6C8D"/>
    <w:rsid w:val="003D2656"/>
    <w:rsid w:val="003D4F95"/>
    <w:rsid w:val="003D5F42"/>
    <w:rsid w:val="003D60A9"/>
    <w:rsid w:val="003E6B61"/>
    <w:rsid w:val="003E76F6"/>
    <w:rsid w:val="003F4C97"/>
    <w:rsid w:val="003F666D"/>
    <w:rsid w:val="003F7FE6"/>
    <w:rsid w:val="00400193"/>
    <w:rsid w:val="00416EAF"/>
    <w:rsid w:val="004212E7"/>
    <w:rsid w:val="00423C88"/>
    <w:rsid w:val="0042446D"/>
    <w:rsid w:val="00427BF8"/>
    <w:rsid w:val="00431C02"/>
    <w:rsid w:val="00437395"/>
    <w:rsid w:val="00441014"/>
    <w:rsid w:val="00445047"/>
    <w:rsid w:val="00446749"/>
    <w:rsid w:val="00453EB7"/>
    <w:rsid w:val="00457427"/>
    <w:rsid w:val="00463E39"/>
    <w:rsid w:val="004657FC"/>
    <w:rsid w:val="004733F6"/>
    <w:rsid w:val="004737FD"/>
    <w:rsid w:val="0047486D"/>
    <w:rsid w:val="00474E69"/>
    <w:rsid w:val="00483E9F"/>
    <w:rsid w:val="00485A2C"/>
    <w:rsid w:val="0049621B"/>
    <w:rsid w:val="004A1D19"/>
    <w:rsid w:val="004A59D5"/>
    <w:rsid w:val="004C05F4"/>
    <w:rsid w:val="004C1895"/>
    <w:rsid w:val="004C6D40"/>
    <w:rsid w:val="004D4904"/>
    <w:rsid w:val="004E2DA3"/>
    <w:rsid w:val="004E6AA8"/>
    <w:rsid w:val="004F0C3C"/>
    <w:rsid w:val="004F2280"/>
    <w:rsid w:val="004F23BB"/>
    <w:rsid w:val="004F63FC"/>
    <w:rsid w:val="00505A92"/>
    <w:rsid w:val="005203F1"/>
    <w:rsid w:val="00521BC3"/>
    <w:rsid w:val="00533632"/>
    <w:rsid w:val="00534013"/>
    <w:rsid w:val="00540C5C"/>
    <w:rsid w:val="00541E6E"/>
    <w:rsid w:val="0054251F"/>
    <w:rsid w:val="005520D8"/>
    <w:rsid w:val="00555CFB"/>
    <w:rsid w:val="00556CF1"/>
    <w:rsid w:val="00562615"/>
    <w:rsid w:val="005762A7"/>
    <w:rsid w:val="00587032"/>
    <w:rsid w:val="00587CEE"/>
    <w:rsid w:val="005916D7"/>
    <w:rsid w:val="0059427F"/>
    <w:rsid w:val="005A698C"/>
    <w:rsid w:val="005C0CAC"/>
    <w:rsid w:val="005C225F"/>
    <w:rsid w:val="005D062E"/>
    <w:rsid w:val="005E0799"/>
    <w:rsid w:val="005E10F9"/>
    <w:rsid w:val="005E1200"/>
    <w:rsid w:val="005F45EE"/>
    <w:rsid w:val="005F5A80"/>
    <w:rsid w:val="00602A34"/>
    <w:rsid w:val="006044FF"/>
    <w:rsid w:val="00604B06"/>
    <w:rsid w:val="00607CC5"/>
    <w:rsid w:val="0061179B"/>
    <w:rsid w:val="006125F9"/>
    <w:rsid w:val="00620907"/>
    <w:rsid w:val="00630C08"/>
    <w:rsid w:val="00632A28"/>
    <w:rsid w:val="00633014"/>
    <w:rsid w:val="0063437B"/>
    <w:rsid w:val="00637C6B"/>
    <w:rsid w:val="0064017E"/>
    <w:rsid w:val="00654BB6"/>
    <w:rsid w:val="00660535"/>
    <w:rsid w:val="006673CA"/>
    <w:rsid w:val="00673C26"/>
    <w:rsid w:val="00674DE5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D1507"/>
    <w:rsid w:val="006D4054"/>
    <w:rsid w:val="006E02EC"/>
    <w:rsid w:val="006E3C4F"/>
    <w:rsid w:val="006E6F41"/>
    <w:rsid w:val="006E73E6"/>
    <w:rsid w:val="006E7E97"/>
    <w:rsid w:val="007067C0"/>
    <w:rsid w:val="007067D1"/>
    <w:rsid w:val="007211B1"/>
    <w:rsid w:val="0072286D"/>
    <w:rsid w:val="007277DA"/>
    <w:rsid w:val="00731D27"/>
    <w:rsid w:val="00746187"/>
    <w:rsid w:val="00753211"/>
    <w:rsid w:val="0076254F"/>
    <w:rsid w:val="007801F5"/>
    <w:rsid w:val="00783CA4"/>
    <w:rsid w:val="007842FB"/>
    <w:rsid w:val="00786124"/>
    <w:rsid w:val="0079514B"/>
    <w:rsid w:val="00795252"/>
    <w:rsid w:val="007A2DC1"/>
    <w:rsid w:val="007D0869"/>
    <w:rsid w:val="007D14C4"/>
    <w:rsid w:val="007D3319"/>
    <w:rsid w:val="007D335D"/>
    <w:rsid w:val="007D605C"/>
    <w:rsid w:val="007E3314"/>
    <w:rsid w:val="007E3514"/>
    <w:rsid w:val="007E4B03"/>
    <w:rsid w:val="007E7522"/>
    <w:rsid w:val="007F2B24"/>
    <w:rsid w:val="007F324B"/>
    <w:rsid w:val="0080553C"/>
    <w:rsid w:val="00805B46"/>
    <w:rsid w:val="00805DB4"/>
    <w:rsid w:val="00823593"/>
    <w:rsid w:val="00825DC2"/>
    <w:rsid w:val="00834AD3"/>
    <w:rsid w:val="008402F4"/>
    <w:rsid w:val="00843795"/>
    <w:rsid w:val="00843ED8"/>
    <w:rsid w:val="00847F0F"/>
    <w:rsid w:val="00852448"/>
    <w:rsid w:val="00866BF7"/>
    <w:rsid w:val="00877F6C"/>
    <w:rsid w:val="0088258A"/>
    <w:rsid w:val="00886332"/>
    <w:rsid w:val="008925F0"/>
    <w:rsid w:val="0089448A"/>
    <w:rsid w:val="00897877"/>
    <w:rsid w:val="008A26D9"/>
    <w:rsid w:val="008A7B5B"/>
    <w:rsid w:val="008B12D2"/>
    <w:rsid w:val="008C0C29"/>
    <w:rsid w:val="008D02DA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20AAE"/>
    <w:rsid w:val="009227A6"/>
    <w:rsid w:val="00933EC1"/>
    <w:rsid w:val="00935D17"/>
    <w:rsid w:val="009414D0"/>
    <w:rsid w:val="009446AD"/>
    <w:rsid w:val="009530DB"/>
    <w:rsid w:val="00953676"/>
    <w:rsid w:val="00956F30"/>
    <w:rsid w:val="00966C9A"/>
    <w:rsid w:val="009705EE"/>
    <w:rsid w:val="00977927"/>
    <w:rsid w:val="0098135C"/>
    <w:rsid w:val="0098156A"/>
    <w:rsid w:val="00990E0C"/>
    <w:rsid w:val="00991BAC"/>
    <w:rsid w:val="009A6EA0"/>
    <w:rsid w:val="009C1335"/>
    <w:rsid w:val="009C1AB2"/>
    <w:rsid w:val="009C642D"/>
    <w:rsid w:val="009C7251"/>
    <w:rsid w:val="009E2E91"/>
    <w:rsid w:val="00A01B40"/>
    <w:rsid w:val="00A12F54"/>
    <w:rsid w:val="00A139F5"/>
    <w:rsid w:val="00A22762"/>
    <w:rsid w:val="00A32E16"/>
    <w:rsid w:val="00A365F4"/>
    <w:rsid w:val="00A47D80"/>
    <w:rsid w:val="00A52A93"/>
    <w:rsid w:val="00A53132"/>
    <w:rsid w:val="00A561F4"/>
    <w:rsid w:val="00A563F2"/>
    <w:rsid w:val="00A566E8"/>
    <w:rsid w:val="00A63DC6"/>
    <w:rsid w:val="00A65CE8"/>
    <w:rsid w:val="00A66347"/>
    <w:rsid w:val="00A810F9"/>
    <w:rsid w:val="00A82D31"/>
    <w:rsid w:val="00A85E7E"/>
    <w:rsid w:val="00A86ECC"/>
    <w:rsid w:val="00A86FCC"/>
    <w:rsid w:val="00A90A6D"/>
    <w:rsid w:val="00A93E61"/>
    <w:rsid w:val="00A9435C"/>
    <w:rsid w:val="00A971E5"/>
    <w:rsid w:val="00AA710D"/>
    <w:rsid w:val="00AB6197"/>
    <w:rsid w:val="00AB64F3"/>
    <w:rsid w:val="00AB6D25"/>
    <w:rsid w:val="00AC6DB6"/>
    <w:rsid w:val="00AD0E56"/>
    <w:rsid w:val="00AD7B85"/>
    <w:rsid w:val="00AD7D81"/>
    <w:rsid w:val="00AE229B"/>
    <w:rsid w:val="00AE2D4B"/>
    <w:rsid w:val="00AE4F99"/>
    <w:rsid w:val="00B01FFC"/>
    <w:rsid w:val="00B11B69"/>
    <w:rsid w:val="00B14952"/>
    <w:rsid w:val="00B16871"/>
    <w:rsid w:val="00B25B45"/>
    <w:rsid w:val="00B31E5A"/>
    <w:rsid w:val="00B47359"/>
    <w:rsid w:val="00B54EA6"/>
    <w:rsid w:val="00B60361"/>
    <w:rsid w:val="00B65327"/>
    <w:rsid w:val="00B653AB"/>
    <w:rsid w:val="00B65F9E"/>
    <w:rsid w:val="00B66B19"/>
    <w:rsid w:val="00B70E72"/>
    <w:rsid w:val="00B914E9"/>
    <w:rsid w:val="00B956EE"/>
    <w:rsid w:val="00B95A4B"/>
    <w:rsid w:val="00BA2BA1"/>
    <w:rsid w:val="00BA2BA7"/>
    <w:rsid w:val="00BA3447"/>
    <w:rsid w:val="00BA3562"/>
    <w:rsid w:val="00BB4F09"/>
    <w:rsid w:val="00BC0EDF"/>
    <w:rsid w:val="00BC2D48"/>
    <w:rsid w:val="00BD4E33"/>
    <w:rsid w:val="00BF6180"/>
    <w:rsid w:val="00C030DE"/>
    <w:rsid w:val="00C051A8"/>
    <w:rsid w:val="00C22105"/>
    <w:rsid w:val="00C244B6"/>
    <w:rsid w:val="00C27BF1"/>
    <w:rsid w:val="00C3702F"/>
    <w:rsid w:val="00C4500A"/>
    <w:rsid w:val="00C62238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DD1"/>
    <w:rsid w:val="00CB2F90"/>
    <w:rsid w:val="00CB6AD4"/>
    <w:rsid w:val="00CB7B57"/>
    <w:rsid w:val="00CC739E"/>
    <w:rsid w:val="00CD1EBB"/>
    <w:rsid w:val="00CD28CF"/>
    <w:rsid w:val="00CD366B"/>
    <w:rsid w:val="00CD4AD3"/>
    <w:rsid w:val="00CD58B7"/>
    <w:rsid w:val="00CD7967"/>
    <w:rsid w:val="00CF18EE"/>
    <w:rsid w:val="00CF30BD"/>
    <w:rsid w:val="00CF4099"/>
    <w:rsid w:val="00CF4865"/>
    <w:rsid w:val="00D00796"/>
    <w:rsid w:val="00D261A2"/>
    <w:rsid w:val="00D616D2"/>
    <w:rsid w:val="00D633AD"/>
    <w:rsid w:val="00D63B5F"/>
    <w:rsid w:val="00D70EF7"/>
    <w:rsid w:val="00D729ED"/>
    <w:rsid w:val="00D75405"/>
    <w:rsid w:val="00D8397C"/>
    <w:rsid w:val="00D85660"/>
    <w:rsid w:val="00D94EED"/>
    <w:rsid w:val="00D96026"/>
    <w:rsid w:val="00D96892"/>
    <w:rsid w:val="00D972F6"/>
    <w:rsid w:val="00DA331D"/>
    <w:rsid w:val="00DA7A15"/>
    <w:rsid w:val="00DA7C1C"/>
    <w:rsid w:val="00DB147A"/>
    <w:rsid w:val="00DB1B7A"/>
    <w:rsid w:val="00DB706E"/>
    <w:rsid w:val="00DC6708"/>
    <w:rsid w:val="00DD011A"/>
    <w:rsid w:val="00DD06BA"/>
    <w:rsid w:val="00DE2400"/>
    <w:rsid w:val="00DE58F1"/>
    <w:rsid w:val="00DE6B58"/>
    <w:rsid w:val="00DF5E32"/>
    <w:rsid w:val="00E01436"/>
    <w:rsid w:val="00E03E79"/>
    <w:rsid w:val="00E045BD"/>
    <w:rsid w:val="00E04D6C"/>
    <w:rsid w:val="00E1189B"/>
    <w:rsid w:val="00E17B77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5587C"/>
    <w:rsid w:val="00E62D4E"/>
    <w:rsid w:val="00E63B0C"/>
    <w:rsid w:val="00E64236"/>
    <w:rsid w:val="00E664C5"/>
    <w:rsid w:val="00E671A2"/>
    <w:rsid w:val="00E71D0E"/>
    <w:rsid w:val="00E73641"/>
    <w:rsid w:val="00E76D26"/>
    <w:rsid w:val="00E76EE5"/>
    <w:rsid w:val="00E81288"/>
    <w:rsid w:val="00E95B8E"/>
    <w:rsid w:val="00EB1390"/>
    <w:rsid w:val="00EB2B6C"/>
    <w:rsid w:val="00EB2C71"/>
    <w:rsid w:val="00EB3333"/>
    <w:rsid w:val="00EB4340"/>
    <w:rsid w:val="00EB556D"/>
    <w:rsid w:val="00EB5A7D"/>
    <w:rsid w:val="00EB60B5"/>
    <w:rsid w:val="00EB7ED1"/>
    <w:rsid w:val="00ED55C0"/>
    <w:rsid w:val="00ED682B"/>
    <w:rsid w:val="00ED708B"/>
    <w:rsid w:val="00ED731F"/>
    <w:rsid w:val="00EE41D5"/>
    <w:rsid w:val="00F0166F"/>
    <w:rsid w:val="00F037A4"/>
    <w:rsid w:val="00F049AB"/>
    <w:rsid w:val="00F142DB"/>
    <w:rsid w:val="00F15E78"/>
    <w:rsid w:val="00F15F2E"/>
    <w:rsid w:val="00F22F60"/>
    <w:rsid w:val="00F27C8F"/>
    <w:rsid w:val="00F32749"/>
    <w:rsid w:val="00F33074"/>
    <w:rsid w:val="00F37172"/>
    <w:rsid w:val="00F4477E"/>
    <w:rsid w:val="00F46269"/>
    <w:rsid w:val="00F55995"/>
    <w:rsid w:val="00F60BA8"/>
    <w:rsid w:val="00F67D8F"/>
    <w:rsid w:val="00F802BE"/>
    <w:rsid w:val="00F80E93"/>
    <w:rsid w:val="00F86024"/>
    <w:rsid w:val="00F8611A"/>
    <w:rsid w:val="00F914F8"/>
    <w:rsid w:val="00F921DE"/>
    <w:rsid w:val="00FA5128"/>
    <w:rsid w:val="00FB42D4"/>
    <w:rsid w:val="00FB5906"/>
    <w:rsid w:val="00FB762F"/>
    <w:rsid w:val="00FC2AED"/>
    <w:rsid w:val="00FD5EA7"/>
    <w:rsid w:val="00FE0761"/>
    <w:rsid w:val="00FE2011"/>
    <w:rsid w:val="00FE36CF"/>
    <w:rsid w:val="00FF0246"/>
    <w:rsid w:val="00F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REŚĆ ROZDZIAŁÓW"/>
    <w:qFormat/>
    <w:rsid w:val="00A12F54"/>
    <w:pPr>
      <w:spacing w:before="120" w:after="120" w:line="288" w:lineRule="auto"/>
    </w:pPr>
    <w:rPr>
      <w:rFonts w:ascii="Fira Sans" w:hAnsi="Fira Sans"/>
      <w:color w:val="000000" w:themeColor="text1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914F8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914F8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A12F54"/>
    <w:pPr>
      <w:spacing w:before="0"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IMAP">
    <w:name w:val="TYTUŁ WYKRESU I MAP"/>
    <w:basedOn w:val="Normalny"/>
    <w:qFormat/>
    <w:rsid w:val="00B01FFC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A12F54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72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3C1DC9"/>
    <w:pPr>
      <w:spacing w:before="120"/>
    </w:pPr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A12F54"/>
    <w:rPr>
      <w:rFonts w:ascii="Fira Sans SemiBold" w:hAnsi="Fira Sans SemiBold"/>
      <w:color w:val="FFFFFF" w:themeColor="background1"/>
      <w:sz w:val="72"/>
      <w:szCs w:val="56"/>
    </w:rPr>
  </w:style>
  <w:style w:type="paragraph" w:customStyle="1" w:styleId="Leadobokwskanika">
    <w:name w:val="Lead obok wskaźnika"/>
    <w:basedOn w:val="LID"/>
    <w:link w:val="LeadobokwskanikaZnak"/>
    <w:qFormat/>
    <w:rsid w:val="007E7522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3C1DC9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A12F54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obokwskanikaZnak">
    <w:name w:val="Lead obok wskaźnika Znak"/>
    <w:basedOn w:val="LIDZnak"/>
    <w:link w:val="Leadobokwskanika"/>
    <w:rsid w:val="007E7522"/>
    <w:rPr>
      <w:rFonts w:ascii="Fira Sans" w:hAnsi="Fira Sans"/>
      <w:b/>
      <w:noProof/>
      <w:color w:val="000000" w:themeColor="text1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A12F54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notkaa">
    <w:name w:val="Przypis notka a"/>
    <w:basedOn w:val="Tekstprzypisudolnego"/>
    <w:link w:val="PrzypisnotkaaZnak"/>
    <w:qFormat/>
    <w:rsid w:val="00A12F54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A12F54"/>
    <w:rPr>
      <w:rFonts w:ascii="Fira Sans" w:hAnsi="Fira Sans"/>
      <w:color w:val="000000" w:themeColor="text1"/>
      <w:sz w:val="16"/>
      <w:szCs w:val="19"/>
      <w:lang w:val="en-GB"/>
    </w:rPr>
  </w:style>
  <w:style w:type="paragraph" w:customStyle="1" w:styleId="Tytuwykresu">
    <w:name w:val="Tytuł wykresu"/>
    <w:basedOn w:val="Normalny"/>
    <w:link w:val="TytuwykresuZnak"/>
    <w:qFormat/>
    <w:rsid w:val="004737FD"/>
    <w:rPr>
      <w:b/>
      <w:szCs w:val="19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4737FD"/>
    <w:rPr>
      <w:rFonts w:ascii="Fira Sans" w:eastAsia="Times New Roman" w:hAnsi="Fira Sans" w:cs="Times New Roman"/>
      <w:b w:val="0"/>
      <w:bCs w:val="0"/>
      <w:color w:val="001D77"/>
      <w:sz w:val="19"/>
      <w:szCs w:val="19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85660"/>
    <w:rPr>
      <w:color w:val="954F72" w:themeColor="followedHyperlink"/>
      <w:u w:val="single"/>
    </w:rPr>
  </w:style>
  <w:style w:type="paragraph" w:customStyle="1" w:styleId="Tekstostatniastrona10pt">
    <w:name w:val="Tekst ostatnia strona 10pt"/>
    <w:basedOn w:val="Normalny"/>
    <w:qFormat/>
    <w:rsid w:val="00B01FFC"/>
    <w:pPr>
      <w:spacing w:before="0" w:after="0" w:line="276" w:lineRule="auto"/>
    </w:pPr>
    <w:rPr>
      <w:rFonts w:cs="Arial"/>
      <w:sz w:val="20"/>
    </w:rPr>
  </w:style>
  <w:style w:type="paragraph" w:customStyle="1" w:styleId="TYTUPODROZDZIAU">
    <w:name w:val="TYTUŁ PODROZDZIAŁU"/>
    <w:basedOn w:val="Nagwek1"/>
    <w:qFormat/>
    <w:rsid w:val="001A0715"/>
    <w:rPr>
      <w:noProof/>
    </w:rPr>
  </w:style>
  <w:style w:type="paragraph" w:customStyle="1" w:styleId="PODTYTUYNIEBIESKIE">
    <w:name w:val="PODTYTUŁY NIEBIESKIE"/>
    <w:basedOn w:val="Nagwek1"/>
    <w:qFormat/>
    <w:rsid w:val="00F914F8"/>
    <w:rPr>
      <w:noProof/>
    </w:rPr>
  </w:style>
  <w:style w:type="paragraph" w:customStyle="1" w:styleId="Notka">
    <w:name w:val="Notka"/>
    <w:basedOn w:val="TYTUPODROZDZIAU"/>
    <w:qFormat/>
    <w:rsid w:val="00637C6B"/>
    <w:rPr>
      <w:b w:val="0"/>
      <w:color w:val="auto"/>
      <w:sz w:val="18"/>
    </w:rPr>
  </w:style>
  <w:style w:type="paragraph" w:customStyle="1" w:styleId="Notkacyfrowa">
    <w:name w:val="Notka cyfrowa"/>
    <w:basedOn w:val="Notka"/>
    <w:qFormat/>
    <w:rsid w:val="00604B06"/>
    <w:pPr>
      <w:spacing w:before="120" w:after="0"/>
    </w:pPr>
    <w:rPr>
      <w:color w:val="000000" w:themeColor="text1"/>
      <w:sz w:val="19"/>
      <w:szCs w:val="16"/>
    </w:rPr>
  </w:style>
  <w:style w:type="paragraph" w:customStyle="1" w:styleId="POJANIENIENAKOCU">
    <w:name w:val="POJAŚNIENIE NA KOŃCU"/>
    <w:basedOn w:val="Normalny"/>
    <w:qFormat/>
    <w:rsid w:val="00D96892"/>
    <w:pPr>
      <w:keepNext/>
      <w:spacing w:before="360" w:line="240" w:lineRule="auto"/>
      <w:outlineLvl w:val="0"/>
    </w:pPr>
    <w:rPr>
      <w:szCs w:val="18"/>
    </w:rPr>
  </w:style>
  <w:style w:type="paragraph" w:styleId="Tytu">
    <w:name w:val="Title"/>
    <w:aliases w:val="TYTUŁ SYGNALNEJ"/>
    <w:basedOn w:val="Normalny"/>
    <w:next w:val="Normalny"/>
    <w:link w:val="TytuZnak"/>
    <w:uiPriority w:val="10"/>
    <w:qFormat/>
    <w:rsid w:val="003C1DC9"/>
    <w:pPr>
      <w:spacing w:after="600" w:line="240" w:lineRule="auto"/>
      <w:contextualSpacing/>
    </w:pPr>
    <w:rPr>
      <w:rFonts w:ascii="Fira Sans Extra Condensed SemiB" w:eastAsiaTheme="majorEastAsia" w:hAnsi="Fira Sans Extra Condensed SemiB" w:cstheme="majorBidi"/>
      <w:kern w:val="28"/>
      <w:sz w:val="40"/>
      <w:szCs w:val="56"/>
    </w:rPr>
  </w:style>
  <w:style w:type="character" w:customStyle="1" w:styleId="TytuZnak">
    <w:name w:val="Tytuł Znak"/>
    <w:aliases w:val="TYTUŁ SYGNALNEJ Znak"/>
    <w:basedOn w:val="Domylnaczcionkaakapitu"/>
    <w:link w:val="Tytu"/>
    <w:uiPriority w:val="10"/>
    <w:rsid w:val="003C1DC9"/>
    <w:rPr>
      <w:rFonts w:ascii="Fira Sans Extra Condensed SemiB" w:eastAsiaTheme="majorEastAsia" w:hAnsi="Fira Sans Extra Condensed SemiB" w:cstheme="majorBidi"/>
      <w:color w:val="000000" w:themeColor="text1"/>
      <w:kern w:val="28"/>
      <w:sz w:val="40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warszawa.stat.gov.pl/" TargetMode="External"/><Relationship Id="rId39" Type="http://schemas.openxmlformats.org/officeDocument/2006/relationships/hyperlink" Target="https://stat.gov.pl/metainformacje/slownik-pojec/pojecia-stosowane-w-statystyce-publicznej/2961,pojecie.html" TargetMode="External"/><Relationship Id="rId21" Type="http://schemas.openxmlformats.org/officeDocument/2006/relationships/footer" Target="footer1.xml"/><Relationship Id="rId34" Type="http://schemas.openxmlformats.org/officeDocument/2006/relationships/image" Target="media/image18.png"/><Relationship Id="rId42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29" Type="http://schemas.openxmlformats.org/officeDocument/2006/relationships/hyperlink" Target="https://www.facebook.com/UrzadStatystycznywWarszawie" TargetMode="External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hyperlink" Target="https://www.youtube.com/channel/UCxIRNv-pUBXee7_Gfq_9Pow" TargetMode="External"/><Relationship Id="rId37" Type="http://schemas.openxmlformats.org/officeDocument/2006/relationships/hyperlink" Target="https://obserwujmazowsze.stat.gov.pl/podmioty/maps-1.php" TargetMode="External"/><Relationship Id="rId40" Type="http://schemas.openxmlformats.org/officeDocument/2006/relationships/hyperlink" Target="https://stat.gov.pl/metainformacje/slownik-pojec/pojecia-stosowane-w-statystyce-publicznej/817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image" Target="media/image14.png"/><Relationship Id="rId36" Type="http://schemas.openxmlformats.org/officeDocument/2006/relationships/image" Target="media/image19.png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image" Target="media/image16.png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hyperlink" Target="https://twitter.com/Warszawa_STAT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stat.gov.pl/obszary-tematyczne/podmioty-gospodarcze-wyniki-finansowe/zmiany-strukturalne-grup-podmiotow/zmiany-strukturalne-grup-podmiotow-gospodarki-narodowej-w-rejestrze-regon-2021-r-,1,26.html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image" Target="media/image17.png"/><Relationship Id="rId38" Type="http://schemas.openxmlformats.org/officeDocument/2006/relationships/hyperlink" Target="https://stat.gov.pl/metainformacje/slownik-pojec/pojecia-stosowane-w-statystyce-publicznej/814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1C1C.30561700" TargetMode="External"/><Relationship Id="rId1" Type="http://schemas.openxmlformats.org/officeDocument/2006/relationships/image" Target="media/image12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44CDFC1-E479-47A2-9755-B50B0BC80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8</Pages>
  <Words>2113</Words>
  <Characters>12680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Błaszczak Edyta</cp:lastModifiedBy>
  <cp:revision>46</cp:revision>
  <cp:lastPrinted>2023-02-03T12:26:00Z</cp:lastPrinted>
  <dcterms:created xsi:type="dcterms:W3CDTF">2023-01-20T13:23:00Z</dcterms:created>
  <dcterms:modified xsi:type="dcterms:W3CDTF">2023-02-09T12:09:00Z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