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1A92" w:rsidRDefault="00C15078" w:rsidP="00AD1672">
      <w:pPr>
        <w:pStyle w:val="Tytuinfomacjisygnalnej"/>
      </w:pPr>
      <w:r w:rsidRPr="00236A44">
        <w:t>Budżety</w:t>
      </w:r>
      <w:r w:rsidRPr="00C15078">
        <w:t xml:space="preserve"> </w:t>
      </w:r>
      <w:r w:rsidRPr="00B178E9">
        <w:t>jednostek</w:t>
      </w:r>
      <w:r w:rsidRPr="00C15078">
        <w:t xml:space="preserve"> samorządu terytorialnego </w:t>
      </w:r>
      <w:r>
        <w:br/>
        <w:t>w</w:t>
      </w:r>
      <w:r w:rsidRPr="00C15078">
        <w:t xml:space="preserve"> województwie mazowieckim </w:t>
      </w:r>
      <w:r w:rsidRPr="00CF36BE">
        <w:t>w 20</w:t>
      </w:r>
      <w:r w:rsidR="00202634" w:rsidRPr="00CF36BE">
        <w:t>2</w:t>
      </w:r>
      <w:r w:rsidR="00FE1D11" w:rsidRPr="00CF36BE">
        <w:t>4</w:t>
      </w:r>
      <w:r w:rsidRPr="004B59DF">
        <w:t xml:space="preserve"> r</w:t>
      </w:r>
      <w:r w:rsidRPr="00C15078">
        <w:t xml:space="preserve">. </w:t>
      </w:r>
    </w:p>
    <w:p w:rsidR="00500688" w:rsidRDefault="00AD1672" w:rsidP="00D94CB5">
      <w:pPr>
        <w:pStyle w:val="Wstplead"/>
        <w:rPr>
          <w:rFonts w:eastAsia="Times New Roman"/>
        </w:rPr>
      </w:pPr>
      <w:r w:rsidRPr="00CF36BE"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493EECF9" wp14:editId="0E15E194">
                <wp:simplePos x="0" y="0"/>
                <wp:positionH relativeFrom="margin">
                  <wp:posOffset>33655</wp:posOffset>
                </wp:positionH>
                <wp:positionV relativeFrom="paragraph">
                  <wp:posOffset>-2540</wp:posOffset>
                </wp:positionV>
                <wp:extent cx="2202815" cy="1200785"/>
                <wp:effectExtent l="0" t="0" r="6985" b="0"/>
                <wp:wrapSquare wrapText="bothSides"/>
                <wp:docPr id="6" name="Pole tekstowe 2" descr="Dynamika wydatków budżetów JST wyniosła 114,4 licząc rok do roku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2815" cy="1200785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07AA" w:rsidRPr="001E6B3B" w:rsidRDefault="008B07AA" w:rsidP="00AD1672">
                            <w:pPr>
                              <w:pStyle w:val="Ramka-ikonawskanika"/>
                              <w:rPr>
                                <w:color w:val="FFFFFF" w:themeColor="background1"/>
                                <w:szCs w:val="72"/>
                              </w:rPr>
                            </w:pPr>
                            <w:r w:rsidRPr="001E6B3B">
                              <w:rPr>
                                <w:rStyle w:val="Ramka-ikonawskanikaZnak"/>
                                <w:szCs w:val="72"/>
                              </w:rPr>
                              <w:sym w:font="Wingdings" w:char="F0F1"/>
                            </w:r>
                            <w:r w:rsidRPr="001E6B3B">
                              <w:rPr>
                                <w:rStyle w:val="Ramka-wartowskanikaZnak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1E6B3B">
                              <w:rPr>
                                <w:color w:val="FFFFFF" w:themeColor="background1"/>
                                <w:szCs w:val="72"/>
                              </w:rPr>
                              <w:t>1</w:t>
                            </w:r>
                            <w:r>
                              <w:rPr>
                                <w:color w:val="FFFFFF" w:themeColor="background1"/>
                                <w:szCs w:val="72"/>
                              </w:rPr>
                              <w:t>14</w:t>
                            </w:r>
                            <w:r w:rsidRPr="001E6B3B">
                              <w:rPr>
                                <w:color w:val="FFFFFF" w:themeColor="background1"/>
                                <w:szCs w:val="72"/>
                              </w:rPr>
                              <w:t>,</w:t>
                            </w:r>
                            <w:r>
                              <w:rPr>
                                <w:color w:val="FFFFFF" w:themeColor="background1"/>
                                <w:szCs w:val="72"/>
                              </w:rPr>
                              <w:t>4</w:t>
                            </w:r>
                          </w:p>
                          <w:p w:rsidR="008B07AA" w:rsidRPr="006D366F" w:rsidRDefault="008B07AA" w:rsidP="00D94CB5">
                            <w:pPr>
                              <w:pStyle w:val="Ramka-opiswskanika"/>
                              <w:rPr>
                                <w:rStyle w:val="Ramka-opiswskanikaZnak"/>
                              </w:rPr>
                            </w:pPr>
                            <w:r w:rsidRPr="00D94CB5">
                              <w:t>Dynamika</w:t>
                            </w:r>
                            <w:r>
                              <w:t xml:space="preserve"> wydatków budżetów JST (r/r)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3EECF9" id="Pole tekstowe 2" o:spid="_x0000_s1026" alt="Dynamika wydatków budżetów JST wyniosła 114,4 licząc rok do roku." style="position:absolute;margin-left:2.65pt;margin-top:-.2pt;width:173.45pt;height:94.55pt;z-index:2517422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" fillcolor="#001d77" stroked="f">
                <v:stroke joinstyle="miter"/>
                <v:textbox>
                  <w:txbxContent>
                    <w:p w:rsidR="008B07AA" w:rsidRPr="001E6B3B" w:rsidRDefault="008B07AA" w:rsidP="00AD1672">
                      <w:pPr>
                        <w:pStyle w:val="Ramka-ikonawskanika"/>
                        <w:rPr>
                          <w:color w:val="FFFFFF" w:themeColor="background1"/>
                          <w:szCs w:val="72"/>
                        </w:rPr>
                      </w:pPr>
                      <w:r w:rsidRPr="001E6B3B">
                        <w:rPr>
                          <w:rStyle w:val="Ramka-ikonawskanikaZnak"/>
                          <w:szCs w:val="72"/>
                        </w:rPr>
                        <w:sym w:font="Wingdings" w:char="F0F1"/>
                      </w:r>
                      <w:r w:rsidRPr="001E6B3B">
                        <w:rPr>
                          <w:rStyle w:val="Ramka-wartowskanikaZnak"/>
                          <w:sz w:val="72"/>
                          <w:szCs w:val="72"/>
                        </w:rPr>
                        <w:t xml:space="preserve"> </w:t>
                      </w:r>
                      <w:r w:rsidRPr="001E6B3B">
                        <w:rPr>
                          <w:color w:val="FFFFFF" w:themeColor="background1"/>
                          <w:szCs w:val="72"/>
                        </w:rPr>
                        <w:t>1</w:t>
                      </w:r>
                      <w:r>
                        <w:rPr>
                          <w:color w:val="FFFFFF" w:themeColor="background1"/>
                          <w:szCs w:val="72"/>
                        </w:rPr>
                        <w:t>14</w:t>
                      </w:r>
                      <w:r w:rsidRPr="001E6B3B">
                        <w:rPr>
                          <w:color w:val="FFFFFF" w:themeColor="background1"/>
                          <w:szCs w:val="72"/>
                        </w:rPr>
                        <w:t>,</w:t>
                      </w:r>
                      <w:r>
                        <w:rPr>
                          <w:color w:val="FFFFFF" w:themeColor="background1"/>
                          <w:szCs w:val="72"/>
                        </w:rPr>
                        <w:t>4</w:t>
                      </w:r>
                    </w:p>
                    <w:p w:rsidR="008B07AA" w:rsidRPr="006D366F" w:rsidRDefault="008B07AA" w:rsidP="00D94CB5">
                      <w:pPr>
                        <w:pStyle w:val="Ramka-opiswskanika"/>
                        <w:rPr>
                          <w:rStyle w:val="Ramka-opiswskanikaZnak"/>
                        </w:rPr>
                      </w:pPr>
                      <w:r w:rsidRPr="00D94CB5">
                        <w:t>Dynamika</w:t>
                      </w:r>
                      <w:r>
                        <w:t xml:space="preserve"> wydatków budżetów JST (r/r)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C71F2E" w:rsidRPr="00CF36BE">
        <w:t xml:space="preserve">Jednostki samorządu terytorialnego (JST) uzyskały dochody o </w:t>
      </w:r>
      <w:r w:rsidR="00536CA1" w:rsidRPr="00CF36BE">
        <w:t>23,7</w:t>
      </w:r>
      <w:r w:rsidR="00C71F2E" w:rsidRPr="00CF36BE">
        <w:t>% wyższe niż w 202</w:t>
      </w:r>
      <w:r w:rsidR="00FE1D11" w:rsidRPr="00CF36BE">
        <w:t>3</w:t>
      </w:r>
      <w:r w:rsidR="00C71F2E" w:rsidRPr="00CF36BE">
        <w:t xml:space="preserve"> r. W tym samym czasie wydatki zwiększyły się o </w:t>
      </w:r>
      <w:r w:rsidR="007F31FB" w:rsidRPr="00CF36BE">
        <w:t>14,4</w:t>
      </w:r>
      <w:r w:rsidR="00C71F2E" w:rsidRPr="00CF36BE">
        <w:t xml:space="preserve">%. Wynik budżetów jednostek samorządu terytorialnego wyniósł </w:t>
      </w:r>
      <w:r w:rsidR="007F31FB" w:rsidRPr="00CF36BE">
        <w:t>86,3</w:t>
      </w:r>
      <w:r w:rsidR="00C71F2E" w:rsidRPr="00CF36BE">
        <w:t xml:space="preserve"> mln zł wobec </w:t>
      </w:r>
      <w:r w:rsidR="00542F83" w:rsidRPr="00CF36BE">
        <w:t xml:space="preserve">minus </w:t>
      </w:r>
      <w:r w:rsidR="007F31FB" w:rsidRPr="00CF36BE">
        <w:t>4 772,6</w:t>
      </w:r>
      <w:r w:rsidR="00C71F2E" w:rsidRPr="00CF36BE">
        <w:t xml:space="preserve"> mln zł rok wcześniej. Relacja </w:t>
      </w:r>
      <w:r w:rsidR="00065C35" w:rsidRPr="00CF36BE">
        <w:t>wyniku</w:t>
      </w:r>
      <w:r w:rsidR="00C71F2E" w:rsidRPr="00CF36BE">
        <w:t xml:space="preserve"> do dochodów ogółem ukształtowała się na poziomie </w:t>
      </w:r>
      <w:r w:rsidR="00065C35" w:rsidRPr="00CF36BE">
        <w:t>0,1</w:t>
      </w:r>
      <w:r w:rsidR="00C71F2E" w:rsidRPr="00085167">
        <w:t>%.</w:t>
      </w:r>
      <w:r w:rsidR="00A5633C">
        <w:rPr>
          <w:rFonts w:eastAsia="Times New Roman"/>
        </w:rPr>
        <w:t xml:space="preserve"> </w:t>
      </w:r>
    </w:p>
    <w:p w:rsidR="00BD5F81" w:rsidRDefault="00C71F2E" w:rsidP="008C7ED4">
      <w:pPr>
        <w:spacing w:before="360"/>
      </w:pPr>
      <w:r w:rsidRPr="00CD3D8D">
        <w:t xml:space="preserve">Według stanu w dniu 1 </w:t>
      </w:r>
      <w:r w:rsidRPr="00CF36BE">
        <w:t>stycznia 202</w:t>
      </w:r>
      <w:r w:rsidR="00FE1D11" w:rsidRPr="00CF36BE">
        <w:t>4</w:t>
      </w:r>
      <w:r w:rsidRPr="00CF36BE">
        <w:t xml:space="preserve"> r. w</w:t>
      </w:r>
      <w:r w:rsidRPr="004B59DF">
        <w:t xml:space="preserve"> województwie</w:t>
      </w:r>
      <w:r w:rsidRPr="00DF718D">
        <w:t xml:space="preserve"> mazowieckim było 37 powiatów, 5</w:t>
      </w:r>
      <w:r>
        <w:t> </w:t>
      </w:r>
      <w:r w:rsidRPr="00DF718D">
        <w:t>miast na prawach powiatu oraz 314 gmin. Miasta</w:t>
      </w:r>
      <w:r w:rsidRPr="00CD3D8D">
        <w:t xml:space="preserve"> na prawach powiatu realizują równocześnie zadania z zakresu działania gminy oraz powiatu i sporządzają jeden budżet, dlatego też dochody i wydatki gmin podane są bez dochodów i wydatków gmin mających również status miasta na prawach powiatu, natomiast dochody i wydatki miast na prawach powiatu podane są łącznie z dochodami i wydatkami części gminnej i powiatowej. A zatem dane zawarte w niniejszym opracowaniu dotyczą </w:t>
      </w:r>
      <w:r w:rsidRPr="000C0183">
        <w:t>309 gmin. Liczba jednostek na poszczególnych poziomach podziału terytorialnego nie uległ</w:t>
      </w:r>
      <w:r>
        <w:t>a</w:t>
      </w:r>
      <w:r w:rsidRPr="000C0183">
        <w:t xml:space="preserve"> zmianie w porównaniu z poprzednim rokiem.</w:t>
      </w:r>
      <w:r w:rsidR="00BD5F81" w:rsidRPr="00CD3D8D">
        <w:t xml:space="preserve"> </w:t>
      </w:r>
    </w:p>
    <w:p w:rsidR="00BD5F81" w:rsidRPr="00CF36BE" w:rsidRDefault="00867193" w:rsidP="00F0552A">
      <w:pPr>
        <w:pStyle w:val="Tytutablicy"/>
      </w:pPr>
      <w:r>
        <w:t>Tablica 1.</w:t>
      </w:r>
      <w:r w:rsidR="00C71F2E">
        <w:t xml:space="preserve"> </w:t>
      </w:r>
      <w:r w:rsidR="00BD5F81" w:rsidRPr="00CD3D8D">
        <w:t xml:space="preserve">Dochody, wydatki i wynik </w:t>
      </w:r>
      <w:r w:rsidR="00BD5F81" w:rsidRPr="00F0552A">
        <w:t>budżetów</w:t>
      </w:r>
      <w:r w:rsidR="00BD5F81" w:rsidRPr="00CD3D8D">
        <w:t xml:space="preserve"> jednostek samorządu </w:t>
      </w:r>
      <w:r w:rsidR="00BD5F81" w:rsidRPr="00CF36BE">
        <w:t>terytorialnego w 20</w:t>
      </w:r>
      <w:r w:rsidR="00202634" w:rsidRPr="00CF36BE">
        <w:t>2</w:t>
      </w:r>
      <w:r w:rsidR="00FE1D11" w:rsidRPr="00CF36BE">
        <w:t>4</w:t>
      </w:r>
      <w:r w:rsidR="00BD5F81" w:rsidRPr="00CF36BE">
        <w:t xml:space="preserve"> r. </w:t>
      </w:r>
    </w:p>
    <w:tbl>
      <w:tblPr>
        <w:tblpPr w:leftFromText="141" w:rightFromText="141" w:vertAnchor="text" w:tblpY="1"/>
        <w:tblOverlap w:val="never"/>
        <w:tblW w:w="7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  <w:tblCaption w:val="Tablica 1. Dochody, wydatki i wynik budżetów jednostek samorządu terytorialnego w 2024 r."/>
        <w:tblDescription w:val="Dane do tablicy dostępne w załączonym pliku Excel."/>
      </w:tblPr>
      <w:tblGrid>
        <w:gridCol w:w="2633"/>
        <w:gridCol w:w="1061"/>
        <w:gridCol w:w="1061"/>
        <w:gridCol w:w="1061"/>
        <w:gridCol w:w="1061"/>
        <w:gridCol w:w="1061"/>
      </w:tblGrid>
      <w:tr w:rsidR="00337D73" w:rsidRPr="00CF36BE" w:rsidTr="00574984">
        <w:trPr>
          <w:cantSplit/>
        </w:trPr>
        <w:tc>
          <w:tcPr>
            <w:tcW w:w="263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vAlign w:val="center"/>
          </w:tcPr>
          <w:p w:rsidR="00337D73" w:rsidRPr="00CF36BE" w:rsidRDefault="00CA6685" w:rsidP="00DD6556">
            <w:pPr>
              <w:pStyle w:val="Tablicagwka"/>
            </w:pPr>
            <w:r w:rsidRPr="00CF36BE">
              <w:t>Wyszczególnienie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337D73" w:rsidRPr="00CF36BE" w:rsidRDefault="00337D73" w:rsidP="00DD6556">
            <w:pPr>
              <w:pStyle w:val="Tablicagwka"/>
            </w:pPr>
            <w:r w:rsidRPr="00CF36BE">
              <w:t>Dochody</w:t>
            </w:r>
          </w:p>
        </w:tc>
        <w:tc>
          <w:tcPr>
            <w:tcW w:w="1061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37D73" w:rsidRPr="00CF36BE" w:rsidRDefault="00337D73" w:rsidP="00DD6556">
            <w:pPr>
              <w:pStyle w:val="Tablicagwka"/>
            </w:pPr>
            <w:r w:rsidRPr="00CF36BE">
              <w:t>Wydatki</w:t>
            </w:r>
          </w:p>
        </w:tc>
        <w:tc>
          <w:tcPr>
            <w:tcW w:w="1061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37D73" w:rsidRPr="00CF36BE" w:rsidRDefault="00337D73" w:rsidP="00DD6556">
            <w:pPr>
              <w:pStyle w:val="Tablicagwka"/>
            </w:pPr>
            <w:r w:rsidRPr="00CF36BE">
              <w:t>Wynik</w:t>
            </w:r>
          </w:p>
        </w:tc>
        <w:tc>
          <w:tcPr>
            <w:tcW w:w="1061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</w:tcPr>
          <w:p w:rsidR="00337D73" w:rsidRPr="00CF36BE" w:rsidRDefault="00337D73" w:rsidP="00DD6556">
            <w:pPr>
              <w:pStyle w:val="Tablicagwka"/>
            </w:pPr>
            <w:r w:rsidRPr="00CF36BE">
              <w:t>Dochody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vAlign w:val="center"/>
          </w:tcPr>
          <w:p w:rsidR="00337D73" w:rsidRPr="00CF36BE" w:rsidRDefault="00337D73" w:rsidP="00DD6556">
            <w:pPr>
              <w:pStyle w:val="Tablicagwka"/>
            </w:pPr>
            <w:r w:rsidRPr="00CF36BE">
              <w:t>Wydatki</w:t>
            </w:r>
          </w:p>
        </w:tc>
      </w:tr>
      <w:tr w:rsidR="006C537B" w:rsidRPr="00CF36BE" w:rsidTr="00224089">
        <w:trPr>
          <w:cantSplit/>
          <w:trHeight w:hRule="exact" w:val="391"/>
        </w:trPr>
        <w:tc>
          <w:tcPr>
            <w:tcW w:w="2633" w:type="dxa"/>
            <w:tcBorders>
              <w:top w:val="single" w:sz="4" w:space="0" w:color="001D77"/>
              <w:left w:val="nil"/>
              <w:bottom w:val="nil"/>
              <w:right w:val="nil"/>
            </w:tcBorders>
            <w:vAlign w:val="center"/>
          </w:tcPr>
          <w:p w:rsidR="006C537B" w:rsidRPr="00CF36BE" w:rsidRDefault="006C537B" w:rsidP="003F2F56">
            <w:pPr>
              <w:pStyle w:val="Tablicagwka"/>
            </w:pPr>
          </w:p>
        </w:tc>
        <w:tc>
          <w:tcPr>
            <w:tcW w:w="3183" w:type="dxa"/>
            <w:gridSpan w:val="3"/>
            <w:tcBorders>
              <w:top w:val="single" w:sz="4" w:space="0" w:color="001D77"/>
              <w:left w:val="nil"/>
              <w:bottom w:val="nil"/>
            </w:tcBorders>
            <w:vAlign w:val="center"/>
          </w:tcPr>
          <w:p w:rsidR="006C537B" w:rsidRPr="00CF36BE" w:rsidRDefault="006C537B" w:rsidP="00224089">
            <w:pPr>
              <w:pStyle w:val="Tablicagwka"/>
            </w:pPr>
            <w:r w:rsidRPr="00CF36BE">
              <w:t xml:space="preserve">w </w:t>
            </w:r>
            <w:r w:rsidR="00030925" w:rsidRPr="00CF36BE">
              <w:t>milionach</w:t>
            </w:r>
            <w:r w:rsidRPr="00CF36BE">
              <w:t xml:space="preserve"> zł</w:t>
            </w:r>
            <w:r w:rsidR="00030925" w:rsidRPr="00CF36BE">
              <w:t>otych</w:t>
            </w:r>
          </w:p>
        </w:tc>
        <w:tc>
          <w:tcPr>
            <w:tcW w:w="2122" w:type="dxa"/>
            <w:gridSpan w:val="2"/>
            <w:tcBorders>
              <w:top w:val="single" w:sz="4" w:space="0" w:color="001D77"/>
              <w:bottom w:val="nil"/>
              <w:right w:val="nil"/>
            </w:tcBorders>
            <w:vAlign w:val="center"/>
          </w:tcPr>
          <w:p w:rsidR="006C537B" w:rsidRPr="00CF36BE" w:rsidRDefault="00337D73" w:rsidP="00FE1D11">
            <w:pPr>
              <w:pStyle w:val="Tablicagwka"/>
            </w:pPr>
            <w:r w:rsidRPr="00CF36BE">
              <w:rPr>
                <w:snapToGrid w:val="0"/>
                <w:color w:val="000000"/>
              </w:rPr>
              <w:t>20</w:t>
            </w:r>
            <w:r w:rsidR="00411F5E" w:rsidRPr="00CF36BE">
              <w:rPr>
                <w:snapToGrid w:val="0"/>
                <w:color w:val="000000"/>
              </w:rPr>
              <w:t>2</w:t>
            </w:r>
            <w:r w:rsidR="00FE1D11" w:rsidRPr="00CF36BE">
              <w:rPr>
                <w:snapToGrid w:val="0"/>
                <w:color w:val="000000"/>
              </w:rPr>
              <w:t>3</w:t>
            </w:r>
            <w:r w:rsidRPr="00CF36BE">
              <w:rPr>
                <w:snapToGrid w:val="0"/>
                <w:color w:val="000000"/>
              </w:rPr>
              <w:t>=100</w:t>
            </w:r>
          </w:p>
        </w:tc>
      </w:tr>
      <w:tr w:rsidR="00A422CD" w:rsidRPr="00CF36BE" w:rsidTr="00B21300">
        <w:trPr>
          <w:cantSplit/>
        </w:trPr>
        <w:tc>
          <w:tcPr>
            <w:tcW w:w="2633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vAlign w:val="center"/>
          </w:tcPr>
          <w:p w:rsidR="00A422CD" w:rsidRPr="00CF36BE" w:rsidRDefault="00A422CD" w:rsidP="00A422CD">
            <w:pPr>
              <w:pStyle w:val="Tablicaboczek1"/>
              <w:rPr>
                <w:b/>
              </w:rPr>
            </w:pPr>
            <w:r w:rsidRPr="00CF36BE">
              <w:rPr>
                <w:b/>
              </w:rPr>
              <w:t>Ogółem</w:t>
            </w:r>
          </w:p>
        </w:tc>
        <w:tc>
          <w:tcPr>
            <w:tcW w:w="1061" w:type="dxa"/>
            <w:tcBorders>
              <w:top w:val="nil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73 955,1</w:t>
            </w:r>
          </w:p>
        </w:tc>
        <w:tc>
          <w:tcPr>
            <w:tcW w:w="1061" w:type="dxa"/>
            <w:tcBorders>
              <w:top w:val="nil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73 868,8</w:t>
            </w:r>
          </w:p>
        </w:tc>
        <w:tc>
          <w:tcPr>
            <w:tcW w:w="1061" w:type="dxa"/>
            <w:tcBorders>
              <w:top w:val="nil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86,3</w:t>
            </w:r>
          </w:p>
        </w:tc>
        <w:tc>
          <w:tcPr>
            <w:tcW w:w="1061" w:type="dxa"/>
            <w:tcBorders>
              <w:top w:val="nil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123,7</w:t>
            </w:r>
          </w:p>
        </w:tc>
        <w:tc>
          <w:tcPr>
            <w:tcW w:w="1061" w:type="dxa"/>
            <w:tcBorders>
              <w:top w:val="nil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114,4</w:t>
            </w:r>
          </w:p>
        </w:tc>
      </w:tr>
      <w:tr w:rsidR="00A422CD" w:rsidRPr="00CF36BE" w:rsidTr="00B21300">
        <w:trPr>
          <w:cantSplit/>
        </w:trPr>
        <w:tc>
          <w:tcPr>
            <w:tcW w:w="263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vAlign w:val="center"/>
          </w:tcPr>
          <w:p w:rsidR="00A422CD" w:rsidRPr="00CF36BE" w:rsidRDefault="00A422CD" w:rsidP="00A422CD">
            <w:pPr>
              <w:pStyle w:val="Tablicaboczek1"/>
            </w:pPr>
            <w:r w:rsidRPr="00CF36BE">
              <w:t>Gminy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26 733,6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27 110,7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-377,0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119,4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113,1</w:t>
            </w:r>
          </w:p>
        </w:tc>
      </w:tr>
      <w:tr w:rsidR="00A422CD" w:rsidRPr="00CF36BE" w:rsidTr="00B21300">
        <w:trPr>
          <w:cantSplit/>
        </w:trPr>
        <w:tc>
          <w:tcPr>
            <w:tcW w:w="263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vAlign w:val="center"/>
          </w:tcPr>
          <w:p w:rsidR="00A422CD" w:rsidRPr="00CF36BE" w:rsidRDefault="00A422CD" w:rsidP="00A422CD">
            <w:pPr>
              <w:pStyle w:val="Tablicaboczek1"/>
            </w:pPr>
            <w:r w:rsidRPr="00CF36BE">
              <w:t>Miasta na prawach powiatu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33 135,9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32 642,1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493,8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129,3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115,9</w:t>
            </w:r>
          </w:p>
        </w:tc>
      </w:tr>
      <w:tr w:rsidR="00A422CD" w:rsidRPr="00CF36BE" w:rsidTr="00B21300">
        <w:trPr>
          <w:cantSplit/>
        </w:trPr>
        <w:tc>
          <w:tcPr>
            <w:tcW w:w="263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vAlign w:val="center"/>
          </w:tcPr>
          <w:p w:rsidR="00A422CD" w:rsidRPr="00CF36BE" w:rsidRDefault="00A422CD" w:rsidP="00A422CD">
            <w:pPr>
              <w:pStyle w:val="Tablicaboczek1"/>
            </w:pPr>
            <w:r w:rsidRPr="00CF36BE">
              <w:t>Powiaty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7 328,1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7 280,8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47,3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124,6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117,7</w:t>
            </w:r>
          </w:p>
        </w:tc>
      </w:tr>
      <w:tr w:rsidR="00A422CD" w:rsidRPr="00CF36BE" w:rsidTr="00B21300">
        <w:trPr>
          <w:cantSplit/>
        </w:trPr>
        <w:tc>
          <w:tcPr>
            <w:tcW w:w="2633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vAlign w:val="center"/>
          </w:tcPr>
          <w:p w:rsidR="00A422CD" w:rsidRPr="00CF36BE" w:rsidRDefault="00A422CD" w:rsidP="00A422CD">
            <w:pPr>
              <w:pStyle w:val="Tablicaboczek1"/>
            </w:pPr>
            <w:r w:rsidRPr="00CF36BE">
              <w:t>Województwo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nil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6 757,5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nil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6 835,2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nil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-77,8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nil"/>
              <w:right w:val="single" w:sz="4" w:space="0" w:color="001D77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114,7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nil"/>
              <w:right w:val="nil"/>
            </w:tcBorders>
            <w:shd w:val="clear" w:color="auto" w:fill="auto"/>
            <w:vAlign w:val="center"/>
          </w:tcPr>
          <w:p w:rsidR="00A422CD" w:rsidRPr="00CF36BE" w:rsidRDefault="00A422CD" w:rsidP="00B21300">
            <w:pPr>
              <w:spacing w:line="240" w:lineRule="exact"/>
              <w:jc w:val="right"/>
              <w:rPr>
                <w:rFonts w:cs="Arial CE"/>
                <w:szCs w:val="19"/>
              </w:rPr>
            </w:pPr>
            <w:r w:rsidRPr="00CF36BE">
              <w:rPr>
                <w:rFonts w:cs="Arial CE"/>
                <w:szCs w:val="19"/>
              </w:rPr>
              <w:t>109,9</w:t>
            </w:r>
          </w:p>
        </w:tc>
      </w:tr>
      <w:tr w:rsidR="006C537B" w:rsidRPr="00CD3D8D" w:rsidTr="00DD6556">
        <w:trPr>
          <w:cantSplit/>
        </w:trPr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C537B" w:rsidRPr="00CF36BE" w:rsidRDefault="006C537B" w:rsidP="00DD6556">
            <w:pPr>
              <w:pStyle w:val="Tablicagwka"/>
            </w:pPr>
          </w:p>
        </w:tc>
        <w:tc>
          <w:tcPr>
            <w:tcW w:w="31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C537B" w:rsidRPr="00CF36BE" w:rsidRDefault="006C537B" w:rsidP="00DD6556">
            <w:pPr>
              <w:pStyle w:val="Tablicagwka"/>
            </w:pPr>
            <w:r w:rsidRPr="00CF36BE">
              <w:t>na 1 mieszkańca w zł</w:t>
            </w:r>
          </w:p>
        </w:tc>
        <w:tc>
          <w:tcPr>
            <w:tcW w:w="2122" w:type="dxa"/>
            <w:gridSpan w:val="2"/>
            <w:tcBorders>
              <w:top w:val="nil"/>
              <w:left w:val="single" w:sz="4" w:space="0" w:color="001D77"/>
              <w:bottom w:val="nil"/>
              <w:right w:val="nil"/>
            </w:tcBorders>
            <w:shd w:val="clear" w:color="auto" w:fill="auto"/>
            <w:vAlign w:val="center"/>
          </w:tcPr>
          <w:p w:rsidR="006C537B" w:rsidRPr="00224089" w:rsidRDefault="00337D73" w:rsidP="00FE1D11">
            <w:pPr>
              <w:pStyle w:val="Tablicagwka"/>
            </w:pPr>
            <w:r w:rsidRPr="00CF36BE">
              <w:rPr>
                <w:snapToGrid w:val="0"/>
                <w:color w:val="000000"/>
              </w:rPr>
              <w:t>20</w:t>
            </w:r>
            <w:r w:rsidR="00411F5E" w:rsidRPr="00CF36BE">
              <w:rPr>
                <w:snapToGrid w:val="0"/>
                <w:color w:val="000000"/>
              </w:rPr>
              <w:t>2</w:t>
            </w:r>
            <w:r w:rsidR="00FE1D11" w:rsidRPr="00CF36BE">
              <w:rPr>
                <w:snapToGrid w:val="0"/>
                <w:color w:val="000000"/>
              </w:rPr>
              <w:t>3</w:t>
            </w:r>
            <w:r w:rsidRPr="00CF36BE">
              <w:rPr>
                <w:snapToGrid w:val="0"/>
                <w:color w:val="000000"/>
              </w:rPr>
              <w:t>=100</w:t>
            </w:r>
          </w:p>
        </w:tc>
      </w:tr>
      <w:tr w:rsidR="00337D73" w:rsidRPr="00CD3D8D" w:rsidTr="00DD6556">
        <w:trPr>
          <w:cantSplit/>
        </w:trPr>
        <w:tc>
          <w:tcPr>
            <w:tcW w:w="2633" w:type="dxa"/>
            <w:tcBorders>
              <w:top w:val="nil"/>
              <w:left w:val="nil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337D73" w:rsidRPr="00B22A27" w:rsidRDefault="00CA6685" w:rsidP="00DD6556">
            <w:pPr>
              <w:pStyle w:val="Tablicaboczek1"/>
              <w:rPr>
                <w:b/>
              </w:rPr>
            </w:pPr>
            <w:r w:rsidRPr="00B22A27">
              <w:rPr>
                <w:b/>
              </w:rPr>
              <w:t>Ogółem</w:t>
            </w:r>
          </w:p>
        </w:tc>
        <w:tc>
          <w:tcPr>
            <w:tcW w:w="1061" w:type="dxa"/>
            <w:tcBorders>
              <w:top w:val="nil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337D73" w:rsidRPr="00B22A27" w:rsidRDefault="00546AE2" w:rsidP="00DD6556">
            <w:pPr>
              <w:pStyle w:val="Tablicadanedoprawej"/>
              <w:rPr>
                <w:b/>
              </w:rPr>
            </w:pPr>
            <w:r w:rsidRPr="00B22A27">
              <w:rPr>
                <w:b/>
              </w:rPr>
              <w:t>.</w:t>
            </w:r>
          </w:p>
        </w:tc>
        <w:tc>
          <w:tcPr>
            <w:tcW w:w="1061" w:type="dxa"/>
            <w:tcBorders>
              <w:top w:val="nil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337D73" w:rsidRPr="00B22A27" w:rsidRDefault="00546AE2" w:rsidP="00DD6556">
            <w:pPr>
              <w:pStyle w:val="Tablicadanedoprawej"/>
              <w:rPr>
                <w:b/>
              </w:rPr>
            </w:pPr>
            <w:r w:rsidRPr="00B22A27">
              <w:rPr>
                <w:b/>
              </w:rPr>
              <w:t>.</w:t>
            </w:r>
          </w:p>
        </w:tc>
        <w:tc>
          <w:tcPr>
            <w:tcW w:w="1061" w:type="dxa"/>
            <w:tcBorders>
              <w:top w:val="nil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337D73" w:rsidRPr="00B22A27" w:rsidRDefault="00546AE2" w:rsidP="00DD6556">
            <w:pPr>
              <w:pStyle w:val="Tablicadanedoprawej"/>
              <w:rPr>
                <w:b/>
              </w:rPr>
            </w:pPr>
            <w:r w:rsidRPr="00B22A27">
              <w:rPr>
                <w:b/>
              </w:rPr>
              <w:t>.</w:t>
            </w:r>
          </w:p>
        </w:tc>
        <w:tc>
          <w:tcPr>
            <w:tcW w:w="1061" w:type="dxa"/>
            <w:tcBorders>
              <w:top w:val="nil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  <w:vAlign w:val="center"/>
          </w:tcPr>
          <w:p w:rsidR="00337D73" w:rsidRPr="00B22A27" w:rsidRDefault="00546AE2" w:rsidP="00DD6556">
            <w:pPr>
              <w:pStyle w:val="Tablicadanedoprawej"/>
              <w:rPr>
                <w:b/>
              </w:rPr>
            </w:pPr>
            <w:r w:rsidRPr="00B22A27">
              <w:rPr>
                <w:b/>
              </w:rPr>
              <w:t>.</w:t>
            </w:r>
          </w:p>
        </w:tc>
        <w:tc>
          <w:tcPr>
            <w:tcW w:w="1061" w:type="dxa"/>
            <w:tcBorders>
              <w:top w:val="nil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  <w:vAlign w:val="center"/>
          </w:tcPr>
          <w:p w:rsidR="00337D73" w:rsidRPr="00B22A27" w:rsidRDefault="00546AE2" w:rsidP="00DD6556">
            <w:pPr>
              <w:pStyle w:val="Tablicadanedoprawej"/>
              <w:rPr>
                <w:b/>
              </w:rPr>
            </w:pPr>
            <w:r w:rsidRPr="00B22A27">
              <w:rPr>
                <w:b/>
              </w:rPr>
              <w:t>.</w:t>
            </w:r>
          </w:p>
        </w:tc>
      </w:tr>
      <w:tr w:rsidR="00642E24" w:rsidRPr="00CD3D8D" w:rsidTr="007A3029">
        <w:trPr>
          <w:cantSplit/>
        </w:trPr>
        <w:tc>
          <w:tcPr>
            <w:tcW w:w="263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vAlign w:val="center"/>
          </w:tcPr>
          <w:p w:rsidR="00642E24" w:rsidRPr="000739F6" w:rsidRDefault="00642E24" w:rsidP="00642E24">
            <w:pPr>
              <w:pStyle w:val="Tablicaboczek1"/>
            </w:pPr>
            <w:r w:rsidRPr="000739F6">
              <w:t>Gminy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:rsidR="00642E24" w:rsidRPr="008A0066" w:rsidRDefault="00642E24" w:rsidP="00642E24">
            <w:pPr>
              <w:jc w:val="right"/>
            </w:pPr>
            <w:r w:rsidRPr="008A0066">
              <w:t>8 303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:rsidR="00642E24" w:rsidRPr="008A0066" w:rsidRDefault="00642E24" w:rsidP="00642E24">
            <w:pPr>
              <w:jc w:val="right"/>
            </w:pPr>
            <w:r w:rsidRPr="008A0066">
              <w:t>8 420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:rsidR="00642E24" w:rsidRDefault="00642E24" w:rsidP="00642E24">
            <w:pPr>
              <w:jc w:val="right"/>
            </w:pPr>
            <w:r w:rsidRPr="008A0066">
              <w:t>-117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:rsidR="00642E24" w:rsidRPr="00EE7FF6" w:rsidRDefault="00642E24" w:rsidP="00642E24">
            <w:pPr>
              <w:jc w:val="right"/>
            </w:pPr>
            <w:r w:rsidRPr="00EE7FF6">
              <w:t>119,2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</w:tcPr>
          <w:p w:rsidR="00642E24" w:rsidRDefault="00642E24" w:rsidP="00642E24">
            <w:pPr>
              <w:jc w:val="right"/>
            </w:pPr>
            <w:r w:rsidRPr="00EE7FF6">
              <w:t>112,9</w:t>
            </w:r>
          </w:p>
        </w:tc>
      </w:tr>
      <w:tr w:rsidR="00642E24" w:rsidRPr="00CD3D8D" w:rsidTr="007A3029">
        <w:trPr>
          <w:cantSplit/>
        </w:trPr>
        <w:tc>
          <w:tcPr>
            <w:tcW w:w="263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vAlign w:val="center"/>
          </w:tcPr>
          <w:p w:rsidR="00642E24" w:rsidRPr="000739F6" w:rsidRDefault="00642E24" w:rsidP="00642E24">
            <w:pPr>
              <w:pStyle w:val="Tablicaboczek1"/>
            </w:pPr>
            <w:r w:rsidRPr="000739F6">
              <w:t>Miasta na prawach powiatu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:rsidR="00642E24" w:rsidRPr="00DC2FC2" w:rsidRDefault="00642E24" w:rsidP="00642E24">
            <w:pPr>
              <w:jc w:val="right"/>
            </w:pPr>
            <w:r w:rsidRPr="00DC2FC2">
              <w:t>14 465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:rsidR="00642E24" w:rsidRPr="00DC2FC2" w:rsidRDefault="00642E24" w:rsidP="00642E24">
            <w:pPr>
              <w:jc w:val="right"/>
            </w:pPr>
            <w:r w:rsidRPr="00DC2FC2">
              <w:t>14 249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:rsidR="00642E24" w:rsidRPr="00DC2FC2" w:rsidRDefault="00642E24" w:rsidP="00642E24">
            <w:pPr>
              <w:jc w:val="right"/>
            </w:pPr>
            <w:r w:rsidRPr="00DC2FC2">
              <w:t>216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:rsidR="00642E24" w:rsidRPr="004B6EBF" w:rsidRDefault="00642E24" w:rsidP="00642E24">
            <w:pPr>
              <w:jc w:val="right"/>
            </w:pPr>
            <w:r w:rsidRPr="004B6EBF">
              <w:t>129,5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</w:tcPr>
          <w:p w:rsidR="00642E24" w:rsidRPr="004B6EBF" w:rsidRDefault="00642E24" w:rsidP="00642E24">
            <w:pPr>
              <w:jc w:val="right"/>
            </w:pPr>
            <w:r w:rsidRPr="004B6EBF">
              <w:t>116,0</w:t>
            </w:r>
          </w:p>
        </w:tc>
      </w:tr>
      <w:tr w:rsidR="00642E24" w:rsidRPr="00CD3D8D" w:rsidTr="007A3029">
        <w:trPr>
          <w:cantSplit/>
        </w:trPr>
        <w:tc>
          <w:tcPr>
            <w:tcW w:w="2633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  <w:vAlign w:val="center"/>
          </w:tcPr>
          <w:p w:rsidR="00642E24" w:rsidRPr="000739F6" w:rsidRDefault="00642E24" w:rsidP="00642E24">
            <w:pPr>
              <w:pStyle w:val="Tablicaboczek1"/>
            </w:pPr>
            <w:r w:rsidRPr="000739F6">
              <w:t>Powiaty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:rsidR="00642E24" w:rsidRPr="00DC2FC2" w:rsidRDefault="00642E24" w:rsidP="00642E24">
            <w:pPr>
              <w:jc w:val="right"/>
            </w:pPr>
            <w:r w:rsidRPr="00DC2FC2">
              <w:t>2 276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:rsidR="00642E24" w:rsidRPr="00DC2FC2" w:rsidRDefault="00642E24" w:rsidP="00642E24">
            <w:pPr>
              <w:jc w:val="right"/>
            </w:pPr>
            <w:r w:rsidRPr="00DC2FC2">
              <w:t>2 261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:rsidR="00642E24" w:rsidRPr="00DC2FC2" w:rsidRDefault="00642E24" w:rsidP="00642E24">
            <w:pPr>
              <w:jc w:val="right"/>
            </w:pPr>
            <w:r w:rsidRPr="00DC2FC2">
              <w:t>15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shd w:val="clear" w:color="auto" w:fill="auto"/>
          </w:tcPr>
          <w:p w:rsidR="00642E24" w:rsidRPr="004B6EBF" w:rsidRDefault="00642E24" w:rsidP="00642E24">
            <w:pPr>
              <w:jc w:val="right"/>
            </w:pPr>
            <w:r w:rsidRPr="004B6EBF">
              <w:t>124,4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shd w:val="clear" w:color="auto" w:fill="auto"/>
          </w:tcPr>
          <w:p w:rsidR="00642E24" w:rsidRPr="004B6EBF" w:rsidRDefault="00642E24" w:rsidP="00642E24">
            <w:pPr>
              <w:jc w:val="right"/>
            </w:pPr>
            <w:r w:rsidRPr="004B6EBF">
              <w:t>117,5</w:t>
            </w:r>
          </w:p>
        </w:tc>
      </w:tr>
      <w:tr w:rsidR="00642E24" w:rsidRPr="00CD3D8D" w:rsidTr="007A3029">
        <w:trPr>
          <w:cantSplit/>
        </w:trPr>
        <w:tc>
          <w:tcPr>
            <w:tcW w:w="2633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  <w:vAlign w:val="center"/>
          </w:tcPr>
          <w:p w:rsidR="00642E24" w:rsidRPr="000739F6" w:rsidRDefault="00642E24" w:rsidP="00642E24">
            <w:r w:rsidRPr="000739F6">
              <w:t>Województwo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nil"/>
              <w:right w:val="single" w:sz="4" w:space="0" w:color="001D77"/>
            </w:tcBorders>
            <w:shd w:val="clear" w:color="auto" w:fill="auto"/>
          </w:tcPr>
          <w:p w:rsidR="00642E24" w:rsidRPr="00DC2FC2" w:rsidRDefault="00642E24" w:rsidP="00642E24">
            <w:pPr>
              <w:jc w:val="right"/>
            </w:pPr>
            <w:r w:rsidRPr="00DC2FC2">
              <w:t>1 226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nil"/>
              <w:right w:val="single" w:sz="4" w:space="0" w:color="001D77"/>
            </w:tcBorders>
            <w:shd w:val="clear" w:color="auto" w:fill="auto"/>
          </w:tcPr>
          <w:p w:rsidR="00642E24" w:rsidRPr="00DC2FC2" w:rsidRDefault="00642E24" w:rsidP="00642E24">
            <w:pPr>
              <w:jc w:val="right"/>
            </w:pPr>
            <w:r w:rsidRPr="00DC2FC2">
              <w:t>1 240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nil"/>
              <w:right w:val="single" w:sz="4" w:space="0" w:color="001D77"/>
            </w:tcBorders>
            <w:shd w:val="clear" w:color="auto" w:fill="auto"/>
          </w:tcPr>
          <w:p w:rsidR="00642E24" w:rsidRDefault="00642E24" w:rsidP="00642E24">
            <w:pPr>
              <w:jc w:val="right"/>
            </w:pPr>
            <w:r w:rsidRPr="00DC2FC2">
              <w:t>-14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nil"/>
              <w:right w:val="single" w:sz="4" w:space="0" w:color="001D77"/>
            </w:tcBorders>
            <w:shd w:val="clear" w:color="auto" w:fill="auto"/>
          </w:tcPr>
          <w:p w:rsidR="00642E24" w:rsidRPr="004B6EBF" w:rsidRDefault="00642E24" w:rsidP="00642E24">
            <w:pPr>
              <w:jc w:val="right"/>
            </w:pPr>
            <w:r w:rsidRPr="004B6EBF">
              <w:t>114,7</w:t>
            </w:r>
          </w:p>
        </w:tc>
        <w:tc>
          <w:tcPr>
            <w:tcW w:w="1061" w:type="dxa"/>
            <w:tcBorders>
              <w:top w:val="single" w:sz="4" w:space="0" w:color="001D77"/>
              <w:left w:val="single" w:sz="4" w:space="0" w:color="001D77"/>
              <w:bottom w:val="nil"/>
              <w:right w:val="nil"/>
            </w:tcBorders>
            <w:shd w:val="clear" w:color="auto" w:fill="auto"/>
          </w:tcPr>
          <w:p w:rsidR="00642E24" w:rsidRDefault="00642E24" w:rsidP="00642E24">
            <w:pPr>
              <w:jc w:val="right"/>
            </w:pPr>
            <w:r w:rsidRPr="004B6EBF">
              <w:t>109,9</w:t>
            </w:r>
          </w:p>
        </w:tc>
      </w:tr>
    </w:tbl>
    <w:p w:rsidR="00B625A8" w:rsidRDefault="00B625A8">
      <w:pPr>
        <w:spacing w:before="0" w:after="160" w:line="259" w:lineRule="auto"/>
        <w:rPr>
          <w:rFonts w:ascii="Fira Sans SemiBold" w:eastAsia="Times New Roman" w:hAnsi="Fira Sans SemiBold" w:cs="Times New Roman"/>
          <w:bCs/>
          <w:color w:val="001D77"/>
          <w:szCs w:val="24"/>
          <w:lang w:eastAsia="pl-PL"/>
        </w:rPr>
      </w:pPr>
      <w:r>
        <w:br w:type="page"/>
      </w:r>
    </w:p>
    <w:p w:rsidR="00C27F69" w:rsidRPr="00BD73D6" w:rsidRDefault="00C27F69" w:rsidP="003C7B02">
      <w:pPr>
        <w:pStyle w:val="Nagwek1"/>
      </w:pPr>
      <w:r w:rsidRPr="00BD73D6">
        <w:lastRenderedPageBreak/>
        <w:t>Dochody budżetów jednostek samorządu terytorialnego</w:t>
      </w:r>
    </w:p>
    <w:p w:rsidR="00BD5F81" w:rsidRPr="00CF36BE" w:rsidRDefault="005C1DA2" w:rsidP="003C7B02">
      <w:r w:rsidRPr="00CF36BE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86912" behindDoc="1" locked="0" layoutInCell="1" allowOverlap="1" wp14:anchorId="5D3E3963" wp14:editId="372C73F1">
                <wp:simplePos x="0" y="0"/>
                <wp:positionH relativeFrom="column">
                  <wp:posOffset>5233035</wp:posOffset>
                </wp:positionH>
                <wp:positionV relativeFrom="paragraph">
                  <wp:posOffset>724865</wp:posOffset>
                </wp:positionV>
                <wp:extent cx="1725295" cy="831850"/>
                <wp:effectExtent l="0" t="0" r="0" b="6350"/>
                <wp:wrapTight wrapText="bothSides">
                  <wp:wrapPolygon edited="0">
                    <wp:start x="715" y="0"/>
                    <wp:lineTo x="715" y="21270"/>
                    <wp:lineTo x="20749" y="21270"/>
                    <wp:lineTo x="20749" y="0"/>
                    <wp:lineTo x="715" y="0"/>
                  </wp:wrapPolygon>
                </wp:wrapTight>
                <wp:docPr id="2" name="Pole tekstowe 2" descr="Dochody własne stanowiły 61% ogółu dochodów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31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07AA" w:rsidRPr="00D616D2" w:rsidRDefault="008B07AA" w:rsidP="00B33448">
                            <w:pPr>
                              <w:pStyle w:val="Margines-tekst"/>
                            </w:pPr>
                            <w:r w:rsidRPr="009A2FE3">
                              <w:t>Dochody własne stanowiły 61%</w:t>
                            </w:r>
                            <w:r w:rsidRPr="00571C34">
                              <w:t xml:space="preserve"> ogó</w:t>
                            </w:r>
                            <w:r w:rsidRPr="0055479A">
                              <w:t>łu</w:t>
                            </w:r>
                            <w:r>
                              <w:t xml:space="preserve"> dochodów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3E3963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Dochody własne stanowiły 61% ogółu dochodów" style="position:absolute;margin-left:412.05pt;margin-top:57.1pt;width:135.85pt;height:65.5pt;z-index:-251629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" filled="f" stroked="f">
                <v:textbox>
                  <w:txbxContent>
                    <w:p w:rsidR="008B07AA" w:rsidRPr="00D616D2" w:rsidRDefault="008B07AA" w:rsidP="00B33448">
                      <w:pPr>
                        <w:pStyle w:val="Margines-tekst"/>
                      </w:pPr>
                      <w:r w:rsidRPr="009A2FE3">
                        <w:t>Dochody własne stanowiły 61%</w:t>
                      </w:r>
                      <w:r w:rsidRPr="00571C34">
                        <w:t xml:space="preserve"> ogó</w:t>
                      </w:r>
                      <w:r w:rsidRPr="0055479A">
                        <w:t>łu</w:t>
                      </w:r>
                      <w:r>
                        <w:t xml:space="preserve"> dochodów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E11E43" w:rsidRPr="00CF36BE">
        <w:t>W 20</w:t>
      </w:r>
      <w:r w:rsidR="00202634" w:rsidRPr="00CF36BE">
        <w:t>2</w:t>
      </w:r>
      <w:r w:rsidR="00FE1D11" w:rsidRPr="00CF36BE">
        <w:t>4</w:t>
      </w:r>
      <w:r w:rsidR="00E11E43" w:rsidRPr="00CF36BE">
        <w:t xml:space="preserve"> r. jednostki samorządu terytorialnego województwa mazowieckiego zrealizowały dochody ogółem w wysokości </w:t>
      </w:r>
      <w:r w:rsidR="005E1B4D" w:rsidRPr="00CF36BE">
        <w:t>73</w:t>
      </w:r>
      <w:r w:rsidR="00E11E43" w:rsidRPr="00CF36BE">
        <w:t> </w:t>
      </w:r>
      <w:r w:rsidR="005E1B4D" w:rsidRPr="00CF36BE">
        <w:t>955</w:t>
      </w:r>
      <w:r w:rsidR="00E11E43" w:rsidRPr="00CF36BE">
        <w:t>,</w:t>
      </w:r>
      <w:r w:rsidR="005E1B4D" w:rsidRPr="00CF36BE">
        <w:t>1</w:t>
      </w:r>
      <w:r w:rsidR="00E11E43" w:rsidRPr="00CF36BE">
        <w:t xml:space="preserve"> mln zł. Na tę kwotę w największym stopniu złożyły się dochody miast na prawach powiatu i gmin (z udziałem odpowiednio </w:t>
      </w:r>
      <w:r w:rsidR="00BA11FC" w:rsidRPr="00CF36BE">
        <w:t>44,8</w:t>
      </w:r>
      <w:r w:rsidR="00E11E43" w:rsidRPr="00CF36BE">
        <w:t xml:space="preserve">% i </w:t>
      </w:r>
      <w:r w:rsidR="00BA11FC" w:rsidRPr="00CF36BE">
        <w:t>36,1</w:t>
      </w:r>
      <w:r w:rsidR="00E11E43" w:rsidRPr="00CF36BE">
        <w:t>%), a</w:t>
      </w:r>
      <w:r w:rsidR="00F740EF" w:rsidRPr="00CF36BE">
        <w:t xml:space="preserve"> </w:t>
      </w:r>
      <w:r w:rsidR="00E11E43" w:rsidRPr="00CF36BE">
        <w:t>w</w:t>
      </w:r>
      <w:r w:rsidR="00F740EF" w:rsidRPr="00CF36BE">
        <w:t xml:space="preserve"> </w:t>
      </w:r>
      <w:r w:rsidR="00E11E43" w:rsidRPr="00CF36BE">
        <w:t xml:space="preserve">znacznie mniejszym stopniu – </w:t>
      </w:r>
      <w:r w:rsidR="007622B1" w:rsidRPr="00CF36BE">
        <w:t xml:space="preserve">powiatów i </w:t>
      </w:r>
      <w:r w:rsidR="00A13F08" w:rsidRPr="00CF36BE">
        <w:t xml:space="preserve">województwa </w:t>
      </w:r>
      <w:r w:rsidR="00E11E43" w:rsidRPr="00CF36BE">
        <w:t>(</w:t>
      </w:r>
      <w:r w:rsidR="00A13F08" w:rsidRPr="00CF36BE">
        <w:t>9</w:t>
      </w:r>
      <w:r w:rsidR="00B06BAD" w:rsidRPr="00CF36BE">
        <w:t>,9</w:t>
      </w:r>
      <w:r w:rsidR="00E11E43" w:rsidRPr="00CF36BE">
        <w:t xml:space="preserve">% i </w:t>
      </w:r>
      <w:r w:rsidR="00A13F08" w:rsidRPr="00CF36BE">
        <w:t>9,</w:t>
      </w:r>
      <w:r w:rsidR="007622B1" w:rsidRPr="00CF36BE">
        <w:t>1</w:t>
      </w:r>
      <w:r w:rsidR="00E11E43" w:rsidRPr="00CF36BE">
        <w:t>%)</w:t>
      </w:r>
      <w:r w:rsidR="00BD5F81" w:rsidRPr="00CF36BE">
        <w:t>.</w:t>
      </w:r>
    </w:p>
    <w:p w:rsidR="00FC21F3" w:rsidRPr="00085167" w:rsidRDefault="00E11E43" w:rsidP="003C7B02">
      <w:pPr>
        <w:rPr>
          <w:b/>
          <w:bCs/>
          <w:kern w:val="28"/>
          <w:sz w:val="18"/>
          <w:szCs w:val="32"/>
        </w:rPr>
      </w:pPr>
      <w:r w:rsidRPr="00CF36BE">
        <w:t>Głównym źródłem dochodów jednostek samorządu terytorialnego są dochody własne – w</w:t>
      </w:r>
      <w:r w:rsidR="00F20B41" w:rsidRPr="00CF36BE">
        <w:t> </w:t>
      </w:r>
      <w:r w:rsidRPr="00CF36BE">
        <w:t>20</w:t>
      </w:r>
      <w:r w:rsidR="00202634" w:rsidRPr="00CF36BE">
        <w:t>2</w:t>
      </w:r>
      <w:r w:rsidR="00FE1D11" w:rsidRPr="00CF36BE">
        <w:t>4</w:t>
      </w:r>
      <w:r w:rsidRPr="00CF36BE">
        <w:t xml:space="preserve"> r. wyniosły one </w:t>
      </w:r>
      <w:r w:rsidR="005E1B4D" w:rsidRPr="00CF36BE">
        <w:t>44</w:t>
      </w:r>
      <w:r w:rsidRPr="00CF36BE">
        <w:t> </w:t>
      </w:r>
      <w:r w:rsidR="005E1B4D" w:rsidRPr="00CF36BE">
        <w:t>964</w:t>
      </w:r>
      <w:r w:rsidRPr="00CF36BE">
        <w:t>,</w:t>
      </w:r>
      <w:r w:rsidR="00C74A8E" w:rsidRPr="00CF36BE">
        <w:t>2</w:t>
      </w:r>
      <w:r w:rsidRPr="00CF36BE">
        <w:t xml:space="preserve"> mln zł, stanowiąc </w:t>
      </w:r>
      <w:r w:rsidR="00B06BAD" w:rsidRPr="00CF36BE">
        <w:t>60,</w:t>
      </w:r>
      <w:r w:rsidR="005E1B4D" w:rsidRPr="00CF36BE">
        <w:t>8</w:t>
      </w:r>
      <w:r w:rsidRPr="00CF36BE">
        <w:t>% dochodów ogółem (</w:t>
      </w:r>
      <w:r w:rsidR="001A5D83" w:rsidRPr="00CF36BE">
        <w:t xml:space="preserve">o </w:t>
      </w:r>
      <w:r w:rsidR="00C74A8E" w:rsidRPr="00CF36BE">
        <w:t>0,</w:t>
      </w:r>
      <w:r w:rsidR="005E1B4D" w:rsidRPr="00CF36BE">
        <w:t>8</w:t>
      </w:r>
      <w:r w:rsidR="001A5D83" w:rsidRPr="00CF36BE">
        <w:t xml:space="preserve"> p. proc. </w:t>
      </w:r>
      <w:r w:rsidR="005E1B4D" w:rsidRPr="00CF36BE">
        <w:t>więcej</w:t>
      </w:r>
      <w:r w:rsidR="001A5D83" w:rsidRPr="00CF36BE">
        <w:t xml:space="preserve"> niż </w:t>
      </w:r>
      <w:r w:rsidRPr="00CF36BE">
        <w:t xml:space="preserve">przed rokiem). Największy udział dochodów własnych w dochodach ogółem odnotowano w budżecie województwa – </w:t>
      </w:r>
      <w:r w:rsidR="00EA7988" w:rsidRPr="00CF36BE">
        <w:t>87,8</w:t>
      </w:r>
      <w:r w:rsidRPr="00CF36BE">
        <w:t xml:space="preserve">% i w budżetach miast na prawach powiatu – </w:t>
      </w:r>
      <w:r w:rsidR="00B06BAD" w:rsidRPr="00CF36BE">
        <w:t>70,</w:t>
      </w:r>
      <w:r w:rsidR="00EA7988" w:rsidRPr="00CF36BE">
        <w:t>1</w:t>
      </w:r>
      <w:r w:rsidRPr="00CF36BE">
        <w:t xml:space="preserve">%, mniejszy zaś </w:t>
      </w:r>
      <w:r w:rsidR="000551FE" w:rsidRPr="00CF36BE">
        <w:t xml:space="preserve">w budżetach gmin – </w:t>
      </w:r>
      <w:r w:rsidR="00EA7988" w:rsidRPr="00CF36BE">
        <w:t>48,7</w:t>
      </w:r>
      <w:r w:rsidR="000551FE" w:rsidRPr="00CF36BE">
        <w:t xml:space="preserve">% i powiatów – </w:t>
      </w:r>
      <w:r w:rsidR="00EA7988" w:rsidRPr="00CF36BE">
        <w:t>38,2</w:t>
      </w:r>
      <w:r w:rsidR="000551FE" w:rsidRPr="00085167">
        <w:t>%</w:t>
      </w:r>
      <w:r w:rsidRPr="00085167">
        <w:t>.</w:t>
      </w:r>
      <w:r w:rsidR="00BD5F81" w:rsidRPr="00085167">
        <w:t xml:space="preserve"> </w:t>
      </w:r>
    </w:p>
    <w:p w:rsidR="00887705" w:rsidRPr="00395156" w:rsidRDefault="00887705" w:rsidP="003C7B02">
      <w:pPr>
        <w:pStyle w:val="Tytutablicy"/>
        <w:rPr>
          <w:spacing w:val="-1"/>
        </w:rPr>
      </w:pPr>
      <w:r w:rsidRPr="00085167">
        <w:rPr>
          <w:spacing w:val="-1"/>
        </w:rPr>
        <w:t xml:space="preserve">Tablica 2. Dochody budżetów jednostek samorządu terytorialnego według </w:t>
      </w:r>
      <w:r w:rsidRPr="00CF36BE">
        <w:rPr>
          <w:spacing w:val="-1"/>
        </w:rPr>
        <w:t>rodzajów w 20</w:t>
      </w:r>
      <w:r w:rsidR="00202634" w:rsidRPr="00CF36BE">
        <w:rPr>
          <w:spacing w:val="-1"/>
        </w:rPr>
        <w:t>2</w:t>
      </w:r>
      <w:r w:rsidR="00FE1D11" w:rsidRPr="00CF36BE">
        <w:rPr>
          <w:spacing w:val="-1"/>
        </w:rPr>
        <w:t>4</w:t>
      </w:r>
      <w:r w:rsidRPr="00085167">
        <w:rPr>
          <w:spacing w:val="-1"/>
        </w:rPr>
        <w:t xml:space="preserve"> r.</w:t>
      </w:r>
    </w:p>
    <w:tbl>
      <w:tblPr>
        <w:tblW w:w="8080" w:type="dxa"/>
        <w:tblBorders>
          <w:insideH w:val="single" w:sz="4" w:space="0" w:color="001D77"/>
          <w:insideV w:val="single" w:sz="4" w:space="0" w:color="001D77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  <w:tblCaption w:val="Tablica 2. Dochody budżetów jednostek samorządu terytorialnego według rodzajów w 2024 r."/>
        <w:tblDescription w:val="Dane do tablicy dostępne w załączonym pliku Excel."/>
      </w:tblPr>
      <w:tblGrid>
        <w:gridCol w:w="2835"/>
        <w:gridCol w:w="1049"/>
        <w:gridCol w:w="1049"/>
        <w:gridCol w:w="1049"/>
        <w:gridCol w:w="1049"/>
        <w:gridCol w:w="1049"/>
      </w:tblGrid>
      <w:tr w:rsidR="007F17DD" w:rsidRPr="00953855" w:rsidTr="00EB2100">
        <w:trPr>
          <w:cantSplit/>
        </w:trPr>
        <w:tc>
          <w:tcPr>
            <w:tcW w:w="2835" w:type="dxa"/>
            <w:vMerge w:val="restart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7F17DD" w:rsidRPr="00953855" w:rsidRDefault="003F2F56" w:rsidP="003C7B02">
            <w:pPr>
              <w:pStyle w:val="Tablicagwka"/>
            </w:pPr>
            <w:r w:rsidRPr="00953855">
              <w:t>Wyszczególnienie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7F17DD" w:rsidRPr="00953855" w:rsidRDefault="007F17DD" w:rsidP="003C7B02">
            <w:pPr>
              <w:pStyle w:val="Tablicagwka"/>
            </w:pPr>
            <w:r w:rsidRPr="00953855">
              <w:t>Ogółem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7F17DD" w:rsidRPr="00953855" w:rsidRDefault="007F17DD" w:rsidP="003C7B02">
            <w:pPr>
              <w:pStyle w:val="Tablicagwka"/>
            </w:pPr>
            <w:r w:rsidRPr="00953855">
              <w:t>Gminy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7F17DD" w:rsidRPr="00953855" w:rsidRDefault="007F17DD" w:rsidP="00BD16EA">
            <w:pPr>
              <w:pStyle w:val="Tablicagwka"/>
            </w:pPr>
            <w:r w:rsidRPr="00953855">
              <w:t>Miasta na prawach powiatu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7F17DD" w:rsidRPr="00953855" w:rsidRDefault="007F17DD" w:rsidP="003C7B02">
            <w:pPr>
              <w:pStyle w:val="Tablicagwka"/>
            </w:pPr>
            <w:r w:rsidRPr="00953855">
              <w:t>Powiaty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7F17DD" w:rsidRPr="00953855" w:rsidRDefault="007F17DD" w:rsidP="003C7B02">
            <w:pPr>
              <w:pStyle w:val="Tablicagwka"/>
            </w:pPr>
            <w:r w:rsidRPr="00953855">
              <w:t>Województwo</w:t>
            </w:r>
          </w:p>
        </w:tc>
      </w:tr>
      <w:tr w:rsidR="00FC21F3" w:rsidRPr="00953855" w:rsidTr="00574984">
        <w:trPr>
          <w:cantSplit/>
        </w:trPr>
        <w:tc>
          <w:tcPr>
            <w:tcW w:w="2835" w:type="dxa"/>
            <w:vMerge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C21F3" w:rsidRPr="00953855" w:rsidRDefault="00FC21F3" w:rsidP="003C7B02">
            <w:pPr>
              <w:pStyle w:val="Tablicagwka"/>
            </w:pPr>
          </w:p>
        </w:tc>
        <w:tc>
          <w:tcPr>
            <w:tcW w:w="5245" w:type="dxa"/>
            <w:gridSpan w:val="5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C21F3" w:rsidRPr="00395156" w:rsidRDefault="00FC21F3" w:rsidP="005C6F07">
            <w:pPr>
              <w:pStyle w:val="Tablicagwka"/>
            </w:pPr>
            <w:r w:rsidRPr="00395156">
              <w:t xml:space="preserve">w </w:t>
            </w:r>
            <w:r w:rsidR="005C6F07" w:rsidRPr="00395156">
              <w:t>milionach</w:t>
            </w:r>
            <w:r w:rsidRPr="00395156">
              <w:t xml:space="preserve"> złotych</w:t>
            </w:r>
          </w:p>
        </w:tc>
      </w:tr>
      <w:tr w:rsidR="00C12210" w:rsidRPr="006D35CF" w:rsidTr="000C264F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3C7B02" w:rsidRDefault="00C12210" w:rsidP="00C12210">
            <w:pPr>
              <w:pStyle w:val="Tablicaboczek1"/>
              <w:rPr>
                <w:b/>
              </w:rPr>
            </w:pPr>
            <w:r w:rsidRPr="003C7B02">
              <w:rPr>
                <w:b/>
              </w:rPr>
              <w:t>Ogółem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spacing w:before="0" w:after="0" w:line="240" w:lineRule="auto"/>
              <w:jc w:val="right"/>
              <w:rPr>
                <w:rFonts w:cs="Arial CE"/>
                <w:b/>
                <w:bCs/>
                <w:szCs w:val="19"/>
              </w:rPr>
            </w:pPr>
            <w:r w:rsidRPr="00C12210">
              <w:rPr>
                <w:rFonts w:cs="Arial CE"/>
                <w:b/>
                <w:bCs/>
                <w:szCs w:val="19"/>
              </w:rPr>
              <w:t>73 955,1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b/>
                <w:bCs/>
                <w:szCs w:val="19"/>
              </w:rPr>
            </w:pPr>
            <w:r w:rsidRPr="00C12210">
              <w:rPr>
                <w:rFonts w:cs="Arial CE"/>
                <w:b/>
                <w:bCs/>
                <w:szCs w:val="19"/>
              </w:rPr>
              <w:t>26 733,6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b/>
                <w:bCs/>
                <w:szCs w:val="19"/>
              </w:rPr>
            </w:pPr>
            <w:r w:rsidRPr="00C12210">
              <w:rPr>
                <w:rFonts w:cs="Arial CE"/>
                <w:b/>
                <w:bCs/>
                <w:szCs w:val="19"/>
              </w:rPr>
              <w:t>33 135,9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b/>
                <w:bCs/>
                <w:szCs w:val="19"/>
              </w:rPr>
            </w:pPr>
            <w:r w:rsidRPr="00C12210">
              <w:rPr>
                <w:rFonts w:cs="Arial CE"/>
                <w:b/>
                <w:bCs/>
                <w:szCs w:val="19"/>
              </w:rPr>
              <w:t>7 328,1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b/>
                <w:bCs/>
                <w:szCs w:val="19"/>
              </w:rPr>
            </w:pPr>
            <w:r w:rsidRPr="00C12210">
              <w:rPr>
                <w:rFonts w:cs="Arial CE"/>
                <w:b/>
                <w:bCs/>
                <w:szCs w:val="19"/>
              </w:rPr>
              <w:t>6 757,5</w:t>
            </w:r>
          </w:p>
        </w:tc>
      </w:tr>
      <w:tr w:rsidR="00C12210" w:rsidRPr="004A5017" w:rsidTr="000C264F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4A5017" w:rsidRDefault="00C12210" w:rsidP="00C12210">
            <w:pPr>
              <w:pStyle w:val="Tablicaboczek1"/>
            </w:pPr>
            <w:r w:rsidRPr="004A5017">
              <w:t>Dochody własne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44 964,2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13 012,1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23 217,8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2 799,0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5 935,3</w:t>
            </w:r>
          </w:p>
        </w:tc>
      </w:tr>
      <w:tr w:rsidR="00C12210" w:rsidRPr="006D35CF" w:rsidTr="000C264F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D3D8D" w:rsidRDefault="00C12210" w:rsidP="00C12210">
            <w:pPr>
              <w:pStyle w:val="Tablicaboczek3"/>
            </w:pPr>
            <w:r w:rsidRPr="00CD3D8D">
              <w:t>w tym: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</w:p>
        </w:tc>
      </w:tr>
      <w:tr w:rsidR="00C12210" w:rsidRPr="006D35CF" w:rsidTr="000C264F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395156" w:rsidRDefault="00C12210" w:rsidP="00C12210">
            <w:pPr>
              <w:pStyle w:val="Tablicaboczek2"/>
            </w:pPr>
            <w:r w:rsidRPr="00395156">
              <w:t>udziały w podatku dochodowym od osób prawnych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8 493,6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404,6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2 850,1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84,5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5 154,4</w:t>
            </w:r>
          </w:p>
        </w:tc>
      </w:tr>
      <w:tr w:rsidR="00C12210" w:rsidRPr="006D35CF" w:rsidTr="000C264F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395156" w:rsidRDefault="00C12210" w:rsidP="00C12210">
            <w:pPr>
              <w:pStyle w:val="Tablicaboczek2"/>
            </w:pPr>
            <w:r w:rsidRPr="00395156">
              <w:t>udziały w podatku dochodowym od osób fizycznych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18 359,1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5 736,1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10 510,3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1 528,8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583,9</w:t>
            </w:r>
          </w:p>
        </w:tc>
      </w:tr>
      <w:tr w:rsidR="00C12210" w:rsidRPr="006D35CF" w:rsidTr="00667D5A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D3D8D" w:rsidRDefault="00C12210" w:rsidP="00C12210">
            <w:pPr>
              <w:pStyle w:val="Tablicaboczek2"/>
            </w:pPr>
            <w:r w:rsidRPr="00CD3D8D">
              <w:t>podatek od nieruchomości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4 829,0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2 555,1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2 273,9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b/>
                <w:bCs/>
                <w:szCs w:val="19"/>
              </w:rPr>
            </w:pPr>
            <w:r w:rsidRPr="00C12210">
              <w:rPr>
                <w:rFonts w:cs="Arial CE"/>
                <w:b/>
                <w:bCs/>
                <w:szCs w:val="19"/>
              </w:rPr>
              <w:t>.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b/>
                <w:bCs/>
                <w:szCs w:val="19"/>
              </w:rPr>
            </w:pPr>
            <w:r w:rsidRPr="00C12210">
              <w:rPr>
                <w:rFonts w:cs="Arial CE"/>
                <w:b/>
                <w:bCs/>
                <w:szCs w:val="19"/>
              </w:rPr>
              <w:t>.</w:t>
            </w:r>
          </w:p>
        </w:tc>
      </w:tr>
      <w:tr w:rsidR="00C12210" w:rsidRPr="006D35CF" w:rsidTr="00475C28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D3D8D" w:rsidRDefault="00C12210" w:rsidP="00C12210">
            <w:pPr>
              <w:pStyle w:val="Tablicaboczek2"/>
            </w:pPr>
            <w:r w:rsidRPr="00CD3D8D">
              <w:t>podatek od czynności cywilnoprawnych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1 126,9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383,1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743,8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b/>
                <w:bCs/>
                <w:szCs w:val="19"/>
              </w:rPr>
            </w:pPr>
            <w:r w:rsidRPr="00C12210">
              <w:rPr>
                <w:rFonts w:cs="Arial CE"/>
                <w:b/>
                <w:bCs/>
                <w:szCs w:val="19"/>
              </w:rPr>
              <w:t>.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b/>
                <w:bCs/>
                <w:szCs w:val="19"/>
              </w:rPr>
            </w:pPr>
            <w:r w:rsidRPr="00C12210">
              <w:rPr>
                <w:rFonts w:cs="Arial CE"/>
                <w:b/>
                <w:bCs/>
                <w:szCs w:val="19"/>
              </w:rPr>
              <w:t>.</w:t>
            </w:r>
          </w:p>
        </w:tc>
      </w:tr>
      <w:tr w:rsidR="00C12210" w:rsidRPr="006D35CF" w:rsidTr="00127FA6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D3D8D" w:rsidRDefault="00C12210" w:rsidP="00C12210">
            <w:pPr>
              <w:pStyle w:val="Tablicaboczek2"/>
            </w:pPr>
            <w:r w:rsidRPr="00CD3D8D">
              <w:t>dochody z majątku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1 871,6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455,0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1 335,3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42,8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38,5</w:t>
            </w:r>
          </w:p>
        </w:tc>
      </w:tr>
      <w:tr w:rsidR="00C12210" w:rsidRPr="006D35CF" w:rsidTr="00127FA6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D3D8D" w:rsidRDefault="00C12210" w:rsidP="00C12210">
            <w:pPr>
              <w:pStyle w:val="Tablicaboczek2"/>
            </w:pPr>
            <w:r w:rsidRPr="00CD3D8D">
              <w:t>wpływy z usług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2 607,7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470,6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1 710,0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417,9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9,1</w:t>
            </w:r>
          </w:p>
        </w:tc>
      </w:tr>
      <w:tr w:rsidR="00C12210" w:rsidRPr="004A5017" w:rsidTr="00127FA6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4A5017" w:rsidRDefault="00C12210" w:rsidP="00C12210">
            <w:pPr>
              <w:tabs>
                <w:tab w:val="right" w:leader="dot" w:pos="4253"/>
              </w:tabs>
            </w:pPr>
            <w:r w:rsidRPr="004A5017">
              <w:rPr>
                <w:bCs/>
              </w:rPr>
              <w:t>Dotacje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11 865,7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6 602,9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3 083,3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1 564,5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615,0</w:t>
            </w:r>
          </w:p>
        </w:tc>
      </w:tr>
      <w:tr w:rsidR="00C12210" w:rsidRPr="006D35CF" w:rsidTr="00127FA6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D3D8D" w:rsidRDefault="00C12210" w:rsidP="00C12210">
            <w:pPr>
              <w:pStyle w:val="Tablicaboczek3"/>
            </w:pPr>
            <w:r w:rsidRPr="00CD3D8D">
              <w:t>w tym: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</w:p>
        </w:tc>
      </w:tr>
      <w:tr w:rsidR="00C12210" w:rsidRPr="006D35CF" w:rsidTr="00127FA6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D3D8D" w:rsidRDefault="00C12210" w:rsidP="00C12210">
            <w:pPr>
              <w:pStyle w:val="Tablicaboczek2"/>
            </w:pPr>
            <w:r w:rsidRPr="00CD3D8D">
              <w:t>z budżetu państwa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5 467,8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2 888,4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1 680,8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611,7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287,0</w:t>
            </w:r>
          </w:p>
        </w:tc>
      </w:tr>
      <w:tr w:rsidR="00C12210" w:rsidRPr="006D35CF" w:rsidTr="00127FA6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19285E" w:rsidRDefault="00C12210" w:rsidP="00C12210">
            <w:pPr>
              <w:pStyle w:val="Tablicaboczek2"/>
            </w:pPr>
            <w:r w:rsidRPr="0019285E">
              <w:t>z paragrafów 200 i 620</w:t>
            </w:r>
            <w:r w:rsidRPr="0019285E">
              <w:rPr>
                <w:vertAlign w:val="superscript"/>
              </w:rPr>
              <w:t xml:space="preserve"> a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97,8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42,1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1,5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10,1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44,2</w:t>
            </w:r>
          </w:p>
        </w:tc>
      </w:tr>
      <w:tr w:rsidR="00C12210" w:rsidRPr="006D35CF" w:rsidTr="00127FA6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19285E" w:rsidRDefault="00C12210" w:rsidP="00C12210">
            <w:pPr>
              <w:pStyle w:val="Tablicaboczek2"/>
            </w:pPr>
            <w:r w:rsidRPr="0019285E">
              <w:t>z paragrafów 205 i 625</w:t>
            </w:r>
            <w:r w:rsidRPr="0019285E">
              <w:rPr>
                <w:vertAlign w:val="superscript"/>
              </w:rPr>
              <w:t xml:space="preserve"> a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1 418,1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419,8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689,9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62,0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246,4</w:t>
            </w:r>
          </w:p>
        </w:tc>
      </w:tr>
      <w:tr w:rsidR="00C12210" w:rsidRPr="004A5017" w:rsidTr="00127FA6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4A5017" w:rsidRDefault="00C12210" w:rsidP="00C12210">
            <w:pPr>
              <w:pStyle w:val="Tablicaboczek1"/>
            </w:pPr>
            <w:r w:rsidRPr="004A5017">
              <w:t>Subwencja ogólna z budżetu państwa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17 125,1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7 118,7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6 834,7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2 964,6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207,1</w:t>
            </w:r>
          </w:p>
        </w:tc>
      </w:tr>
      <w:tr w:rsidR="00C12210" w:rsidRPr="006D35CF" w:rsidTr="00127FA6">
        <w:trPr>
          <w:cantSplit/>
        </w:trPr>
        <w:tc>
          <w:tcPr>
            <w:tcW w:w="2835" w:type="dxa"/>
            <w:tcBorders>
              <w:top w:val="single" w:sz="4" w:space="0" w:color="001D77"/>
              <w:bottom w:val="nil"/>
            </w:tcBorders>
            <w:vAlign w:val="center"/>
          </w:tcPr>
          <w:p w:rsidR="00C12210" w:rsidRPr="00CD3D8D" w:rsidRDefault="00C12210" w:rsidP="00C12210">
            <w:pPr>
              <w:pStyle w:val="Tablicaboczek2"/>
            </w:pPr>
            <w:r w:rsidRPr="00CD3D8D">
              <w:t>w tym część oświatowa</w:t>
            </w:r>
          </w:p>
        </w:tc>
        <w:tc>
          <w:tcPr>
            <w:tcW w:w="1049" w:type="dxa"/>
            <w:tcBorders>
              <w:top w:val="single" w:sz="4" w:space="0" w:color="001D77"/>
              <w:bottom w:val="nil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13 906,2</w:t>
            </w:r>
          </w:p>
        </w:tc>
        <w:tc>
          <w:tcPr>
            <w:tcW w:w="1049" w:type="dxa"/>
            <w:tcBorders>
              <w:top w:val="single" w:sz="4" w:space="0" w:color="001D77"/>
              <w:bottom w:val="nil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5 415,3</w:t>
            </w:r>
          </w:p>
        </w:tc>
        <w:tc>
          <w:tcPr>
            <w:tcW w:w="1049" w:type="dxa"/>
            <w:tcBorders>
              <w:top w:val="single" w:sz="4" w:space="0" w:color="001D77"/>
              <w:bottom w:val="nil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6 114,2</w:t>
            </w:r>
          </w:p>
        </w:tc>
        <w:tc>
          <w:tcPr>
            <w:tcW w:w="1049" w:type="dxa"/>
            <w:tcBorders>
              <w:top w:val="single" w:sz="4" w:space="0" w:color="001D77"/>
              <w:bottom w:val="nil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2 192,8</w:t>
            </w:r>
          </w:p>
        </w:tc>
        <w:tc>
          <w:tcPr>
            <w:tcW w:w="1049" w:type="dxa"/>
            <w:tcBorders>
              <w:top w:val="single" w:sz="4" w:space="0" w:color="001D77"/>
              <w:bottom w:val="nil"/>
            </w:tcBorders>
            <w:vAlign w:val="center"/>
          </w:tcPr>
          <w:p w:rsidR="00C12210" w:rsidRPr="00C12210" w:rsidRDefault="00C12210" w:rsidP="00C12210">
            <w:pPr>
              <w:jc w:val="right"/>
              <w:rPr>
                <w:rFonts w:cs="Arial CE"/>
                <w:szCs w:val="19"/>
              </w:rPr>
            </w:pPr>
            <w:r w:rsidRPr="00C12210">
              <w:rPr>
                <w:rFonts w:cs="Arial CE"/>
                <w:szCs w:val="19"/>
              </w:rPr>
              <w:t>184,0</w:t>
            </w:r>
          </w:p>
        </w:tc>
      </w:tr>
    </w:tbl>
    <w:p w:rsidR="000D1489" w:rsidRDefault="00887705" w:rsidP="007F2E9D">
      <w:pPr>
        <w:pStyle w:val="Tablicaiwykresnotka"/>
      </w:pPr>
      <w:r w:rsidRPr="0019285E">
        <w:t xml:space="preserve">a Klasyfikacji dochodów i wydatków </w:t>
      </w:r>
      <w:r w:rsidRPr="00567693">
        <w:t>budżetowych</w:t>
      </w:r>
      <w:r w:rsidRPr="0019285E">
        <w:t>.</w:t>
      </w:r>
      <w:r w:rsidR="000D1489">
        <w:br w:type="page"/>
      </w:r>
    </w:p>
    <w:p w:rsidR="003E11DF" w:rsidRPr="00CF36BE" w:rsidRDefault="005C1DA2" w:rsidP="00F84F0D">
      <w:pPr>
        <w:spacing w:before="360"/>
      </w:pPr>
      <w:r w:rsidRPr="00CF36BE">
        <w:rPr>
          <w:noProof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689984" behindDoc="1" locked="0" layoutInCell="1" allowOverlap="1" wp14:anchorId="710BD514" wp14:editId="6DFA54C7">
                <wp:simplePos x="0" y="0"/>
                <wp:positionH relativeFrom="column">
                  <wp:posOffset>5235575</wp:posOffset>
                </wp:positionH>
                <wp:positionV relativeFrom="paragraph">
                  <wp:posOffset>305</wp:posOffset>
                </wp:positionV>
                <wp:extent cx="1725295" cy="831850"/>
                <wp:effectExtent l="0" t="0" r="0" b="6350"/>
                <wp:wrapTight wrapText="bothSides">
                  <wp:wrapPolygon edited="0">
                    <wp:start x="715" y="0"/>
                    <wp:lineTo x="715" y="21270"/>
                    <wp:lineTo x="20749" y="21270"/>
                    <wp:lineTo x="20749" y="0"/>
                    <wp:lineTo x="715" y="0"/>
                  </wp:wrapPolygon>
                </wp:wrapTight>
                <wp:docPr id="5" name="Pole tekstowe 5" descr="Ponad 40% dochodów własnych JST stanowiły dochody z tytułu udziału w PIT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31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07AA" w:rsidRPr="00D616D2" w:rsidRDefault="008B07AA" w:rsidP="00F84F0D">
                            <w:pPr>
                              <w:pStyle w:val="Margines-tekst"/>
                            </w:pPr>
                            <w:r w:rsidRPr="009A2FE3">
                              <w:t>Ponad 40%</w:t>
                            </w:r>
                            <w:r w:rsidRPr="00A745AE">
                              <w:t xml:space="preserve"> dochodów</w:t>
                            </w:r>
                            <w:r w:rsidRPr="00717884">
                              <w:t xml:space="preserve"> własnych JST stanowiły</w:t>
                            </w:r>
                            <w:r w:rsidRPr="005C1DA2">
                              <w:t xml:space="preserve"> </w:t>
                            </w:r>
                            <w:r>
                              <w:t>d</w:t>
                            </w:r>
                            <w:r w:rsidRPr="005C1DA2">
                              <w:t xml:space="preserve">ochody </w:t>
                            </w:r>
                            <w:r>
                              <w:t>z tytułu udziału w PIT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BD514" id="Pole tekstowe 5" o:spid="_x0000_s1028" type="#_x0000_t202" alt="Ponad 40% dochodów własnych JST stanowiły dochody z tytułu udziału w PIT" style="position:absolute;margin-left:412.25pt;margin-top:0;width:135.85pt;height:65.5pt;z-index:-251626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" filled="f" stroked="f">
                <v:textbox>
                  <w:txbxContent>
                    <w:p w:rsidR="008B07AA" w:rsidRPr="00D616D2" w:rsidRDefault="008B07AA" w:rsidP="00F84F0D">
                      <w:pPr>
                        <w:pStyle w:val="Margines-tekst"/>
                      </w:pPr>
                      <w:r w:rsidRPr="009A2FE3">
                        <w:t>Ponad 40%</w:t>
                      </w:r>
                      <w:r w:rsidRPr="00A745AE">
                        <w:t xml:space="preserve"> dochodów</w:t>
                      </w:r>
                      <w:r w:rsidRPr="00717884">
                        <w:t xml:space="preserve"> własnych JST stanowiły</w:t>
                      </w:r>
                      <w:r w:rsidRPr="005C1DA2">
                        <w:t xml:space="preserve"> </w:t>
                      </w:r>
                      <w:r>
                        <w:t>d</w:t>
                      </w:r>
                      <w:r w:rsidRPr="005C1DA2">
                        <w:t xml:space="preserve">ochody </w:t>
                      </w:r>
                      <w:r>
                        <w:t>z tytułu udziału w PIT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5C6F07" w:rsidRPr="00CF36BE">
        <w:t>W dochodach własnych jednostek samorządu terytorialnego najważniejszymi pozycjami są udziały w podatku dochodowym od osób fizycznych (PIT) oraz w podatku dochodowym od osób prawnych (CIT). W 202</w:t>
      </w:r>
      <w:r w:rsidR="008F21FA" w:rsidRPr="00CF36BE">
        <w:t>4</w:t>
      </w:r>
      <w:r w:rsidR="005C6F07" w:rsidRPr="00CF36BE">
        <w:t xml:space="preserve"> r. wpływy z tytułu udziału w PIT wyniosły 1</w:t>
      </w:r>
      <w:r w:rsidR="008F21FA" w:rsidRPr="00CF36BE">
        <w:t>8 359,1</w:t>
      </w:r>
      <w:r w:rsidR="005C6F07" w:rsidRPr="00CF36BE">
        <w:t xml:space="preserve"> mln zł, a z tytułu udziału w CIT – </w:t>
      </w:r>
      <w:r w:rsidR="008F21FA" w:rsidRPr="00CF36BE">
        <w:t>8</w:t>
      </w:r>
      <w:r w:rsidR="005C6F07" w:rsidRPr="00CF36BE">
        <w:t> </w:t>
      </w:r>
      <w:r w:rsidR="008F21FA" w:rsidRPr="00CF36BE">
        <w:t>493</w:t>
      </w:r>
      <w:r w:rsidR="005C6F07" w:rsidRPr="00CF36BE">
        <w:t>,</w:t>
      </w:r>
      <w:r w:rsidR="008F21FA" w:rsidRPr="00CF36BE">
        <w:t>6</w:t>
      </w:r>
      <w:r w:rsidR="005C6F07" w:rsidRPr="00CF36BE">
        <w:t xml:space="preserve"> mln zł, stanowiąc odpowiednio </w:t>
      </w:r>
      <w:r w:rsidR="008F21FA" w:rsidRPr="00CF36BE">
        <w:t>40,8</w:t>
      </w:r>
      <w:r w:rsidR="005C6F07" w:rsidRPr="00CF36BE">
        <w:t xml:space="preserve">% i </w:t>
      </w:r>
      <w:r w:rsidR="00A6682C" w:rsidRPr="00CF36BE">
        <w:t>1</w:t>
      </w:r>
      <w:r w:rsidR="008F21FA" w:rsidRPr="00CF36BE">
        <w:t>8</w:t>
      </w:r>
      <w:r w:rsidR="00A6682C" w:rsidRPr="00CF36BE">
        <w:t>,</w:t>
      </w:r>
      <w:r w:rsidR="008F21FA" w:rsidRPr="00CF36BE">
        <w:t>9</w:t>
      </w:r>
      <w:r w:rsidR="005C6F07" w:rsidRPr="00CF36BE">
        <w:t>% dochodów własnych.</w:t>
      </w:r>
    </w:p>
    <w:p w:rsidR="00BD73D6" w:rsidRDefault="0034273C" w:rsidP="005C6F07">
      <w:pPr>
        <w:pStyle w:val="Tytuwykresu"/>
      </w:pPr>
      <w:r w:rsidRPr="00CF36BE">
        <w:t>Wykres 1.</w:t>
      </w:r>
      <w:r w:rsidR="00C97042" w:rsidRPr="00CF36BE">
        <w:tab/>
      </w:r>
      <w:r w:rsidR="00BD5F81" w:rsidRPr="00CF36BE">
        <w:t>Struktura dochodów własnych jednostek samorządu terytorialnego według rodzajów w</w:t>
      </w:r>
      <w:r w:rsidR="00A669CC" w:rsidRPr="00CF36BE">
        <w:t xml:space="preserve"> </w:t>
      </w:r>
      <w:r w:rsidR="00BD5F81" w:rsidRPr="00CF36BE">
        <w:t>20</w:t>
      </w:r>
      <w:r w:rsidR="00202634" w:rsidRPr="00CF36BE">
        <w:t>2</w:t>
      </w:r>
      <w:r w:rsidR="00FE1D11" w:rsidRPr="00CF36BE">
        <w:t>4</w:t>
      </w:r>
      <w:r w:rsidR="00BD5F81" w:rsidRPr="00CF36BE">
        <w:t xml:space="preserve"> r.</w:t>
      </w:r>
      <w:r w:rsidR="00E468EC">
        <w:t xml:space="preserve"> </w:t>
      </w:r>
    </w:p>
    <w:p w:rsidR="00EF5469" w:rsidRDefault="002E278B" w:rsidP="00CE4C9C">
      <w:pPr>
        <w:pStyle w:val="Tytuwykresu"/>
        <w:spacing w:before="120"/>
      </w:pPr>
      <w:r w:rsidRPr="002E278B">
        <w:drawing>
          <wp:inline distT="0" distB="0" distL="0" distR="0">
            <wp:extent cx="5122545" cy="2669433"/>
            <wp:effectExtent l="0" t="0" r="1905" b="0"/>
            <wp:docPr id="3" name="Obraz 3" descr="Na wykresie słupkowym skumulowanym przedstawiono strukturę dochodów własnych jednostek samorządu terytorialnego województwa mazowieckiego według rodzajów w 2024 r. Dane do wykresu dostępne w załączonym pliku Excel." title="Wykres 1. Struktura dochodów własnych jednostek samorządu terytorialnego według rodzajów w 2024 r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ieciorai\Documents\Informacje sygnalne\finanse publiczne\2024\Wykres 1. Struktura dochodów własnych jednostek samorządu terytorialnego według rodzajów w 2024 r.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545" cy="2669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3C42" w:rsidRPr="00CF36BE" w:rsidRDefault="00553C42" w:rsidP="002F2B90">
      <w:pPr>
        <w:spacing w:before="360" w:line="286" w:lineRule="auto"/>
      </w:pPr>
      <w:r w:rsidRPr="00CF36BE">
        <w:t>Porównując strukturę dochodów własnych według rodzajów dla poszczególnych szczebli jednostek samorządu terytorialnego można stwierdzić, że największy udział dochodów z podatku od osób fizycznych wystąpił w budżetach powiatów (</w:t>
      </w:r>
      <w:r w:rsidR="000D5ED6" w:rsidRPr="00CF36BE">
        <w:t>54,6</w:t>
      </w:r>
      <w:r w:rsidRPr="00CF36BE">
        <w:t>%), a z podatku od osób prawnych – w budżecie województwa (</w:t>
      </w:r>
      <w:r w:rsidR="00581B3B" w:rsidRPr="00CF36BE">
        <w:t>8</w:t>
      </w:r>
      <w:r w:rsidR="000D5ED6" w:rsidRPr="00CF36BE">
        <w:t>6</w:t>
      </w:r>
      <w:r w:rsidR="00581B3B" w:rsidRPr="00CF36BE">
        <w:t>,</w:t>
      </w:r>
      <w:r w:rsidR="000D5ED6" w:rsidRPr="00CF36BE">
        <w:t>8</w:t>
      </w:r>
      <w:r w:rsidRPr="00CF36BE">
        <w:t xml:space="preserve">%). Ponadto dla budżetów gmin i miast na prawach powiatu istotnym źródłem dochodów jest podatek od nieruchomości, stanowiący odpowiednio </w:t>
      </w:r>
      <w:r w:rsidR="000D5ED6" w:rsidRPr="00CF36BE">
        <w:t>19,6</w:t>
      </w:r>
      <w:r w:rsidRPr="00CF36BE">
        <w:t xml:space="preserve">% i </w:t>
      </w:r>
      <w:r w:rsidR="000D5ED6" w:rsidRPr="00CF36BE">
        <w:t>9</w:t>
      </w:r>
      <w:r w:rsidR="00581B3B" w:rsidRPr="00CF36BE">
        <w:t>,8</w:t>
      </w:r>
      <w:r w:rsidRPr="00CF36BE">
        <w:t>% dochodów własnych tych jednostek.</w:t>
      </w:r>
    </w:p>
    <w:p w:rsidR="00CE6A92" w:rsidRPr="00CF36BE" w:rsidRDefault="00CE6A92" w:rsidP="002F2B90">
      <w:pPr>
        <w:spacing w:line="286" w:lineRule="auto"/>
      </w:pPr>
      <w:r w:rsidRPr="00CF36BE">
        <w:t>Oprócz dochodów własnych, w 20</w:t>
      </w:r>
      <w:r w:rsidR="006D5351" w:rsidRPr="00CF36BE">
        <w:t>2</w:t>
      </w:r>
      <w:r w:rsidR="00FE1D11" w:rsidRPr="00CF36BE">
        <w:t>4</w:t>
      </w:r>
      <w:r w:rsidRPr="00CF36BE">
        <w:t xml:space="preserve"> r. na rachunki jednostek samorządu terytorialnego wpłynęły dotacje w kwocie </w:t>
      </w:r>
      <w:r w:rsidR="00695381" w:rsidRPr="00CF36BE">
        <w:t>11</w:t>
      </w:r>
      <w:r w:rsidR="00D03C20" w:rsidRPr="00CF36BE">
        <w:t> </w:t>
      </w:r>
      <w:r w:rsidR="00695381" w:rsidRPr="00CF36BE">
        <w:t>865</w:t>
      </w:r>
      <w:r w:rsidR="00D03C20" w:rsidRPr="00CF36BE">
        <w:t>,</w:t>
      </w:r>
      <w:r w:rsidR="00695381" w:rsidRPr="00CF36BE">
        <w:t>7</w:t>
      </w:r>
      <w:r w:rsidRPr="00CF36BE">
        <w:t xml:space="preserve"> mln zł, z czego </w:t>
      </w:r>
      <w:r w:rsidR="0094658D" w:rsidRPr="00CF36BE">
        <w:t>1</w:t>
      </w:r>
      <w:r w:rsidR="009D091F" w:rsidRPr="00CF36BE">
        <w:t> </w:t>
      </w:r>
      <w:r w:rsidR="00695381" w:rsidRPr="00CF36BE">
        <w:t>516</w:t>
      </w:r>
      <w:r w:rsidR="009D091F" w:rsidRPr="00CF36BE">
        <w:t>,</w:t>
      </w:r>
      <w:r w:rsidR="00695381" w:rsidRPr="00CF36BE">
        <w:t>0</w:t>
      </w:r>
      <w:r w:rsidRPr="00CF36BE">
        <w:t xml:space="preserve"> mln zł to dotacje z paragrafów 200 i 620 oraz 205 i 625 klasyfikacji budżetowej</w:t>
      </w:r>
      <w:r w:rsidRPr="00CF36BE">
        <w:rPr>
          <w:rStyle w:val="Odwoanieprzypisudolnego"/>
          <w:rFonts w:cs="Arial"/>
        </w:rPr>
        <w:footnoteReference w:id="1"/>
      </w:r>
      <w:r w:rsidRPr="00CF36BE">
        <w:t xml:space="preserve">. Łącznie dotacje stanowiły </w:t>
      </w:r>
      <w:r w:rsidR="00667D5A" w:rsidRPr="00CF36BE">
        <w:t>16,0</w:t>
      </w:r>
      <w:r w:rsidRPr="00CF36BE">
        <w:t xml:space="preserve">% ogółu dochodów, od </w:t>
      </w:r>
      <w:r w:rsidR="006E409A" w:rsidRPr="00CF36BE">
        <w:t>9,1</w:t>
      </w:r>
      <w:r w:rsidRPr="00CF36BE">
        <w:t>% w budże</w:t>
      </w:r>
      <w:r w:rsidR="006E409A" w:rsidRPr="00CF36BE">
        <w:t>cie</w:t>
      </w:r>
      <w:r w:rsidRPr="00CF36BE">
        <w:t xml:space="preserve"> </w:t>
      </w:r>
      <w:r w:rsidR="006E409A" w:rsidRPr="00CF36BE">
        <w:t>województwa</w:t>
      </w:r>
      <w:r w:rsidRPr="00CF36BE">
        <w:t xml:space="preserve"> do </w:t>
      </w:r>
      <w:r w:rsidR="006E409A" w:rsidRPr="00CF36BE">
        <w:t>24,7</w:t>
      </w:r>
      <w:r w:rsidRPr="00CF36BE">
        <w:t xml:space="preserve">% </w:t>
      </w:r>
      <w:r w:rsidR="00D97AE6" w:rsidRPr="00CF36BE">
        <w:t xml:space="preserve">w </w:t>
      </w:r>
      <w:r w:rsidRPr="00CF36BE">
        <w:t xml:space="preserve">budżetach </w:t>
      </w:r>
      <w:r w:rsidR="006E409A" w:rsidRPr="00CF36BE">
        <w:t>gmin</w:t>
      </w:r>
      <w:r w:rsidRPr="00CF36BE">
        <w:t>.</w:t>
      </w:r>
    </w:p>
    <w:p w:rsidR="00BD5F81" w:rsidRPr="00CF36BE" w:rsidRDefault="00062B79" w:rsidP="002F2B90">
      <w:pPr>
        <w:spacing w:line="286" w:lineRule="auto"/>
      </w:pPr>
      <w:r w:rsidRPr="00CF36BE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92032" behindDoc="1" locked="0" layoutInCell="1" allowOverlap="1" wp14:anchorId="5E62135C" wp14:editId="738DAABD">
                <wp:simplePos x="0" y="0"/>
                <wp:positionH relativeFrom="column">
                  <wp:posOffset>5234940</wp:posOffset>
                </wp:positionH>
                <wp:positionV relativeFrom="paragraph">
                  <wp:posOffset>882980</wp:posOffset>
                </wp:positionV>
                <wp:extent cx="1725295" cy="831850"/>
                <wp:effectExtent l="0" t="0" r="0" b="6350"/>
                <wp:wrapTight wrapText="bothSides">
                  <wp:wrapPolygon edited="0">
                    <wp:start x="715" y="0"/>
                    <wp:lineTo x="715" y="21270"/>
                    <wp:lineTo x="20749" y="21270"/>
                    <wp:lineTo x="20749" y="0"/>
                    <wp:lineTo x="715" y="0"/>
                  </wp:wrapPolygon>
                </wp:wrapTight>
                <wp:docPr id="11" name="Pole tekstowe 11" descr="Dochody ogółem były o 23,7% wyższe niż przed rokie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31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07AA" w:rsidRPr="00D616D2" w:rsidRDefault="008B07AA" w:rsidP="00F84F0D">
                            <w:pPr>
                              <w:pStyle w:val="Margines-tekst"/>
                            </w:pPr>
                            <w:r w:rsidRPr="00F86FF5">
                              <w:t xml:space="preserve">Dochody ogółem </w:t>
                            </w:r>
                            <w:r>
                              <w:t xml:space="preserve">były </w:t>
                            </w:r>
                            <w:r w:rsidRPr="009A2FE3">
                              <w:t>o 23,7%</w:t>
                            </w:r>
                            <w:r w:rsidRPr="00224089">
                              <w:t xml:space="preserve"> wyższe niż przed rokiem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2135C" id="Pole tekstowe 11" o:spid="_x0000_s1029" type="#_x0000_t202" alt="Dochody ogółem były o 23,7% wyższe niż przed rokiem" style="position:absolute;margin-left:412.2pt;margin-top:69.55pt;width:135.85pt;height:65.5pt;z-index:-251624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" filled="f" stroked="f">
                <v:textbox>
                  <w:txbxContent>
                    <w:p w:rsidR="008B07AA" w:rsidRPr="00D616D2" w:rsidRDefault="008B07AA" w:rsidP="00F84F0D">
                      <w:pPr>
                        <w:pStyle w:val="Margines-tekst"/>
                      </w:pPr>
                      <w:r w:rsidRPr="00F86FF5">
                        <w:t xml:space="preserve">Dochody ogółem </w:t>
                      </w:r>
                      <w:r>
                        <w:t xml:space="preserve">były </w:t>
                      </w:r>
                      <w:r w:rsidRPr="009A2FE3">
                        <w:t>o 23,7%</w:t>
                      </w:r>
                      <w:r w:rsidRPr="00224089">
                        <w:t xml:space="preserve"> wyższe niż przed rokiem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E6A92" w:rsidRPr="00CF36BE">
        <w:t>Ponadto jednostki samorządu terytorialnego otrzymały</w:t>
      </w:r>
      <w:r w:rsidR="00553C42" w:rsidRPr="00CF36BE">
        <w:t xml:space="preserve"> subwencj</w:t>
      </w:r>
      <w:r w:rsidR="00CE6A92" w:rsidRPr="00CF36BE">
        <w:t>ę</w:t>
      </w:r>
      <w:r w:rsidR="00553C42" w:rsidRPr="00CF36BE">
        <w:t xml:space="preserve"> ogóln</w:t>
      </w:r>
      <w:r w:rsidR="00CE6A92" w:rsidRPr="00CF36BE">
        <w:t>ą</w:t>
      </w:r>
      <w:r w:rsidR="00553C42" w:rsidRPr="00CF36BE">
        <w:t xml:space="preserve"> z budżetu państwa w wysokości </w:t>
      </w:r>
      <w:r w:rsidR="000D1690" w:rsidRPr="00CF36BE">
        <w:t>1</w:t>
      </w:r>
      <w:r w:rsidR="00153435" w:rsidRPr="00CF36BE">
        <w:t>7</w:t>
      </w:r>
      <w:r w:rsidR="009378A0" w:rsidRPr="00CF36BE">
        <w:t> </w:t>
      </w:r>
      <w:r w:rsidR="00153435" w:rsidRPr="00CF36BE">
        <w:t>125</w:t>
      </w:r>
      <w:r w:rsidR="009378A0" w:rsidRPr="00CF36BE">
        <w:t>,</w:t>
      </w:r>
      <w:r w:rsidR="00153435" w:rsidRPr="00CF36BE">
        <w:t>1</w:t>
      </w:r>
      <w:r w:rsidR="00553C42" w:rsidRPr="00CF36BE">
        <w:t xml:space="preserve"> mln zł, tj. </w:t>
      </w:r>
      <w:r w:rsidR="00153435" w:rsidRPr="00CF36BE">
        <w:t>23,2</w:t>
      </w:r>
      <w:r w:rsidR="00553C42" w:rsidRPr="00CF36BE">
        <w:t>% ogółu dochodów. Największą część subwencji ogólnej (</w:t>
      </w:r>
      <w:r w:rsidR="009129DB" w:rsidRPr="00CF36BE">
        <w:t>81,2</w:t>
      </w:r>
      <w:r w:rsidR="00553C42" w:rsidRPr="00CF36BE">
        <w:t xml:space="preserve">%) stanowiła część oświatowa – </w:t>
      </w:r>
      <w:r w:rsidR="00F675AB" w:rsidRPr="00CF36BE">
        <w:t>1</w:t>
      </w:r>
      <w:r w:rsidR="000513A6" w:rsidRPr="00CF36BE">
        <w:t>3</w:t>
      </w:r>
      <w:r w:rsidR="00846D03" w:rsidRPr="00CF36BE">
        <w:t> </w:t>
      </w:r>
      <w:r w:rsidR="000513A6" w:rsidRPr="00CF36BE">
        <w:t>906</w:t>
      </w:r>
      <w:r w:rsidR="00846D03" w:rsidRPr="00CF36BE">
        <w:t>,</w:t>
      </w:r>
      <w:r w:rsidR="000513A6" w:rsidRPr="00CF36BE">
        <w:t>2</w:t>
      </w:r>
      <w:r w:rsidR="00553C42" w:rsidRPr="00CF36BE">
        <w:t xml:space="preserve"> mln zł. Subwencja ogólna miała największy udział w dochodach budżetów powiatów (</w:t>
      </w:r>
      <w:r w:rsidR="00A44146" w:rsidRPr="00CF36BE">
        <w:t>40,5</w:t>
      </w:r>
      <w:r w:rsidR="00553C42" w:rsidRPr="00CF36BE">
        <w:t>%), a najmniejszy – w budżecie województwa (</w:t>
      </w:r>
      <w:r w:rsidR="00A44146" w:rsidRPr="00CF36BE">
        <w:t>3,1</w:t>
      </w:r>
      <w:r w:rsidR="00553C42" w:rsidRPr="00CF36BE">
        <w:t>%)</w:t>
      </w:r>
      <w:r w:rsidR="00BD5F81" w:rsidRPr="00CF36BE">
        <w:t>.</w:t>
      </w:r>
    </w:p>
    <w:p w:rsidR="00BD5F81" w:rsidRPr="00085167" w:rsidRDefault="00553C42" w:rsidP="002F2B90">
      <w:pPr>
        <w:spacing w:line="286" w:lineRule="auto"/>
      </w:pPr>
      <w:r w:rsidRPr="00CF36BE">
        <w:t>W porównaniu z 20</w:t>
      </w:r>
      <w:r w:rsidR="00F20B41" w:rsidRPr="00CF36BE">
        <w:t>2</w:t>
      </w:r>
      <w:r w:rsidR="00FE1D11" w:rsidRPr="00CF36BE">
        <w:t>3</w:t>
      </w:r>
      <w:r w:rsidRPr="00CF36BE">
        <w:t xml:space="preserve"> r. dochody ogółem jednostek samorządu terytorialnego były wyższe o</w:t>
      </w:r>
      <w:r w:rsidR="00F20B41" w:rsidRPr="00CF36BE">
        <w:t> </w:t>
      </w:r>
      <w:r w:rsidR="00501F17" w:rsidRPr="00CF36BE">
        <w:t>14</w:t>
      </w:r>
      <w:r w:rsidR="00AF4693" w:rsidRPr="00CF36BE">
        <w:t> </w:t>
      </w:r>
      <w:r w:rsidR="00501F17" w:rsidRPr="00CF36BE">
        <w:t>171</w:t>
      </w:r>
      <w:r w:rsidR="00AF4693" w:rsidRPr="00CF36BE">
        <w:t>,</w:t>
      </w:r>
      <w:r w:rsidR="00501F17" w:rsidRPr="00CF36BE">
        <w:t>5</w:t>
      </w:r>
      <w:r w:rsidRPr="00CF36BE">
        <w:t xml:space="preserve"> mln zł, tj. o </w:t>
      </w:r>
      <w:r w:rsidR="00501F17" w:rsidRPr="00CF36BE">
        <w:t>23,7</w:t>
      </w:r>
      <w:r w:rsidRPr="00CF36BE">
        <w:t xml:space="preserve">%. Większy </w:t>
      </w:r>
      <w:r w:rsidR="00FE4D46" w:rsidRPr="00CF36BE">
        <w:t xml:space="preserve">niż przeciętnie </w:t>
      </w:r>
      <w:r w:rsidRPr="00CF36BE">
        <w:t xml:space="preserve">wzrost dochodów odnotowano </w:t>
      </w:r>
      <w:r w:rsidR="00D43EA2" w:rsidRPr="00CF36BE">
        <w:t xml:space="preserve">w budżetach miast na prawach powiatu (o 29,3%) oraz powiatów (o 24,6%), natomiast mniejszy w budżetach gmin (o 19,4%) i </w:t>
      </w:r>
      <w:r w:rsidR="00FA032C" w:rsidRPr="00CF36BE">
        <w:t xml:space="preserve">w budżecie województwa </w:t>
      </w:r>
      <w:r w:rsidRPr="00CF36BE">
        <w:t xml:space="preserve">(o </w:t>
      </w:r>
      <w:r w:rsidR="00D43EA2" w:rsidRPr="00CF36BE">
        <w:t>14,7</w:t>
      </w:r>
      <w:r w:rsidRPr="00CF36BE">
        <w:t>%)</w:t>
      </w:r>
      <w:r w:rsidR="00832186" w:rsidRPr="00CF36BE">
        <w:t>.</w:t>
      </w:r>
    </w:p>
    <w:p w:rsidR="00E34B97" w:rsidRPr="004B59DF" w:rsidRDefault="00C81675" w:rsidP="002F2B90">
      <w:pPr>
        <w:spacing w:line="286" w:lineRule="auto"/>
      </w:pPr>
      <w:r w:rsidRPr="00CF36BE">
        <w:t xml:space="preserve">Dochody ogółem wzrosły głównie dzięki </w:t>
      </w:r>
      <w:r w:rsidR="00950FA2" w:rsidRPr="00CF36BE">
        <w:t>większ</w:t>
      </w:r>
      <w:r w:rsidR="00E97042" w:rsidRPr="00CF36BE">
        <w:t>ym</w:t>
      </w:r>
      <w:r w:rsidR="00950FA2" w:rsidRPr="00CF36BE">
        <w:t xml:space="preserve"> </w:t>
      </w:r>
      <w:r w:rsidR="00E97042" w:rsidRPr="00CF36BE">
        <w:t xml:space="preserve">środkom z tytułu udziału w podatku dochodowym od osób </w:t>
      </w:r>
      <w:r w:rsidR="00A010D3" w:rsidRPr="00CF36BE">
        <w:t>fizycznych</w:t>
      </w:r>
      <w:r w:rsidR="00E97042" w:rsidRPr="00CF36BE">
        <w:t xml:space="preserve"> – o </w:t>
      </w:r>
      <w:r w:rsidR="00A010D3" w:rsidRPr="00CF36BE">
        <w:t>7</w:t>
      </w:r>
      <w:r w:rsidR="00CC737B" w:rsidRPr="00CF36BE">
        <w:t> </w:t>
      </w:r>
      <w:r w:rsidR="00A010D3" w:rsidRPr="00CF36BE">
        <w:t>060</w:t>
      </w:r>
      <w:r w:rsidR="00E97042" w:rsidRPr="00CF36BE">
        <w:t>,</w:t>
      </w:r>
      <w:r w:rsidR="00A010D3" w:rsidRPr="00CF36BE">
        <w:t>3</w:t>
      </w:r>
      <w:r w:rsidR="00E97042" w:rsidRPr="00CF36BE">
        <w:t xml:space="preserve"> mln zł</w:t>
      </w:r>
      <w:r w:rsidR="00784E34" w:rsidRPr="00CF36BE">
        <w:t xml:space="preserve"> oraz z tytułu udziału w podatku dochodowym od osób prawnych – o 1 498,5 mln zł</w:t>
      </w:r>
      <w:r w:rsidR="00E97042" w:rsidRPr="00CF36BE">
        <w:t xml:space="preserve">. </w:t>
      </w:r>
      <w:r w:rsidR="00B07E83" w:rsidRPr="00CF36BE">
        <w:t>Ponadto znacznie wzrosł</w:t>
      </w:r>
      <w:r w:rsidR="00E97042" w:rsidRPr="00CF36BE">
        <w:t>a</w:t>
      </w:r>
      <w:r w:rsidR="00A608DD" w:rsidRPr="00CF36BE">
        <w:t xml:space="preserve"> </w:t>
      </w:r>
      <w:r w:rsidR="00E97042" w:rsidRPr="00CF36BE">
        <w:t>subwencj</w:t>
      </w:r>
      <w:r w:rsidR="008971A5" w:rsidRPr="00CF36BE">
        <w:t>a</w:t>
      </w:r>
      <w:r w:rsidR="00E97042" w:rsidRPr="00CF36BE">
        <w:t xml:space="preserve"> oświatow</w:t>
      </w:r>
      <w:r w:rsidR="008971A5" w:rsidRPr="00CF36BE">
        <w:t>a</w:t>
      </w:r>
      <w:r w:rsidR="00E97042" w:rsidRPr="00CF36BE">
        <w:t xml:space="preserve"> – o</w:t>
      </w:r>
      <w:r w:rsidR="00CC737B" w:rsidRPr="00CF36BE">
        <w:t xml:space="preserve"> </w:t>
      </w:r>
      <w:r w:rsidR="00A010D3" w:rsidRPr="00CF36BE">
        <w:t>3</w:t>
      </w:r>
      <w:r w:rsidR="00E97042" w:rsidRPr="00CF36BE">
        <w:t> </w:t>
      </w:r>
      <w:r w:rsidR="00A010D3" w:rsidRPr="00CF36BE">
        <w:t>902</w:t>
      </w:r>
      <w:r w:rsidR="00E97042" w:rsidRPr="00CF36BE">
        <w:t>,</w:t>
      </w:r>
      <w:r w:rsidR="00A010D3" w:rsidRPr="00CF36BE">
        <w:t>1</w:t>
      </w:r>
      <w:r w:rsidR="00E97042" w:rsidRPr="00CF36BE">
        <w:t xml:space="preserve"> mln zł</w:t>
      </w:r>
      <w:r w:rsidR="00CC737B" w:rsidRPr="00CF36BE">
        <w:t xml:space="preserve"> oraz </w:t>
      </w:r>
      <w:r w:rsidR="00784E34" w:rsidRPr="00CF36BE">
        <w:t>dotacje celowe</w:t>
      </w:r>
      <w:r w:rsidR="00CC737B" w:rsidRPr="00CF36BE">
        <w:t xml:space="preserve"> – o 1 </w:t>
      </w:r>
      <w:r w:rsidR="00784E34" w:rsidRPr="00CF36BE">
        <w:t>545</w:t>
      </w:r>
      <w:r w:rsidR="00CC737B" w:rsidRPr="00CF36BE">
        <w:t>,</w:t>
      </w:r>
      <w:r w:rsidR="00784E34" w:rsidRPr="00CF36BE">
        <w:t>9</w:t>
      </w:r>
      <w:r w:rsidR="00CC737B" w:rsidRPr="00CF36BE">
        <w:t xml:space="preserve"> mln zł</w:t>
      </w:r>
      <w:r w:rsidR="00E34B97" w:rsidRPr="00CF36BE">
        <w:t>.</w:t>
      </w:r>
      <w:r w:rsidR="00E34B97" w:rsidRPr="004B59DF">
        <w:t xml:space="preserve"> </w:t>
      </w:r>
    </w:p>
    <w:p w:rsidR="00C81675" w:rsidRPr="00CF36BE" w:rsidRDefault="00C81675" w:rsidP="000E240E">
      <w:r w:rsidRPr="00CF36BE">
        <w:lastRenderedPageBreak/>
        <w:t>W strukturze dochodów jednostek samorządu terytorialnego według działów klasyfikacji budżetowej główną pozycją są „Dochody od osób prawnych, od osób fizycznych i od innych jednostek nieposiadających osobowości prawnej”. Z tego źródła w 20</w:t>
      </w:r>
      <w:r w:rsidR="006D5351" w:rsidRPr="00CF36BE">
        <w:t>2</w:t>
      </w:r>
      <w:r w:rsidR="00FE1D11" w:rsidRPr="00CF36BE">
        <w:t>4</w:t>
      </w:r>
      <w:r w:rsidRPr="00CF36BE">
        <w:t xml:space="preserve"> r. pochodziło </w:t>
      </w:r>
      <w:r w:rsidR="00F27252" w:rsidRPr="00CF36BE">
        <w:t>46,5</w:t>
      </w:r>
      <w:r w:rsidRPr="00CF36BE">
        <w:t xml:space="preserve">% ogółu dochodów (o </w:t>
      </w:r>
      <w:r w:rsidR="00DD370F" w:rsidRPr="00CF36BE">
        <w:t>3,9</w:t>
      </w:r>
      <w:r w:rsidRPr="00CF36BE">
        <w:t xml:space="preserve"> p. proc. </w:t>
      </w:r>
      <w:r w:rsidR="00DD370F" w:rsidRPr="00CF36BE">
        <w:t>więcej</w:t>
      </w:r>
      <w:r w:rsidRPr="00CF36BE">
        <w:t xml:space="preserve"> w stosunku do roku poprzedniego). Omawiane dochody najwyższy udział miały w budżecie województwa (</w:t>
      </w:r>
      <w:r w:rsidR="00167D59" w:rsidRPr="00CF36BE">
        <w:t>8</w:t>
      </w:r>
      <w:r w:rsidR="00DD370F" w:rsidRPr="00CF36BE">
        <w:t>5</w:t>
      </w:r>
      <w:r w:rsidR="00167D59" w:rsidRPr="00CF36BE">
        <w:t>,</w:t>
      </w:r>
      <w:r w:rsidR="00DD370F" w:rsidRPr="00CF36BE">
        <w:t>3</w:t>
      </w:r>
      <w:r w:rsidRPr="00CF36BE">
        <w:t>%), najniższy zaś w budżetach powiatów (</w:t>
      </w:r>
      <w:r w:rsidR="00DD370F" w:rsidRPr="00CF36BE">
        <w:t>23,4</w:t>
      </w:r>
      <w:r w:rsidRPr="00CF36BE">
        <w:t xml:space="preserve">%). Ważnym źródłem dochodów są także „Różne rozliczenia”, które stanowiły średnio </w:t>
      </w:r>
      <w:r w:rsidR="00A044D5" w:rsidRPr="00CF36BE">
        <w:t>2</w:t>
      </w:r>
      <w:r w:rsidR="00DD370F" w:rsidRPr="00CF36BE">
        <w:t>5</w:t>
      </w:r>
      <w:r w:rsidR="00A044D5" w:rsidRPr="00CF36BE">
        <w:t>,</w:t>
      </w:r>
      <w:r w:rsidR="00DD370F" w:rsidRPr="00CF36BE">
        <w:t>7</w:t>
      </w:r>
      <w:r w:rsidRPr="00CF36BE">
        <w:t xml:space="preserve">% (od </w:t>
      </w:r>
      <w:r w:rsidR="009C54D4" w:rsidRPr="00CF36BE">
        <w:t>7</w:t>
      </w:r>
      <w:r w:rsidR="00167D59" w:rsidRPr="00CF36BE">
        <w:t>,</w:t>
      </w:r>
      <w:r w:rsidR="007A5661" w:rsidRPr="00CF36BE">
        <w:t>7</w:t>
      </w:r>
      <w:r w:rsidRPr="00CF36BE">
        <w:t xml:space="preserve">% w budżecie województwa do </w:t>
      </w:r>
      <w:r w:rsidR="007A5661" w:rsidRPr="00CF36BE">
        <w:t>4</w:t>
      </w:r>
      <w:r w:rsidR="009C54D4" w:rsidRPr="00CF36BE">
        <w:t>3</w:t>
      </w:r>
      <w:r w:rsidR="00167D59" w:rsidRPr="00CF36BE">
        <w:t>,</w:t>
      </w:r>
      <w:r w:rsidR="009C54D4" w:rsidRPr="00CF36BE">
        <w:t>7</w:t>
      </w:r>
      <w:r w:rsidRPr="00CF36BE">
        <w:t>% w budżetach powiatów). Ponadto znaczny udział miały dochody z działu „Transport i łączność” (</w:t>
      </w:r>
      <w:r w:rsidR="001B3058" w:rsidRPr="00CF36BE">
        <w:t>6,6</w:t>
      </w:r>
      <w:r w:rsidRPr="00CF36BE">
        <w:t>%)</w:t>
      </w:r>
      <w:r w:rsidR="00532EEB" w:rsidRPr="00CF36BE">
        <w:t>,</w:t>
      </w:r>
      <w:r w:rsidRPr="00CF36BE">
        <w:t xml:space="preserve"> </w:t>
      </w:r>
      <w:r w:rsidR="00810089" w:rsidRPr="00CF36BE">
        <w:t>„Gospodarka mieszkaniowa” (</w:t>
      </w:r>
      <w:r w:rsidR="001B3058" w:rsidRPr="00CF36BE">
        <w:t>4,2</w:t>
      </w:r>
      <w:r w:rsidR="00810089" w:rsidRPr="00CF36BE">
        <w:t>%)</w:t>
      </w:r>
      <w:r w:rsidR="00D65BB1" w:rsidRPr="00CF36BE">
        <w:t>,</w:t>
      </w:r>
      <w:r w:rsidR="00810089" w:rsidRPr="00CF36BE">
        <w:t xml:space="preserve"> </w:t>
      </w:r>
      <w:r w:rsidR="00532EEB" w:rsidRPr="00CF36BE">
        <w:t>„Gospodarka komunalna i ochrona środowiska” (</w:t>
      </w:r>
      <w:r w:rsidR="00404D7E" w:rsidRPr="00CF36BE">
        <w:t>3,8</w:t>
      </w:r>
      <w:r w:rsidR="00532EEB" w:rsidRPr="00CF36BE">
        <w:t>%)</w:t>
      </w:r>
      <w:r w:rsidRPr="00CF36BE">
        <w:t xml:space="preserve"> </w:t>
      </w:r>
      <w:r w:rsidR="00D65BB1" w:rsidRPr="00CF36BE">
        <w:t>oraz „Rodzina” (3,3%).</w:t>
      </w:r>
    </w:p>
    <w:p w:rsidR="00C81675" w:rsidRPr="00CF36BE" w:rsidRDefault="00C81675" w:rsidP="00C81675">
      <w:r w:rsidRPr="00CF36BE">
        <w:t xml:space="preserve">Jednostki poszczególnych szczebli samorządu terytorialnego znacznie różnią się między sobą wielkością dochodów w przeliczeniu na 1 mieszkańca. [patrz tablica 1] </w:t>
      </w:r>
    </w:p>
    <w:p w:rsidR="00C81675" w:rsidRPr="00A71E2D" w:rsidRDefault="00C81675" w:rsidP="00C81675">
      <w:r w:rsidRPr="00CF36BE">
        <w:t>Przeciętna wartość tego wskaźnika dla gmin w 20</w:t>
      </w:r>
      <w:r w:rsidR="006D5351" w:rsidRPr="00CF36BE">
        <w:t>2</w:t>
      </w:r>
      <w:r w:rsidR="00FE1D11" w:rsidRPr="00CF36BE">
        <w:t>4</w:t>
      </w:r>
      <w:r w:rsidRPr="00CF36BE">
        <w:t xml:space="preserve"> r. kształtowała się na poziomie </w:t>
      </w:r>
      <w:r w:rsidR="00E41FA1" w:rsidRPr="00CF36BE">
        <w:t>8</w:t>
      </w:r>
      <w:r w:rsidRPr="00CF36BE">
        <w:t> </w:t>
      </w:r>
      <w:r w:rsidR="00E41FA1" w:rsidRPr="00CF36BE">
        <w:t>303</w:t>
      </w:r>
      <w:r w:rsidRPr="00CF36BE">
        <w:t xml:space="preserve"> zł. Stosunkowo najwyższy dochód odnotowano w gminach: </w:t>
      </w:r>
      <w:r w:rsidR="00690686" w:rsidRPr="00CF36BE">
        <w:t>Czarnia</w:t>
      </w:r>
      <w:r w:rsidR="00F37003" w:rsidRPr="00CF36BE">
        <w:t xml:space="preserve"> (</w:t>
      </w:r>
      <w:r w:rsidR="00446123" w:rsidRPr="00CF36BE">
        <w:t>1</w:t>
      </w:r>
      <w:r w:rsidR="00690686" w:rsidRPr="00CF36BE">
        <w:t>6</w:t>
      </w:r>
      <w:r w:rsidR="00F37003" w:rsidRPr="00CF36BE">
        <w:t> </w:t>
      </w:r>
      <w:r w:rsidR="00690686" w:rsidRPr="00CF36BE">
        <w:t>047</w:t>
      </w:r>
      <w:r w:rsidR="00F37003" w:rsidRPr="00CF36BE">
        <w:t xml:space="preserve"> zł), </w:t>
      </w:r>
      <w:r w:rsidR="00690686" w:rsidRPr="00CF36BE">
        <w:t>Rzewnie</w:t>
      </w:r>
      <w:r w:rsidR="00F37003" w:rsidRPr="00CF36BE">
        <w:t xml:space="preserve"> (</w:t>
      </w:r>
      <w:r w:rsidR="00446123" w:rsidRPr="00CF36BE">
        <w:t>1</w:t>
      </w:r>
      <w:r w:rsidR="00690686" w:rsidRPr="00CF36BE">
        <w:t>5</w:t>
      </w:r>
      <w:r w:rsidR="00D27C39" w:rsidRPr="00CF36BE">
        <w:t> </w:t>
      </w:r>
      <w:r w:rsidR="00690686" w:rsidRPr="00CF36BE">
        <w:t>218</w:t>
      </w:r>
      <w:r w:rsidR="00D27C39" w:rsidRPr="00CF36BE">
        <w:t> </w:t>
      </w:r>
      <w:r w:rsidR="00F37003" w:rsidRPr="00CF36BE">
        <w:t>zł)</w:t>
      </w:r>
      <w:r w:rsidR="00650BFF" w:rsidRPr="00CF36BE">
        <w:t xml:space="preserve"> </w:t>
      </w:r>
      <w:r w:rsidR="005F0263" w:rsidRPr="00CF36BE">
        <w:t xml:space="preserve">i </w:t>
      </w:r>
      <w:r w:rsidR="00690686" w:rsidRPr="00CF36BE">
        <w:t>Huszlew</w:t>
      </w:r>
      <w:r w:rsidR="005F0263" w:rsidRPr="00CF36BE">
        <w:t xml:space="preserve"> (</w:t>
      </w:r>
      <w:r w:rsidR="00446123" w:rsidRPr="00CF36BE">
        <w:t>1</w:t>
      </w:r>
      <w:r w:rsidR="00690686" w:rsidRPr="00CF36BE">
        <w:t>5</w:t>
      </w:r>
      <w:r w:rsidR="005F0263" w:rsidRPr="00CF36BE">
        <w:t> </w:t>
      </w:r>
      <w:r w:rsidR="00690686" w:rsidRPr="00CF36BE">
        <w:t>029</w:t>
      </w:r>
      <w:r w:rsidR="005F0263" w:rsidRPr="00CF36BE">
        <w:t xml:space="preserve"> zł)</w:t>
      </w:r>
      <w:r w:rsidRPr="00CF36BE">
        <w:t xml:space="preserve">, najniższy zaś wystąpił w gminach: </w:t>
      </w:r>
      <w:r w:rsidR="00791958" w:rsidRPr="00CF36BE">
        <w:t>Tłuszcz</w:t>
      </w:r>
      <w:r w:rsidR="00535565" w:rsidRPr="00CF36BE">
        <w:t xml:space="preserve"> </w:t>
      </w:r>
      <w:r w:rsidR="002F4BD1" w:rsidRPr="00CF36BE">
        <w:t>(</w:t>
      </w:r>
      <w:r w:rsidR="00791958" w:rsidRPr="00CF36BE">
        <w:t>6</w:t>
      </w:r>
      <w:r w:rsidR="002F4BD1" w:rsidRPr="00CF36BE">
        <w:t> </w:t>
      </w:r>
      <w:r w:rsidR="00791958" w:rsidRPr="00CF36BE">
        <w:t>259</w:t>
      </w:r>
      <w:r w:rsidR="002F4BD1" w:rsidRPr="00CF36BE">
        <w:t xml:space="preserve"> zł)</w:t>
      </w:r>
      <w:r w:rsidR="000218EB" w:rsidRPr="00CF36BE">
        <w:t>,</w:t>
      </w:r>
      <w:r w:rsidR="002F4BD1" w:rsidRPr="00CF36BE">
        <w:t xml:space="preserve"> </w:t>
      </w:r>
      <w:r w:rsidR="00601598" w:rsidRPr="00CF36BE">
        <w:t>Radzanowo</w:t>
      </w:r>
      <w:r w:rsidR="00535565" w:rsidRPr="00CF36BE">
        <w:t xml:space="preserve"> </w:t>
      </w:r>
      <w:r w:rsidRPr="00CF36BE">
        <w:t>(</w:t>
      </w:r>
      <w:r w:rsidR="00601598" w:rsidRPr="00CF36BE">
        <w:t>6</w:t>
      </w:r>
      <w:r w:rsidRPr="00CF36BE">
        <w:t> </w:t>
      </w:r>
      <w:r w:rsidR="00601598" w:rsidRPr="00CF36BE">
        <w:t>317</w:t>
      </w:r>
      <w:r w:rsidRPr="00CF36BE">
        <w:t xml:space="preserve"> zł) </w:t>
      </w:r>
      <w:r w:rsidR="000218EB" w:rsidRPr="00CF36BE">
        <w:t xml:space="preserve">oraz </w:t>
      </w:r>
      <w:r w:rsidR="00601598" w:rsidRPr="00CF36BE">
        <w:t>Kobyłka</w:t>
      </w:r>
      <w:r w:rsidR="000218EB" w:rsidRPr="00CF36BE">
        <w:t xml:space="preserve"> (</w:t>
      </w:r>
      <w:r w:rsidR="00601598" w:rsidRPr="00CF36BE">
        <w:t>6</w:t>
      </w:r>
      <w:r w:rsidR="000218EB" w:rsidRPr="00CF36BE">
        <w:t> </w:t>
      </w:r>
      <w:r w:rsidR="00601598" w:rsidRPr="00CF36BE">
        <w:t>363</w:t>
      </w:r>
      <w:r w:rsidR="000218EB" w:rsidRPr="00CF36BE">
        <w:t xml:space="preserve"> zł). </w:t>
      </w:r>
      <w:r w:rsidRPr="00CF36BE">
        <w:t>Z powyższego wynika, że dochody gminy o</w:t>
      </w:r>
      <w:r w:rsidR="00177ADA" w:rsidRPr="00CF36BE">
        <w:t xml:space="preserve"> </w:t>
      </w:r>
      <w:r w:rsidRPr="00CF36BE">
        <w:t xml:space="preserve">najwyższych </w:t>
      </w:r>
      <w:r w:rsidRPr="00CF36BE">
        <w:rPr>
          <w:i/>
          <w:iCs/>
        </w:rPr>
        <w:t>per capita</w:t>
      </w:r>
      <w:r w:rsidRPr="00CF36BE">
        <w:t xml:space="preserve"> dochodach były </w:t>
      </w:r>
      <w:r w:rsidR="00AB344A" w:rsidRPr="00CF36BE">
        <w:t>2,6</w:t>
      </w:r>
      <w:r w:rsidRPr="00CF36BE">
        <w:t xml:space="preserve"> razy wyższe niż w gminie o najni</w:t>
      </w:r>
      <w:r w:rsidRPr="00224089">
        <w:t>ższych dochodach.</w:t>
      </w:r>
      <w:r w:rsidR="00535565" w:rsidRPr="00535565">
        <w:t xml:space="preserve"> </w:t>
      </w:r>
    </w:p>
    <w:p w:rsidR="0004074E" w:rsidRDefault="00EB001C" w:rsidP="00C97042">
      <w:pPr>
        <w:pStyle w:val="Tytumapy"/>
      </w:pPr>
      <w:r>
        <w:t>Mapa 1.</w:t>
      </w:r>
      <w:r w:rsidR="00C97042">
        <w:tab/>
      </w:r>
      <w:r w:rsidR="0004074E" w:rsidRPr="009020CD">
        <w:t xml:space="preserve">Dochody budżetów gmin na 1 </w:t>
      </w:r>
      <w:r w:rsidR="0004074E" w:rsidRPr="00CF36BE">
        <w:t>mieszkańca w 20</w:t>
      </w:r>
      <w:r w:rsidR="006D5351" w:rsidRPr="00CF36BE">
        <w:t>2</w:t>
      </w:r>
      <w:r w:rsidR="00FE1D11" w:rsidRPr="00CF36BE">
        <w:t>4</w:t>
      </w:r>
      <w:r w:rsidR="0004074E" w:rsidRPr="00CF36BE">
        <w:t xml:space="preserve"> r</w:t>
      </w:r>
      <w:r w:rsidR="0004074E" w:rsidRPr="00547E1C">
        <w:t>.</w:t>
      </w:r>
    </w:p>
    <w:p w:rsidR="004C769B" w:rsidRPr="003B1576" w:rsidRDefault="008B07AA" w:rsidP="003B1576">
      <w:r w:rsidRPr="008B07AA">
        <w:rPr>
          <w:noProof/>
          <w:lang w:eastAsia="pl-PL"/>
        </w:rPr>
        <w:drawing>
          <wp:inline distT="0" distB="0" distL="0" distR="0">
            <wp:extent cx="5122545" cy="5265085"/>
            <wp:effectExtent l="0" t="0" r="1905" b="0"/>
            <wp:docPr id="38" name="Obraz 38" descr="Na mapie przedstawiono dochody budżetów gmin województwa mazowieckiego na 1 mieszkańca w 2024 r. Dane do mapy dostępne w załączonym pliku Excel." title="Mapa 1. Dochody budżetów gmin na 1 mieszkańca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ieciorai\Documents\Informacje sygnalne\finanse publiczne\2024\mapa gminna budżety jst 2024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545" cy="526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769B" w:rsidRPr="004C769B" w:rsidRDefault="004C769B" w:rsidP="004C769B"/>
    <w:p w:rsidR="005A4E69" w:rsidRPr="004C769B" w:rsidRDefault="005A4E69" w:rsidP="004C769B">
      <w:r w:rsidRPr="004C769B">
        <w:br w:type="page"/>
      </w:r>
    </w:p>
    <w:p w:rsidR="0004074E" w:rsidRPr="005F129F" w:rsidRDefault="00EB001C" w:rsidP="005D68AC">
      <w:pPr>
        <w:pStyle w:val="Tytuwykresu"/>
      </w:pPr>
      <w:r w:rsidRPr="005F59C5">
        <w:lastRenderedPageBreak/>
        <w:t>Wykres 2.</w:t>
      </w:r>
      <w:r w:rsidR="00C97042">
        <w:tab/>
      </w:r>
      <w:r w:rsidR="0004074E" w:rsidRPr="005F59C5">
        <w:t xml:space="preserve">Dochody budżetów miast na prawach powiatu na 1 mieszkańca </w:t>
      </w:r>
      <w:r w:rsidR="0004074E" w:rsidRPr="00BB5721">
        <w:t>w 20</w:t>
      </w:r>
      <w:r w:rsidR="00C83717" w:rsidRPr="00BB5721">
        <w:t>2</w:t>
      </w:r>
      <w:r w:rsidR="00FE1D11" w:rsidRPr="00BB5721">
        <w:t>4</w:t>
      </w:r>
      <w:r w:rsidR="0004074E" w:rsidRPr="005F59C5">
        <w:t xml:space="preserve"> r.</w:t>
      </w:r>
      <w:r w:rsidR="00822AA7">
        <w:t xml:space="preserve"> </w:t>
      </w:r>
    </w:p>
    <w:p w:rsidR="004676A6" w:rsidRPr="004676A6" w:rsidRDefault="002E278B" w:rsidP="004676A6">
      <w:r w:rsidRPr="002E278B">
        <w:rPr>
          <w:noProof/>
          <w:lang w:eastAsia="pl-PL"/>
        </w:rPr>
        <w:drawing>
          <wp:inline distT="0" distB="0" distL="0" distR="0">
            <wp:extent cx="5122545" cy="2211670"/>
            <wp:effectExtent l="0" t="0" r="1905" b="0"/>
            <wp:docPr id="4" name="Obraz 4" descr="Na wykresie słupkowym przedstawiono dochody budżetów miast na prawach powiatu województwa mazowieckiego na 1 mieszkańca w 2024 r. Dane do wykresu dostępne w załączonym pliku Excel." title="Wykres 2. Dochody budżetów miast na prawach powiatu na 1 mieszkańca w 2024 r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ieciorai\Documents\Informacje sygnalne\finanse publiczne\2024\Wykres 2. Dochody budżetów miast na prawach powiatu na 1 mieszkańca w 2024 r.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545" cy="221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74E" w:rsidRDefault="00EB001C" w:rsidP="00C97042">
      <w:pPr>
        <w:pStyle w:val="Tytumapy"/>
      </w:pPr>
      <w:r>
        <w:t>Mapa 2.</w:t>
      </w:r>
      <w:r w:rsidR="00C97042">
        <w:tab/>
      </w:r>
      <w:r w:rsidR="0004074E" w:rsidRPr="005F129F">
        <w:t xml:space="preserve">Dochody </w:t>
      </w:r>
      <w:r w:rsidR="0004074E" w:rsidRPr="00C97042">
        <w:t>budżetów</w:t>
      </w:r>
      <w:r w:rsidR="0004074E" w:rsidRPr="005F129F">
        <w:t xml:space="preserve"> powiatów na 1 </w:t>
      </w:r>
      <w:r w:rsidR="0004074E" w:rsidRPr="00224089">
        <w:t xml:space="preserve">mieszkańca </w:t>
      </w:r>
      <w:r w:rsidR="0004074E" w:rsidRPr="00BB5721">
        <w:t>w 20</w:t>
      </w:r>
      <w:r w:rsidR="00C83717" w:rsidRPr="00BB5721">
        <w:t>2</w:t>
      </w:r>
      <w:r w:rsidR="00FE1D11" w:rsidRPr="00BB5721">
        <w:t>4</w:t>
      </w:r>
      <w:r w:rsidR="0004074E" w:rsidRPr="005F59C5">
        <w:t xml:space="preserve"> r</w:t>
      </w:r>
      <w:r w:rsidR="0004074E" w:rsidRPr="00CE343D">
        <w:t>.</w:t>
      </w:r>
    </w:p>
    <w:p w:rsidR="000D2888" w:rsidRDefault="008B07AA" w:rsidP="00DC4E1E">
      <w:r w:rsidRPr="008B07AA">
        <w:rPr>
          <w:noProof/>
          <w:lang w:eastAsia="pl-PL"/>
        </w:rPr>
        <w:drawing>
          <wp:inline distT="0" distB="0" distL="0" distR="0">
            <wp:extent cx="5067300" cy="4876800"/>
            <wp:effectExtent l="0" t="0" r="0" b="0"/>
            <wp:docPr id="46" name="Obraz 46" descr="Na mapie przedstawiono dochody budżetów powiatów województwa mazowieckiego na 1 mieszkańca w 2024 r. Dane do mapy dostępne w załączonym pliku Excel." title="Mapa 2. Dochody budżetów powiatów na 1 mieszkańca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cieciorai\Documents\Informacje sygnalne\finanse publiczne\2024\mapa_powiaty_budżety jst 2024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48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78B" w:rsidRPr="00BB5721" w:rsidRDefault="0051678B" w:rsidP="00DC4E1E">
      <w:r w:rsidRPr="00B76EF1">
        <w:t xml:space="preserve">Z </w:t>
      </w:r>
      <w:r w:rsidRPr="00BB5721">
        <w:t xml:space="preserve">budżetów miast na prawach powiatu na 1 mieszkańca przypadało przeciętnie </w:t>
      </w:r>
      <w:r w:rsidR="009E7FA1" w:rsidRPr="00BB5721">
        <w:t>1</w:t>
      </w:r>
      <w:r w:rsidR="00B76EF1" w:rsidRPr="00BB5721">
        <w:t>4</w:t>
      </w:r>
      <w:r w:rsidRPr="00BB5721">
        <w:t> </w:t>
      </w:r>
      <w:r w:rsidR="00B76EF1" w:rsidRPr="00BB5721">
        <w:t>465</w:t>
      </w:r>
      <w:r w:rsidRPr="00BB5721">
        <w:t xml:space="preserve"> zł dochodów – od </w:t>
      </w:r>
      <w:r w:rsidR="00C61335" w:rsidRPr="00BB5721">
        <w:t>9</w:t>
      </w:r>
      <w:r w:rsidRPr="00BB5721">
        <w:t> </w:t>
      </w:r>
      <w:r w:rsidR="005D267C" w:rsidRPr="00BB5721">
        <w:t>7</w:t>
      </w:r>
      <w:r w:rsidR="00C61335" w:rsidRPr="00BB5721">
        <w:t>25</w:t>
      </w:r>
      <w:r w:rsidRPr="00BB5721">
        <w:t xml:space="preserve"> zł w Radomiu do 1</w:t>
      </w:r>
      <w:r w:rsidR="00C61335" w:rsidRPr="00BB5721">
        <w:t>5</w:t>
      </w:r>
      <w:r w:rsidRPr="00BB5721">
        <w:t> </w:t>
      </w:r>
      <w:r w:rsidR="00C61335" w:rsidRPr="00BB5721">
        <w:t>238</w:t>
      </w:r>
      <w:r w:rsidRPr="00BB5721">
        <w:t xml:space="preserve"> zł w m.st. Warszawie.</w:t>
      </w:r>
    </w:p>
    <w:p w:rsidR="007900E4" w:rsidRPr="00BB5721" w:rsidRDefault="007900E4" w:rsidP="00DC4E1E">
      <w:pPr>
        <w:rPr>
          <w:strike/>
        </w:rPr>
      </w:pPr>
      <w:r w:rsidRPr="00BB5721">
        <w:t xml:space="preserve">Dochody ogółem budżetów powiatów wyniosły średnio </w:t>
      </w:r>
      <w:r w:rsidR="00FB26B3" w:rsidRPr="00BB5721">
        <w:t>2</w:t>
      </w:r>
      <w:r w:rsidRPr="00BB5721">
        <w:t> </w:t>
      </w:r>
      <w:r w:rsidR="00FB26B3" w:rsidRPr="00BB5721">
        <w:t>276</w:t>
      </w:r>
      <w:r w:rsidRPr="00BB5721">
        <w:t xml:space="preserve"> zł na 1 mieszkańca. Relatywnie najwyższe były w powiatach: </w:t>
      </w:r>
      <w:r w:rsidR="00164166" w:rsidRPr="00BB5721">
        <w:t>lipskim</w:t>
      </w:r>
      <w:r w:rsidR="005D267C" w:rsidRPr="00BB5721">
        <w:t xml:space="preserve"> </w:t>
      </w:r>
      <w:r w:rsidRPr="00BB5721">
        <w:t>(</w:t>
      </w:r>
      <w:r w:rsidR="00164166" w:rsidRPr="00BB5721">
        <w:t>4</w:t>
      </w:r>
      <w:r w:rsidRPr="00BB5721">
        <w:t> </w:t>
      </w:r>
      <w:r w:rsidR="00164166" w:rsidRPr="00BB5721">
        <w:t>338</w:t>
      </w:r>
      <w:r w:rsidRPr="00BB5721">
        <w:t xml:space="preserve"> zł) i </w:t>
      </w:r>
      <w:r w:rsidR="00164166" w:rsidRPr="00BB5721">
        <w:t>przysuskim</w:t>
      </w:r>
      <w:r w:rsidR="005D267C" w:rsidRPr="00BB5721">
        <w:t xml:space="preserve"> </w:t>
      </w:r>
      <w:r w:rsidRPr="00BB5721">
        <w:t>(</w:t>
      </w:r>
      <w:r w:rsidR="00164166" w:rsidRPr="00BB5721">
        <w:t>4</w:t>
      </w:r>
      <w:r w:rsidRPr="00BB5721">
        <w:t> </w:t>
      </w:r>
      <w:r w:rsidR="005D267C" w:rsidRPr="00BB5721">
        <w:t>0</w:t>
      </w:r>
      <w:r w:rsidR="00164166" w:rsidRPr="00BB5721">
        <w:t>02</w:t>
      </w:r>
      <w:r w:rsidRPr="00BB5721">
        <w:t xml:space="preserve"> zł), a najniższe w: </w:t>
      </w:r>
      <w:r w:rsidR="005D267C" w:rsidRPr="00BB5721">
        <w:t xml:space="preserve">wołomińskim </w:t>
      </w:r>
      <w:r w:rsidRPr="00BB5721">
        <w:t>(</w:t>
      </w:r>
      <w:r w:rsidR="009E7FA1" w:rsidRPr="00BB5721">
        <w:t>1 </w:t>
      </w:r>
      <w:r w:rsidR="00F11CA6" w:rsidRPr="00BB5721">
        <w:t>495</w:t>
      </w:r>
      <w:r w:rsidRPr="00BB5721">
        <w:t xml:space="preserve"> zł)</w:t>
      </w:r>
      <w:r w:rsidR="009E7FA1" w:rsidRPr="00BB5721">
        <w:t xml:space="preserve"> i </w:t>
      </w:r>
      <w:r w:rsidR="00F11CA6" w:rsidRPr="00BB5721">
        <w:t>siedleckim</w:t>
      </w:r>
      <w:r w:rsidR="005D267C" w:rsidRPr="00BB5721">
        <w:t xml:space="preserve"> </w:t>
      </w:r>
      <w:r w:rsidR="009C1426" w:rsidRPr="00BB5721">
        <w:t>(1 </w:t>
      </w:r>
      <w:r w:rsidR="00F11CA6" w:rsidRPr="00BB5721">
        <w:t>578</w:t>
      </w:r>
      <w:r w:rsidR="009C1426" w:rsidRPr="00BB5721">
        <w:t xml:space="preserve"> zł)</w:t>
      </w:r>
      <w:r w:rsidRPr="00BB5721">
        <w:t>.</w:t>
      </w:r>
      <w:r w:rsidR="009E7FA1" w:rsidRPr="00BB5721">
        <w:t xml:space="preserve"> </w:t>
      </w:r>
    </w:p>
    <w:p w:rsidR="00D35543" w:rsidRDefault="007900E4" w:rsidP="007900E4">
      <w:pPr>
        <w:rPr>
          <w:bCs/>
          <w:szCs w:val="24"/>
        </w:rPr>
      </w:pPr>
      <w:r w:rsidRPr="00BB5721">
        <w:t xml:space="preserve">Poza wymienionymi kwotami na każdego mieszkańca z budżetu województwa przypadało przeciętnie </w:t>
      </w:r>
      <w:r w:rsidR="005D267C" w:rsidRPr="00BB5721">
        <w:t>1</w:t>
      </w:r>
      <w:r w:rsidR="00BA11FC" w:rsidRPr="00BB5721">
        <w:t> </w:t>
      </w:r>
      <w:r w:rsidR="008829EF" w:rsidRPr="00BB5721">
        <w:t>226</w:t>
      </w:r>
      <w:r w:rsidRPr="00BB5721">
        <w:t xml:space="preserve"> zł</w:t>
      </w:r>
      <w:r w:rsidRPr="0062270C">
        <w:t xml:space="preserve"> dochodów</w:t>
      </w:r>
      <w:r w:rsidRPr="00224089">
        <w:t xml:space="preserve"> ogółe</w:t>
      </w:r>
      <w:r w:rsidRPr="00395156">
        <w:t>m</w:t>
      </w:r>
      <w:r w:rsidR="004D6F9A" w:rsidRPr="00395156">
        <w:t>.</w:t>
      </w:r>
    </w:p>
    <w:p w:rsidR="00BD5F81" w:rsidRPr="004A5017" w:rsidRDefault="00BD5F81" w:rsidP="00204EED">
      <w:pPr>
        <w:pStyle w:val="Nagwek1"/>
      </w:pPr>
      <w:r w:rsidRPr="004A5017">
        <w:lastRenderedPageBreak/>
        <w:t>Wydatki budżetów jednostek samorządu terytorialnego</w:t>
      </w:r>
    </w:p>
    <w:p w:rsidR="005C1885" w:rsidRPr="00BB5721" w:rsidRDefault="00106215" w:rsidP="005C1885">
      <w:r w:rsidRPr="00BB5721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96128" behindDoc="1" locked="0" layoutInCell="1" allowOverlap="1" wp14:anchorId="3D134C1A" wp14:editId="285B5EBC">
                <wp:simplePos x="0" y="0"/>
                <wp:positionH relativeFrom="column">
                  <wp:posOffset>5236210</wp:posOffset>
                </wp:positionH>
                <wp:positionV relativeFrom="paragraph">
                  <wp:posOffset>544525</wp:posOffset>
                </wp:positionV>
                <wp:extent cx="1725295" cy="831850"/>
                <wp:effectExtent l="0" t="0" r="0" b="6350"/>
                <wp:wrapTight wrapText="bothSides">
                  <wp:wrapPolygon edited="0">
                    <wp:start x="715" y="0"/>
                    <wp:lineTo x="715" y="21270"/>
                    <wp:lineTo x="20749" y="21270"/>
                    <wp:lineTo x="20749" y="0"/>
                    <wp:lineTo x="715" y="0"/>
                  </wp:wrapPolygon>
                </wp:wrapTight>
                <wp:docPr id="15" name="Pole tekstowe 15" descr="Około 81% ogółu wydatków stanowiły wydatki bieżąc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31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07AA" w:rsidRPr="00D616D2" w:rsidRDefault="008B07AA" w:rsidP="00F84F0D">
                            <w:pPr>
                              <w:pStyle w:val="Margines-tekst"/>
                            </w:pPr>
                            <w:r w:rsidRPr="009A2FE3">
                              <w:t>Około 81%</w:t>
                            </w:r>
                            <w:r w:rsidRPr="005132C2">
                              <w:t xml:space="preserve"> ogółu</w:t>
                            </w:r>
                            <w:r w:rsidRPr="00717884">
                              <w:t xml:space="preserve"> wydatków</w:t>
                            </w:r>
                            <w:r>
                              <w:t xml:space="preserve"> stanowiły wydatki bieżące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34C1A" id="Pole tekstowe 15" o:spid="_x0000_s1030" type="#_x0000_t202" alt="Około 81% ogółu wydatków stanowiły wydatki bieżące" style="position:absolute;margin-left:412.3pt;margin-top:42.9pt;width:135.85pt;height:65.5pt;z-index:-251620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" filled="f" stroked="f">
                <v:textbox>
                  <w:txbxContent>
                    <w:p w:rsidR="008B07AA" w:rsidRPr="00D616D2" w:rsidRDefault="008B07AA" w:rsidP="00F84F0D">
                      <w:pPr>
                        <w:pStyle w:val="Margines-tekst"/>
                      </w:pPr>
                      <w:r w:rsidRPr="009A2FE3">
                        <w:t>Około 81%</w:t>
                      </w:r>
                      <w:r w:rsidRPr="005132C2">
                        <w:t xml:space="preserve"> ogółu</w:t>
                      </w:r>
                      <w:r w:rsidRPr="00717884">
                        <w:t xml:space="preserve"> wydatków</w:t>
                      </w:r>
                      <w:r>
                        <w:t xml:space="preserve"> stanowiły wydatki bieżące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900E4" w:rsidRPr="00BB5721">
        <w:t>W 20</w:t>
      </w:r>
      <w:r w:rsidR="00C83717" w:rsidRPr="00BB5721">
        <w:t>2</w:t>
      </w:r>
      <w:r w:rsidR="004B6AE4" w:rsidRPr="00BB5721">
        <w:t>4</w:t>
      </w:r>
      <w:r w:rsidR="007900E4" w:rsidRPr="00BB5721">
        <w:t xml:space="preserve"> r. wydatki ogółem jednostek samorządu terytorialnego wyniosły </w:t>
      </w:r>
      <w:r w:rsidR="00BA11FC" w:rsidRPr="00BB5721">
        <w:t>73</w:t>
      </w:r>
      <w:r w:rsidR="007900E4" w:rsidRPr="00BB5721">
        <w:t> </w:t>
      </w:r>
      <w:r w:rsidR="00BA11FC" w:rsidRPr="00BB5721">
        <w:t>868</w:t>
      </w:r>
      <w:r w:rsidR="007900E4" w:rsidRPr="00BB5721">
        <w:t>,</w:t>
      </w:r>
      <w:r w:rsidR="00BA11FC" w:rsidRPr="00BB5721">
        <w:t>8</w:t>
      </w:r>
      <w:r w:rsidR="007900E4" w:rsidRPr="00BB5721">
        <w:t xml:space="preserve"> mln zł, z</w:t>
      </w:r>
      <w:r w:rsidR="000443D4" w:rsidRPr="00BB5721">
        <w:t> </w:t>
      </w:r>
      <w:r w:rsidR="007900E4" w:rsidRPr="00BB5721">
        <w:t xml:space="preserve">czego </w:t>
      </w:r>
      <w:r w:rsidR="00297F26" w:rsidRPr="00BB5721">
        <w:t>4</w:t>
      </w:r>
      <w:r w:rsidR="005C1885" w:rsidRPr="00BB5721">
        <w:t>4</w:t>
      </w:r>
      <w:r w:rsidR="00297F26" w:rsidRPr="00BB5721">
        <w:t>,</w:t>
      </w:r>
      <w:r w:rsidR="005C1885" w:rsidRPr="00BB5721">
        <w:t>2</w:t>
      </w:r>
      <w:r w:rsidR="007900E4" w:rsidRPr="00BB5721">
        <w:t xml:space="preserve">% stanowiły wydatki miast na prawach powiatu, </w:t>
      </w:r>
      <w:r w:rsidR="00414604" w:rsidRPr="00BB5721">
        <w:t>3</w:t>
      </w:r>
      <w:r w:rsidR="005C1885" w:rsidRPr="00BB5721">
        <w:t>6</w:t>
      </w:r>
      <w:r w:rsidR="00414604" w:rsidRPr="00BB5721">
        <w:t>,</w:t>
      </w:r>
      <w:r w:rsidR="005C1885" w:rsidRPr="00BB5721">
        <w:t>7</w:t>
      </w:r>
      <w:r w:rsidR="007900E4" w:rsidRPr="00BB5721">
        <w:t xml:space="preserve">% – wydatki gmin, </w:t>
      </w:r>
      <w:r w:rsidR="005C1885" w:rsidRPr="00BB5721">
        <w:t xml:space="preserve">9,9% – powiatów, a 9,3% – województwa. </w:t>
      </w:r>
    </w:p>
    <w:p w:rsidR="000F6AC7" w:rsidRPr="0062270C" w:rsidRDefault="007900E4" w:rsidP="00B618CD">
      <w:pPr>
        <w:rPr>
          <w:rFonts w:eastAsia="Times New Roman" w:cs="Times New Roman"/>
          <w:b/>
          <w:bCs/>
          <w:kern w:val="28"/>
          <w:sz w:val="18"/>
          <w:szCs w:val="32"/>
          <w:lang w:eastAsia="pl-PL"/>
        </w:rPr>
      </w:pPr>
      <w:r w:rsidRPr="00BB5721">
        <w:t>Głównym obciążeniem dla budżetów jednostek samorządu terytorialnego są wydatki bieżące – w 20</w:t>
      </w:r>
      <w:r w:rsidR="00C83717" w:rsidRPr="00BB5721">
        <w:t>2</w:t>
      </w:r>
      <w:r w:rsidR="004B6AE4" w:rsidRPr="00BB5721">
        <w:t>4</w:t>
      </w:r>
      <w:r w:rsidRPr="00BB5721">
        <w:t xml:space="preserve"> r. wyniosły one </w:t>
      </w:r>
      <w:r w:rsidR="009B7FB0" w:rsidRPr="00BB5721">
        <w:t>6</w:t>
      </w:r>
      <w:r w:rsidR="004F4F34" w:rsidRPr="00BB5721">
        <w:t>0</w:t>
      </w:r>
      <w:r w:rsidRPr="00BB5721">
        <w:t> </w:t>
      </w:r>
      <w:r w:rsidR="009B7FB0" w:rsidRPr="00BB5721">
        <w:t>037</w:t>
      </w:r>
      <w:r w:rsidRPr="00BB5721">
        <w:t>,</w:t>
      </w:r>
      <w:r w:rsidR="009B7FB0" w:rsidRPr="00BB5721">
        <w:t>4</w:t>
      </w:r>
      <w:r w:rsidRPr="00BB5721">
        <w:t xml:space="preserve"> mln zł, stanowiąc </w:t>
      </w:r>
      <w:r w:rsidR="009B7FB0" w:rsidRPr="00BB5721">
        <w:t>81,3</w:t>
      </w:r>
      <w:r w:rsidRPr="00BB5721">
        <w:t>% wydatków ogółem. Z tej kwoty najwięcej przeznaczono na wynagrodzenia wraz z pochodnymi (</w:t>
      </w:r>
      <w:r w:rsidR="004F4F34" w:rsidRPr="00BB5721">
        <w:t>2</w:t>
      </w:r>
      <w:r w:rsidR="00AB1998" w:rsidRPr="00BB5721">
        <w:t>5</w:t>
      </w:r>
      <w:r w:rsidRPr="00BB5721">
        <w:t> </w:t>
      </w:r>
      <w:r w:rsidR="00AB1998" w:rsidRPr="00BB5721">
        <w:t>288</w:t>
      </w:r>
      <w:r w:rsidRPr="00BB5721">
        <w:t>,</w:t>
      </w:r>
      <w:r w:rsidR="00AB1998" w:rsidRPr="00BB5721">
        <w:t>3</w:t>
      </w:r>
      <w:r w:rsidRPr="00BB5721">
        <w:t xml:space="preserve"> mln zł) oraz na zakup materiałów i usług (</w:t>
      </w:r>
      <w:r w:rsidR="004F4F34" w:rsidRPr="00BB5721">
        <w:t>1</w:t>
      </w:r>
      <w:r w:rsidR="006D32AB" w:rsidRPr="00BB5721">
        <w:t>5</w:t>
      </w:r>
      <w:r w:rsidR="00E0364A" w:rsidRPr="00BB5721">
        <w:t> </w:t>
      </w:r>
      <w:r w:rsidR="006D32AB" w:rsidRPr="00BB5721">
        <w:t>764</w:t>
      </w:r>
      <w:r w:rsidR="00E0364A" w:rsidRPr="00BB5721">
        <w:t>,</w:t>
      </w:r>
      <w:r w:rsidR="006D32AB" w:rsidRPr="00BB5721">
        <w:t>0</w:t>
      </w:r>
      <w:r w:rsidRPr="00BB5721">
        <w:t xml:space="preserve"> mln zł). Wymienione rodzaje wydatków stanowiły odpowiednio </w:t>
      </w:r>
      <w:r w:rsidR="004F4F34" w:rsidRPr="00BB5721">
        <w:t>3</w:t>
      </w:r>
      <w:r w:rsidR="0074762E" w:rsidRPr="00BB5721">
        <w:t>4</w:t>
      </w:r>
      <w:r w:rsidR="004F4F34" w:rsidRPr="00BB5721">
        <w:t>,</w:t>
      </w:r>
      <w:r w:rsidR="0074762E" w:rsidRPr="00BB5721">
        <w:t>2</w:t>
      </w:r>
      <w:r w:rsidRPr="00BB5721">
        <w:t xml:space="preserve">% i </w:t>
      </w:r>
      <w:r w:rsidR="004F4F34" w:rsidRPr="00BB5721">
        <w:t>2</w:t>
      </w:r>
      <w:r w:rsidR="0074762E" w:rsidRPr="00BB5721">
        <w:t>1</w:t>
      </w:r>
      <w:r w:rsidR="004F4F34" w:rsidRPr="00BB5721">
        <w:t>,3</w:t>
      </w:r>
      <w:r w:rsidRPr="00BB5721">
        <w:t xml:space="preserve">% ogółu wydatków. Na inwestycje przeznaczono </w:t>
      </w:r>
      <w:r w:rsidR="0057601D" w:rsidRPr="00BB5721">
        <w:t>13</w:t>
      </w:r>
      <w:r w:rsidR="00B25498" w:rsidRPr="00BB5721">
        <w:t> </w:t>
      </w:r>
      <w:r w:rsidR="0046689E" w:rsidRPr="00BB5721">
        <w:t>011</w:t>
      </w:r>
      <w:r w:rsidR="00B25498" w:rsidRPr="00BB5721">
        <w:t>,</w:t>
      </w:r>
      <w:r w:rsidR="0046689E" w:rsidRPr="00BB5721">
        <w:t>2</w:t>
      </w:r>
      <w:r w:rsidRPr="00BB5721">
        <w:t xml:space="preserve"> mln zł (</w:t>
      </w:r>
      <w:r w:rsidR="0046689E" w:rsidRPr="00BB5721">
        <w:t>17,6</w:t>
      </w:r>
      <w:r w:rsidRPr="00BB5721">
        <w:t>% wydatków ogółem), co stanowiło</w:t>
      </w:r>
      <w:r w:rsidRPr="0062270C">
        <w:t xml:space="preserve"> niemal całość wydatków majątkowych</w:t>
      </w:r>
      <w:r w:rsidR="00BD5F81" w:rsidRPr="0062270C">
        <w:t xml:space="preserve">. </w:t>
      </w:r>
    </w:p>
    <w:p w:rsidR="00D925C7" w:rsidRDefault="00D925C7" w:rsidP="00204EED">
      <w:pPr>
        <w:pStyle w:val="Tytutablicy"/>
      </w:pPr>
      <w:r w:rsidRPr="0062270C">
        <w:t xml:space="preserve">Tablica 3. Wydatki budżetów jednostek samorządu terytorialnego według rodzajów </w:t>
      </w:r>
      <w:r w:rsidRPr="00BB5721">
        <w:t>w 20</w:t>
      </w:r>
      <w:r w:rsidR="00C83717" w:rsidRPr="00BB5721">
        <w:t>2</w:t>
      </w:r>
      <w:r w:rsidR="004B6AE4" w:rsidRPr="00BB5721">
        <w:t>4</w:t>
      </w:r>
      <w:r w:rsidRPr="0062270C">
        <w:t xml:space="preserve"> r.</w:t>
      </w:r>
    </w:p>
    <w:tbl>
      <w:tblPr>
        <w:tblW w:w="8080" w:type="dxa"/>
        <w:tblBorders>
          <w:insideH w:val="single" w:sz="4" w:space="0" w:color="001D77"/>
          <w:insideV w:val="single" w:sz="4" w:space="0" w:color="001D77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  <w:tblCaption w:val="Tablica 3. Wydatki budżetów jednostek samorządu terytorialnego według rodzajów w 2024 r."/>
        <w:tblDescription w:val="Dane do tablicy dostępne w załączonym pliku Excel."/>
      </w:tblPr>
      <w:tblGrid>
        <w:gridCol w:w="2807"/>
        <w:gridCol w:w="1054"/>
        <w:gridCol w:w="1055"/>
        <w:gridCol w:w="1055"/>
        <w:gridCol w:w="1054"/>
        <w:gridCol w:w="1055"/>
      </w:tblGrid>
      <w:tr w:rsidR="003E42E6" w:rsidRPr="00953855" w:rsidTr="00EB2100">
        <w:trPr>
          <w:cantSplit/>
        </w:trPr>
        <w:tc>
          <w:tcPr>
            <w:tcW w:w="2807" w:type="dxa"/>
            <w:vMerge w:val="restart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E42E6" w:rsidRPr="00953855" w:rsidRDefault="003F2F56" w:rsidP="00204EED">
            <w:pPr>
              <w:pStyle w:val="Tablicagwka"/>
            </w:pPr>
            <w:r w:rsidRPr="00953855">
              <w:t>Wyszczególnienie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E42E6" w:rsidRPr="00953855" w:rsidRDefault="003E42E6" w:rsidP="00204EED">
            <w:pPr>
              <w:pStyle w:val="Tablicagwka"/>
            </w:pPr>
            <w:r w:rsidRPr="00953855">
              <w:t>Ogółem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E42E6" w:rsidRPr="00953855" w:rsidRDefault="003E42E6" w:rsidP="00204EED">
            <w:pPr>
              <w:pStyle w:val="Tablicagwka"/>
            </w:pPr>
            <w:r w:rsidRPr="00953855">
              <w:t>Gminy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E42E6" w:rsidRPr="00953855" w:rsidRDefault="003E42E6" w:rsidP="00BD16EA">
            <w:pPr>
              <w:pStyle w:val="Tablicagwka"/>
            </w:pPr>
            <w:r w:rsidRPr="00953855">
              <w:t>Miasta na prawach powiatu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E42E6" w:rsidRPr="00953855" w:rsidRDefault="003E42E6" w:rsidP="00204EED">
            <w:pPr>
              <w:pStyle w:val="Tablicagwka"/>
            </w:pPr>
            <w:r w:rsidRPr="00953855">
              <w:t>Powiaty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E42E6" w:rsidRPr="00953855" w:rsidRDefault="003E42E6" w:rsidP="00204EED">
            <w:pPr>
              <w:pStyle w:val="Tablicagwka"/>
            </w:pPr>
            <w:r w:rsidRPr="00953855">
              <w:t>Województwo</w:t>
            </w:r>
          </w:p>
        </w:tc>
      </w:tr>
      <w:tr w:rsidR="003E42E6" w:rsidRPr="00953855" w:rsidTr="00574984">
        <w:trPr>
          <w:cantSplit/>
        </w:trPr>
        <w:tc>
          <w:tcPr>
            <w:tcW w:w="2807" w:type="dxa"/>
            <w:vMerge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E42E6" w:rsidRPr="00953855" w:rsidRDefault="003E42E6" w:rsidP="00204EED">
            <w:pPr>
              <w:pStyle w:val="Tablicagwka"/>
            </w:pPr>
          </w:p>
        </w:tc>
        <w:tc>
          <w:tcPr>
            <w:tcW w:w="5273" w:type="dxa"/>
            <w:gridSpan w:val="5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E42E6" w:rsidRPr="00953855" w:rsidRDefault="00204EED" w:rsidP="00204EED">
            <w:pPr>
              <w:pStyle w:val="Tablicagwka"/>
            </w:pPr>
            <w:r w:rsidRPr="00091007">
              <w:t>w milionach złotych</w:t>
            </w:r>
          </w:p>
        </w:tc>
      </w:tr>
      <w:tr w:rsidR="00807B6F" w:rsidRPr="00B618CD" w:rsidTr="00477490">
        <w:trPr>
          <w:cantSplit/>
        </w:trPr>
        <w:tc>
          <w:tcPr>
            <w:tcW w:w="2807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B618CD" w:rsidRDefault="00807B6F" w:rsidP="00807B6F">
            <w:pPr>
              <w:pStyle w:val="Tablicaboczek1"/>
              <w:spacing w:before="100" w:after="100"/>
              <w:rPr>
                <w:b/>
              </w:rPr>
            </w:pPr>
            <w:r w:rsidRPr="00B618CD">
              <w:rPr>
                <w:b/>
              </w:rPr>
              <w:t>Ogółem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 w:line="240" w:lineRule="auto"/>
              <w:jc w:val="right"/>
              <w:rPr>
                <w:rFonts w:cs="Arial CE"/>
                <w:b/>
                <w:bCs/>
                <w:szCs w:val="19"/>
              </w:rPr>
            </w:pPr>
            <w:r w:rsidRPr="00807B6F">
              <w:rPr>
                <w:rFonts w:cs="Arial CE"/>
                <w:b/>
                <w:bCs/>
                <w:szCs w:val="19"/>
              </w:rPr>
              <w:t>73 868,8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/>
                <w:bCs/>
                <w:szCs w:val="19"/>
              </w:rPr>
            </w:pPr>
            <w:r w:rsidRPr="00807B6F">
              <w:rPr>
                <w:rFonts w:cs="Arial CE"/>
                <w:b/>
                <w:bCs/>
                <w:szCs w:val="19"/>
              </w:rPr>
              <w:t>27 110,7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/>
                <w:bCs/>
                <w:szCs w:val="19"/>
              </w:rPr>
            </w:pPr>
            <w:r w:rsidRPr="00807B6F">
              <w:rPr>
                <w:rFonts w:cs="Arial CE"/>
                <w:b/>
                <w:bCs/>
                <w:szCs w:val="19"/>
              </w:rPr>
              <w:t>32 642,1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/>
                <w:bCs/>
                <w:szCs w:val="19"/>
              </w:rPr>
            </w:pPr>
            <w:r w:rsidRPr="00807B6F">
              <w:rPr>
                <w:rFonts w:cs="Arial CE"/>
                <w:b/>
                <w:bCs/>
                <w:szCs w:val="19"/>
              </w:rPr>
              <w:t>7 280,8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/>
                <w:bCs/>
                <w:szCs w:val="19"/>
              </w:rPr>
            </w:pPr>
            <w:r w:rsidRPr="00807B6F">
              <w:rPr>
                <w:rFonts w:cs="Arial CE"/>
                <w:b/>
                <w:bCs/>
                <w:szCs w:val="19"/>
              </w:rPr>
              <w:t>6 835,2</w:t>
            </w:r>
          </w:p>
        </w:tc>
      </w:tr>
      <w:tr w:rsidR="00807B6F" w:rsidRPr="006D35CF" w:rsidTr="00477490">
        <w:trPr>
          <w:cantSplit/>
        </w:trPr>
        <w:tc>
          <w:tcPr>
            <w:tcW w:w="2807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9E2448" w:rsidRDefault="00807B6F" w:rsidP="00807B6F">
            <w:pPr>
              <w:pStyle w:val="Tablicaboczek1"/>
              <w:spacing w:before="100" w:after="100"/>
            </w:pPr>
            <w:r w:rsidRPr="009E2448">
              <w:t xml:space="preserve">Wydatki </w:t>
            </w:r>
            <w:r w:rsidRPr="00576CCF">
              <w:t>bieżące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60 037,4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20 598,9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28 904,2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5 612,5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4 921,8</w:t>
            </w:r>
          </w:p>
        </w:tc>
      </w:tr>
      <w:tr w:rsidR="00807B6F" w:rsidRPr="006D35CF" w:rsidTr="00477490">
        <w:trPr>
          <w:cantSplit/>
        </w:trPr>
        <w:tc>
          <w:tcPr>
            <w:tcW w:w="2807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273CC0" w:rsidRDefault="00807B6F" w:rsidP="00807B6F">
            <w:pPr>
              <w:pStyle w:val="Tablicaboczek3"/>
              <w:spacing w:before="100" w:after="100"/>
            </w:pPr>
            <w:r w:rsidRPr="00273CC0">
              <w:t>w tym: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szCs w:val="19"/>
              </w:rPr>
            </w:pP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szCs w:val="19"/>
              </w:rPr>
            </w:pP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szCs w:val="19"/>
              </w:rPr>
            </w:pP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szCs w:val="19"/>
              </w:rPr>
            </w:pP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szCs w:val="19"/>
              </w:rPr>
            </w:pPr>
          </w:p>
        </w:tc>
      </w:tr>
      <w:tr w:rsidR="00807B6F" w:rsidRPr="006D35CF" w:rsidTr="00477490">
        <w:trPr>
          <w:cantSplit/>
        </w:trPr>
        <w:tc>
          <w:tcPr>
            <w:tcW w:w="2807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273CC0" w:rsidRDefault="00807B6F" w:rsidP="00807B6F">
            <w:pPr>
              <w:pStyle w:val="Tablicaboczek2"/>
              <w:spacing w:before="100" w:after="100"/>
            </w:pPr>
            <w:r>
              <w:t>d</w:t>
            </w:r>
            <w:r w:rsidRPr="00273CC0">
              <w:t>otacje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8 031,6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2 205,3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3 734,5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576,2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1 515,6</w:t>
            </w:r>
          </w:p>
        </w:tc>
      </w:tr>
      <w:tr w:rsidR="00807B6F" w:rsidRPr="006D35CF" w:rsidTr="00477490">
        <w:trPr>
          <w:cantSplit/>
        </w:trPr>
        <w:tc>
          <w:tcPr>
            <w:tcW w:w="2807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273CC0" w:rsidRDefault="00807B6F" w:rsidP="00807B6F">
            <w:pPr>
              <w:pStyle w:val="Tablicaboczek2"/>
              <w:spacing w:before="100" w:after="100"/>
            </w:pPr>
            <w:r>
              <w:t>ś</w:t>
            </w:r>
            <w:r w:rsidRPr="00273CC0">
              <w:t>wiadczenia na rzecz osób fizycznych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3 320,4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2 129,5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1 025,0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148,1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17,9</w:t>
            </w:r>
          </w:p>
        </w:tc>
      </w:tr>
      <w:tr w:rsidR="00807B6F" w:rsidRPr="006D35CF" w:rsidTr="00477490">
        <w:trPr>
          <w:cantSplit/>
        </w:trPr>
        <w:tc>
          <w:tcPr>
            <w:tcW w:w="2807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273CC0" w:rsidRDefault="00807B6F" w:rsidP="00807B6F">
            <w:pPr>
              <w:pStyle w:val="Tablicaboczek2"/>
              <w:spacing w:before="100" w:after="100"/>
            </w:pPr>
            <w:r>
              <w:t>w</w:t>
            </w:r>
            <w:r w:rsidRPr="00273CC0">
              <w:t>ydatki bieżące jednostek budżetowych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47 858,5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15 919,1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23 817,1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4 818,3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3 304,0</w:t>
            </w:r>
          </w:p>
        </w:tc>
      </w:tr>
      <w:tr w:rsidR="00807B6F" w:rsidRPr="006D35CF" w:rsidTr="00477490">
        <w:trPr>
          <w:cantSplit/>
        </w:trPr>
        <w:tc>
          <w:tcPr>
            <w:tcW w:w="2807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273CC0" w:rsidRDefault="00807B6F" w:rsidP="00807B6F">
            <w:pPr>
              <w:pStyle w:val="Tablicaboczek4"/>
              <w:spacing w:before="100" w:after="100"/>
            </w:pPr>
            <w:r w:rsidRPr="00273CC0">
              <w:t>w tym: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szCs w:val="19"/>
              </w:rPr>
            </w:pP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szCs w:val="19"/>
              </w:rPr>
            </w:pP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szCs w:val="19"/>
              </w:rPr>
            </w:pP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szCs w:val="19"/>
              </w:rPr>
            </w:pP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szCs w:val="19"/>
              </w:rPr>
            </w:pPr>
          </w:p>
        </w:tc>
      </w:tr>
      <w:tr w:rsidR="00807B6F" w:rsidRPr="006D35CF" w:rsidTr="00477490">
        <w:trPr>
          <w:cantSplit/>
        </w:trPr>
        <w:tc>
          <w:tcPr>
            <w:tcW w:w="2807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273CC0" w:rsidRDefault="00807B6F" w:rsidP="00807B6F">
            <w:pPr>
              <w:pStyle w:val="Tablicaboczek3"/>
              <w:spacing w:before="100" w:after="100"/>
            </w:pPr>
            <w:r w:rsidRPr="00273CC0">
              <w:t>wynagrodzenia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21 303,6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8 209,3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9 401,3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2 961,0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732,0</w:t>
            </w:r>
          </w:p>
        </w:tc>
      </w:tr>
      <w:tr w:rsidR="00807B6F" w:rsidRPr="006D35CF" w:rsidTr="00477490">
        <w:trPr>
          <w:cantSplit/>
        </w:trPr>
        <w:tc>
          <w:tcPr>
            <w:tcW w:w="2807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B47280" w:rsidRDefault="00807B6F" w:rsidP="00640969">
            <w:pPr>
              <w:pStyle w:val="Tablicaboczek3"/>
              <w:spacing w:before="100" w:after="100"/>
              <w:rPr>
                <w:spacing w:val="-3"/>
              </w:rPr>
            </w:pPr>
            <w:r w:rsidRPr="00B47280">
              <w:rPr>
                <w:spacing w:val="-3"/>
              </w:rPr>
              <w:t>pochodne od wynagrodzeń</w:t>
            </w:r>
            <w:r w:rsidR="00640969">
              <w:rPr>
                <w:spacing w:val="-3"/>
                <w:vertAlign w:val="superscript"/>
              </w:rPr>
              <w:t> </w:t>
            </w:r>
            <w:r w:rsidRPr="00B47280">
              <w:rPr>
                <w:spacing w:val="-3"/>
                <w:vertAlign w:val="superscript"/>
              </w:rPr>
              <w:t>a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3 984,6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1 627,2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1 718,5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501,8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137,1</w:t>
            </w:r>
          </w:p>
        </w:tc>
      </w:tr>
      <w:tr w:rsidR="00807B6F" w:rsidRPr="006D35CF" w:rsidTr="00477490">
        <w:trPr>
          <w:cantSplit/>
        </w:trPr>
        <w:tc>
          <w:tcPr>
            <w:tcW w:w="2807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273CC0" w:rsidRDefault="00807B6F" w:rsidP="00807B6F">
            <w:pPr>
              <w:pStyle w:val="Tablicaboczek3"/>
              <w:spacing w:before="100" w:after="100"/>
            </w:pPr>
            <w:r w:rsidRPr="00273CC0">
              <w:t>zakup materiałów i usług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15 764,0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5 019,1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8 943,1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947,8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854,0</w:t>
            </w:r>
          </w:p>
        </w:tc>
      </w:tr>
      <w:tr w:rsidR="00807B6F" w:rsidRPr="006D35CF" w:rsidTr="00477490">
        <w:trPr>
          <w:cantSplit/>
        </w:trPr>
        <w:tc>
          <w:tcPr>
            <w:tcW w:w="2807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273CC0" w:rsidRDefault="00807B6F" w:rsidP="00807B6F">
            <w:pPr>
              <w:pStyle w:val="Tablicaboczek1"/>
              <w:spacing w:before="100" w:after="100"/>
            </w:pPr>
            <w:r w:rsidRPr="00576CCF">
              <w:t>Wydatki</w:t>
            </w:r>
            <w:r w:rsidRPr="00273CC0">
              <w:t xml:space="preserve"> majątkowe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13 831,4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6 511,8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3 737,9</w:t>
            </w:r>
          </w:p>
        </w:tc>
        <w:tc>
          <w:tcPr>
            <w:tcW w:w="105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1 668,3</w:t>
            </w:r>
          </w:p>
        </w:tc>
        <w:tc>
          <w:tcPr>
            <w:tcW w:w="105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1 913,4</w:t>
            </w:r>
          </w:p>
        </w:tc>
      </w:tr>
      <w:tr w:rsidR="00807B6F" w:rsidRPr="006D35CF" w:rsidTr="00477490">
        <w:trPr>
          <w:cantSplit/>
        </w:trPr>
        <w:tc>
          <w:tcPr>
            <w:tcW w:w="2807" w:type="dxa"/>
            <w:tcBorders>
              <w:top w:val="single" w:sz="4" w:space="0" w:color="001D77"/>
              <w:bottom w:val="nil"/>
            </w:tcBorders>
            <w:vAlign w:val="center"/>
          </w:tcPr>
          <w:p w:rsidR="00807B6F" w:rsidRPr="008155D2" w:rsidRDefault="00807B6F" w:rsidP="00807B6F">
            <w:pPr>
              <w:pStyle w:val="Tablicaboczek2"/>
              <w:spacing w:before="100" w:after="100"/>
            </w:pPr>
            <w:r w:rsidRPr="008155D2">
              <w:t>w tym inwestycyjne</w:t>
            </w:r>
            <w:r w:rsidRPr="008155D2">
              <w:rPr>
                <w:vertAlign w:val="superscript"/>
              </w:rPr>
              <w:t xml:space="preserve"> b</w:t>
            </w:r>
          </w:p>
        </w:tc>
        <w:tc>
          <w:tcPr>
            <w:tcW w:w="1054" w:type="dxa"/>
            <w:tcBorders>
              <w:top w:val="single" w:sz="4" w:space="0" w:color="001D77"/>
              <w:bottom w:val="nil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13 011,2</w:t>
            </w:r>
          </w:p>
        </w:tc>
        <w:tc>
          <w:tcPr>
            <w:tcW w:w="1055" w:type="dxa"/>
            <w:tcBorders>
              <w:top w:val="single" w:sz="4" w:space="0" w:color="001D77"/>
              <w:bottom w:val="nil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6 348,2</w:t>
            </w:r>
          </w:p>
        </w:tc>
        <w:tc>
          <w:tcPr>
            <w:tcW w:w="1055" w:type="dxa"/>
            <w:tcBorders>
              <w:top w:val="single" w:sz="4" w:space="0" w:color="001D77"/>
              <w:bottom w:val="nil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3 096,5</w:t>
            </w:r>
          </w:p>
        </w:tc>
        <w:tc>
          <w:tcPr>
            <w:tcW w:w="1054" w:type="dxa"/>
            <w:tcBorders>
              <w:top w:val="single" w:sz="4" w:space="0" w:color="001D77"/>
              <w:bottom w:val="nil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1 660,6</w:t>
            </w:r>
          </w:p>
        </w:tc>
        <w:tc>
          <w:tcPr>
            <w:tcW w:w="1055" w:type="dxa"/>
            <w:tcBorders>
              <w:top w:val="single" w:sz="4" w:space="0" w:color="001D77"/>
              <w:bottom w:val="nil"/>
            </w:tcBorders>
            <w:vAlign w:val="center"/>
          </w:tcPr>
          <w:p w:rsidR="00807B6F" w:rsidRPr="00807B6F" w:rsidRDefault="00807B6F" w:rsidP="00A94DCF">
            <w:pPr>
              <w:spacing w:before="100" w:after="100"/>
              <w:jc w:val="right"/>
              <w:rPr>
                <w:rFonts w:cs="Arial CE"/>
                <w:bCs/>
                <w:szCs w:val="19"/>
              </w:rPr>
            </w:pPr>
            <w:r w:rsidRPr="00807B6F">
              <w:rPr>
                <w:rFonts w:cs="Arial CE"/>
                <w:bCs/>
                <w:szCs w:val="19"/>
              </w:rPr>
              <w:t>1 905,9</w:t>
            </w:r>
          </w:p>
        </w:tc>
      </w:tr>
    </w:tbl>
    <w:p w:rsidR="003E42E6" w:rsidRPr="008155D2" w:rsidRDefault="003E42E6" w:rsidP="00204EED">
      <w:pPr>
        <w:pStyle w:val="Tablicaiwykresnotka"/>
      </w:pPr>
      <w:r w:rsidRPr="00091007">
        <w:t xml:space="preserve">a </w:t>
      </w:r>
      <w:r w:rsidR="005204E4" w:rsidRPr="00091007">
        <w:t>Obejmują: składki na ubezpieczenia społeczne, składki na Fundusz Pracy oraz Fundusz Solidarnościowy, wpłaty na PPK finansowane przez podmiot zatrudniający, składki na Fundusz Emerytur Pomostowych</w:t>
      </w:r>
      <w:r w:rsidRPr="00091007">
        <w:t>. b Łącznie z</w:t>
      </w:r>
      <w:r w:rsidR="005204E4" w:rsidRPr="00091007">
        <w:t> </w:t>
      </w:r>
      <w:r w:rsidRPr="00091007">
        <w:t>dotacjami na finansowanie za</w:t>
      </w:r>
      <w:r w:rsidRPr="008155D2">
        <w:t>dań inwestycyjnych samorządowych zakładów budżetowych.</w:t>
      </w:r>
    </w:p>
    <w:p w:rsidR="00D15562" w:rsidRPr="008935B0" w:rsidRDefault="001A5FC0" w:rsidP="005D68AC">
      <w:pPr>
        <w:spacing w:before="360"/>
      </w:pPr>
      <w:r w:rsidRPr="0062270C">
        <w:t xml:space="preserve">Porównując strukturę wydatków według rodzajów dla poszczególnych szczebli jednostek samorządu terytorialnego można stwierdzić, że najwyższy udział wydatków bieżących odnotowano </w:t>
      </w:r>
      <w:r w:rsidRPr="008935B0">
        <w:t>w budżetach miast na prawach powiatu (</w:t>
      </w:r>
      <w:r w:rsidR="00E11E26" w:rsidRPr="008935B0">
        <w:t>8</w:t>
      </w:r>
      <w:r w:rsidR="00437ACA" w:rsidRPr="008935B0">
        <w:t>8</w:t>
      </w:r>
      <w:r w:rsidR="00E11E26" w:rsidRPr="008935B0">
        <w:t>,5</w:t>
      </w:r>
      <w:r w:rsidRPr="008935B0">
        <w:t>%), najniższy zaś w budżecie województwa (</w:t>
      </w:r>
      <w:r w:rsidR="00E11E26" w:rsidRPr="008935B0">
        <w:t>72,</w:t>
      </w:r>
      <w:r w:rsidR="00437ACA" w:rsidRPr="008935B0">
        <w:t>0</w:t>
      </w:r>
      <w:r w:rsidRPr="008935B0">
        <w:t xml:space="preserve">%). Na wynagrodzenia i pochodne od wynagrodzeń stosunkowo najwięcej wydano z budżetów powiatów (łącznie </w:t>
      </w:r>
      <w:r w:rsidR="00437ACA" w:rsidRPr="008935B0">
        <w:t>47,6</w:t>
      </w:r>
      <w:r w:rsidRPr="008935B0">
        <w:t>% wydatków ogółem), a najmniej z budżetu województwa (</w:t>
      </w:r>
      <w:r w:rsidR="00E11E26" w:rsidRPr="008935B0">
        <w:t>1</w:t>
      </w:r>
      <w:r w:rsidR="00437ACA" w:rsidRPr="008935B0">
        <w:t>2</w:t>
      </w:r>
      <w:r w:rsidR="00E11E26" w:rsidRPr="008935B0">
        <w:t>,</w:t>
      </w:r>
      <w:r w:rsidR="00437ACA" w:rsidRPr="008935B0">
        <w:t>7</w:t>
      </w:r>
      <w:r w:rsidRPr="008935B0">
        <w:t>%). Zakup materiałów i usług stanowił największe obciążenie dla miast na prawach powiatu (</w:t>
      </w:r>
      <w:r w:rsidR="00437ACA" w:rsidRPr="008935B0">
        <w:t>27,4</w:t>
      </w:r>
      <w:r w:rsidRPr="008935B0">
        <w:t xml:space="preserve">% wydatków ogółem), a najmniejsze dla </w:t>
      </w:r>
      <w:r w:rsidR="00127F61" w:rsidRPr="008935B0">
        <w:t>województwa</w:t>
      </w:r>
      <w:r w:rsidRPr="008935B0">
        <w:t xml:space="preserve"> (</w:t>
      </w:r>
      <w:r w:rsidR="00F56B26" w:rsidRPr="008935B0">
        <w:t>12,</w:t>
      </w:r>
      <w:r w:rsidR="009B0DCB" w:rsidRPr="008935B0">
        <w:t>5</w:t>
      </w:r>
      <w:r w:rsidRPr="008935B0">
        <w:t>%). W budżecie woje</w:t>
      </w:r>
      <w:r w:rsidRPr="008935B0">
        <w:lastRenderedPageBreak/>
        <w:t xml:space="preserve">wództwa istotną pozycją po stronie wydatków były dotacje (z udziałem </w:t>
      </w:r>
      <w:r w:rsidR="00F56B26" w:rsidRPr="008935B0">
        <w:t>2</w:t>
      </w:r>
      <w:r w:rsidR="009B0DCB" w:rsidRPr="008935B0">
        <w:t>2</w:t>
      </w:r>
      <w:r w:rsidR="00F56B26" w:rsidRPr="008935B0">
        <w:t>,</w:t>
      </w:r>
      <w:r w:rsidR="009B0DCB" w:rsidRPr="008935B0">
        <w:t>2</w:t>
      </w:r>
      <w:r w:rsidRPr="008935B0">
        <w:t xml:space="preserve">%). Ten rodzaj wydatków stanowił tylko </w:t>
      </w:r>
      <w:r w:rsidR="00FE589B" w:rsidRPr="008935B0">
        <w:t>7,9</w:t>
      </w:r>
      <w:r w:rsidRPr="008935B0">
        <w:t xml:space="preserve">% ogółu wydatków </w:t>
      </w:r>
      <w:r w:rsidR="00F56B26" w:rsidRPr="008935B0">
        <w:t>powiatów</w:t>
      </w:r>
      <w:r w:rsidRPr="008935B0">
        <w:t>. Na inwestycje stosunkowo najwięcej wydatkowano z budżetu województwa (</w:t>
      </w:r>
      <w:r w:rsidR="00C24A91" w:rsidRPr="008935B0">
        <w:t>27,</w:t>
      </w:r>
      <w:r w:rsidR="00A422CD" w:rsidRPr="008935B0">
        <w:t>9</w:t>
      </w:r>
      <w:r w:rsidRPr="008935B0">
        <w:t>%), a najmniej z budżetów miast na prawach po</w:t>
      </w:r>
      <w:r w:rsidR="00697FDA" w:rsidRPr="008935B0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770880" behindDoc="1" locked="0" layoutInCell="1" allowOverlap="1" wp14:anchorId="58CB9678" wp14:editId="155871C8">
                <wp:simplePos x="0" y="0"/>
                <wp:positionH relativeFrom="column">
                  <wp:posOffset>5221605</wp:posOffset>
                </wp:positionH>
                <wp:positionV relativeFrom="paragraph">
                  <wp:posOffset>701675</wp:posOffset>
                </wp:positionV>
                <wp:extent cx="1725295" cy="831850"/>
                <wp:effectExtent l="0" t="0" r="0" b="6350"/>
                <wp:wrapTight wrapText="bothSides">
                  <wp:wrapPolygon edited="0">
                    <wp:start x="715" y="0"/>
                    <wp:lineTo x="715" y="21270"/>
                    <wp:lineTo x="20749" y="21270"/>
                    <wp:lineTo x="20749" y="0"/>
                    <wp:lineTo x="715" y="0"/>
                  </wp:wrapPolygon>
                </wp:wrapTight>
                <wp:docPr id="27" name="Pole tekstowe 27" descr="Wydatki ogółem były o 14,4% wyższe niż przed rokie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31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07AA" w:rsidRPr="00D616D2" w:rsidRDefault="008B07AA" w:rsidP="00D36ACF">
                            <w:pPr>
                              <w:pStyle w:val="Margines-tekst"/>
                            </w:pPr>
                            <w:r w:rsidRPr="00D67EA3">
                              <w:t xml:space="preserve">Wydatki ogółem </w:t>
                            </w:r>
                            <w:r w:rsidRPr="009A2FE3">
                              <w:t>były o 14,4</w:t>
                            </w:r>
                            <w:r w:rsidRPr="0062270C">
                              <w:t>%</w:t>
                            </w:r>
                            <w:r w:rsidRPr="00A307C1">
                              <w:t xml:space="preserve"> wyższe niż przed rokiem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B9678" id="Pole tekstowe 27" o:spid="_x0000_s1031" type="#_x0000_t202" alt="Wydatki ogółem były o 14,4% wyższe niż przed rokiem" style="position:absolute;margin-left:411.15pt;margin-top:55.25pt;width:135.85pt;height:65.5pt;z-index:-251545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" filled="f" stroked="f">
                <v:textbox>
                  <w:txbxContent>
                    <w:p w:rsidR="008B07AA" w:rsidRPr="00D616D2" w:rsidRDefault="008B07AA" w:rsidP="00D36ACF">
                      <w:pPr>
                        <w:pStyle w:val="Margines-tekst"/>
                      </w:pPr>
                      <w:r w:rsidRPr="00D67EA3">
                        <w:t xml:space="preserve">Wydatki ogółem </w:t>
                      </w:r>
                      <w:r w:rsidRPr="009A2FE3">
                        <w:t>były o 14,4</w:t>
                      </w:r>
                      <w:r w:rsidRPr="0062270C">
                        <w:t>%</w:t>
                      </w:r>
                      <w:r w:rsidRPr="00A307C1">
                        <w:t xml:space="preserve"> wyższe niż przed rokiem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8935B0">
        <w:t>wiatu (</w:t>
      </w:r>
      <w:r w:rsidR="00A422CD" w:rsidRPr="008935B0">
        <w:t>9,5</w:t>
      </w:r>
      <w:r w:rsidRPr="008935B0">
        <w:t>%)</w:t>
      </w:r>
      <w:r w:rsidR="00D15562" w:rsidRPr="008935B0">
        <w:t>.</w:t>
      </w:r>
    </w:p>
    <w:p w:rsidR="00BD5F81" w:rsidRPr="008935B0" w:rsidRDefault="001A5FC0" w:rsidP="00BD5F81">
      <w:r w:rsidRPr="008935B0">
        <w:t>W 20</w:t>
      </w:r>
      <w:r w:rsidR="00C83717" w:rsidRPr="008935B0">
        <w:t>2</w:t>
      </w:r>
      <w:r w:rsidR="004B6AE4" w:rsidRPr="008935B0">
        <w:t>4</w:t>
      </w:r>
      <w:r w:rsidRPr="008935B0">
        <w:t xml:space="preserve"> r., w porównaniu z rokiem poprzednim, wydatki ogółem jednostek samorządu terytorialnego były wyższe o </w:t>
      </w:r>
      <w:r w:rsidR="007F6F36" w:rsidRPr="008935B0">
        <w:t>9</w:t>
      </w:r>
      <w:r w:rsidR="00B90475" w:rsidRPr="008935B0">
        <w:t> </w:t>
      </w:r>
      <w:r w:rsidR="007F6F36" w:rsidRPr="008935B0">
        <w:t>312</w:t>
      </w:r>
      <w:r w:rsidR="00B90475" w:rsidRPr="008935B0">
        <w:t>,</w:t>
      </w:r>
      <w:r w:rsidR="007F6F36" w:rsidRPr="008935B0">
        <w:t>7</w:t>
      </w:r>
      <w:r w:rsidRPr="008935B0">
        <w:t xml:space="preserve"> mln zł (o </w:t>
      </w:r>
      <w:r w:rsidR="00B90475" w:rsidRPr="008935B0">
        <w:t>1</w:t>
      </w:r>
      <w:r w:rsidR="00A66E73" w:rsidRPr="008935B0">
        <w:t>4</w:t>
      </w:r>
      <w:r w:rsidR="00B90475" w:rsidRPr="008935B0">
        <w:t>,</w:t>
      </w:r>
      <w:r w:rsidR="00A66E73" w:rsidRPr="008935B0">
        <w:t>4</w:t>
      </w:r>
      <w:r w:rsidRPr="008935B0">
        <w:t xml:space="preserve">%). Większy </w:t>
      </w:r>
      <w:r w:rsidR="00B02F82" w:rsidRPr="008935B0">
        <w:t xml:space="preserve">niż przeciętnie </w:t>
      </w:r>
      <w:r w:rsidRPr="008935B0">
        <w:t xml:space="preserve">wzrost wydatków odnotowano </w:t>
      </w:r>
      <w:r w:rsidR="00644D23">
        <w:t xml:space="preserve">w </w:t>
      </w:r>
      <w:bookmarkStart w:id="0" w:name="_GoBack"/>
      <w:bookmarkEnd w:id="0"/>
      <w:r w:rsidR="00A45AEC" w:rsidRPr="008935B0">
        <w:t xml:space="preserve">budżetach powiatów (o 17,7%) oraz miast na prawach powiatu (o 15,9%), natomiast mniejszy w budżetach gmin (o 13,1%) i </w:t>
      </w:r>
      <w:r w:rsidRPr="008935B0">
        <w:t xml:space="preserve">w </w:t>
      </w:r>
      <w:r w:rsidR="000A520D" w:rsidRPr="008935B0">
        <w:t xml:space="preserve">budżecie województwa (o </w:t>
      </w:r>
      <w:r w:rsidR="00A45AEC" w:rsidRPr="008935B0">
        <w:t>9,9</w:t>
      </w:r>
      <w:r w:rsidR="000A520D" w:rsidRPr="008935B0">
        <w:t>%)</w:t>
      </w:r>
      <w:r w:rsidR="005C7821" w:rsidRPr="008935B0">
        <w:t>.</w:t>
      </w:r>
      <w:r w:rsidR="002C1AD4" w:rsidRPr="008935B0">
        <w:t xml:space="preserve"> </w:t>
      </w:r>
    </w:p>
    <w:p w:rsidR="00BD5F81" w:rsidRPr="008935B0" w:rsidRDefault="001A5FC0" w:rsidP="00BD5F81">
      <w:r w:rsidRPr="008935B0">
        <w:t xml:space="preserve">Z kolei rozpatrując dynamikę wydatków według rodzajów można stwierdzić, że wydatki bieżące wzrosły o </w:t>
      </w:r>
      <w:r w:rsidR="00B14D2F" w:rsidRPr="008935B0">
        <w:t>18,9</w:t>
      </w:r>
      <w:r w:rsidRPr="008935B0">
        <w:t xml:space="preserve">% (o </w:t>
      </w:r>
      <w:r w:rsidR="00B14D2F" w:rsidRPr="008935B0">
        <w:t>9 530,7</w:t>
      </w:r>
      <w:r w:rsidRPr="008935B0">
        <w:t xml:space="preserve"> mln zł), </w:t>
      </w:r>
      <w:r w:rsidR="001E071D" w:rsidRPr="008935B0">
        <w:t>natomiast</w:t>
      </w:r>
      <w:r w:rsidRPr="008935B0">
        <w:t xml:space="preserve"> wydatki majątkowe </w:t>
      </w:r>
      <w:r w:rsidR="001E071D" w:rsidRPr="008935B0">
        <w:t xml:space="preserve">spadły </w:t>
      </w:r>
      <w:r w:rsidRPr="008935B0">
        <w:t xml:space="preserve">o </w:t>
      </w:r>
      <w:r w:rsidR="001E071D" w:rsidRPr="008935B0">
        <w:t>1,6</w:t>
      </w:r>
      <w:r w:rsidRPr="008935B0">
        <w:t xml:space="preserve">% (o </w:t>
      </w:r>
      <w:r w:rsidR="001E071D" w:rsidRPr="008935B0">
        <w:t>218</w:t>
      </w:r>
      <w:r w:rsidR="007B617A" w:rsidRPr="008935B0">
        <w:t>,</w:t>
      </w:r>
      <w:r w:rsidR="001E071D" w:rsidRPr="008935B0">
        <w:t>0</w:t>
      </w:r>
      <w:r w:rsidRPr="008935B0">
        <w:t xml:space="preserve"> mln zł), w tym inwestycyjne o </w:t>
      </w:r>
      <w:r w:rsidR="00835E1E" w:rsidRPr="008935B0">
        <w:t>0,3</w:t>
      </w:r>
      <w:r w:rsidRPr="008935B0">
        <w:t xml:space="preserve">% (o </w:t>
      </w:r>
      <w:r w:rsidR="00835E1E" w:rsidRPr="008935B0">
        <w:t>34,6</w:t>
      </w:r>
      <w:r w:rsidRPr="008935B0">
        <w:t xml:space="preserve"> mln zł). Wzrost wydatków bieżących wynikał głównie ze zwiększenia </w:t>
      </w:r>
      <w:r w:rsidR="00CA3946" w:rsidRPr="008935B0">
        <w:t xml:space="preserve">wydatków na </w:t>
      </w:r>
      <w:r w:rsidR="00443487" w:rsidRPr="008935B0">
        <w:t>wynagrodzenia wraz z pochodnymi</w:t>
      </w:r>
      <w:r w:rsidR="0063158D" w:rsidRPr="008935B0">
        <w:t xml:space="preserve"> </w:t>
      </w:r>
      <w:r w:rsidR="00CA3946" w:rsidRPr="008935B0">
        <w:t xml:space="preserve">– o </w:t>
      </w:r>
      <w:r w:rsidR="00797512" w:rsidRPr="008935B0">
        <w:t>4</w:t>
      </w:r>
      <w:r w:rsidR="00CA3946" w:rsidRPr="008935B0">
        <w:t> </w:t>
      </w:r>
      <w:r w:rsidR="00797512" w:rsidRPr="008935B0">
        <w:t>883</w:t>
      </w:r>
      <w:r w:rsidR="00CA3946" w:rsidRPr="008935B0">
        <w:t>,</w:t>
      </w:r>
      <w:r w:rsidR="00797512" w:rsidRPr="008935B0">
        <w:t>5</w:t>
      </w:r>
      <w:r w:rsidR="00CA3946" w:rsidRPr="008935B0">
        <w:t xml:space="preserve"> mln zł (o</w:t>
      </w:r>
      <w:r w:rsidR="00797512" w:rsidRPr="008935B0">
        <w:t> </w:t>
      </w:r>
      <w:r w:rsidR="00751C26" w:rsidRPr="008935B0">
        <w:t>23,9</w:t>
      </w:r>
      <w:r w:rsidR="00CA3946" w:rsidRPr="008935B0">
        <w:t>%). Ponadto znacznie wzrosł</w:t>
      </w:r>
      <w:r w:rsidR="00E7736D" w:rsidRPr="008935B0">
        <w:t>a</w:t>
      </w:r>
      <w:r w:rsidR="00CA3946" w:rsidRPr="008935B0">
        <w:t xml:space="preserve"> </w:t>
      </w:r>
      <w:r w:rsidR="00E7736D" w:rsidRPr="008935B0">
        <w:t>kwota</w:t>
      </w:r>
      <w:r w:rsidR="00443487" w:rsidRPr="008935B0">
        <w:t xml:space="preserve"> na zakup materiałów i usług </w:t>
      </w:r>
      <w:r w:rsidR="00272346" w:rsidRPr="008935B0">
        <w:t xml:space="preserve">– o </w:t>
      </w:r>
      <w:r w:rsidR="00751C26" w:rsidRPr="008935B0">
        <w:t>1</w:t>
      </w:r>
      <w:r w:rsidR="00FE7FE9" w:rsidRPr="008935B0">
        <w:t> </w:t>
      </w:r>
      <w:r w:rsidR="00751C26" w:rsidRPr="008935B0">
        <w:t>387</w:t>
      </w:r>
      <w:r w:rsidR="00FE7FE9" w:rsidRPr="008935B0">
        <w:t>,</w:t>
      </w:r>
      <w:r w:rsidR="00751C26" w:rsidRPr="008935B0">
        <w:t>4</w:t>
      </w:r>
      <w:r w:rsidR="00272346" w:rsidRPr="008935B0">
        <w:t xml:space="preserve"> mln zł (o</w:t>
      </w:r>
      <w:r w:rsidR="00751C26" w:rsidRPr="008935B0">
        <w:t> 9,7</w:t>
      </w:r>
      <w:r w:rsidR="00272346" w:rsidRPr="008935B0">
        <w:t>%)</w:t>
      </w:r>
      <w:r w:rsidR="00B1413B" w:rsidRPr="008935B0">
        <w:t xml:space="preserve">. </w:t>
      </w:r>
    </w:p>
    <w:p w:rsidR="000B11AB" w:rsidRDefault="000B11AB" w:rsidP="00204EED">
      <w:pPr>
        <w:pStyle w:val="Tytutablicy"/>
      </w:pPr>
      <w:r w:rsidRPr="008935B0">
        <w:t>Tablica 4. Wydatki budżetów jednostek samorządu terytorialnego według działów w 20</w:t>
      </w:r>
      <w:r w:rsidR="008628FA" w:rsidRPr="008935B0">
        <w:t>2</w:t>
      </w:r>
      <w:r w:rsidR="004B6AE4" w:rsidRPr="008935B0">
        <w:t>4</w:t>
      </w:r>
      <w:r w:rsidRPr="00E05CD7">
        <w:t xml:space="preserve"> r</w:t>
      </w:r>
      <w:r w:rsidRPr="00EA2E74">
        <w:t>.</w:t>
      </w:r>
    </w:p>
    <w:tbl>
      <w:tblPr>
        <w:tblW w:w="8080" w:type="dxa"/>
        <w:tblBorders>
          <w:insideH w:val="single" w:sz="4" w:space="0" w:color="001D77"/>
          <w:insideV w:val="single" w:sz="4" w:space="0" w:color="001D77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  <w:tblCaption w:val="Tablica 4. Wydatki budżetów jednostek samorządu terytorialnego według działów w 2024 r."/>
        <w:tblDescription w:val="Dane do tablicy dostępne w załączonym pliku Excel."/>
      </w:tblPr>
      <w:tblGrid>
        <w:gridCol w:w="2835"/>
        <w:gridCol w:w="1049"/>
        <w:gridCol w:w="1049"/>
        <w:gridCol w:w="1049"/>
        <w:gridCol w:w="1049"/>
        <w:gridCol w:w="1049"/>
      </w:tblGrid>
      <w:tr w:rsidR="00A24D23" w:rsidRPr="00953855" w:rsidTr="00EB2100">
        <w:trPr>
          <w:cantSplit/>
        </w:trPr>
        <w:tc>
          <w:tcPr>
            <w:tcW w:w="2835" w:type="dxa"/>
            <w:vMerge w:val="restart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24D23" w:rsidRPr="00953855" w:rsidRDefault="003F2F56" w:rsidP="00204EED">
            <w:pPr>
              <w:pStyle w:val="Tablicagwka"/>
            </w:pPr>
            <w:r w:rsidRPr="00953855">
              <w:t>Wyszczególnienie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24D23" w:rsidRPr="00953855" w:rsidRDefault="00A24D23" w:rsidP="00204EED">
            <w:pPr>
              <w:pStyle w:val="Tablicagwka"/>
            </w:pPr>
            <w:r w:rsidRPr="00953855">
              <w:t>Ogółem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24D23" w:rsidRPr="00953855" w:rsidRDefault="00A24D23" w:rsidP="00204EED">
            <w:pPr>
              <w:pStyle w:val="Tablicagwka"/>
            </w:pPr>
            <w:r w:rsidRPr="00953855">
              <w:t>Gminy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24D23" w:rsidRPr="00953855" w:rsidRDefault="00A24D23" w:rsidP="00D50188">
            <w:pPr>
              <w:pStyle w:val="Tablicagwka"/>
            </w:pPr>
            <w:r w:rsidRPr="00953855">
              <w:t>Miasta na prawach powiatu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24D23" w:rsidRPr="00953855" w:rsidRDefault="00A24D23" w:rsidP="00204EED">
            <w:pPr>
              <w:pStyle w:val="Tablicagwka"/>
            </w:pPr>
            <w:r w:rsidRPr="00953855">
              <w:t>Powiaty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24D23" w:rsidRPr="00953855" w:rsidRDefault="00A24D23" w:rsidP="00204EED">
            <w:pPr>
              <w:pStyle w:val="Tablicagwka"/>
            </w:pPr>
            <w:r w:rsidRPr="00953855">
              <w:t>Województwo</w:t>
            </w:r>
          </w:p>
        </w:tc>
      </w:tr>
      <w:tr w:rsidR="00A24D23" w:rsidRPr="00953855" w:rsidTr="00574984">
        <w:trPr>
          <w:cantSplit/>
        </w:trPr>
        <w:tc>
          <w:tcPr>
            <w:tcW w:w="2835" w:type="dxa"/>
            <w:vMerge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24D23" w:rsidRPr="00953855" w:rsidRDefault="00A24D23" w:rsidP="00204EED">
            <w:pPr>
              <w:pStyle w:val="Tablicagwka"/>
            </w:pPr>
          </w:p>
        </w:tc>
        <w:tc>
          <w:tcPr>
            <w:tcW w:w="5245" w:type="dxa"/>
            <w:gridSpan w:val="5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24D23" w:rsidRPr="00953855" w:rsidRDefault="00204EED" w:rsidP="00204EED">
            <w:pPr>
              <w:pStyle w:val="Tablicagwka"/>
            </w:pPr>
            <w:r w:rsidRPr="00091007">
              <w:t>w milionach złotych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D01C66" w:rsidRDefault="00A94DCF" w:rsidP="00A94DCF">
            <w:pPr>
              <w:pStyle w:val="Tablicaboczek1"/>
              <w:spacing w:before="80" w:after="80"/>
              <w:rPr>
                <w:b/>
              </w:rPr>
            </w:pPr>
            <w:r w:rsidRPr="00D01C66">
              <w:rPr>
                <w:b/>
              </w:rPr>
              <w:t>Ogółem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 w:line="240" w:lineRule="auto"/>
              <w:jc w:val="right"/>
              <w:rPr>
                <w:rFonts w:cs="Arial CE"/>
                <w:b/>
                <w:bCs/>
                <w:szCs w:val="19"/>
              </w:rPr>
            </w:pPr>
            <w:r w:rsidRPr="00A94DCF">
              <w:rPr>
                <w:rFonts w:cs="Arial CE"/>
                <w:b/>
                <w:bCs/>
                <w:szCs w:val="19"/>
              </w:rPr>
              <w:t>73 868,8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b/>
                <w:bCs/>
                <w:szCs w:val="19"/>
              </w:rPr>
            </w:pPr>
            <w:r w:rsidRPr="00A94DCF">
              <w:rPr>
                <w:rFonts w:cs="Arial CE"/>
                <w:b/>
                <w:bCs/>
                <w:szCs w:val="19"/>
              </w:rPr>
              <w:t>27 110,7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b/>
                <w:bCs/>
                <w:szCs w:val="19"/>
              </w:rPr>
            </w:pPr>
            <w:r w:rsidRPr="00A94DCF">
              <w:rPr>
                <w:rFonts w:cs="Arial CE"/>
                <w:b/>
                <w:bCs/>
                <w:szCs w:val="19"/>
              </w:rPr>
              <w:t>32 642,1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b/>
                <w:bCs/>
                <w:szCs w:val="19"/>
              </w:rPr>
            </w:pPr>
            <w:r w:rsidRPr="00A94DCF">
              <w:rPr>
                <w:rFonts w:cs="Arial CE"/>
                <w:b/>
                <w:bCs/>
                <w:szCs w:val="19"/>
              </w:rPr>
              <w:t>7 280,8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b/>
                <w:bCs/>
                <w:szCs w:val="19"/>
              </w:rPr>
            </w:pPr>
            <w:r w:rsidRPr="00A94DCF">
              <w:rPr>
                <w:rFonts w:cs="Arial CE"/>
                <w:b/>
                <w:bCs/>
                <w:szCs w:val="19"/>
              </w:rPr>
              <w:t>6 835,2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6D35CF" w:rsidRDefault="00A94DCF" w:rsidP="00A94DCF">
            <w:pPr>
              <w:pStyle w:val="Tablicaboczek2"/>
            </w:pPr>
            <w:r w:rsidRPr="006D35CF">
              <w:t>w tym: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782652" w:rsidRDefault="00A94DCF" w:rsidP="00A94DCF">
            <w:pPr>
              <w:pStyle w:val="Tablicaboczek1"/>
            </w:pPr>
            <w:r w:rsidRPr="001D446F">
              <w:t>Rolnictwo</w:t>
            </w:r>
            <w:r w:rsidRPr="00782652">
              <w:t xml:space="preserve"> i łowiectwo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1 354,5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1 185,6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0,4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24,0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144,6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782652" w:rsidRDefault="00A94DCF" w:rsidP="00A94DCF">
            <w:pPr>
              <w:pStyle w:val="Tablicaboczek1"/>
              <w:spacing w:before="80" w:after="80"/>
            </w:pPr>
            <w:r w:rsidRPr="00782652">
              <w:t>Transport i łączność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13 861,9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3 356,0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6 663,4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1 549,8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2 292,7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782652" w:rsidRDefault="00A94DCF" w:rsidP="00A94DCF">
            <w:pPr>
              <w:pStyle w:val="Tablicaboczek1"/>
              <w:spacing w:before="80" w:after="80"/>
            </w:pPr>
            <w:r w:rsidRPr="00782652">
              <w:t>Gospodarka mieszkaniowa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2 697,2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629,2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1 949,4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39,6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79,0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6D35CF" w:rsidRDefault="00A94DCF" w:rsidP="00A94DCF">
            <w:pPr>
              <w:pStyle w:val="Tablicaboczek1"/>
              <w:spacing w:before="80" w:after="80"/>
            </w:pPr>
            <w:r w:rsidRPr="006D35CF">
              <w:t>Administracja publiczna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6 289,3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2 536,8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2 341,1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840,4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571,1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6D35CF" w:rsidRDefault="00A94DCF" w:rsidP="00A94DCF">
            <w:pPr>
              <w:pStyle w:val="Tablicaboczek1"/>
              <w:spacing w:before="80" w:after="80"/>
            </w:pPr>
            <w:r w:rsidRPr="006D35CF">
              <w:t>Bezpieczeństwo publiczne i</w:t>
            </w:r>
            <w:r>
              <w:t> </w:t>
            </w:r>
            <w:r w:rsidRPr="006D35CF">
              <w:t>ochrona przeciwpożarowa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1 616,2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539,1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649,4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359,2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68,6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6D35CF" w:rsidRDefault="00A94DCF" w:rsidP="00A94DCF">
            <w:pPr>
              <w:pStyle w:val="Tablicaboczek1"/>
              <w:spacing w:before="80" w:after="80"/>
            </w:pPr>
            <w:r w:rsidRPr="006D35CF">
              <w:t>Różne rozliczenia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3 759,9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118,7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2 151,4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225,0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1 264,8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6D35CF" w:rsidRDefault="00A94DCF" w:rsidP="00A94DCF">
            <w:pPr>
              <w:pStyle w:val="Tablicaboczek1"/>
              <w:spacing w:before="80" w:after="80"/>
            </w:pPr>
            <w:r w:rsidRPr="006D35CF">
              <w:t>Oświata i wychowanie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23 679,6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10 612,7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10 435,8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2 226,5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404,7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6D35CF" w:rsidRDefault="00A94DCF" w:rsidP="00A94DCF">
            <w:pPr>
              <w:pStyle w:val="Tablicaboczek1"/>
              <w:spacing w:before="80" w:after="80"/>
            </w:pPr>
            <w:r w:rsidRPr="006D35CF">
              <w:t>Ochrona zdrowia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1 348,6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166,7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357,8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97,0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727,1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6D35CF" w:rsidRDefault="00A94DCF" w:rsidP="00A94DCF">
            <w:pPr>
              <w:pStyle w:val="Tablicaboczek1"/>
              <w:spacing w:before="80" w:after="80"/>
            </w:pPr>
            <w:r w:rsidRPr="006D35CF">
              <w:t>Pomoc społeczna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3 358,3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1 217,3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1 372,1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676,3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92,5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6D35CF" w:rsidRDefault="00A94DCF" w:rsidP="00A94DCF">
            <w:pPr>
              <w:pStyle w:val="Tablicaboczek1"/>
              <w:spacing w:before="80" w:after="80"/>
            </w:pPr>
            <w:r w:rsidRPr="006D35CF">
              <w:t>Pozostałe zadania w zakresie polityki społecznej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597,3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33,4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218,1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222,3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123,3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6D35CF" w:rsidRDefault="00A94DCF" w:rsidP="00A94DCF">
            <w:pPr>
              <w:pStyle w:val="Tablicaboczek1"/>
              <w:spacing w:before="80" w:after="80"/>
            </w:pPr>
            <w:r w:rsidRPr="006D35CF">
              <w:t>Edukacyjna opieka wychowawcza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1 255,7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52,5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687,3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460,8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55,1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6D35CF" w:rsidRDefault="00A94DCF" w:rsidP="00A94DCF">
            <w:pPr>
              <w:pStyle w:val="Tablicaboczek1"/>
              <w:spacing w:before="80" w:after="80"/>
            </w:pPr>
            <w:r>
              <w:t>Rodzina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3 448,2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1 836,4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1 343,2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246,0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22,6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6D35CF" w:rsidRDefault="00A94DCF" w:rsidP="00A94DCF">
            <w:pPr>
              <w:pStyle w:val="Tablicaboczek1"/>
              <w:spacing w:before="80" w:after="80"/>
            </w:pPr>
            <w:r w:rsidRPr="006D35CF">
              <w:t>Gospodarka komunalna i</w:t>
            </w:r>
            <w:r>
              <w:t> </w:t>
            </w:r>
            <w:r w:rsidRPr="006D35CF">
              <w:t>ochrona środowiska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4 384,9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2 503,5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1 790,5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15,1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75,9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782652" w:rsidRDefault="00A94DCF" w:rsidP="00A94DCF">
            <w:pPr>
              <w:pStyle w:val="Tablicaboczek1"/>
              <w:spacing w:before="80" w:after="80"/>
            </w:pPr>
            <w:r w:rsidRPr="00782652">
              <w:t>Kultura i ochrona dziedzictwa narodowego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2 872,0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956,4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1 214,2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40,5</w:t>
            </w:r>
          </w:p>
        </w:tc>
        <w:tc>
          <w:tcPr>
            <w:tcW w:w="1049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660,9</w:t>
            </w:r>
          </w:p>
        </w:tc>
      </w:tr>
      <w:tr w:rsidR="00A94DCF" w:rsidRPr="006D35CF" w:rsidTr="001F693B">
        <w:trPr>
          <w:cantSplit/>
        </w:trPr>
        <w:tc>
          <w:tcPr>
            <w:tcW w:w="2835" w:type="dxa"/>
            <w:tcBorders>
              <w:top w:val="single" w:sz="4" w:space="0" w:color="001D77"/>
              <w:bottom w:val="nil"/>
            </w:tcBorders>
            <w:shd w:val="clear" w:color="auto" w:fill="auto"/>
            <w:vAlign w:val="center"/>
          </w:tcPr>
          <w:p w:rsidR="00A94DCF" w:rsidRPr="00782652" w:rsidRDefault="00A94DCF" w:rsidP="00A94DCF">
            <w:pPr>
              <w:pStyle w:val="Tablicaboczek1"/>
              <w:spacing w:before="80" w:after="80"/>
            </w:pPr>
            <w:r w:rsidRPr="00782652">
              <w:t>Kultura fizyczna</w:t>
            </w:r>
          </w:p>
        </w:tc>
        <w:tc>
          <w:tcPr>
            <w:tcW w:w="1049" w:type="dxa"/>
            <w:tcBorders>
              <w:top w:val="single" w:sz="4" w:space="0" w:color="001D77"/>
              <w:bottom w:val="nil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1 758,8</w:t>
            </w:r>
          </w:p>
        </w:tc>
        <w:tc>
          <w:tcPr>
            <w:tcW w:w="1049" w:type="dxa"/>
            <w:tcBorders>
              <w:top w:val="single" w:sz="4" w:space="0" w:color="001D77"/>
              <w:bottom w:val="nil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802,6</w:t>
            </w:r>
          </w:p>
        </w:tc>
        <w:tc>
          <w:tcPr>
            <w:tcW w:w="1049" w:type="dxa"/>
            <w:tcBorders>
              <w:top w:val="single" w:sz="4" w:space="0" w:color="001D77"/>
              <w:bottom w:val="nil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766,2</w:t>
            </w:r>
          </w:p>
        </w:tc>
        <w:tc>
          <w:tcPr>
            <w:tcW w:w="1049" w:type="dxa"/>
            <w:tcBorders>
              <w:top w:val="single" w:sz="4" w:space="0" w:color="001D77"/>
              <w:bottom w:val="nil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78,0</w:t>
            </w:r>
          </w:p>
        </w:tc>
        <w:tc>
          <w:tcPr>
            <w:tcW w:w="1049" w:type="dxa"/>
            <w:tcBorders>
              <w:top w:val="single" w:sz="4" w:space="0" w:color="001D77"/>
              <w:bottom w:val="nil"/>
            </w:tcBorders>
            <w:shd w:val="clear" w:color="auto" w:fill="auto"/>
            <w:vAlign w:val="center"/>
          </w:tcPr>
          <w:p w:rsidR="00A94DCF" w:rsidRPr="00A94DCF" w:rsidRDefault="00A94DCF" w:rsidP="00A94DCF">
            <w:pPr>
              <w:spacing w:before="80" w:after="80"/>
              <w:jc w:val="right"/>
              <w:rPr>
                <w:rFonts w:cs="Arial CE"/>
                <w:szCs w:val="19"/>
              </w:rPr>
            </w:pPr>
            <w:r w:rsidRPr="00A94DCF">
              <w:rPr>
                <w:rFonts w:cs="Arial CE"/>
                <w:szCs w:val="19"/>
              </w:rPr>
              <w:t>112,0</w:t>
            </w:r>
          </w:p>
        </w:tc>
      </w:tr>
    </w:tbl>
    <w:p w:rsidR="005F6FDC" w:rsidRPr="008935B0" w:rsidRDefault="006D0B71" w:rsidP="005F6FDC">
      <w:r w:rsidRPr="0025124E">
        <w:rPr>
          <w:noProof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698176" behindDoc="1" locked="0" layoutInCell="1" allowOverlap="1" wp14:anchorId="52D888B9" wp14:editId="5801F74C">
                <wp:simplePos x="0" y="0"/>
                <wp:positionH relativeFrom="column">
                  <wp:posOffset>5230495</wp:posOffset>
                </wp:positionH>
                <wp:positionV relativeFrom="paragraph">
                  <wp:posOffset>304</wp:posOffset>
                </wp:positionV>
                <wp:extent cx="1725295" cy="831850"/>
                <wp:effectExtent l="0" t="0" r="0" b="6350"/>
                <wp:wrapTight wrapText="bothSides">
                  <wp:wrapPolygon edited="0">
                    <wp:start x="715" y="0"/>
                    <wp:lineTo x="715" y="21270"/>
                    <wp:lineTo x="20749" y="21270"/>
                    <wp:lineTo x="20749" y="0"/>
                    <wp:lineTo x="715" y="0"/>
                  </wp:wrapPolygon>
                </wp:wrapTight>
                <wp:docPr id="16" name="Pole tekstowe 16" descr="JST największe wydatki ponosiły na „Oświatę i wycho-wanie”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31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07AA" w:rsidRPr="00D616D2" w:rsidRDefault="008B07AA" w:rsidP="00F84F0D">
                            <w:pPr>
                              <w:pStyle w:val="Margines-tekst"/>
                            </w:pPr>
                            <w:r>
                              <w:t>JST największe wydatki ponosiły na „Oświatę i wychowanie”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D888B9" id="Pole tekstowe 16" o:spid="_x0000_s1032" type="#_x0000_t202" alt="JST największe wydatki ponosiły na „Oświatę i wycho-wanie”" style="position:absolute;margin-left:411.85pt;margin-top:0;width:135.85pt;height:65.5pt;z-index:-251618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" filled="f" stroked="f">
                <v:textbox>
                  <w:txbxContent>
                    <w:p w:rsidR="008B07AA" w:rsidRPr="00D616D2" w:rsidRDefault="008B07AA" w:rsidP="00F84F0D">
                      <w:pPr>
                        <w:pStyle w:val="Margines-tekst"/>
                      </w:pPr>
                      <w:r>
                        <w:t>JST największe wydatki ponosiły na „Oświatę i wychowanie”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5F6FDC" w:rsidRPr="0025124E">
        <w:t xml:space="preserve">W </w:t>
      </w:r>
      <w:r w:rsidR="005F6FDC" w:rsidRPr="008935B0">
        <w:t>strukturze wydatków jednostek samorządu terytorialnego według działów klasyfikacji budżetowej w 202</w:t>
      </w:r>
      <w:r w:rsidR="004B6AE4" w:rsidRPr="008935B0">
        <w:t>4</w:t>
      </w:r>
      <w:r w:rsidR="005F6FDC" w:rsidRPr="008935B0">
        <w:t xml:space="preserve"> r., podobnie jak w latach poprzednich, największy udział miały „Oświata i wychowanie” (</w:t>
      </w:r>
      <w:r w:rsidR="00771309" w:rsidRPr="008935B0">
        <w:t>32,1</w:t>
      </w:r>
      <w:r w:rsidR="005F6FDC" w:rsidRPr="008935B0">
        <w:t>%) oraz „Transport i łączność” (</w:t>
      </w:r>
      <w:r w:rsidR="00771309" w:rsidRPr="008935B0">
        <w:t>18,8</w:t>
      </w:r>
      <w:r w:rsidR="005F6FDC" w:rsidRPr="008935B0">
        <w:t xml:space="preserve">%). Wydatki w dziale „Oświata i wychowanie” były największym obciążeniem dla budżetów gmin i </w:t>
      </w:r>
      <w:r w:rsidR="006460EE" w:rsidRPr="008935B0">
        <w:t>miast na prawach powiatu</w:t>
      </w:r>
      <w:r w:rsidR="005F6FDC" w:rsidRPr="008935B0">
        <w:t xml:space="preserve"> (stanowiąc odpowiednio </w:t>
      </w:r>
      <w:r w:rsidR="000E0469" w:rsidRPr="008935B0">
        <w:t>39,1</w:t>
      </w:r>
      <w:r w:rsidR="005F6FDC" w:rsidRPr="008935B0">
        <w:t xml:space="preserve">% i </w:t>
      </w:r>
      <w:r w:rsidR="000E0469" w:rsidRPr="008935B0">
        <w:t>32,0</w:t>
      </w:r>
      <w:r w:rsidR="005F6FDC" w:rsidRPr="008935B0">
        <w:t>% wydatków ogółem), natomiast wydatki w dziale „Transport i</w:t>
      </w:r>
      <w:r w:rsidR="006460EE" w:rsidRPr="008935B0">
        <w:t> </w:t>
      </w:r>
      <w:r w:rsidR="005F6FDC" w:rsidRPr="008935B0">
        <w:t>łączność” – dla budżetu województwa i dla budżetów powiat</w:t>
      </w:r>
      <w:r w:rsidR="00797C58" w:rsidRPr="008935B0">
        <w:t>ów</w:t>
      </w:r>
      <w:r w:rsidR="005F6FDC" w:rsidRPr="008935B0">
        <w:t xml:space="preserve"> (odpowiednio </w:t>
      </w:r>
      <w:r w:rsidR="00797C58" w:rsidRPr="008935B0">
        <w:t>33,5</w:t>
      </w:r>
      <w:r w:rsidR="005F6FDC" w:rsidRPr="008935B0">
        <w:t>% i</w:t>
      </w:r>
      <w:r w:rsidR="006460EE" w:rsidRPr="008935B0">
        <w:t xml:space="preserve"> </w:t>
      </w:r>
      <w:r w:rsidR="00797C58" w:rsidRPr="008935B0">
        <w:t>21,3</w:t>
      </w:r>
      <w:r w:rsidR="005F6FDC" w:rsidRPr="008935B0">
        <w:t xml:space="preserve">%). </w:t>
      </w:r>
    </w:p>
    <w:p w:rsidR="005F6FDC" w:rsidRPr="008935B0" w:rsidRDefault="005F6FDC" w:rsidP="005F6FDC">
      <w:r w:rsidRPr="008935B0">
        <w:t>Ważną pozycję w wydatkach jednostek samorządu terytorialnego zajmuje również dział „</w:t>
      </w:r>
      <w:r w:rsidR="00225A12" w:rsidRPr="008935B0">
        <w:t>Administracja publiczna</w:t>
      </w:r>
      <w:r w:rsidRPr="008935B0">
        <w:t xml:space="preserve">” ze średnim udziałem </w:t>
      </w:r>
      <w:r w:rsidR="00225A12" w:rsidRPr="008935B0">
        <w:t>8,5</w:t>
      </w:r>
      <w:r w:rsidR="00DF751E" w:rsidRPr="008935B0">
        <w:t>%</w:t>
      </w:r>
      <w:r w:rsidRPr="008935B0">
        <w:t>. Dla budżetów gmin znacznym obciążeniem były wydatki w dziale „Gospodarka komunalna i ochrona środowiska”</w:t>
      </w:r>
      <w:r w:rsidR="00755265" w:rsidRPr="008935B0">
        <w:t xml:space="preserve"> i „Rodzina”</w:t>
      </w:r>
      <w:r w:rsidRPr="008935B0">
        <w:t xml:space="preserve"> (odpowiednio </w:t>
      </w:r>
      <w:r w:rsidR="00D461EA" w:rsidRPr="008935B0">
        <w:t>9,2</w:t>
      </w:r>
      <w:r w:rsidRPr="008935B0">
        <w:t xml:space="preserve">% i </w:t>
      </w:r>
      <w:r w:rsidR="00755265" w:rsidRPr="008935B0">
        <w:t>6,</w:t>
      </w:r>
      <w:r w:rsidR="00D461EA" w:rsidRPr="008935B0">
        <w:t>8</w:t>
      </w:r>
      <w:r w:rsidRPr="008935B0">
        <w:t xml:space="preserve">% ogółu wydatków), </w:t>
      </w:r>
      <w:r w:rsidR="00F729E7" w:rsidRPr="008935B0">
        <w:t>dla</w:t>
      </w:r>
      <w:r w:rsidR="00755265" w:rsidRPr="008935B0">
        <w:t xml:space="preserve"> miast na prawach powiatu</w:t>
      </w:r>
      <w:r w:rsidR="00F729E7" w:rsidRPr="008935B0">
        <w:t xml:space="preserve"> – wydatki w dziale </w:t>
      </w:r>
      <w:r w:rsidR="00A049EB" w:rsidRPr="008935B0">
        <w:t xml:space="preserve">„Różne rozliczenia” (6,6%) i </w:t>
      </w:r>
      <w:r w:rsidR="00F729E7" w:rsidRPr="008935B0">
        <w:t>„Gospodarka mieszkaniowa” (6,</w:t>
      </w:r>
      <w:r w:rsidR="00196E52" w:rsidRPr="008935B0">
        <w:t>0</w:t>
      </w:r>
      <w:r w:rsidR="00F729E7" w:rsidRPr="008935B0">
        <w:t>%),</w:t>
      </w:r>
      <w:r w:rsidR="00755265" w:rsidRPr="008935B0">
        <w:t xml:space="preserve"> </w:t>
      </w:r>
      <w:r w:rsidRPr="008935B0">
        <w:t xml:space="preserve">a dla budżetów powiatów – wydatki w dziale „Pomoc społeczna” </w:t>
      </w:r>
      <w:r w:rsidR="00F729E7" w:rsidRPr="008935B0">
        <w:t>(9,</w:t>
      </w:r>
      <w:r w:rsidR="00196E52" w:rsidRPr="008935B0">
        <w:t>3</w:t>
      </w:r>
      <w:r w:rsidR="00F729E7" w:rsidRPr="008935B0">
        <w:t>%) i „Edukacyjna opieka wychowawcza” (6,</w:t>
      </w:r>
      <w:r w:rsidR="00196E52" w:rsidRPr="008935B0">
        <w:t>3</w:t>
      </w:r>
      <w:r w:rsidR="00F729E7" w:rsidRPr="008935B0">
        <w:t>%)</w:t>
      </w:r>
      <w:r w:rsidRPr="008935B0">
        <w:t>. Z budżetu województwa stosunkowo dużo wydatkowano na „Różne rozliczenia” (</w:t>
      </w:r>
      <w:r w:rsidR="00D52799" w:rsidRPr="008935B0">
        <w:t>18,5</w:t>
      </w:r>
      <w:r w:rsidRPr="008935B0">
        <w:t>%)</w:t>
      </w:r>
      <w:r w:rsidR="00DA1548" w:rsidRPr="008935B0">
        <w:t>,</w:t>
      </w:r>
      <w:r w:rsidRPr="008935B0">
        <w:t xml:space="preserve"> </w:t>
      </w:r>
      <w:r w:rsidR="00DA1548" w:rsidRPr="008935B0">
        <w:t>„Ochronę zdrowia” (</w:t>
      </w:r>
      <w:r w:rsidR="00D52799" w:rsidRPr="008935B0">
        <w:t>10,6</w:t>
      </w:r>
      <w:r w:rsidR="00DA1548" w:rsidRPr="008935B0">
        <w:t xml:space="preserve">%) </w:t>
      </w:r>
      <w:r w:rsidRPr="008935B0">
        <w:t>oraz „Kulturę i</w:t>
      </w:r>
      <w:r w:rsidR="00177ADA" w:rsidRPr="008935B0">
        <w:t xml:space="preserve"> </w:t>
      </w:r>
      <w:r w:rsidRPr="008935B0">
        <w:t>ochronę dziedzictwa narodowego” (</w:t>
      </w:r>
      <w:r w:rsidR="00D52799" w:rsidRPr="008935B0">
        <w:t>9,7</w:t>
      </w:r>
      <w:r w:rsidRPr="008935B0">
        <w:t xml:space="preserve">%). </w:t>
      </w:r>
    </w:p>
    <w:p w:rsidR="00F05D83" w:rsidRPr="0025124E" w:rsidRDefault="00F05D83" w:rsidP="005F6FDC">
      <w:r w:rsidRPr="008935B0">
        <w:t>W 20</w:t>
      </w:r>
      <w:r w:rsidR="008628FA" w:rsidRPr="008935B0">
        <w:t>2</w:t>
      </w:r>
      <w:r w:rsidR="004B6AE4" w:rsidRPr="008935B0">
        <w:t>4</w:t>
      </w:r>
      <w:r w:rsidRPr="008935B0">
        <w:t xml:space="preserve"> r. wydatki gmin w przeliczeniu na 1 mieszkańca wyniosły przeciętnie </w:t>
      </w:r>
      <w:r w:rsidR="00361F93" w:rsidRPr="008935B0">
        <w:t>8</w:t>
      </w:r>
      <w:r w:rsidRPr="008935B0">
        <w:t> </w:t>
      </w:r>
      <w:r w:rsidR="00361F93" w:rsidRPr="008935B0">
        <w:t>420</w:t>
      </w:r>
      <w:r w:rsidRPr="008935B0">
        <w:t xml:space="preserve"> zł. Stosunkowo największe wydatki poniosły gminy: </w:t>
      </w:r>
      <w:r w:rsidR="006717DA" w:rsidRPr="008935B0">
        <w:t>Czarnia</w:t>
      </w:r>
      <w:r w:rsidR="006760CF" w:rsidRPr="008935B0">
        <w:t xml:space="preserve"> (1</w:t>
      </w:r>
      <w:r w:rsidR="006717DA" w:rsidRPr="008935B0">
        <w:t>7</w:t>
      </w:r>
      <w:r w:rsidR="006760CF" w:rsidRPr="008935B0">
        <w:t> </w:t>
      </w:r>
      <w:r w:rsidR="006717DA" w:rsidRPr="008935B0">
        <w:t>864</w:t>
      </w:r>
      <w:r w:rsidR="006760CF" w:rsidRPr="008935B0">
        <w:t xml:space="preserve"> zł)</w:t>
      </w:r>
      <w:r w:rsidR="000C3973" w:rsidRPr="008935B0">
        <w:t>,</w:t>
      </w:r>
      <w:r w:rsidR="006760CF" w:rsidRPr="008935B0">
        <w:t xml:space="preserve"> </w:t>
      </w:r>
      <w:r w:rsidR="00D35DFC" w:rsidRPr="008935B0">
        <w:t>Rzewnie</w:t>
      </w:r>
      <w:r w:rsidR="002A0203" w:rsidRPr="008935B0">
        <w:t xml:space="preserve"> (1</w:t>
      </w:r>
      <w:r w:rsidR="00D35DFC" w:rsidRPr="008935B0">
        <w:t>5</w:t>
      </w:r>
      <w:r w:rsidR="002A0203" w:rsidRPr="008935B0">
        <w:t> </w:t>
      </w:r>
      <w:r w:rsidR="00D35DFC" w:rsidRPr="008935B0">
        <w:t>710</w:t>
      </w:r>
      <w:r w:rsidR="002A0203" w:rsidRPr="008935B0">
        <w:t xml:space="preserve"> zł)</w:t>
      </w:r>
      <w:r w:rsidR="000C3973" w:rsidRPr="008935B0">
        <w:t xml:space="preserve"> i </w:t>
      </w:r>
      <w:r w:rsidR="00F27595" w:rsidRPr="008935B0">
        <w:t>Wierzbno</w:t>
      </w:r>
      <w:r w:rsidR="000C3973" w:rsidRPr="008935B0">
        <w:t xml:space="preserve"> (1</w:t>
      </w:r>
      <w:r w:rsidR="00F27595" w:rsidRPr="008935B0">
        <w:t>4</w:t>
      </w:r>
      <w:r w:rsidR="000C3973" w:rsidRPr="008935B0">
        <w:t> </w:t>
      </w:r>
      <w:r w:rsidR="00F27595" w:rsidRPr="008935B0">
        <w:t>140</w:t>
      </w:r>
      <w:r w:rsidR="000C3973" w:rsidRPr="008935B0">
        <w:t xml:space="preserve"> zł)</w:t>
      </w:r>
      <w:r w:rsidR="002A0203" w:rsidRPr="008935B0">
        <w:t xml:space="preserve">, </w:t>
      </w:r>
      <w:r w:rsidRPr="008935B0">
        <w:t xml:space="preserve">najmniej zaś wydatkowały gminy: </w:t>
      </w:r>
      <w:r w:rsidR="00042821" w:rsidRPr="008935B0">
        <w:t>Górzno</w:t>
      </w:r>
      <w:r w:rsidR="008E32BD" w:rsidRPr="008935B0">
        <w:t xml:space="preserve"> </w:t>
      </w:r>
      <w:r w:rsidR="009F63E3" w:rsidRPr="008935B0">
        <w:t>(</w:t>
      </w:r>
      <w:r w:rsidR="00042821" w:rsidRPr="008935B0">
        <w:t>6</w:t>
      </w:r>
      <w:r w:rsidR="009F63E3" w:rsidRPr="008935B0">
        <w:t> </w:t>
      </w:r>
      <w:r w:rsidR="00042821" w:rsidRPr="008935B0">
        <w:t>314</w:t>
      </w:r>
      <w:r w:rsidR="009F63E3" w:rsidRPr="008935B0">
        <w:t xml:space="preserve"> zł)</w:t>
      </w:r>
      <w:r w:rsidR="006760CF" w:rsidRPr="008935B0">
        <w:t xml:space="preserve">, </w:t>
      </w:r>
      <w:r w:rsidR="00042821" w:rsidRPr="008935B0">
        <w:t>Kowala</w:t>
      </w:r>
      <w:r w:rsidR="006760CF" w:rsidRPr="008935B0">
        <w:t xml:space="preserve"> (</w:t>
      </w:r>
      <w:r w:rsidR="00042821" w:rsidRPr="008935B0">
        <w:t>6</w:t>
      </w:r>
      <w:r w:rsidR="006760CF" w:rsidRPr="008935B0">
        <w:t> </w:t>
      </w:r>
      <w:r w:rsidR="00042821" w:rsidRPr="008935B0">
        <w:t>382</w:t>
      </w:r>
      <w:r w:rsidR="006760CF" w:rsidRPr="008935B0">
        <w:t xml:space="preserve"> zł)</w:t>
      </w:r>
      <w:r w:rsidR="009E4EFB" w:rsidRPr="008935B0">
        <w:t>,</w:t>
      </w:r>
      <w:r w:rsidR="009F63E3" w:rsidRPr="008935B0">
        <w:t xml:space="preserve"> </w:t>
      </w:r>
      <w:r w:rsidR="00042821" w:rsidRPr="008935B0">
        <w:t>Szydłowiec</w:t>
      </w:r>
      <w:r w:rsidR="009F63E3" w:rsidRPr="008935B0">
        <w:t xml:space="preserve"> </w:t>
      </w:r>
      <w:r w:rsidRPr="008935B0">
        <w:t>(</w:t>
      </w:r>
      <w:r w:rsidR="00042821" w:rsidRPr="008935B0">
        <w:t>6</w:t>
      </w:r>
      <w:r w:rsidRPr="008935B0">
        <w:t> </w:t>
      </w:r>
      <w:r w:rsidR="00042821" w:rsidRPr="008935B0">
        <w:t>422</w:t>
      </w:r>
      <w:r w:rsidR="009F63E3" w:rsidRPr="008935B0">
        <w:t xml:space="preserve"> zł)</w:t>
      </w:r>
      <w:r w:rsidR="009E4EFB" w:rsidRPr="008935B0">
        <w:t xml:space="preserve"> i </w:t>
      </w:r>
      <w:r w:rsidR="005D3A7C" w:rsidRPr="008935B0">
        <w:t>Radzanowo</w:t>
      </w:r>
      <w:r w:rsidR="009E4EFB" w:rsidRPr="008935B0">
        <w:t xml:space="preserve"> (</w:t>
      </w:r>
      <w:r w:rsidR="005D3A7C" w:rsidRPr="008935B0">
        <w:t>6</w:t>
      </w:r>
      <w:r w:rsidR="009E4EFB" w:rsidRPr="008935B0">
        <w:t> </w:t>
      </w:r>
      <w:r w:rsidR="005D3A7C" w:rsidRPr="008935B0">
        <w:t>439</w:t>
      </w:r>
      <w:r w:rsidR="009E4EFB" w:rsidRPr="008935B0">
        <w:t xml:space="preserve"> zł)</w:t>
      </w:r>
      <w:r w:rsidRPr="008935B0">
        <w:t xml:space="preserve">. Warto również dodać, że w przeliczeniu na 1 mieszkańca gmina o najwyższych wydatkach przeznaczyła </w:t>
      </w:r>
      <w:r w:rsidR="005D3A7C" w:rsidRPr="008935B0">
        <w:t>2,8</w:t>
      </w:r>
      <w:r w:rsidRPr="008935B0">
        <w:t xml:space="preserve"> razy wyższą kwotę niż gmina, w której wydatki były najniższe.</w:t>
      </w:r>
    </w:p>
    <w:p w:rsidR="00F05D83" w:rsidRPr="008935B0" w:rsidRDefault="00F05D83" w:rsidP="00F05D83">
      <w:r w:rsidRPr="008935B0">
        <w:t xml:space="preserve">Przeciętne wydatki budżetów miast na prawach powiatu na 1 mieszkańca ukształtowały się na poziomie </w:t>
      </w:r>
      <w:r w:rsidR="00DC446A" w:rsidRPr="008935B0">
        <w:t>1</w:t>
      </w:r>
      <w:r w:rsidR="006D6710" w:rsidRPr="008935B0">
        <w:t>4</w:t>
      </w:r>
      <w:r w:rsidRPr="008935B0">
        <w:t> </w:t>
      </w:r>
      <w:r w:rsidR="00E30F70" w:rsidRPr="008935B0">
        <w:t>2</w:t>
      </w:r>
      <w:r w:rsidR="006D6710" w:rsidRPr="008935B0">
        <w:t>49</w:t>
      </w:r>
      <w:r w:rsidRPr="008935B0">
        <w:t xml:space="preserve"> zł. Najwyższe wydatki </w:t>
      </w:r>
      <w:r w:rsidRPr="008935B0">
        <w:rPr>
          <w:i/>
          <w:iCs/>
        </w:rPr>
        <w:t xml:space="preserve">per capita </w:t>
      </w:r>
      <w:r w:rsidR="00C75ECF" w:rsidRPr="008935B0">
        <w:t xml:space="preserve">były w </w:t>
      </w:r>
      <w:r w:rsidRPr="008935B0">
        <w:t>m.st. Warszaw</w:t>
      </w:r>
      <w:r w:rsidR="00C75ECF" w:rsidRPr="008935B0">
        <w:t>ie</w:t>
      </w:r>
      <w:r w:rsidRPr="008935B0">
        <w:t xml:space="preserve"> (</w:t>
      </w:r>
      <w:r w:rsidR="00135A95" w:rsidRPr="008935B0">
        <w:t>1</w:t>
      </w:r>
      <w:r w:rsidR="006E0A59" w:rsidRPr="008935B0">
        <w:t>4</w:t>
      </w:r>
      <w:r w:rsidRPr="008935B0">
        <w:t> </w:t>
      </w:r>
      <w:r w:rsidR="006E0A59" w:rsidRPr="008935B0">
        <w:t>805</w:t>
      </w:r>
      <w:r w:rsidRPr="008935B0">
        <w:t xml:space="preserve"> zł), a najniższe w </w:t>
      </w:r>
      <w:r w:rsidR="003D4316" w:rsidRPr="008935B0">
        <w:t>Siedlcach</w:t>
      </w:r>
      <w:r w:rsidRPr="008935B0">
        <w:t xml:space="preserve"> (</w:t>
      </w:r>
      <w:r w:rsidR="003D4316" w:rsidRPr="008935B0">
        <w:t>10</w:t>
      </w:r>
      <w:r w:rsidRPr="008935B0">
        <w:t> </w:t>
      </w:r>
      <w:r w:rsidR="003D4316" w:rsidRPr="008935B0">
        <w:t>668</w:t>
      </w:r>
      <w:r w:rsidRPr="008935B0">
        <w:t xml:space="preserve"> zł).</w:t>
      </w:r>
    </w:p>
    <w:p w:rsidR="00F05D83" w:rsidRPr="008935B0" w:rsidRDefault="00F05D83" w:rsidP="00F05D83">
      <w:r w:rsidRPr="008935B0">
        <w:t>Wydatki ogółem budżetów powiatów wyniosły w 20</w:t>
      </w:r>
      <w:r w:rsidR="00693ACD" w:rsidRPr="008935B0">
        <w:t>2</w:t>
      </w:r>
      <w:r w:rsidR="004B6AE4" w:rsidRPr="008935B0">
        <w:t>4</w:t>
      </w:r>
      <w:r w:rsidRPr="008935B0">
        <w:t xml:space="preserve"> r. przeciętnie </w:t>
      </w:r>
      <w:r w:rsidR="00215102" w:rsidRPr="008935B0">
        <w:t>2</w:t>
      </w:r>
      <w:r w:rsidR="00841F06" w:rsidRPr="008935B0">
        <w:t> </w:t>
      </w:r>
      <w:r w:rsidR="00215102" w:rsidRPr="008935B0">
        <w:t>261</w:t>
      </w:r>
      <w:r w:rsidRPr="008935B0">
        <w:t xml:space="preserve"> zł na 1 mieszkańca. Stosunkowo najwyższe wydatki odnotowano w powiatach </w:t>
      </w:r>
      <w:r w:rsidR="006F1BC6" w:rsidRPr="008935B0">
        <w:t>lipskim</w:t>
      </w:r>
      <w:r w:rsidRPr="008935B0">
        <w:t xml:space="preserve"> (</w:t>
      </w:r>
      <w:r w:rsidR="003408D1" w:rsidRPr="008935B0">
        <w:t>4</w:t>
      </w:r>
      <w:r w:rsidRPr="008935B0">
        <w:t> </w:t>
      </w:r>
      <w:r w:rsidR="003408D1" w:rsidRPr="008935B0">
        <w:t>208</w:t>
      </w:r>
      <w:r w:rsidRPr="008935B0">
        <w:t xml:space="preserve"> zł) i </w:t>
      </w:r>
      <w:r w:rsidR="00757CC8" w:rsidRPr="008935B0">
        <w:t>przasnyskim</w:t>
      </w:r>
      <w:r w:rsidRPr="008935B0">
        <w:t xml:space="preserve"> (</w:t>
      </w:r>
      <w:r w:rsidR="00757CC8" w:rsidRPr="008935B0">
        <w:t>3</w:t>
      </w:r>
      <w:r w:rsidRPr="008935B0">
        <w:t> </w:t>
      </w:r>
      <w:r w:rsidR="003408D1" w:rsidRPr="008935B0">
        <w:t>611</w:t>
      </w:r>
      <w:r w:rsidRPr="008935B0">
        <w:t xml:space="preserve"> zł), a najniższe w </w:t>
      </w:r>
      <w:r w:rsidR="00757CC8" w:rsidRPr="008935B0">
        <w:t>siedleckim</w:t>
      </w:r>
      <w:r w:rsidR="00A71B03" w:rsidRPr="008935B0">
        <w:t xml:space="preserve"> </w:t>
      </w:r>
      <w:r w:rsidR="001915AA" w:rsidRPr="008935B0">
        <w:t>(</w:t>
      </w:r>
      <w:r w:rsidR="00DF610D" w:rsidRPr="008935B0">
        <w:t>1 </w:t>
      </w:r>
      <w:r w:rsidR="00400677" w:rsidRPr="008935B0">
        <w:t>437</w:t>
      </w:r>
      <w:r w:rsidR="001915AA" w:rsidRPr="008935B0">
        <w:t xml:space="preserve"> zł)</w:t>
      </w:r>
      <w:r w:rsidR="0079033A" w:rsidRPr="008935B0">
        <w:t xml:space="preserve"> i</w:t>
      </w:r>
      <w:r w:rsidR="001915AA" w:rsidRPr="008935B0">
        <w:t xml:space="preserve"> </w:t>
      </w:r>
      <w:r w:rsidR="00400677" w:rsidRPr="008935B0">
        <w:t>nowodworskim</w:t>
      </w:r>
      <w:r w:rsidR="00A71B03" w:rsidRPr="008935B0">
        <w:t xml:space="preserve"> </w:t>
      </w:r>
      <w:r w:rsidRPr="008935B0">
        <w:t>(</w:t>
      </w:r>
      <w:r w:rsidR="00DF610D" w:rsidRPr="008935B0">
        <w:t>1 </w:t>
      </w:r>
      <w:r w:rsidR="00400677" w:rsidRPr="008935B0">
        <w:t>467</w:t>
      </w:r>
      <w:r w:rsidRPr="008935B0">
        <w:t xml:space="preserve"> zł).</w:t>
      </w:r>
    </w:p>
    <w:p w:rsidR="00841F06" w:rsidRPr="008935B0" w:rsidRDefault="00F05D83" w:rsidP="00066B03">
      <w:r w:rsidRPr="008935B0">
        <w:t xml:space="preserve">Ponadto na każdego mieszkańca z budżetu województwa wydatkowano przeciętnie </w:t>
      </w:r>
      <w:r w:rsidR="00E30F70" w:rsidRPr="008935B0">
        <w:t>1 </w:t>
      </w:r>
      <w:r w:rsidR="00E83ED0" w:rsidRPr="008935B0">
        <w:t>240</w:t>
      </w:r>
      <w:r w:rsidRPr="008935B0">
        <w:t xml:space="preserve"> zł</w:t>
      </w:r>
      <w:r w:rsidR="00F37A95" w:rsidRPr="008935B0">
        <w:t>.</w:t>
      </w:r>
    </w:p>
    <w:p w:rsidR="002C2893" w:rsidRPr="008935B0" w:rsidRDefault="00E87644" w:rsidP="00D01C66">
      <w:pPr>
        <w:pStyle w:val="Nagwek1"/>
      </w:pPr>
      <w:r w:rsidRPr="008935B0"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1" locked="0" layoutInCell="1" allowOverlap="1" wp14:anchorId="060CC42F" wp14:editId="32CEFE8A">
                <wp:simplePos x="0" y="0"/>
                <wp:positionH relativeFrom="column">
                  <wp:posOffset>5236845</wp:posOffset>
                </wp:positionH>
                <wp:positionV relativeFrom="paragraph">
                  <wp:posOffset>317195</wp:posOffset>
                </wp:positionV>
                <wp:extent cx="1725295" cy="831850"/>
                <wp:effectExtent l="0" t="0" r="0" b="6350"/>
                <wp:wrapTight wrapText="bothSides">
                  <wp:wrapPolygon edited="0">
                    <wp:start x="715" y="0"/>
                    <wp:lineTo x="715" y="21270"/>
                    <wp:lineTo x="20749" y="21270"/>
                    <wp:lineTo x="20749" y="0"/>
                    <wp:lineTo x="715" y="0"/>
                  </wp:wrapPolygon>
                </wp:wrapTight>
                <wp:docPr id="17" name="Pole tekstowe 17" descr="Wynik budżetów był dodatni, wobec ujemnego rok wcze-śni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31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07AA" w:rsidRPr="00D616D2" w:rsidRDefault="008B07AA" w:rsidP="00F84F0D">
                            <w:pPr>
                              <w:pStyle w:val="Margines-tekst"/>
                            </w:pPr>
                            <w:r w:rsidRPr="0025124E">
                              <w:t xml:space="preserve">Wynik </w:t>
                            </w:r>
                            <w:r w:rsidRPr="009A2FE3">
                              <w:t>budżetów był dodatni, wobec ujemnego rok wcześniej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0CC42F" id="Pole tekstowe 17" o:spid="_x0000_s1033" type="#_x0000_t202" alt="Wynik budżetów był dodatni, wobec ujemnego rok wcze-śniej" style="position:absolute;margin-left:412.35pt;margin-top:25pt;width:135.85pt;height:65.5pt;z-index:-251616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" filled="f" stroked="f">
                <v:textbox>
                  <w:txbxContent>
                    <w:p w:rsidR="008B07AA" w:rsidRPr="00D616D2" w:rsidRDefault="008B07AA" w:rsidP="00F84F0D">
                      <w:pPr>
                        <w:pStyle w:val="Margines-tekst"/>
                      </w:pPr>
                      <w:r w:rsidRPr="0025124E">
                        <w:t xml:space="preserve">Wynik </w:t>
                      </w:r>
                      <w:r w:rsidRPr="009A2FE3">
                        <w:t>budżetów był dodatni, wobec ujemnego rok wcześniej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2C2893" w:rsidRPr="008935B0">
        <w:t>Wynik budżetów jednostek samorządu terytorialnego</w:t>
      </w:r>
    </w:p>
    <w:p w:rsidR="002C7A21" w:rsidRPr="008935B0" w:rsidRDefault="00BB5EBF" w:rsidP="00F54D03">
      <w:r w:rsidRPr="008935B0">
        <w:t>W 20</w:t>
      </w:r>
      <w:r w:rsidR="00703F91" w:rsidRPr="008935B0">
        <w:t>2</w:t>
      </w:r>
      <w:r w:rsidR="008C0964" w:rsidRPr="008935B0">
        <w:t>4</w:t>
      </w:r>
      <w:r w:rsidRPr="008935B0">
        <w:t xml:space="preserve"> r. budżety jednostek samorządu terytorialnego województwa mazowieckiego zamknę</w:t>
      </w:r>
      <w:r w:rsidR="00C42FE8" w:rsidRPr="008935B0">
        <w:t>-</w:t>
      </w:r>
      <w:proofErr w:type="spellStart"/>
      <w:r w:rsidRPr="008935B0">
        <w:t>ły</w:t>
      </w:r>
      <w:proofErr w:type="spellEnd"/>
      <w:r w:rsidRPr="008935B0">
        <w:t xml:space="preserve"> się zbiorczo </w:t>
      </w:r>
      <w:r w:rsidR="006B30C6" w:rsidRPr="008935B0">
        <w:t>nadwyżką</w:t>
      </w:r>
      <w:r w:rsidRPr="008935B0">
        <w:t xml:space="preserve"> w wysokości </w:t>
      </w:r>
      <w:r w:rsidR="006B30C6" w:rsidRPr="008935B0">
        <w:t>86,3</w:t>
      </w:r>
      <w:r w:rsidR="00E5437D" w:rsidRPr="008935B0">
        <w:t xml:space="preserve"> </w:t>
      </w:r>
      <w:r w:rsidRPr="008935B0">
        <w:t>mln zł (</w:t>
      </w:r>
      <w:r w:rsidR="00BE0015" w:rsidRPr="008935B0">
        <w:t xml:space="preserve">wobec </w:t>
      </w:r>
      <w:r w:rsidR="0005133C" w:rsidRPr="008935B0">
        <w:t>deficytu</w:t>
      </w:r>
      <w:r w:rsidR="00BE0015" w:rsidRPr="008935B0">
        <w:t xml:space="preserve"> </w:t>
      </w:r>
      <w:r w:rsidR="006B30C6" w:rsidRPr="008935B0">
        <w:t>4 772,6</w:t>
      </w:r>
      <w:r w:rsidR="00BE0015" w:rsidRPr="008935B0">
        <w:t xml:space="preserve"> mln zł</w:t>
      </w:r>
      <w:r w:rsidRPr="008935B0">
        <w:t xml:space="preserve"> w 20</w:t>
      </w:r>
      <w:r w:rsidR="005171B0" w:rsidRPr="008935B0">
        <w:t>2</w:t>
      </w:r>
      <w:r w:rsidR="006B30C6" w:rsidRPr="008935B0">
        <w:t>3</w:t>
      </w:r>
      <w:r w:rsidRPr="008935B0">
        <w:t xml:space="preserve"> r.). Na tę kwotę złożył</w:t>
      </w:r>
      <w:r w:rsidR="001533F9" w:rsidRPr="008935B0">
        <w:t>a</w:t>
      </w:r>
      <w:r w:rsidRPr="008935B0">
        <w:t xml:space="preserve"> się </w:t>
      </w:r>
      <w:r w:rsidR="001533F9" w:rsidRPr="008935B0">
        <w:t>nadwyżka</w:t>
      </w:r>
      <w:r w:rsidR="00BE0015" w:rsidRPr="008935B0">
        <w:t xml:space="preserve"> budżetów </w:t>
      </w:r>
      <w:r w:rsidR="006936CF" w:rsidRPr="008935B0">
        <w:t xml:space="preserve">miast na prawach powiatu </w:t>
      </w:r>
      <w:r w:rsidR="00BE0015" w:rsidRPr="008935B0">
        <w:t>(</w:t>
      </w:r>
      <w:r w:rsidR="001533F9" w:rsidRPr="008935B0">
        <w:t xml:space="preserve">493,8 </w:t>
      </w:r>
      <w:r w:rsidR="00BE0015" w:rsidRPr="008935B0">
        <w:t>mln zł)</w:t>
      </w:r>
      <w:r w:rsidR="00C12E91" w:rsidRPr="008935B0">
        <w:t xml:space="preserve"> </w:t>
      </w:r>
      <w:r w:rsidR="001533F9" w:rsidRPr="008935B0">
        <w:t xml:space="preserve">i powiatów (47,3 mln zł) oraz </w:t>
      </w:r>
      <w:r w:rsidR="000C7B83" w:rsidRPr="008935B0">
        <w:t xml:space="preserve">deficyt </w:t>
      </w:r>
      <w:r w:rsidR="006936CF" w:rsidRPr="008935B0">
        <w:t xml:space="preserve">gmin </w:t>
      </w:r>
      <w:r w:rsidR="00C12E91" w:rsidRPr="008935B0">
        <w:t>(</w:t>
      </w:r>
      <w:r w:rsidR="00752D90" w:rsidRPr="008935B0">
        <w:t>377</w:t>
      </w:r>
      <w:r w:rsidR="001533F9" w:rsidRPr="008935B0">
        <w:t>,0</w:t>
      </w:r>
      <w:r w:rsidR="006936CF" w:rsidRPr="008935B0">
        <w:t xml:space="preserve"> mln </w:t>
      </w:r>
      <w:r w:rsidR="00C12E91" w:rsidRPr="008935B0">
        <w:t>zł)</w:t>
      </w:r>
      <w:r w:rsidR="00BD4889" w:rsidRPr="008935B0">
        <w:t xml:space="preserve"> i</w:t>
      </w:r>
      <w:r w:rsidR="00C12E91" w:rsidRPr="008935B0">
        <w:t xml:space="preserve"> województwa (</w:t>
      </w:r>
      <w:r w:rsidR="00BD4889" w:rsidRPr="008935B0">
        <w:t>77,8</w:t>
      </w:r>
      <w:r w:rsidR="005F2AE6" w:rsidRPr="008935B0">
        <w:t xml:space="preserve"> </w:t>
      </w:r>
      <w:r w:rsidR="00C12E91" w:rsidRPr="008935B0">
        <w:t>mln zł)</w:t>
      </w:r>
      <w:r w:rsidR="001533F9" w:rsidRPr="008935B0">
        <w:t>.</w:t>
      </w:r>
      <w:r w:rsidR="00C12E91" w:rsidRPr="008935B0">
        <w:t xml:space="preserve"> </w:t>
      </w:r>
      <w:r w:rsidRPr="008935B0">
        <w:t xml:space="preserve">W porównaniu z rokiem poprzednim </w:t>
      </w:r>
      <w:r w:rsidR="000376A8" w:rsidRPr="008935B0">
        <w:t xml:space="preserve">zarówno </w:t>
      </w:r>
      <w:r w:rsidR="00C5614B" w:rsidRPr="008935B0">
        <w:t>deficyt</w:t>
      </w:r>
      <w:r w:rsidRPr="008935B0">
        <w:t xml:space="preserve"> </w:t>
      </w:r>
      <w:r w:rsidR="000376A8" w:rsidRPr="008935B0">
        <w:t xml:space="preserve">budżetów gmin, jak i budżetu województwa był 4,2 razy niższy. </w:t>
      </w:r>
      <w:r w:rsidR="002C7A21" w:rsidRPr="008935B0">
        <w:t xml:space="preserve">Budżety </w:t>
      </w:r>
      <w:r w:rsidR="00FC1E48" w:rsidRPr="008935B0">
        <w:t xml:space="preserve">miast na prawach powiatu </w:t>
      </w:r>
      <w:r w:rsidR="007F42DC" w:rsidRPr="008935B0">
        <w:t xml:space="preserve">oraz budżety powiatów </w:t>
      </w:r>
      <w:r w:rsidR="001446C4" w:rsidRPr="008935B0">
        <w:t>miały w 20</w:t>
      </w:r>
      <w:r w:rsidR="0032103C" w:rsidRPr="008935B0">
        <w:t>2</w:t>
      </w:r>
      <w:r w:rsidR="007F42DC" w:rsidRPr="008935B0">
        <w:t>4</w:t>
      </w:r>
      <w:r w:rsidR="001446C4" w:rsidRPr="008935B0">
        <w:t xml:space="preserve"> r. wynik </w:t>
      </w:r>
      <w:r w:rsidR="007F42DC" w:rsidRPr="008935B0">
        <w:t>dodatni</w:t>
      </w:r>
      <w:r w:rsidR="001446C4" w:rsidRPr="008935B0">
        <w:t>, podczas gdy przed rokiem</w:t>
      </w:r>
      <w:r w:rsidR="007F42DC" w:rsidRPr="008935B0">
        <w:t xml:space="preserve"> ujemny</w:t>
      </w:r>
      <w:r w:rsidR="006C75C4" w:rsidRPr="008935B0">
        <w:t>.</w:t>
      </w:r>
      <w:r w:rsidR="0007019A" w:rsidRPr="008935B0">
        <w:t xml:space="preserve"> </w:t>
      </w:r>
    </w:p>
    <w:p w:rsidR="004D055C" w:rsidRPr="0025124E" w:rsidRDefault="004D055C" w:rsidP="004D055C">
      <w:r w:rsidRPr="008935B0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702272" behindDoc="1" locked="0" layoutInCell="1" allowOverlap="1" wp14:anchorId="6D2776EF" wp14:editId="1E0A93D4">
                <wp:simplePos x="0" y="0"/>
                <wp:positionH relativeFrom="column">
                  <wp:posOffset>5210175</wp:posOffset>
                </wp:positionH>
                <wp:positionV relativeFrom="paragraph">
                  <wp:posOffset>540715</wp:posOffset>
                </wp:positionV>
                <wp:extent cx="1725295" cy="902970"/>
                <wp:effectExtent l="0" t="0" r="0" b="0"/>
                <wp:wrapTight wrapText="bothSides">
                  <wp:wrapPolygon edited="0">
                    <wp:start x="715" y="0"/>
                    <wp:lineTo x="715" y="20962"/>
                    <wp:lineTo x="20749" y="20962"/>
                    <wp:lineTo x="20749" y="0"/>
                    <wp:lineTo x="715" y="0"/>
                  </wp:wrapPolygon>
                </wp:wrapTight>
                <wp:docPr id="19" name="Pole tekstowe 19" descr="Nadwyżkę budżetową miało 37% ogółu JST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9029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07AA" w:rsidRPr="00D616D2" w:rsidRDefault="008B07AA" w:rsidP="00F84F0D">
                            <w:pPr>
                              <w:pStyle w:val="Margines-tekst"/>
                            </w:pPr>
                            <w:r w:rsidRPr="009A2FE3">
                              <w:t>Nadwyżkę budżetową miało 37% ogółu</w:t>
                            </w:r>
                            <w:r w:rsidRPr="00A307C1">
                              <w:t xml:space="preserve"> JST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776EF" id="Pole tekstowe 19" o:spid="_x0000_s1034" type="#_x0000_t202" alt="Nadwyżkę budżetową miało 37% ogółu JST" style="position:absolute;margin-left:410.25pt;margin-top:42.6pt;width:135.85pt;height:71.1pt;z-index:-251614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" filled="f" stroked="f">
                <v:textbox>
                  <w:txbxContent>
                    <w:p w:rsidR="008B07AA" w:rsidRPr="00D616D2" w:rsidRDefault="008B07AA" w:rsidP="00F84F0D">
                      <w:pPr>
                        <w:pStyle w:val="Margines-tekst"/>
                      </w:pPr>
                      <w:r w:rsidRPr="009A2FE3">
                        <w:t>Nadwyżkę budżetową miało 37% ogółu</w:t>
                      </w:r>
                      <w:bookmarkStart w:id="1" w:name="_GoBack"/>
                      <w:bookmarkEnd w:id="1"/>
                      <w:r w:rsidRPr="00A307C1">
                        <w:t xml:space="preserve"> JST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B5EBF" w:rsidRPr="008935B0">
        <w:t xml:space="preserve">Relacja </w:t>
      </w:r>
      <w:r w:rsidR="00BD49CE" w:rsidRPr="008935B0">
        <w:t>nadwyżki</w:t>
      </w:r>
      <w:r w:rsidR="00BB5EBF" w:rsidRPr="008935B0">
        <w:t xml:space="preserve"> jednostek samorządu terytorialnego do dochodów ogółem wyniosła </w:t>
      </w:r>
      <w:r w:rsidR="00BD49CE" w:rsidRPr="008935B0">
        <w:t>0,1</w:t>
      </w:r>
      <w:r w:rsidR="00BB5EBF" w:rsidRPr="008935B0">
        <w:t xml:space="preserve">%, przy czym w </w:t>
      </w:r>
      <w:r w:rsidR="003C0D28" w:rsidRPr="008935B0">
        <w:t xml:space="preserve">miastach na prawach powiatu </w:t>
      </w:r>
      <w:r w:rsidR="00BB5EBF" w:rsidRPr="008935B0">
        <w:t xml:space="preserve">relacja ta wyniosła </w:t>
      </w:r>
      <w:r w:rsidR="00F10FB1" w:rsidRPr="008935B0">
        <w:t>1,5</w:t>
      </w:r>
      <w:r w:rsidR="00BB5EBF" w:rsidRPr="008935B0">
        <w:t>%</w:t>
      </w:r>
      <w:r w:rsidR="005E5617" w:rsidRPr="008935B0">
        <w:t>,</w:t>
      </w:r>
      <w:r w:rsidR="00BB5EBF" w:rsidRPr="008935B0">
        <w:t xml:space="preserve"> </w:t>
      </w:r>
      <w:r w:rsidR="00F10FB1" w:rsidRPr="008935B0">
        <w:t xml:space="preserve">a w powiatach 0,6%. </w:t>
      </w:r>
      <w:r w:rsidR="00CF4556" w:rsidRPr="008935B0">
        <w:t>W</w:t>
      </w:r>
      <w:r w:rsidR="00C178D1" w:rsidRPr="008935B0">
        <w:t> </w:t>
      </w:r>
      <w:r w:rsidR="00AB69DE" w:rsidRPr="008935B0">
        <w:t xml:space="preserve">gminach </w:t>
      </w:r>
      <w:r w:rsidR="00CF4556" w:rsidRPr="008935B0">
        <w:t>relacja deficytu do dochodów ogółem wyniosła 1,</w:t>
      </w:r>
      <w:r w:rsidR="00982D59" w:rsidRPr="008935B0">
        <w:t>4</w:t>
      </w:r>
      <w:r w:rsidR="005E5617" w:rsidRPr="008935B0">
        <w:t xml:space="preserve">%, </w:t>
      </w:r>
      <w:r w:rsidR="00CF4556" w:rsidRPr="008935B0">
        <w:t xml:space="preserve">a </w:t>
      </w:r>
      <w:r w:rsidR="005E5617" w:rsidRPr="008935B0">
        <w:t xml:space="preserve">w województwie </w:t>
      </w:r>
      <w:r w:rsidR="00CF4556" w:rsidRPr="008935B0">
        <w:t>1,2</w:t>
      </w:r>
      <w:r w:rsidR="005E5617" w:rsidRPr="008935B0">
        <w:t>%</w:t>
      </w:r>
      <w:r w:rsidR="008935B0">
        <w:t>.</w:t>
      </w:r>
      <w:r w:rsidR="003C0D28" w:rsidRPr="0025124E">
        <w:t xml:space="preserve"> </w:t>
      </w:r>
    </w:p>
    <w:p w:rsidR="00BD5F81" w:rsidRDefault="00C178D1" w:rsidP="007A1FED">
      <w:r w:rsidRPr="009A2FE3">
        <w:t xml:space="preserve">Na 352 funkcjonujące w naszym województwie jednostki samorządu terytorialnego w 131 wystąpiła nadwyżka budżetowa, co stanowiło 37,2% ogółu. Dla </w:t>
      </w:r>
      <w:r w:rsidR="00C77D17" w:rsidRPr="009A2FE3">
        <w:t>87</w:t>
      </w:r>
      <w:r w:rsidRPr="009A2FE3">
        <w:t xml:space="preserve"> jednostek relacja nadwyżki do wykonanych dochodów nie przekroczyła 5%, a w przypadku 6 jednostek wskaźnik ten był wyższy niż 10%. Deficyt odnotował</w:t>
      </w:r>
      <w:r w:rsidR="00C77D17" w:rsidRPr="009A2FE3">
        <w:t>o</w:t>
      </w:r>
      <w:r w:rsidRPr="009A2FE3">
        <w:t xml:space="preserve"> </w:t>
      </w:r>
      <w:r w:rsidR="00C77D17" w:rsidRPr="009A2FE3">
        <w:t>221</w:t>
      </w:r>
      <w:r w:rsidRPr="009A2FE3">
        <w:t xml:space="preserve"> jednost</w:t>
      </w:r>
      <w:r w:rsidR="00C77D17" w:rsidRPr="009A2FE3">
        <w:t>e</w:t>
      </w:r>
      <w:r w:rsidRPr="009A2FE3">
        <w:t xml:space="preserve">k, przy czym w </w:t>
      </w:r>
      <w:r w:rsidR="00D40CC5" w:rsidRPr="009A2FE3">
        <w:t>32</w:t>
      </w:r>
      <w:r w:rsidRPr="009A2FE3">
        <w:t xml:space="preserve"> deficyt przekraczał 10% dochodów. Spośród jednostek z deficytem budżetowym najliczniejszą grupę stanowiły jednostki o</w:t>
      </w:r>
      <w:r w:rsidR="00D40CC5" w:rsidRPr="009A2FE3">
        <w:t> </w:t>
      </w:r>
      <w:r w:rsidRPr="009A2FE3">
        <w:t xml:space="preserve">relacji deficytu do dochodów poniżej 5%; ich udział wyniósł </w:t>
      </w:r>
      <w:r w:rsidR="00D40CC5" w:rsidRPr="009A2FE3">
        <w:t>57,9</w:t>
      </w:r>
      <w:r w:rsidRPr="009A2FE3">
        <w:t>%. Rozkład jednostek samorządu terytorialnego według wielkości nadwyżki</w:t>
      </w:r>
      <w:r w:rsidRPr="00276688">
        <w:t>/deficytu budżetowego przedstawia poniższy wykres</w:t>
      </w:r>
      <w:r w:rsidR="002C2893" w:rsidRPr="0025124E">
        <w:t>.</w:t>
      </w:r>
    </w:p>
    <w:p w:rsidR="00A25FC0" w:rsidRDefault="00A25FC0">
      <w:pPr>
        <w:spacing w:before="0" w:after="160" w:line="259" w:lineRule="auto"/>
        <w:rPr>
          <w:rFonts w:eastAsia="Times New Roman" w:cs="Times New Roman"/>
          <w:b/>
          <w:bCs/>
          <w:noProof/>
          <w:szCs w:val="24"/>
          <w:lang w:eastAsia="pl-PL"/>
        </w:rPr>
      </w:pPr>
      <w:r>
        <w:br w:type="page"/>
      </w:r>
    </w:p>
    <w:p w:rsidR="002C2893" w:rsidRDefault="0000419C" w:rsidP="00C97042">
      <w:pPr>
        <w:pStyle w:val="Tytuwykresu"/>
      </w:pPr>
      <w:r w:rsidRPr="00276688">
        <w:lastRenderedPageBreak/>
        <w:t xml:space="preserve">Wykres </w:t>
      </w:r>
      <w:r w:rsidR="00C97042">
        <w:t>3.</w:t>
      </w:r>
      <w:r w:rsidR="00C97042">
        <w:tab/>
      </w:r>
      <w:r w:rsidRPr="00276688">
        <w:t xml:space="preserve">Liczba </w:t>
      </w:r>
      <w:r w:rsidRPr="00C97042">
        <w:t>jednostek</w:t>
      </w:r>
      <w:r w:rsidRPr="00276688">
        <w:t xml:space="preserve"> samorządu terytorialnego </w:t>
      </w:r>
      <w:r w:rsidR="002C2893" w:rsidRPr="00276688">
        <w:t xml:space="preserve">według relacji wyniku budżetowego do dochodów </w:t>
      </w:r>
      <w:r w:rsidR="002C2893" w:rsidRPr="00E05CD7">
        <w:t xml:space="preserve">ogółem </w:t>
      </w:r>
      <w:r w:rsidR="002C2893" w:rsidRPr="009A2FE3">
        <w:t>w 20</w:t>
      </w:r>
      <w:r w:rsidR="00703F91" w:rsidRPr="009A2FE3">
        <w:t>2</w:t>
      </w:r>
      <w:r w:rsidR="008C0964" w:rsidRPr="009A2FE3">
        <w:t>4</w:t>
      </w:r>
      <w:r w:rsidR="002C2893" w:rsidRPr="00C23326">
        <w:t xml:space="preserve"> r.</w:t>
      </w:r>
    </w:p>
    <w:p w:rsidR="004676A6" w:rsidRDefault="002E278B" w:rsidP="004676A6">
      <w:r w:rsidRPr="002E278B">
        <w:rPr>
          <w:noProof/>
          <w:lang w:eastAsia="pl-PL"/>
        </w:rPr>
        <w:drawing>
          <wp:inline distT="0" distB="0" distL="0" distR="0">
            <wp:extent cx="4988560" cy="2292985"/>
            <wp:effectExtent l="0" t="0" r="2540" b="0"/>
            <wp:docPr id="7" name="Obraz 7" descr="Na wykresie słupkowym przedstawiono liczbę jednostek samorządu terytorialnego województwa mazowieckiego według relacji wyniku budżetowego do dochodów ogółem w 2024 r. Dane do wykresu dostępne w załączonym pliku Excel." title="Wykres 3. Liczba jednostek samorządu terytorialnego według relacji wyniku budżetowego do dochodów ogółem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ieciorai\Documents\Informacje sygnalne\finanse publiczne\2024\Wykres 3. Liczba jednostek samorządu terytorialnego według relacji wyniku budżetowego do dochodów ogółem w 2024 r_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560" cy="229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0A0F" w:rsidRPr="009A2FE3" w:rsidRDefault="00140A0F" w:rsidP="00F84F0D">
      <w:pPr>
        <w:spacing w:before="360"/>
      </w:pPr>
      <w:r w:rsidRPr="009A2FE3">
        <w:t xml:space="preserve">Spośród 309 gmin województwa mazowieckiego w </w:t>
      </w:r>
      <w:r w:rsidR="00FC1154" w:rsidRPr="009A2FE3">
        <w:t>203</w:t>
      </w:r>
      <w:r w:rsidRPr="009A2FE3">
        <w:t xml:space="preserve"> </w:t>
      </w:r>
      <w:r w:rsidR="00245CE6" w:rsidRPr="009A2FE3">
        <w:t xml:space="preserve">wydatki przekroczyły dochody, a w </w:t>
      </w:r>
      <w:r w:rsidR="00FC1154" w:rsidRPr="009A2FE3">
        <w:t>106</w:t>
      </w:r>
      <w:r w:rsidR="00245CE6" w:rsidRPr="009A2FE3">
        <w:t xml:space="preserve"> </w:t>
      </w:r>
      <w:r w:rsidRPr="009A2FE3">
        <w:t xml:space="preserve">nie wydatkowano wszystkich środków budżetowych. </w:t>
      </w:r>
      <w:r w:rsidR="0039676F" w:rsidRPr="009A2FE3">
        <w:t xml:space="preserve">Do gmin z relatywnie największym – w stosunku do swoich dochodów – deficytem należały: </w:t>
      </w:r>
      <w:r w:rsidR="00BB30B3" w:rsidRPr="009A2FE3">
        <w:t>Kobyłka</w:t>
      </w:r>
      <w:r w:rsidR="0039676F" w:rsidRPr="009A2FE3">
        <w:t xml:space="preserve">, gdzie wydatki przewyższyły dochody o </w:t>
      </w:r>
      <w:r w:rsidR="00BB30B3" w:rsidRPr="009A2FE3">
        <w:t>26,1</w:t>
      </w:r>
      <w:r w:rsidR="0039676F" w:rsidRPr="009A2FE3">
        <w:t xml:space="preserve">%, </w:t>
      </w:r>
      <w:r w:rsidR="00BB30B3" w:rsidRPr="009A2FE3">
        <w:t>Wilga</w:t>
      </w:r>
      <w:r w:rsidR="0039676F" w:rsidRPr="009A2FE3">
        <w:t xml:space="preserve"> z deficytem rzędu </w:t>
      </w:r>
      <w:r w:rsidR="00BB30B3" w:rsidRPr="009A2FE3">
        <w:t>25,8</w:t>
      </w:r>
      <w:r w:rsidR="0039676F" w:rsidRPr="009A2FE3">
        <w:t xml:space="preserve">% oraz </w:t>
      </w:r>
      <w:r w:rsidR="00BB30B3" w:rsidRPr="009A2FE3">
        <w:t>Mała</w:t>
      </w:r>
      <w:r w:rsidR="00077974" w:rsidRPr="009A2FE3">
        <w:t xml:space="preserve"> </w:t>
      </w:r>
      <w:r w:rsidR="00BB30B3" w:rsidRPr="009A2FE3">
        <w:t>Wieś</w:t>
      </w:r>
      <w:r w:rsidR="0039676F" w:rsidRPr="009A2FE3">
        <w:t xml:space="preserve"> – </w:t>
      </w:r>
      <w:r w:rsidR="00BB30B3" w:rsidRPr="009A2FE3">
        <w:t>23,8</w:t>
      </w:r>
      <w:r w:rsidR="0039676F" w:rsidRPr="009A2FE3">
        <w:t>%.</w:t>
      </w:r>
      <w:r w:rsidR="002F3EBC" w:rsidRPr="009A2FE3">
        <w:t xml:space="preserve"> </w:t>
      </w:r>
      <w:r w:rsidR="00355E0A" w:rsidRPr="009A2FE3">
        <w:t xml:space="preserve">Do gmin, które osiągnęły największą nadwyżkę budżetową należały: </w:t>
      </w:r>
      <w:r w:rsidR="00D328AD" w:rsidRPr="009A2FE3">
        <w:t>Sobienie-Jeziory</w:t>
      </w:r>
      <w:r w:rsidR="00355E0A" w:rsidRPr="009A2FE3">
        <w:t xml:space="preserve"> (relacja </w:t>
      </w:r>
      <w:r w:rsidR="00D328AD" w:rsidRPr="009A2FE3">
        <w:t>12,6</w:t>
      </w:r>
      <w:r w:rsidR="00355E0A" w:rsidRPr="009A2FE3">
        <w:t>%)</w:t>
      </w:r>
      <w:r w:rsidR="00270408" w:rsidRPr="009A2FE3">
        <w:t>,</w:t>
      </w:r>
      <w:r w:rsidR="00355E0A" w:rsidRPr="009A2FE3">
        <w:t xml:space="preserve"> </w:t>
      </w:r>
      <w:r w:rsidR="00D328AD" w:rsidRPr="009A2FE3">
        <w:t xml:space="preserve">Górzno </w:t>
      </w:r>
      <w:r w:rsidR="00355E0A" w:rsidRPr="009A2FE3">
        <w:t>(</w:t>
      </w:r>
      <w:r w:rsidR="00D328AD" w:rsidRPr="009A2FE3">
        <w:t>12,1</w:t>
      </w:r>
      <w:r w:rsidR="00355E0A" w:rsidRPr="009A2FE3">
        <w:t>%)</w:t>
      </w:r>
      <w:r w:rsidR="001271C8" w:rsidRPr="009A2FE3">
        <w:t xml:space="preserve"> </w:t>
      </w:r>
      <w:r w:rsidR="00270408" w:rsidRPr="009A2FE3">
        <w:t xml:space="preserve">oraz </w:t>
      </w:r>
      <w:r w:rsidR="00DE3E3B" w:rsidRPr="009A2FE3">
        <w:t>Huszlew</w:t>
      </w:r>
      <w:r w:rsidR="00270408" w:rsidRPr="009A2FE3">
        <w:t xml:space="preserve"> (</w:t>
      </w:r>
      <w:r w:rsidR="00DE3E3B" w:rsidRPr="009A2FE3">
        <w:t>11,5</w:t>
      </w:r>
      <w:r w:rsidR="00270408" w:rsidRPr="009A2FE3">
        <w:t xml:space="preserve">%). </w:t>
      </w:r>
    </w:p>
    <w:p w:rsidR="00140A0F" w:rsidRPr="009A2FE3" w:rsidRDefault="006F17F7" w:rsidP="00140A0F">
      <w:r w:rsidRPr="009A2FE3">
        <w:t xml:space="preserve">W 2024 r. nadwyżkę budżetową miały 2 miasta na prawach powiatu, przy czym relatywnie wyższa była ona w m.st. Warszawie (w wysokości 2,8% ogółu dochodów); </w:t>
      </w:r>
      <w:r w:rsidR="00EE6EF0" w:rsidRPr="009A2FE3">
        <w:t>3</w:t>
      </w:r>
      <w:r w:rsidRPr="009A2FE3">
        <w:t xml:space="preserve"> miasta (</w:t>
      </w:r>
      <w:r w:rsidR="00EE6EF0" w:rsidRPr="009A2FE3">
        <w:t xml:space="preserve">Radom, </w:t>
      </w:r>
      <w:r w:rsidRPr="009A2FE3">
        <w:t>Siedlce i</w:t>
      </w:r>
      <w:r w:rsidR="00EE6EF0" w:rsidRPr="009A2FE3">
        <w:t xml:space="preserve"> Ostrołęka</w:t>
      </w:r>
      <w:r w:rsidRPr="009A2FE3">
        <w:t>) odnotowały deficyt</w:t>
      </w:r>
      <w:r w:rsidR="00140A0F" w:rsidRPr="009A2FE3">
        <w:t>.</w:t>
      </w:r>
    </w:p>
    <w:p w:rsidR="009127D6" w:rsidRPr="00355E0A" w:rsidRDefault="00A35662" w:rsidP="00E501D3">
      <w:r w:rsidRPr="009A2FE3">
        <w:t xml:space="preserve">Wśród 37 powiatów naszego województwa w 23 wystąpiła nadwyżka budżetowa, a w 14 odnotowano deficyt. Stosunkowo największą nadwyżkę budżetową osiągnął powiat </w:t>
      </w:r>
      <w:r w:rsidR="00863A02">
        <w:t>przysuski</w:t>
      </w:r>
      <w:r w:rsidRPr="009A2FE3">
        <w:t xml:space="preserve"> (</w:t>
      </w:r>
      <w:r w:rsidR="00A175D9" w:rsidRPr="009A2FE3">
        <w:t>13,2</w:t>
      </w:r>
      <w:r w:rsidRPr="009A2FE3">
        <w:t xml:space="preserve">% ogółu dochodów), natomiast największy deficyt wystąpił w powiecie </w:t>
      </w:r>
      <w:r w:rsidR="00863A02">
        <w:t>ostroł</w:t>
      </w:r>
      <w:r w:rsidR="005427AB">
        <w:t>ę</w:t>
      </w:r>
      <w:r w:rsidR="00863A02">
        <w:t>cki</w:t>
      </w:r>
      <w:r w:rsidR="00320339">
        <w:t>m</w:t>
      </w:r>
      <w:r w:rsidRPr="009A2FE3">
        <w:t xml:space="preserve"> (gdzie wydatki o </w:t>
      </w:r>
      <w:r w:rsidR="00A66053" w:rsidRPr="009A2FE3">
        <w:t>16,1</w:t>
      </w:r>
      <w:r w:rsidRPr="009A2FE3">
        <w:t>% przekroczyły dochody</w:t>
      </w:r>
      <w:r w:rsidRPr="008A2D21">
        <w:t>)</w:t>
      </w:r>
      <w:r w:rsidR="00EF5070" w:rsidRPr="0025124E">
        <w:t>.</w:t>
      </w:r>
      <w:r w:rsidR="00AB04A7" w:rsidRPr="00AB04A7">
        <w:t xml:space="preserve"> </w:t>
      </w:r>
    </w:p>
    <w:p w:rsidR="00D01C66" w:rsidRDefault="009127D6" w:rsidP="00C221A9">
      <w:pPr>
        <w:spacing w:before="5280"/>
        <w:rPr>
          <w:sz w:val="16"/>
          <w:szCs w:val="16"/>
        </w:rPr>
      </w:pPr>
      <w:r w:rsidRPr="005D2860">
        <w:t>W przypadku cytowania danych Głównego Urzędu Statystycznego prosimy o zamieszczenie informacji: „Źródło danych GUS”, a przypadku publikowania obliczeń dokonanych na danych opublikowanych przez GUS prosimy o zamieszczenie informacji: „Opracowanie własne na podstawie danych GUS”.</w:t>
      </w:r>
      <w:r w:rsidRPr="00871EA8">
        <w:t xml:space="preserve"> </w:t>
      </w:r>
    </w:p>
    <w:p w:rsidR="00D01C66" w:rsidRPr="00196FDB" w:rsidRDefault="00D01C66" w:rsidP="00E76D26">
      <w:pPr>
        <w:rPr>
          <w:sz w:val="16"/>
          <w:szCs w:val="16"/>
        </w:rPr>
        <w:sectPr w:rsidR="00D01C66" w:rsidRPr="00196FDB" w:rsidSect="009A1842">
          <w:headerReference w:type="default" r:id="rId16"/>
          <w:footerReference w:type="default" r:id="rId17"/>
          <w:headerReference w:type="first" r:id="rId18"/>
          <w:footerReference w:type="first" r:id="rId19"/>
          <w:pgSz w:w="11906" w:h="16838"/>
          <w:pgMar w:top="720" w:right="3119" w:bottom="720" w:left="720" w:header="284" w:footer="284" w:gutter="0"/>
          <w:cols w:space="708"/>
          <w:titlePg/>
          <w:docGrid w:linePitch="360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D01C66" w:rsidRPr="00644D23" w:rsidTr="005F6FDC">
        <w:trPr>
          <w:trHeight w:val="1626"/>
        </w:trPr>
        <w:tc>
          <w:tcPr>
            <w:tcW w:w="4926" w:type="dxa"/>
          </w:tcPr>
          <w:p w:rsidR="00D01C66" w:rsidRPr="004A1D19" w:rsidRDefault="00D01C66" w:rsidP="005F6FDC">
            <w:pPr>
              <w:pStyle w:val="Ostatniastrona-tekst"/>
            </w:pPr>
            <w:r w:rsidRPr="004A1D19">
              <w:lastRenderedPageBreak/>
              <w:t>Opracowanie merytoryczne:</w:t>
            </w:r>
          </w:p>
          <w:p w:rsidR="00D01C66" w:rsidRPr="002D05C6" w:rsidRDefault="00D01C66" w:rsidP="000770B4">
            <w:pPr>
              <w:pStyle w:val="Ostatniastrona-tekst"/>
              <w:spacing w:after="120"/>
              <w:rPr>
                <w:b/>
                <w:color w:val="000000" w:themeColor="text1"/>
                <w:szCs w:val="20"/>
              </w:rPr>
            </w:pPr>
            <w:r w:rsidRPr="002D05C6">
              <w:rPr>
                <w:b/>
                <w:szCs w:val="20"/>
              </w:rPr>
              <w:t>Urząd Statystyczny w Warszawie</w:t>
            </w:r>
          </w:p>
          <w:p w:rsidR="00D01C66" w:rsidRPr="00A307C1" w:rsidRDefault="00D01C66" w:rsidP="000770B4">
            <w:pPr>
              <w:pStyle w:val="Ostatniastrona-tekst"/>
              <w:rPr>
                <w:b/>
                <w:szCs w:val="20"/>
                <w:lang w:val="fi-FI"/>
              </w:rPr>
            </w:pPr>
            <w:r w:rsidRPr="00A307C1">
              <w:rPr>
                <w:b/>
                <w:szCs w:val="20"/>
                <w:lang w:val="fi-FI"/>
              </w:rPr>
              <w:t xml:space="preserve">Dyrektor </w:t>
            </w:r>
            <w:r w:rsidR="0062394D" w:rsidRPr="00A307C1">
              <w:rPr>
                <w:b/>
                <w:szCs w:val="20"/>
                <w:lang w:val="fi-FI"/>
              </w:rPr>
              <w:t>Agnieszka</w:t>
            </w:r>
            <w:r w:rsidRPr="00A307C1">
              <w:rPr>
                <w:b/>
                <w:szCs w:val="20"/>
                <w:lang w:val="fi-FI"/>
              </w:rPr>
              <w:t xml:space="preserve"> </w:t>
            </w:r>
            <w:r w:rsidR="0062394D" w:rsidRPr="00A307C1">
              <w:rPr>
                <w:b/>
                <w:szCs w:val="20"/>
                <w:lang w:val="fi-FI"/>
              </w:rPr>
              <w:t>Ajdyn</w:t>
            </w:r>
          </w:p>
          <w:p w:rsidR="00D01C66" w:rsidRPr="00AB24E4" w:rsidRDefault="00D01C66" w:rsidP="005F6FDC">
            <w:pPr>
              <w:pStyle w:val="Ostatniastrona-tekst"/>
              <w:rPr>
                <w:color w:val="000000" w:themeColor="text1"/>
                <w:lang w:val="fi-FI"/>
              </w:rPr>
            </w:pPr>
            <w:r w:rsidRPr="00A307C1">
              <w:rPr>
                <w:color w:val="000000" w:themeColor="text1"/>
                <w:szCs w:val="20"/>
                <w:lang w:val="fi-FI"/>
              </w:rPr>
              <w:t>Tel</w:t>
            </w:r>
            <w:r w:rsidR="00F10F13" w:rsidRPr="00A307C1">
              <w:rPr>
                <w:color w:val="000000" w:themeColor="text1"/>
                <w:szCs w:val="20"/>
                <w:lang w:val="fi-FI"/>
              </w:rPr>
              <w:t>.</w:t>
            </w:r>
            <w:r w:rsidRPr="00A307C1">
              <w:rPr>
                <w:color w:val="000000" w:themeColor="text1"/>
                <w:szCs w:val="20"/>
                <w:lang w:val="fi-FI"/>
              </w:rPr>
              <w:t>: 2</w:t>
            </w:r>
            <w:r w:rsidRPr="002D05C6">
              <w:rPr>
                <w:color w:val="000000" w:themeColor="text1"/>
                <w:szCs w:val="20"/>
                <w:lang w:val="fi-FI"/>
              </w:rPr>
              <w:t>2 464 23 15</w:t>
            </w:r>
          </w:p>
        </w:tc>
        <w:tc>
          <w:tcPr>
            <w:tcW w:w="4927" w:type="dxa"/>
          </w:tcPr>
          <w:p w:rsidR="00D01C66" w:rsidRDefault="00D01C66" w:rsidP="000770B4">
            <w:pPr>
              <w:pStyle w:val="Ostatniastrona-tekst"/>
            </w:pPr>
            <w:r w:rsidRPr="004A1D19">
              <w:t>Rozpowszechnianie:</w:t>
            </w:r>
          </w:p>
          <w:p w:rsidR="00D01C66" w:rsidRPr="004A1D19" w:rsidRDefault="00D01C66" w:rsidP="000770B4">
            <w:pPr>
              <w:pStyle w:val="Ostatniastrona-tekst"/>
              <w:spacing w:after="120"/>
              <w:rPr>
                <w:b/>
              </w:rPr>
            </w:pPr>
            <w:r w:rsidRPr="00BA43BA">
              <w:rPr>
                <w:b/>
              </w:rPr>
              <w:t>C</w:t>
            </w:r>
            <w:r>
              <w:rPr>
                <w:b/>
              </w:rPr>
              <w:t>entrum Informacji Statystycznej</w:t>
            </w:r>
          </w:p>
          <w:p w:rsidR="00D01C66" w:rsidRDefault="00D01C66" w:rsidP="00F107CC">
            <w:pPr>
              <w:pStyle w:val="Ostatniastrona-tekst"/>
              <w:spacing w:after="120"/>
              <w:rPr>
                <w:lang w:val="fi-FI"/>
              </w:rPr>
            </w:pPr>
            <w:r w:rsidRPr="00A307C1">
              <w:rPr>
                <w:lang w:val="fi-FI"/>
              </w:rPr>
              <w:t>Tel</w:t>
            </w:r>
            <w:r w:rsidR="00F10F13" w:rsidRPr="00A307C1">
              <w:rPr>
                <w:lang w:val="fi-FI"/>
              </w:rPr>
              <w:t>.</w:t>
            </w:r>
            <w:r w:rsidRPr="00A307C1">
              <w:rPr>
                <w:lang w:val="fi-FI"/>
              </w:rPr>
              <w:t>:</w:t>
            </w:r>
            <w:r w:rsidRPr="004A1D19">
              <w:rPr>
                <w:lang w:val="fi-FI"/>
              </w:rPr>
              <w:t xml:space="preserve"> </w:t>
            </w:r>
            <w:r w:rsidR="00F107CC">
              <w:rPr>
                <w:lang w:val="fi-FI"/>
              </w:rPr>
              <w:t>783</w:t>
            </w:r>
            <w:r w:rsidR="00CB3A08">
              <w:rPr>
                <w:lang w:val="fi-FI"/>
              </w:rPr>
              <w:t xml:space="preserve"> </w:t>
            </w:r>
            <w:r w:rsidR="00F107CC">
              <w:rPr>
                <w:lang w:val="fi-FI"/>
              </w:rPr>
              <w:t>940</w:t>
            </w:r>
            <w:r w:rsidR="00CB3A08">
              <w:rPr>
                <w:lang w:val="fi-FI"/>
              </w:rPr>
              <w:t xml:space="preserve"> </w:t>
            </w:r>
            <w:r w:rsidR="00F107CC">
              <w:rPr>
                <w:lang w:val="fi-FI"/>
              </w:rPr>
              <w:t>141</w:t>
            </w:r>
          </w:p>
          <w:p w:rsidR="004A109F" w:rsidRPr="004A109F" w:rsidRDefault="004A109F" w:rsidP="00F107CC">
            <w:pPr>
              <w:pStyle w:val="Ostatniastrona-tekst"/>
              <w:spacing w:after="120"/>
              <w:rPr>
                <w:sz w:val="18"/>
                <w:lang w:val="en-GB"/>
              </w:rPr>
            </w:pPr>
            <w:r w:rsidRPr="00401DA9">
              <w:rPr>
                <w:b/>
                <w:szCs w:val="20"/>
                <w:lang w:val="en-GB"/>
              </w:rPr>
              <w:t>e-mail:</w:t>
            </w:r>
            <w:r w:rsidRPr="00401DA9">
              <w:rPr>
                <w:szCs w:val="20"/>
                <w:lang w:val="en-GB"/>
              </w:rPr>
              <w:t xml:space="preserve"> </w:t>
            </w:r>
            <w:hyperlink r:id="rId20" w:history="1">
              <w:r w:rsidRPr="00AD32FC">
                <w:rPr>
                  <w:rStyle w:val="Hipercze"/>
                  <w:rFonts w:cstheme="minorBidi"/>
                  <w:b/>
                  <w:color w:val="000000" w:themeColor="text1"/>
                  <w:sz w:val="20"/>
                  <w:szCs w:val="20"/>
                  <w:lang w:val="en-GB"/>
                </w:rPr>
                <w:t>m.kaluski@stat.gov.pl</w:t>
              </w:r>
            </w:hyperlink>
          </w:p>
        </w:tc>
      </w:tr>
      <w:tr w:rsidR="00D01C66" w:rsidRPr="00335462" w:rsidTr="005F6FDC">
        <w:trPr>
          <w:trHeight w:val="418"/>
        </w:trPr>
        <w:tc>
          <w:tcPr>
            <w:tcW w:w="4926" w:type="dxa"/>
            <w:vMerge w:val="restart"/>
          </w:tcPr>
          <w:p w:rsidR="00D01C66" w:rsidRPr="00F05FC7" w:rsidRDefault="00D01C66" w:rsidP="000770B4">
            <w:pPr>
              <w:pStyle w:val="Ostatniastrona-tekst"/>
              <w:spacing w:before="120" w:after="120" w:line="240" w:lineRule="exact"/>
              <w:rPr>
                <w:sz w:val="18"/>
                <w:lang w:val="en-US"/>
              </w:rPr>
            </w:pPr>
          </w:p>
        </w:tc>
        <w:tc>
          <w:tcPr>
            <w:tcW w:w="4927" w:type="dxa"/>
            <w:vAlign w:val="center"/>
          </w:tcPr>
          <w:p w:rsidR="00D01C66" w:rsidRPr="008A7B6F" w:rsidRDefault="00D01C66" w:rsidP="00C37F97">
            <w:pPr>
              <w:pStyle w:val="Linkinternetowy2"/>
              <w:rPr>
                <w:rStyle w:val="Hipercze"/>
                <w:u w:val="none"/>
              </w:rPr>
            </w:pPr>
            <w:r w:rsidRPr="008A7B6F">
              <w:rPr>
                <w:rStyle w:val="Hipercze"/>
                <w:noProof/>
                <w:u w:val="none"/>
                <w:lang w:val="pl-PL" w:eastAsia="pl-PL"/>
              </w:rPr>
              <w:drawing>
                <wp:anchor distT="0" distB="0" distL="114300" distR="114300" simplePos="0" relativeHeight="251744256" behindDoc="0" locked="0" layoutInCell="1" allowOverlap="1" wp14:anchorId="043D78B2" wp14:editId="454C09F9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13" name="Obraz 13" descr="Ikona strony www" title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A7B6F">
              <w:rPr>
                <w:rStyle w:val="Hipercze"/>
                <w:u w:val="none"/>
              </w:rPr>
              <w:t>warszawa.stat.gov.pl</w:t>
            </w:r>
          </w:p>
        </w:tc>
      </w:tr>
      <w:tr w:rsidR="00D01C66" w:rsidTr="005F6FDC">
        <w:trPr>
          <w:trHeight w:val="418"/>
        </w:trPr>
        <w:tc>
          <w:tcPr>
            <w:tcW w:w="4926" w:type="dxa"/>
            <w:vMerge/>
          </w:tcPr>
          <w:p w:rsidR="00D01C66" w:rsidRPr="0015588D" w:rsidRDefault="00D01C66" w:rsidP="005F6FDC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:rsidR="00D01C66" w:rsidRPr="008A7B6F" w:rsidRDefault="00D377BE" w:rsidP="00C37F97">
            <w:pPr>
              <w:pStyle w:val="Linkinternetowy2"/>
              <w:rPr>
                <w:rStyle w:val="Hipercze"/>
                <w:u w:val="none"/>
              </w:rPr>
            </w:pPr>
            <w:r w:rsidRPr="004644B2">
              <w:rPr>
                <w:rStyle w:val="Hipercze"/>
                <w:b/>
                <w:bCs/>
                <w:noProof/>
                <w:lang w:val="pl-PL" w:eastAsia="pl-PL"/>
              </w:rPr>
              <w:drawing>
                <wp:anchor distT="0" distB="0" distL="114300" distR="114300" simplePos="0" relativeHeight="251768832" behindDoc="0" locked="0" layoutInCell="1" allowOverlap="1" wp14:anchorId="243B784C" wp14:editId="1882CD0F">
                  <wp:simplePos x="0" y="0"/>
                  <wp:positionH relativeFrom="column">
                    <wp:posOffset>81915</wp:posOffset>
                  </wp:positionH>
                  <wp:positionV relativeFrom="page">
                    <wp:posOffset>2540</wp:posOffset>
                  </wp:positionV>
                  <wp:extent cx="251460" cy="251460"/>
                  <wp:effectExtent l="0" t="0" r="0" b="0"/>
                  <wp:wrapNone/>
                  <wp:docPr id="25" name="Obraz 25" descr="Ikona X" title="Ikona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01C66" w:rsidRPr="008A7B6F">
              <w:rPr>
                <w:rStyle w:val="Hipercze"/>
                <w:u w:val="none"/>
              </w:rPr>
              <w:t>@</w:t>
            </w:r>
            <w:proofErr w:type="spellStart"/>
            <w:r w:rsidR="00D01C66" w:rsidRPr="008A7B6F">
              <w:rPr>
                <w:rStyle w:val="Hipercze"/>
                <w:u w:val="none"/>
              </w:rPr>
              <w:t>Warszawa_STAT</w:t>
            </w:r>
            <w:proofErr w:type="spellEnd"/>
          </w:p>
        </w:tc>
      </w:tr>
      <w:tr w:rsidR="00D01C66" w:rsidTr="005F6FDC">
        <w:trPr>
          <w:trHeight w:val="476"/>
        </w:trPr>
        <w:tc>
          <w:tcPr>
            <w:tcW w:w="4926" w:type="dxa"/>
            <w:vMerge/>
          </w:tcPr>
          <w:p w:rsidR="00D01C66" w:rsidRPr="00C91687" w:rsidRDefault="00D01C66" w:rsidP="005F6FDC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D01C66" w:rsidRPr="008A7B6F" w:rsidRDefault="00D01C66" w:rsidP="00C37F97">
            <w:pPr>
              <w:ind w:firstLine="680"/>
              <w:rPr>
                <w:rStyle w:val="Hipercze"/>
                <w:u w:val="none"/>
              </w:rPr>
            </w:pPr>
            <w:r w:rsidRPr="008A7B6F">
              <w:rPr>
                <w:rStyle w:val="Hipercze"/>
                <w:noProof/>
                <w:u w:val="none"/>
                <w:lang w:eastAsia="pl-PL"/>
              </w:rPr>
              <w:drawing>
                <wp:anchor distT="0" distB="0" distL="114300" distR="114300" simplePos="0" relativeHeight="251746304" behindDoc="0" locked="0" layoutInCell="1" allowOverlap="1" wp14:anchorId="5123C490" wp14:editId="643899E8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23" name="Obraz 23" descr="Ikonka facebooka" title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A7B6F">
              <w:rPr>
                <w:rStyle w:val="Hipercze"/>
                <w:u w:val="none"/>
              </w:rPr>
              <w:t>@</w:t>
            </w:r>
            <w:proofErr w:type="spellStart"/>
            <w:r w:rsidRPr="008A7B6F">
              <w:rPr>
                <w:rStyle w:val="Hipercze"/>
                <w:u w:val="none"/>
              </w:rPr>
              <w:t>UrzadStatystycznywWarszawie</w:t>
            </w:r>
            <w:proofErr w:type="spellEnd"/>
          </w:p>
        </w:tc>
      </w:tr>
      <w:tr w:rsidR="00D01C66" w:rsidTr="005F6FDC">
        <w:trPr>
          <w:trHeight w:val="476"/>
        </w:trPr>
        <w:tc>
          <w:tcPr>
            <w:tcW w:w="4926" w:type="dxa"/>
          </w:tcPr>
          <w:p w:rsidR="00D01C66" w:rsidRPr="00C91687" w:rsidRDefault="00D01C66" w:rsidP="005F6FDC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D01C66" w:rsidRPr="008A7B6F" w:rsidRDefault="00D01C66" w:rsidP="00C37F97">
            <w:pPr>
              <w:ind w:firstLine="680"/>
              <w:rPr>
                <w:rStyle w:val="Hipercze"/>
                <w:u w:val="none"/>
              </w:rPr>
            </w:pPr>
            <w:r w:rsidRPr="008A7B6F">
              <w:rPr>
                <w:rStyle w:val="Hipercze"/>
                <w:noProof/>
                <w:u w:val="none"/>
                <w:lang w:eastAsia="pl-PL"/>
              </w:rPr>
              <w:drawing>
                <wp:anchor distT="0" distB="0" distL="114300" distR="114300" simplePos="0" relativeHeight="251747328" behindDoc="0" locked="0" layoutInCell="1" allowOverlap="1" wp14:anchorId="6A755210" wp14:editId="31DA2886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12700</wp:posOffset>
                  </wp:positionV>
                  <wp:extent cx="251460" cy="251460"/>
                  <wp:effectExtent l="0" t="0" r="0" b="0"/>
                  <wp:wrapNone/>
                  <wp:docPr id="28" name="Obraz 28" descr="Ikona instagrama" title="Ikona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Pr="008A7B6F">
              <w:rPr>
                <w:rStyle w:val="Hipercze"/>
                <w:u w:val="none"/>
              </w:rPr>
              <w:t>gus_stat</w:t>
            </w:r>
            <w:proofErr w:type="spellEnd"/>
          </w:p>
        </w:tc>
      </w:tr>
      <w:tr w:rsidR="00D01C66" w:rsidTr="005F6FDC">
        <w:trPr>
          <w:trHeight w:val="476"/>
        </w:trPr>
        <w:tc>
          <w:tcPr>
            <w:tcW w:w="4926" w:type="dxa"/>
          </w:tcPr>
          <w:p w:rsidR="00D01C66" w:rsidRPr="00C91687" w:rsidRDefault="00D01C66" w:rsidP="005F6FDC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D01C66" w:rsidRPr="003B0084" w:rsidRDefault="00D01C66" w:rsidP="00C37F97">
            <w:pPr>
              <w:ind w:firstLine="680"/>
              <w:rPr>
                <w:rStyle w:val="Hipercze"/>
              </w:rPr>
            </w:pPr>
            <w:r w:rsidRPr="008A7B6F">
              <w:rPr>
                <w:rStyle w:val="Hipercze"/>
                <w:noProof/>
                <w:u w:val="none"/>
                <w:lang w:eastAsia="pl-PL"/>
              </w:rPr>
              <w:drawing>
                <wp:anchor distT="0" distB="0" distL="114300" distR="114300" simplePos="0" relativeHeight="251748352" behindDoc="0" locked="0" layoutInCell="1" allowOverlap="1" wp14:anchorId="1951680F" wp14:editId="6311D6F2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30" name="Obraz 30" descr="Ikona Youtuba" title="Ikon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Pr="008A7B6F">
              <w:rPr>
                <w:rStyle w:val="Hipercze"/>
                <w:u w:val="none"/>
              </w:rPr>
              <w:t>glownyurzadstatystycznygus</w:t>
            </w:r>
            <w:proofErr w:type="spellEnd"/>
          </w:p>
        </w:tc>
      </w:tr>
      <w:tr w:rsidR="00D01C66" w:rsidTr="005F6FDC">
        <w:trPr>
          <w:trHeight w:val="953"/>
        </w:trPr>
        <w:tc>
          <w:tcPr>
            <w:tcW w:w="4926" w:type="dxa"/>
          </w:tcPr>
          <w:p w:rsidR="00D01C66" w:rsidRPr="00C91687" w:rsidRDefault="00D01C66" w:rsidP="005F6FDC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D01C66" w:rsidRPr="008A7B6F" w:rsidRDefault="00D01C66" w:rsidP="00C37F97">
            <w:pPr>
              <w:ind w:firstLine="680"/>
              <w:rPr>
                <w:rStyle w:val="Hipercze"/>
                <w:u w:val="none"/>
              </w:rPr>
            </w:pPr>
            <w:proofErr w:type="spellStart"/>
            <w:r w:rsidRPr="008A7B6F">
              <w:rPr>
                <w:rStyle w:val="Hipercze"/>
                <w:u w:val="none"/>
              </w:rPr>
              <w:t>glownyurzadstatystyczny</w:t>
            </w:r>
            <w:proofErr w:type="spellEnd"/>
            <w:r w:rsidRPr="008A7B6F">
              <w:rPr>
                <w:rStyle w:val="Hipercze"/>
                <w:noProof/>
                <w:u w:val="none"/>
                <w:lang w:eastAsia="pl-PL"/>
              </w:rPr>
              <w:drawing>
                <wp:anchor distT="0" distB="0" distL="114300" distR="114300" simplePos="0" relativeHeight="251749376" behindDoc="0" locked="0" layoutInCell="1" allowOverlap="1" wp14:anchorId="3E6FF767" wp14:editId="6872FD10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15240</wp:posOffset>
                  </wp:positionV>
                  <wp:extent cx="251460" cy="251460"/>
                  <wp:effectExtent l="0" t="0" r="0" b="0"/>
                  <wp:wrapNone/>
                  <wp:docPr id="31" name="Obraz 31" descr="Ikona linkedin" title="Ikon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01C66" w:rsidRPr="008D6865" w:rsidTr="005F6FDC">
        <w:trPr>
          <w:trHeight w:val="4114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:rsidR="00D01C66" w:rsidRPr="000203D7" w:rsidRDefault="00D01C66" w:rsidP="005F6FDC">
            <w:pPr>
              <w:shd w:val="clear" w:color="auto" w:fill="D9D9D9" w:themeFill="background1" w:themeFillShade="D9"/>
              <w:rPr>
                <w:b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50400" behindDoc="1" locked="0" layoutInCell="1" allowOverlap="1" wp14:anchorId="1E633611" wp14:editId="5F1DE930">
                  <wp:simplePos x="0" y="0"/>
                  <wp:positionH relativeFrom="column">
                    <wp:posOffset>4482312</wp:posOffset>
                  </wp:positionH>
                  <wp:positionV relativeFrom="paragraph">
                    <wp:posOffset>96317</wp:posOffset>
                  </wp:positionV>
                  <wp:extent cx="1620000" cy="885190"/>
                  <wp:effectExtent l="0" t="0" r="0" b="0"/>
                  <wp:wrapThrough wrapText="bothSides">
                    <wp:wrapPolygon edited="0">
                      <wp:start x="10669" y="0"/>
                      <wp:lineTo x="9907" y="930"/>
                      <wp:lineTo x="9907" y="3254"/>
                      <wp:lineTo x="10161" y="7438"/>
                      <wp:lineTo x="0" y="12551"/>
                      <wp:lineTo x="0" y="20918"/>
                      <wp:lineTo x="254" y="20918"/>
                      <wp:lineTo x="1778" y="20918"/>
                      <wp:lineTo x="21338" y="20453"/>
                      <wp:lineTo x="21338" y="930"/>
                      <wp:lineTo x="21083" y="0"/>
                      <wp:lineTo x="10669" y="0"/>
                    </wp:wrapPolygon>
                  </wp:wrapThrough>
                  <wp:docPr id="39" name="Obraz 39" descr="Link do ankiety oceniającej opracowanie. Ikonka w kształcie kwadratu składająca się z 25 gwiazdek. Jedna gwiazdka - ocena bardzo słaba, pięć gwiazdek - ocena bardzo dobra" title="Oceń opracowani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Obraz 29" descr="C:\Users\KotowodaJ\AppData\Local\Microsoft\Windows\INetCache\Content.Outlook\QX7BCU6T\oceń opracowanie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885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203D7">
              <w:rPr>
                <w:b/>
              </w:rPr>
              <w:t>Powiązane opracowania</w:t>
            </w:r>
          </w:p>
          <w:p w:rsidR="00D01C66" w:rsidRPr="000D0EBC" w:rsidRDefault="00BD59FD" w:rsidP="00D01C66">
            <w:pPr>
              <w:rPr>
                <w:rStyle w:val="Hipercze"/>
              </w:rPr>
            </w:pPr>
            <w:hyperlink r:id="rId28" w:history="1">
              <w:r w:rsidR="00D01C66" w:rsidRPr="00D57584">
                <w:rPr>
                  <w:rStyle w:val="Hipercze"/>
                </w:rPr>
                <w:t>Gospodarka finansowa jednostek samorządu terytorialn</w:t>
              </w:r>
              <w:r w:rsidR="00D01C66" w:rsidRPr="00A307C1">
                <w:rPr>
                  <w:rStyle w:val="Hipercze"/>
                </w:rPr>
                <w:t xml:space="preserve">ego </w:t>
              </w:r>
              <w:r w:rsidR="00D01C66" w:rsidRPr="009A2FE3">
                <w:rPr>
                  <w:rStyle w:val="Hipercze"/>
                </w:rPr>
                <w:t>202</w:t>
              </w:r>
              <w:r w:rsidR="00B437BC" w:rsidRPr="009A2FE3">
                <w:rPr>
                  <w:rStyle w:val="Hipercze"/>
                </w:rPr>
                <w:t>3</w:t>
              </w:r>
            </w:hyperlink>
          </w:p>
          <w:p w:rsidR="00D01C66" w:rsidRPr="00FC1C56" w:rsidRDefault="00D01C66" w:rsidP="00D01C66">
            <w:pPr>
              <w:spacing w:before="480"/>
              <w:rPr>
                <w:b/>
                <w:color w:val="000000" w:themeColor="text1"/>
                <w:szCs w:val="24"/>
              </w:rPr>
            </w:pPr>
            <w:r w:rsidRPr="00FC1C56">
              <w:rPr>
                <w:b/>
                <w:color w:val="000000" w:themeColor="text1"/>
                <w:szCs w:val="24"/>
              </w:rPr>
              <w:t>Temat dostępny w bazach danych</w:t>
            </w:r>
          </w:p>
          <w:p w:rsidR="00D01C66" w:rsidRPr="00C97042" w:rsidRDefault="00BD59FD" w:rsidP="00D01C66">
            <w:pPr>
              <w:rPr>
                <w:rStyle w:val="Hipercze"/>
              </w:rPr>
            </w:pPr>
            <w:hyperlink r:id="rId29" w:history="1">
              <w:r w:rsidR="00D01C66" w:rsidRPr="00C97042">
                <w:rPr>
                  <w:rStyle w:val="Hipercze"/>
                  <w:rFonts w:cs="Arial"/>
                  <w:szCs w:val="30"/>
                </w:rPr>
                <w:t>Bank Danych Lokalnych – dziedzina Finanse publiczne</w:t>
              </w:r>
            </w:hyperlink>
          </w:p>
          <w:p w:rsidR="00D01C66" w:rsidRDefault="00D01C66" w:rsidP="00D01C66">
            <w:pPr>
              <w:spacing w:before="480"/>
              <w:rPr>
                <w:b/>
                <w:color w:val="000000" w:themeColor="text1"/>
                <w:szCs w:val="24"/>
              </w:rPr>
            </w:pPr>
            <w:r>
              <w:rPr>
                <w:b/>
                <w:color w:val="000000" w:themeColor="text1"/>
                <w:szCs w:val="24"/>
              </w:rPr>
              <w:t>Ważniejsze</w:t>
            </w:r>
            <w:r w:rsidRPr="00505A92">
              <w:rPr>
                <w:b/>
                <w:color w:val="000000" w:themeColor="text1"/>
                <w:szCs w:val="24"/>
              </w:rPr>
              <w:t xml:space="preserve"> pojęcia dostępne w słowniku</w:t>
            </w:r>
          </w:p>
          <w:p w:rsidR="00D01C66" w:rsidRPr="004F0286" w:rsidRDefault="00BD59FD" w:rsidP="00D01C66">
            <w:pPr>
              <w:rPr>
                <w:rStyle w:val="Hipercze"/>
              </w:rPr>
            </w:pPr>
            <w:hyperlink r:id="rId30" w:history="1">
              <w:r w:rsidR="00D01C66" w:rsidRPr="00A2477C">
                <w:rPr>
                  <w:rStyle w:val="Hipercze"/>
                  <w:rFonts w:cstheme="minorBidi"/>
                  <w:szCs w:val="18"/>
                </w:rPr>
                <w:t>Budżet jednostki samorządu terytorialnego</w:t>
              </w:r>
            </w:hyperlink>
          </w:p>
          <w:p w:rsidR="00D01C66" w:rsidRPr="004F0286" w:rsidRDefault="00BD59FD" w:rsidP="00D01C66">
            <w:pPr>
              <w:rPr>
                <w:rStyle w:val="Hipercze"/>
              </w:rPr>
            </w:pPr>
            <w:hyperlink r:id="rId31" w:history="1">
              <w:r w:rsidR="00D01C66" w:rsidRPr="00A2477C">
                <w:rPr>
                  <w:rStyle w:val="Hipercze"/>
                  <w:rFonts w:cstheme="minorBidi"/>
                  <w:szCs w:val="18"/>
                </w:rPr>
                <w:t>Deficyt budżetowy</w:t>
              </w:r>
            </w:hyperlink>
          </w:p>
          <w:p w:rsidR="00D01C66" w:rsidRPr="004F0286" w:rsidRDefault="00BD59FD" w:rsidP="00D01C66">
            <w:pPr>
              <w:rPr>
                <w:rStyle w:val="Hipercze"/>
              </w:rPr>
            </w:pPr>
            <w:hyperlink r:id="rId32" w:history="1">
              <w:r w:rsidR="00D01C66" w:rsidRPr="00A2477C">
                <w:rPr>
                  <w:rStyle w:val="Hipercze"/>
                  <w:rFonts w:cstheme="minorBidi"/>
                  <w:szCs w:val="18"/>
                </w:rPr>
                <w:t>Dochody jednostek samorządu terytorialnego</w:t>
              </w:r>
            </w:hyperlink>
          </w:p>
          <w:p w:rsidR="00D01C66" w:rsidRPr="004F0286" w:rsidRDefault="00BD59FD" w:rsidP="00D01C66">
            <w:pPr>
              <w:rPr>
                <w:rStyle w:val="Hipercze"/>
              </w:rPr>
            </w:pPr>
            <w:hyperlink r:id="rId33" w:history="1">
              <w:r w:rsidR="00D01C66" w:rsidRPr="00A2477C">
                <w:rPr>
                  <w:rStyle w:val="Hipercze"/>
                  <w:rFonts w:cstheme="minorBidi"/>
                  <w:szCs w:val="18"/>
                </w:rPr>
                <w:t>Dochody własne jednostek samorządu terytorialnego</w:t>
              </w:r>
            </w:hyperlink>
          </w:p>
          <w:p w:rsidR="00D01C66" w:rsidRPr="004F0286" w:rsidRDefault="00BD59FD" w:rsidP="00D01C66">
            <w:pPr>
              <w:rPr>
                <w:rStyle w:val="Hipercze"/>
              </w:rPr>
            </w:pPr>
            <w:hyperlink r:id="rId34" w:history="1">
              <w:r w:rsidR="00D01C66" w:rsidRPr="00A2477C">
                <w:rPr>
                  <w:rStyle w:val="Hipercze"/>
                  <w:rFonts w:cstheme="minorBidi"/>
                  <w:szCs w:val="18"/>
                </w:rPr>
                <w:t>Dotacje celowe</w:t>
              </w:r>
            </w:hyperlink>
          </w:p>
          <w:p w:rsidR="00D01C66" w:rsidRPr="004F0286" w:rsidRDefault="00BD59FD" w:rsidP="00D01C66">
            <w:pPr>
              <w:rPr>
                <w:rStyle w:val="Hipercze"/>
              </w:rPr>
            </w:pPr>
            <w:hyperlink r:id="rId35" w:history="1">
              <w:r w:rsidR="00D01C66" w:rsidRPr="00A2477C">
                <w:rPr>
                  <w:rStyle w:val="Hipercze"/>
                  <w:rFonts w:cstheme="minorBidi"/>
                  <w:szCs w:val="18"/>
                </w:rPr>
                <w:t>Finanse publiczne</w:t>
              </w:r>
            </w:hyperlink>
          </w:p>
          <w:p w:rsidR="00D01C66" w:rsidRPr="008D6865" w:rsidRDefault="00BD59FD" w:rsidP="00D01C66">
            <w:pPr>
              <w:rPr>
                <w:b/>
                <w:color w:val="000000" w:themeColor="text1"/>
                <w:szCs w:val="24"/>
              </w:rPr>
            </w:pPr>
            <w:hyperlink r:id="rId36" w:history="1">
              <w:r w:rsidR="00D01C66" w:rsidRPr="0010248F">
                <w:rPr>
                  <w:rStyle w:val="Hipercze"/>
                  <w:rFonts w:cstheme="minorBidi"/>
                  <w:szCs w:val="18"/>
                </w:rPr>
                <w:t>Udziały JST w podatkach należnych budżetowi państwa</w:t>
              </w:r>
            </w:hyperlink>
          </w:p>
        </w:tc>
      </w:tr>
    </w:tbl>
    <w:p w:rsidR="001260C0" w:rsidRDefault="001260C0" w:rsidP="00F84F0D"/>
    <w:sectPr w:rsidR="001260C0" w:rsidSect="005335BE">
      <w:headerReference w:type="default" r:id="rId37"/>
      <w:footerReference w:type="default" r:id="rId38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59FD" w:rsidRDefault="00BD59FD" w:rsidP="000662E2">
      <w:pPr>
        <w:spacing w:after="0" w:line="240" w:lineRule="auto"/>
      </w:pPr>
      <w:r>
        <w:separator/>
      </w:r>
    </w:p>
  </w:endnote>
  <w:endnote w:type="continuationSeparator" w:id="0">
    <w:p w:rsidR="00BD59FD" w:rsidRDefault="00BD59FD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Fira Sans Light">
    <w:panose1 w:val="020B04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">
    <w:altName w:val="Cambria Math"/>
    <w:panose1 w:val="020B05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Medium">
    <w:panose1 w:val="00000000000000000000"/>
    <w:charset w:val="00"/>
    <w:family w:val="swiss"/>
    <w:notTrueType/>
    <w:pitch w:val="variable"/>
    <w:sig w:usb0="600002FF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D5B1AD39-7913-4B7E-8844-029A4DFEAD07}"/>
  </w:font>
  <w:font w:name="Fira Sans SemiBold">
    <w:altName w:val="Cambria Math"/>
    <w:panose1 w:val="00000000000000000000"/>
    <w:charset w:val="00"/>
    <w:family w:val="swiss"/>
    <w:notTrueType/>
    <w:pitch w:val="variable"/>
    <w:sig w:usb0="600002FF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2" w:fontKey="{70F425AE-852A-423F-9903-3876306F6A6B}"/>
  </w:font>
  <w:font w:name="Fira Sans Extra Condensed SemiB">
    <w:altName w:val="Arial"/>
    <w:charset w:val="EE"/>
    <w:family w:val="swiss"/>
    <w:pitch w:val="variable"/>
    <w:sig w:usb0="600002FF" w:usb1="00000001" w:usb2="00000000" w:usb3="00000000" w:csb0="0000019F" w:csb1="00000000"/>
    <w:embedRegular r:id="rId3" w:fontKey="{A430033D-E974-4264-A0F0-77B3F1E6ECA3}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4" w:fontKey="{99816C2A-2C67-47C2-AC1E-DB5EC186199E}"/>
    <w:embedBold r:id="rId5" w:fontKey="{C61B1674-9319-41D3-8C98-73F62F48CE8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6911869"/>
      <w:docPartObj>
        <w:docPartGallery w:val="Page Numbers (Bottom of Page)"/>
        <w:docPartUnique/>
      </w:docPartObj>
    </w:sdtPr>
    <w:sdtEndPr/>
    <w:sdtContent>
      <w:p w:rsidR="008B07AA" w:rsidRDefault="008B07AA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4D23">
          <w:rPr>
            <w:noProof/>
          </w:rPr>
          <w:t>9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10365500"/>
      <w:docPartObj>
        <w:docPartGallery w:val="Page Numbers (Bottom of Page)"/>
        <w:docPartUnique/>
      </w:docPartObj>
    </w:sdtPr>
    <w:sdtEndPr/>
    <w:sdtContent>
      <w:p w:rsidR="008B07AA" w:rsidRDefault="008B07AA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4D23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:rsidR="008B07AA" w:rsidRDefault="008B07AA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4D23">
          <w:rPr>
            <w:noProof/>
          </w:rPr>
          <w:t>10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59FD" w:rsidRDefault="00BD59FD" w:rsidP="000662E2">
      <w:pPr>
        <w:spacing w:after="0" w:line="240" w:lineRule="auto"/>
      </w:pPr>
      <w:r>
        <w:separator/>
      </w:r>
    </w:p>
  </w:footnote>
  <w:footnote w:type="continuationSeparator" w:id="0">
    <w:p w:rsidR="00BD59FD" w:rsidRDefault="00BD59FD" w:rsidP="000662E2">
      <w:pPr>
        <w:spacing w:after="0" w:line="240" w:lineRule="auto"/>
      </w:pPr>
      <w:r>
        <w:continuationSeparator/>
      </w:r>
    </w:p>
  </w:footnote>
  <w:footnote w:id="1">
    <w:p w:rsidR="008B07AA" w:rsidRPr="00F02238" w:rsidRDefault="008B07AA" w:rsidP="00204EED">
      <w:pPr>
        <w:pStyle w:val="Przypis"/>
        <w:rPr>
          <w:lang w:val="pl-PL"/>
        </w:rPr>
      </w:pPr>
      <w:r w:rsidRPr="00C57D91">
        <w:rPr>
          <w:rStyle w:val="Odwoanieprzypisudolnego"/>
        </w:rPr>
        <w:footnoteRef/>
      </w:r>
      <w:r w:rsidRPr="00F02238">
        <w:rPr>
          <w:lang w:val="pl-PL"/>
        </w:rPr>
        <w:t xml:space="preserve"> Kategoria dotacji z paragrafów 200 i 620 oraz 205 i 625 obejmuje dotacje celowe przekazane w ramach programów finansowanych z udziałem środków europejskich oraz innych środków zagranicznych niepodlegających zwrotowi lub płatności w ramach budżetu środków europejskich.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7AA" w:rsidRDefault="008B07AA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256D5BE" wp14:editId="4256D5BF">
              <wp:simplePos x="0" y="0"/>
              <wp:positionH relativeFrom="column">
                <wp:posOffset>5214620</wp:posOffset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24" name="Prostokąt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B69A9E7" id="Prostokąt 24" o:spid="_x0000_s1026" style="position:absolute;margin-left:410.6pt;margin-top:-14.05pt;width:147.6pt;height:1785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" fillcolor="#f2f2f2 [3052]" stroked="f" strokeweight="1pt"/>
          </w:pict>
        </mc:Fallback>
      </mc:AlternateContent>
    </w:r>
  </w:p>
  <w:p w:rsidR="008B07AA" w:rsidRDefault="008B07A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7AA" w:rsidRDefault="008B07AA" w:rsidP="00AE03F6">
    <w:pPr>
      <w:pStyle w:val="Nagwek"/>
      <w:tabs>
        <w:tab w:val="clear" w:pos="9072"/>
        <w:tab w:val="left" w:pos="5994"/>
      </w:tabs>
      <w:rPr>
        <w:noProof/>
        <w:lang w:eastAsia="pl-PL"/>
      </w:rPr>
    </w:pPr>
    <w:r w:rsidRPr="003B3D30">
      <w:rPr>
        <w:noProof/>
        <w:lang w:eastAsia="pl-PL"/>
      </w:rPr>
      <w:drawing>
        <wp:anchor distT="0" distB="0" distL="114300" distR="114300" simplePos="0" relativeHeight="251673600" behindDoc="0" locked="0" layoutInCell="1" allowOverlap="1" wp14:anchorId="40094F86" wp14:editId="403CA753">
          <wp:simplePos x="0" y="0"/>
          <wp:positionH relativeFrom="margin">
            <wp:posOffset>0</wp:posOffset>
          </wp:positionH>
          <wp:positionV relativeFrom="paragraph">
            <wp:posOffset>34798</wp:posOffset>
          </wp:positionV>
          <wp:extent cx="1510665" cy="476885"/>
          <wp:effectExtent l="0" t="0" r="0" b="0"/>
          <wp:wrapSquare wrapText="bothSides"/>
          <wp:docPr id="37" name="Obraz 37" descr="Logotyp Urzędu Statystycznego w Warszawie przedstawiający dwa koła, jedno koloru zielonego, drugie niebieskiego, nachodzące na siebie pionowo. Obok napis Urząd Statystyczny w Warszawie" title="Logo Urzędu Statystycznego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azmierczake\Desktop\Logo US w Warszawie wersja podstawowa wariant kolorowy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91" t="15487" r="6128" b="16992"/>
                  <a:stretch/>
                </pic:blipFill>
                <pic:spPr bwMode="auto">
                  <a:xfrm>
                    <a:off x="0" y="0"/>
                    <a:ext cx="1510665" cy="4768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256D5C0" wp14:editId="4256D5C1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INFORMACJE SYGNAL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8B07AA" w:rsidRPr="003C6C8D" w:rsidRDefault="008B07AA" w:rsidP="00AD1672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256D5C0" id="Schemat blokowy: opóźnienie 6" o:spid="_x0000_s1035" alt="INFORMACJE SYGNALNE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:rsidR="008B07AA" w:rsidRPr="003C6C8D" w:rsidRDefault="008B07AA" w:rsidP="00AD1672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4256D5C2" wp14:editId="4256D5C3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478285A" id="Prostokąt 10" o:spid="_x0000_s1026" style="position:absolute;margin-left:410.9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s6E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" fillcolor="#f2f2f2" stroked="f" strokeweight="1pt">
              <w10:wrap type="tight"/>
            </v:rect>
          </w:pict>
        </mc:Fallback>
      </mc:AlternateContent>
    </w:r>
  </w:p>
  <w:p w:rsidR="008B07AA" w:rsidRDefault="008B07AA" w:rsidP="00AE03F6">
    <w:pPr>
      <w:pStyle w:val="Nagwek"/>
      <w:tabs>
        <w:tab w:val="clear" w:pos="9072"/>
        <w:tab w:val="left" w:pos="5994"/>
      </w:tabs>
      <w:rPr>
        <w:noProof/>
        <w:lang w:eastAsia="pl-PL"/>
      </w:rPr>
    </w:pPr>
  </w:p>
  <w:p w:rsidR="008B07AA" w:rsidRDefault="008B07AA" w:rsidP="009A1842">
    <w:pPr>
      <w:pStyle w:val="Nagwek"/>
      <w:tabs>
        <w:tab w:val="clear" w:pos="9072"/>
        <w:tab w:val="left" w:pos="5994"/>
      </w:tabs>
      <w:jc w:val="both"/>
      <w:rPr>
        <w:noProof/>
        <w:lang w:eastAsia="pl-PL"/>
      </w:rPr>
    </w:pPr>
  </w:p>
  <w:p w:rsidR="008B07AA" w:rsidRDefault="008B07AA" w:rsidP="009A1842">
    <w:pPr>
      <w:pStyle w:val="Nagwek"/>
      <w:tabs>
        <w:tab w:val="clear" w:pos="9072"/>
        <w:tab w:val="left" w:pos="5994"/>
      </w:tabs>
      <w:jc w:val="both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1" wp14:anchorId="6BBC7464" wp14:editId="37CA167E">
              <wp:simplePos x="0" y="0"/>
              <wp:positionH relativeFrom="column">
                <wp:posOffset>5248275</wp:posOffset>
              </wp:positionH>
              <wp:positionV relativeFrom="paragraph">
                <wp:posOffset>262729</wp:posOffset>
              </wp:positionV>
              <wp:extent cx="1431925" cy="336550"/>
              <wp:effectExtent l="0" t="0" r="0" b="6350"/>
              <wp:wrapNone/>
              <wp:docPr id="18" name="Pole tekstowe 2" descr="30.09.2025 r.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1925" cy="3365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B07AA" w:rsidRPr="00C97596" w:rsidRDefault="008B07AA" w:rsidP="009A1842">
                          <w:pPr>
                            <w:pStyle w:val="Margines-datainformacji"/>
                          </w:pPr>
                          <w:r>
                            <w:t>30</w:t>
                          </w:r>
                          <w:r w:rsidRPr="00224089">
                            <w:t>.09.</w:t>
                          </w:r>
                          <w:r w:rsidRPr="009A2FE3">
                            <w:t>2025</w:t>
                          </w:r>
                          <w:r w:rsidRPr="004B59DF"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BC7464"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alt="30.09.2025 r." style="position:absolute;left:0;text-align:left;margin-left:413.25pt;margin-top:20.7pt;width:112.75pt;height:26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" filled="f" stroked="f">
              <v:textbox>
                <w:txbxContent>
                  <w:p w:rsidR="008B07AA" w:rsidRPr="00C97596" w:rsidRDefault="008B07AA" w:rsidP="009A1842">
                    <w:pPr>
                      <w:pStyle w:val="Margines-datainformacji"/>
                    </w:pPr>
                    <w:r>
                      <w:t>30</w:t>
                    </w:r>
                    <w:r w:rsidRPr="00224089">
                      <w:t>.09.</w:t>
                    </w:r>
                    <w:r w:rsidRPr="009A2FE3">
                      <w:t>2025</w:t>
                    </w:r>
                    <w:r w:rsidRPr="004B59DF"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7AA" w:rsidRDefault="008B07AA">
    <w:pPr>
      <w:pStyle w:val="Nagwek"/>
    </w:pPr>
  </w:p>
  <w:p w:rsidR="008B07AA" w:rsidRDefault="008B07A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23.6pt;height:124.65pt;visibility:visible" o:bullet="t">
        <v:imagedata r:id="rId1" o:title=""/>
      </v:shape>
    </w:pict>
  </w:numPicBullet>
  <w:numPicBullet w:numPicBulletId="1">
    <w:pict>
      <v:shape id="_x0000_i1033" type="#_x0000_t75" style="width:124.1pt;height:124.65pt;visibility:visible" o:bullet="t">
        <v:imagedata r:id="rId2" o:title=""/>
      </v:shape>
    </w:pict>
  </w:numPicBullet>
  <w:abstractNum w:abstractNumId="0" w15:restartNumberingAfterBreak="0">
    <w:nsid w:val="052D2E03"/>
    <w:multiLevelType w:val="hybridMultilevel"/>
    <w:tmpl w:val="62E43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4717A"/>
    <w:multiLevelType w:val="hybridMultilevel"/>
    <w:tmpl w:val="6090D092"/>
    <w:lvl w:ilvl="0" w:tplc="E9EEED1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E7031C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AF490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92E2A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424A1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788D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C12E3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24DA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4229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DE4155C"/>
    <w:multiLevelType w:val="hybridMultilevel"/>
    <w:tmpl w:val="1988CD9E"/>
    <w:lvl w:ilvl="0" w:tplc="0415000F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5AF1F47"/>
    <w:multiLevelType w:val="singleLevel"/>
    <w:tmpl w:val="EEB2A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5" w15:restartNumberingAfterBreak="0">
    <w:nsid w:val="19283633"/>
    <w:multiLevelType w:val="hybridMultilevel"/>
    <w:tmpl w:val="8EFE23A2"/>
    <w:lvl w:ilvl="0" w:tplc="EE48CC6A">
      <w:start w:val="1"/>
      <w:numFmt w:val="lowerLetter"/>
      <w:lvlText w:val="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160064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7" w15:restartNumberingAfterBreak="0">
    <w:nsid w:val="1BF54C2F"/>
    <w:multiLevelType w:val="hybridMultilevel"/>
    <w:tmpl w:val="DF5A26E2"/>
    <w:lvl w:ilvl="0" w:tplc="A7FC0F88">
      <w:start w:val="1"/>
      <w:numFmt w:val="bullet"/>
      <w:lvlText w:val=""/>
      <w:lvlJc w:val="left"/>
      <w:pPr>
        <w:tabs>
          <w:tab w:val="num" w:pos="567"/>
        </w:tabs>
        <w:ind w:left="454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CAB734F"/>
    <w:multiLevelType w:val="singleLevel"/>
    <w:tmpl w:val="EEB2A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9" w15:restartNumberingAfterBreak="0">
    <w:nsid w:val="1DE178A6"/>
    <w:multiLevelType w:val="hybridMultilevel"/>
    <w:tmpl w:val="9CFE2FA4"/>
    <w:lvl w:ilvl="0" w:tplc="0415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0" w15:restartNumberingAfterBreak="0">
    <w:nsid w:val="20FA5F8F"/>
    <w:multiLevelType w:val="hybridMultilevel"/>
    <w:tmpl w:val="8B4EDAA2"/>
    <w:lvl w:ilvl="0" w:tplc="0FEC3D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1865705"/>
    <w:multiLevelType w:val="singleLevel"/>
    <w:tmpl w:val="5E1A696E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u w:val="none"/>
      </w:rPr>
    </w:lvl>
  </w:abstractNum>
  <w:abstractNum w:abstractNumId="12" w15:restartNumberingAfterBreak="0">
    <w:nsid w:val="2204211E"/>
    <w:multiLevelType w:val="hybridMultilevel"/>
    <w:tmpl w:val="7F6E37B8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26095453"/>
    <w:multiLevelType w:val="multilevel"/>
    <w:tmpl w:val="DF5A26E2"/>
    <w:lvl w:ilvl="0">
      <w:start w:val="1"/>
      <w:numFmt w:val="bullet"/>
      <w:lvlText w:val=""/>
      <w:lvlJc w:val="left"/>
      <w:pPr>
        <w:tabs>
          <w:tab w:val="num" w:pos="567"/>
        </w:tabs>
        <w:ind w:left="454" w:hanging="17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C283DB5"/>
    <w:multiLevelType w:val="hybridMultilevel"/>
    <w:tmpl w:val="9C307B20"/>
    <w:lvl w:ilvl="0" w:tplc="0415000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93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00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740" w:hanging="360"/>
      </w:pPr>
      <w:rPr>
        <w:rFonts w:ascii="Wingdings" w:hAnsi="Wingdings" w:hint="default"/>
      </w:rPr>
    </w:lvl>
  </w:abstractNum>
  <w:abstractNum w:abstractNumId="15" w15:restartNumberingAfterBreak="0">
    <w:nsid w:val="318B5C91"/>
    <w:multiLevelType w:val="singleLevel"/>
    <w:tmpl w:val="ED9E54D2"/>
    <w:lvl w:ilvl="0">
      <w:start w:val="2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6" w15:restartNumberingAfterBreak="0">
    <w:nsid w:val="31ED0B57"/>
    <w:multiLevelType w:val="hybridMultilevel"/>
    <w:tmpl w:val="8788D9C8"/>
    <w:lvl w:ilvl="0" w:tplc="A7FC0F88">
      <w:start w:val="1"/>
      <w:numFmt w:val="bullet"/>
      <w:lvlText w:val=""/>
      <w:lvlJc w:val="left"/>
      <w:pPr>
        <w:tabs>
          <w:tab w:val="num" w:pos="567"/>
        </w:tabs>
        <w:ind w:left="454" w:hanging="170"/>
      </w:pPr>
      <w:rPr>
        <w:rFonts w:ascii="Symbol" w:hAnsi="Symbol" w:cs="Symbol" w:hint="default"/>
      </w:rPr>
    </w:lvl>
    <w:lvl w:ilvl="1" w:tplc="A7FC0F88">
      <w:start w:val="1"/>
      <w:numFmt w:val="bullet"/>
      <w:lvlText w:val=""/>
      <w:lvlJc w:val="left"/>
      <w:pPr>
        <w:tabs>
          <w:tab w:val="num" w:pos="1363"/>
        </w:tabs>
        <w:ind w:left="1250" w:hanging="170"/>
      </w:pPr>
      <w:rPr>
        <w:rFonts w:ascii="Symbol" w:hAnsi="Symbol" w:cs="Symbol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27977B1"/>
    <w:multiLevelType w:val="singleLevel"/>
    <w:tmpl w:val="4BBCCC12"/>
    <w:lvl w:ilvl="0">
      <w:start w:val="1"/>
      <w:numFmt w:val="bullet"/>
      <w:lvlText w:val="­"/>
      <w:lvlJc w:val="left"/>
      <w:pPr>
        <w:tabs>
          <w:tab w:val="num" w:pos="360"/>
        </w:tabs>
        <w:ind w:left="357" w:hanging="357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332F46C7"/>
    <w:multiLevelType w:val="hybridMultilevel"/>
    <w:tmpl w:val="F6303E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37E64450"/>
    <w:multiLevelType w:val="hybridMultilevel"/>
    <w:tmpl w:val="8294DD3A"/>
    <w:lvl w:ilvl="0" w:tplc="FFD64E20">
      <w:numFmt w:val="bullet"/>
      <w:lvlText w:val="•"/>
      <w:lvlJc w:val="left"/>
      <w:pPr>
        <w:ind w:left="1020" w:hanging="660"/>
      </w:pPr>
      <w:rPr>
        <w:rFonts w:ascii="Helvetica" w:eastAsia="Times New Roman" w:hAnsi="Helvetica" w:cs="Helvetic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4E470B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2" w15:restartNumberingAfterBreak="0">
    <w:nsid w:val="458E23A0"/>
    <w:multiLevelType w:val="singleLevel"/>
    <w:tmpl w:val="0F7C7B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3" w15:restartNumberingAfterBreak="0">
    <w:nsid w:val="48A80DA8"/>
    <w:multiLevelType w:val="singleLevel"/>
    <w:tmpl w:val="ED9E54D2"/>
    <w:lvl w:ilvl="0">
      <w:start w:val="2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24" w15:restartNumberingAfterBreak="0">
    <w:nsid w:val="49C01F22"/>
    <w:multiLevelType w:val="hybridMultilevel"/>
    <w:tmpl w:val="A55092B0"/>
    <w:lvl w:ilvl="0" w:tplc="A7FC0F88">
      <w:start w:val="1"/>
      <w:numFmt w:val="bullet"/>
      <w:lvlText w:val=""/>
      <w:lvlJc w:val="left"/>
      <w:pPr>
        <w:tabs>
          <w:tab w:val="num" w:pos="1134"/>
        </w:tabs>
        <w:ind w:left="1021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AB1223F"/>
    <w:multiLevelType w:val="hybridMultilevel"/>
    <w:tmpl w:val="C30065FE"/>
    <w:lvl w:ilvl="0" w:tplc="0415000F">
      <w:start w:val="1"/>
      <w:numFmt w:val="decimal"/>
      <w:lvlText w:val="%1."/>
      <w:lvlJc w:val="left"/>
      <w:pPr>
        <w:ind w:left="1920" w:hanging="360"/>
      </w:pPr>
    </w:lvl>
    <w:lvl w:ilvl="1" w:tplc="04150019">
      <w:start w:val="1"/>
      <w:numFmt w:val="lowerLetter"/>
      <w:lvlText w:val="%2."/>
      <w:lvlJc w:val="left"/>
      <w:pPr>
        <w:ind w:left="2640" w:hanging="360"/>
      </w:pPr>
    </w:lvl>
    <w:lvl w:ilvl="2" w:tplc="0415001B">
      <w:start w:val="1"/>
      <w:numFmt w:val="lowerRoman"/>
      <w:lvlText w:val="%3."/>
      <w:lvlJc w:val="right"/>
      <w:pPr>
        <w:ind w:left="3360" w:hanging="180"/>
      </w:pPr>
    </w:lvl>
    <w:lvl w:ilvl="3" w:tplc="0415000F">
      <w:start w:val="1"/>
      <w:numFmt w:val="decimal"/>
      <w:lvlText w:val="%4."/>
      <w:lvlJc w:val="left"/>
      <w:pPr>
        <w:ind w:left="4080" w:hanging="360"/>
      </w:pPr>
    </w:lvl>
    <w:lvl w:ilvl="4" w:tplc="04150019">
      <w:start w:val="1"/>
      <w:numFmt w:val="lowerLetter"/>
      <w:lvlText w:val="%5."/>
      <w:lvlJc w:val="left"/>
      <w:pPr>
        <w:ind w:left="4800" w:hanging="360"/>
      </w:pPr>
    </w:lvl>
    <w:lvl w:ilvl="5" w:tplc="0415001B">
      <w:start w:val="1"/>
      <w:numFmt w:val="lowerRoman"/>
      <w:lvlText w:val="%6."/>
      <w:lvlJc w:val="right"/>
      <w:pPr>
        <w:ind w:left="5520" w:hanging="180"/>
      </w:pPr>
    </w:lvl>
    <w:lvl w:ilvl="6" w:tplc="0415000F">
      <w:start w:val="1"/>
      <w:numFmt w:val="decimal"/>
      <w:lvlText w:val="%7."/>
      <w:lvlJc w:val="left"/>
      <w:pPr>
        <w:ind w:left="6240" w:hanging="360"/>
      </w:pPr>
    </w:lvl>
    <w:lvl w:ilvl="7" w:tplc="04150019">
      <w:start w:val="1"/>
      <w:numFmt w:val="lowerLetter"/>
      <w:lvlText w:val="%8."/>
      <w:lvlJc w:val="left"/>
      <w:pPr>
        <w:ind w:left="6960" w:hanging="360"/>
      </w:pPr>
    </w:lvl>
    <w:lvl w:ilvl="8" w:tplc="0415001B">
      <w:start w:val="1"/>
      <w:numFmt w:val="lowerRoman"/>
      <w:lvlText w:val="%9."/>
      <w:lvlJc w:val="right"/>
      <w:pPr>
        <w:ind w:left="7680" w:hanging="180"/>
      </w:pPr>
    </w:lvl>
  </w:abstractNum>
  <w:abstractNum w:abstractNumId="26" w15:restartNumberingAfterBreak="0">
    <w:nsid w:val="4C0A5B3E"/>
    <w:multiLevelType w:val="hybridMultilevel"/>
    <w:tmpl w:val="BB7E6384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7" w15:restartNumberingAfterBreak="0">
    <w:nsid w:val="516F54A5"/>
    <w:multiLevelType w:val="hybridMultilevel"/>
    <w:tmpl w:val="E2B4C2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3E5042"/>
    <w:multiLevelType w:val="hybridMultilevel"/>
    <w:tmpl w:val="8E783E7E"/>
    <w:lvl w:ilvl="0" w:tplc="0415000B">
      <w:start w:val="1"/>
      <w:numFmt w:val="bullet"/>
      <w:lvlText w:val=""/>
      <w:lvlJc w:val="left"/>
      <w:pPr>
        <w:tabs>
          <w:tab w:val="num" w:pos="1350"/>
        </w:tabs>
        <w:ind w:left="135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5A8207A5"/>
    <w:multiLevelType w:val="hybridMultilevel"/>
    <w:tmpl w:val="ECC6F50A"/>
    <w:lvl w:ilvl="0" w:tplc="188039A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34C6F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08E80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F010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200D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FAD7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1806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B0D95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56F4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1C33B86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1" w15:restartNumberingAfterBreak="0">
    <w:nsid w:val="63591F09"/>
    <w:multiLevelType w:val="hybridMultilevel"/>
    <w:tmpl w:val="BEDA49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3823436"/>
    <w:multiLevelType w:val="singleLevel"/>
    <w:tmpl w:val="0F7C7B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3" w15:restartNumberingAfterBreak="0">
    <w:nsid w:val="668F4DAC"/>
    <w:multiLevelType w:val="hybridMultilevel"/>
    <w:tmpl w:val="0C9C0EA2"/>
    <w:lvl w:ilvl="0" w:tplc="BFB8888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805A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A401A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FFE9C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D205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0701A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F8CF4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3305B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9743E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6F0543B"/>
    <w:multiLevelType w:val="singleLevel"/>
    <w:tmpl w:val="5F70B67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35" w15:restartNumberingAfterBreak="0">
    <w:nsid w:val="677B16EA"/>
    <w:multiLevelType w:val="hybridMultilevel"/>
    <w:tmpl w:val="A10A7992"/>
    <w:lvl w:ilvl="0" w:tplc="FFD64E20">
      <w:numFmt w:val="bullet"/>
      <w:lvlText w:val="•"/>
      <w:lvlJc w:val="left"/>
      <w:pPr>
        <w:ind w:left="765" w:hanging="360"/>
      </w:pPr>
      <w:rPr>
        <w:rFonts w:ascii="Helvetica" w:eastAsia="Times New Roman" w:hAnsi="Helvetica" w:cs="Helvetica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6" w15:restartNumberingAfterBreak="0">
    <w:nsid w:val="6867106E"/>
    <w:multiLevelType w:val="singleLevel"/>
    <w:tmpl w:val="0F7C7B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7" w15:restartNumberingAfterBreak="0">
    <w:nsid w:val="6B892B64"/>
    <w:multiLevelType w:val="hybridMultilevel"/>
    <w:tmpl w:val="ABCE7930"/>
    <w:lvl w:ilvl="0" w:tplc="0415000F">
      <w:start w:val="1"/>
      <w:numFmt w:val="decimal"/>
      <w:lvlText w:val="%1."/>
      <w:lvlJc w:val="left"/>
      <w:pPr>
        <w:ind w:left="870" w:hanging="360"/>
      </w:pPr>
    </w:lvl>
    <w:lvl w:ilvl="1" w:tplc="04150019" w:tentative="1">
      <w:start w:val="1"/>
      <w:numFmt w:val="lowerLetter"/>
      <w:lvlText w:val="%2."/>
      <w:lvlJc w:val="left"/>
      <w:pPr>
        <w:ind w:left="1590" w:hanging="360"/>
      </w:pPr>
    </w:lvl>
    <w:lvl w:ilvl="2" w:tplc="0415001B" w:tentative="1">
      <w:start w:val="1"/>
      <w:numFmt w:val="lowerRoman"/>
      <w:lvlText w:val="%3."/>
      <w:lvlJc w:val="right"/>
      <w:pPr>
        <w:ind w:left="2310" w:hanging="180"/>
      </w:pPr>
    </w:lvl>
    <w:lvl w:ilvl="3" w:tplc="0415000F" w:tentative="1">
      <w:start w:val="1"/>
      <w:numFmt w:val="decimal"/>
      <w:lvlText w:val="%4."/>
      <w:lvlJc w:val="left"/>
      <w:pPr>
        <w:ind w:left="3030" w:hanging="360"/>
      </w:pPr>
    </w:lvl>
    <w:lvl w:ilvl="4" w:tplc="04150019" w:tentative="1">
      <w:start w:val="1"/>
      <w:numFmt w:val="lowerLetter"/>
      <w:lvlText w:val="%5."/>
      <w:lvlJc w:val="left"/>
      <w:pPr>
        <w:ind w:left="3750" w:hanging="360"/>
      </w:pPr>
    </w:lvl>
    <w:lvl w:ilvl="5" w:tplc="0415001B" w:tentative="1">
      <w:start w:val="1"/>
      <w:numFmt w:val="lowerRoman"/>
      <w:lvlText w:val="%6."/>
      <w:lvlJc w:val="right"/>
      <w:pPr>
        <w:ind w:left="4470" w:hanging="180"/>
      </w:p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8" w15:restartNumberingAfterBreak="0">
    <w:nsid w:val="6BF44D51"/>
    <w:multiLevelType w:val="hybridMultilevel"/>
    <w:tmpl w:val="C934533A"/>
    <w:lvl w:ilvl="0" w:tplc="0415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E2675EC"/>
    <w:multiLevelType w:val="singleLevel"/>
    <w:tmpl w:val="36B648DE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40" w15:restartNumberingAfterBreak="0">
    <w:nsid w:val="718A7F92"/>
    <w:multiLevelType w:val="hybridMultilevel"/>
    <w:tmpl w:val="C562D8A0"/>
    <w:lvl w:ilvl="0" w:tplc="35069C3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BEB9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FE868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EE6C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CCBB0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8234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2DAC7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A2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C20E2C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745E7AD7"/>
    <w:multiLevelType w:val="multilevel"/>
    <w:tmpl w:val="8E783E7E"/>
    <w:lvl w:ilvl="0">
      <w:start w:val="1"/>
      <w:numFmt w:val="bullet"/>
      <w:lvlText w:val=""/>
      <w:lvlJc w:val="left"/>
      <w:pPr>
        <w:tabs>
          <w:tab w:val="num" w:pos="1350"/>
        </w:tabs>
        <w:ind w:left="135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9D363DD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7A13069D"/>
    <w:multiLevelType w:val="hybridMultilevel"/>
    <w:tmpl w:val="DD6868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7"/>
  </w:num>
  <w:num w:numId="2">
    <w:abstractNumId w:val="3"/>
  </w:num>
  <w:num w:numId="3">
    <w:abstractNumId w:val="42"/>
  </w:num>
  <w:num w:numId="4">
    <w:abstractNumId w:val="30"/>
  </w:num>
  <w:num w:numId="5">
    <w:abstractNumId w:val="6"/>
  </w:num>
  <w:num w:numId="6">
    <w:abstractNumId w:val="39"/>
  </w:num>
  <w:num w:numId="7">
    <w:abstractNumId w:val="18"/>
  </w:num>
  <w:num w:numId="8">
    <w:abstractNumId w:val="34"/>
  </w:num>
  <w:num w:numId="9">
    <w:abstractNumId w:val="4"/>
  </w:num>
  <w:num w:numId="10">
    <w:abstractNumId w:val="8"/>
  </w:num>
  <w:num w:numId="11">
    <w:abstractNumId w:val="11"/>
  </w:num>
  <w:num w:numId="12">
    <w:abstractNumId w:val="15"/>
  </w:num>
  <w:num w:numId="13">
    <w:abstractNumId w:val="21"/>
  </w:num>
  <w:num w:numId="14">
    <w:abstractNumId w:val="23"/>
  </w:num>
  <w:num w:numId="15">
    <w:abstractNumId w:val="32"/>
  </w:num>
  <w:num w:numId="16">
    <w:abstractNumId w:val="22"/>
  </w:num>
  <w:num w:numId="17">
    <w:abstractNumId w:val="36"/>
  </w:num>
  <w:num w:numId="18">
    <w:abstractNumId w:val="7"/>
  </w:num>
  <w:num w:numId="19">
    <w:abstractNumId w:val="13"/>
  </w:num>
  <w:num w:numId="20">
    <w:abstractNumId w:val="16"/>
  </w:num>
  <w:num w:numId="21">
    <w:abstractNumId w:val="24"/>
  </w:num>
  <w:num w:numId="22">
    <w:abstractNumId w:val="28"/>
  </w:num>
  <w:num w:numId="23">
    <w:abstractNumId w:val="41"/>
  </w:num>
  <w:num w:numId="24">
    <w:abstractNumId w:val="38"/>
  </w:num>
  <w:num w:numId="25">
    <w:abstractNumId w:val="10"/>
  </w:num>
  <w:num w:numId="26">
    <w:abstractNumId w:val="19"/>
  </w:num>
  <w:num w:numId="27">
    <w:abstractNumId w:val="43"/>
  </w:num>
  <w:num w:numId="28">
    <w:abstractNumId w:val="31"/>
  </w:num>
  <w:num w:numId="29">
    <w:abstractNumId w:val="12"/>
  </w:num>
  <w:num w:numId="30">
    <w:abstractNumId w:val="5"/>
  </w:num>
  <w:num w:numId="31">
    <w:abstractNumId w:val="20"/>
  </w:num>
  <w:num w:numId="32">
    <w:abstractNumId w:val="2"/>
  </w:num>
  <w:num w:numId="33">
    <w:abstractNumId w:val="37"/>
  </w:num>
  <w:num w:numId="34">
    <w:abstractNumId w:val="9"/>
  </w:num>
  <w:num w:numId="35">
    <w:abstractNumId w:val="27"/>
  </w:num>
  <w:num w:numId="36">
    <w:abstractNumId w:val="0"/>
  </w:num>
  <w:num w:numId="37">
    <w:abstractNumId w:val="26"/>
  </w:num>
  <w:num w:numId="38">
    <w:abstractNumId w:val="35"/>
  </w:num>
  <w:num w:numId="39">
    <w:abstractNumId w:val="14"/>
  </w:num>
  <w:num w:numId="40">
    <w:abstractNumId w:val="33"/>
  </w:num>
  <w:num w:numId="41">
    <w:abstractNumId w:val="40"/>
  </w:num>
  <w:num w:numId="42">
    <w:abstractNumId w:val="1"/>
  </w:num>
  <w:num w:numId="43">
    <w:abstractNumId w:val="29"/>
  </w:num>
  <w:num w:numId="4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proofState w:spelling="clean"/>
  <w:defaultTabStop w:val="0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06B3"/>
    <w:rsid w:val="000008AC"/>
    <w:rsid w:val="00001C5B"/>
    <w:rsid w:val="00002622"/>
    <w:rsid w:val="0000263B"/>
    <w:rsid w:val="00003437"/>
    <w:rsid w:val="0000419C"/>
    <w:rsid w:val="000041E4"/>
    <w:rsid w:val="000043E4"/>
    <w:rsid w:val="00004E1E"/>
    <w:rsid w:val="0000709F"/>
    <w:rsid w:val="0000756C"/>
    <w:rsid w:val="00007DFF"/>
    <w:rsid w:val="0001003B"/>
    <w:rsid w:val="000108B8"/>
    <w:rsid w:val="000117AB"/>
    <w:rsid w:val="00011921"/>
    <w:rsid w:val="00011D4D"/>
    <w:rsid w:val="00012928"/>
    <w:rsid w:val="00013417"/>
    <w:rsid w:val="0001360F"/>
    <w:rsid w:val="000137EF"/>
    <w:rsid w:val="000152F5"/>
    <w:rsid w:val="00015349"/>
    <w:rsid w:val="00015E9C"/>
    <w:rsid w:val="00020B54"/>
    <w:rsid w:val="000218EB"/>
    <w:rsid w:val="000238DC"/>
    <w:rsid w:val="00025A1F"/>
    <w:rsid w:val="000261E2"/>
    <w:rsid w:val="00026EBD"/>
    <w:rsid w:val="000275B5"/>
    <w:rsid w:val="00027CB7"/>
    <w:rsid w:val="00030925"/>
    <w:rsid w:val="000326B7"/>
    <w:rsid w:val="00032AD2"/>
    <w:rsid w:val="0003601D"/>
    <w:rsid w:val="000376A8"/>
    <w:rsid w:val="000404C4"/>
    <w:rsid w:val="0004074E"/>
    <w:rsid w:val="00040D4C"/>
    <w:rsid w:val="00041167"/>
    <w:rsid w:val="0004277A"/>
    <w:rsid w:val="000427B0"/>
    <w:rsid w:val="00042821"/>
    <w:rsid w:val="00043136"/>
    <w:rsid w:val="000443D4"/>
    <w:rsid w:val="0004582E"/>
    <w:rsid w:val="000470AA"/>
    <w:rsid w:val="00050626"/>
    <w:rsid w:val="0005133C"/>
    <w:rsid w:val="000513A6"/>
    <w:rsid w:val="00051E67"/>
    <w:rsid w:val="000535D7"/>
    <w:rsid w:val="00053C59"/>
    <w:rsid w:val="00054758"/>
    <w:rsid w:val="00055124"/>
    <w:rsid w:val="000551FE"/>
    <w:rsid w:val="00055BB3"/>
    <w:rsid w:val="00055E16"/>
    <w:rsid w:val="000565C6"/>
    <w:rsid w:val="00057CA1"/>
    <w:rsid w:val="000600A9"/>
    <w:rsid w:val="00062B79"/>
    <w:rsid w:val="00062BC2"/>
    <w:rsid w:val="00063A43"/>
    <w:rsid w:val="00064D35"/>
    <w:rsid w:val="00065C35"/>
    <w:rsid w:val="000662E2"/>
    <w:rsid w:val="00066883"/>
    <w:rsid w:val="00066963"/>
    <w:rsid w:val="00066B03"/>
    <w:rsid w:val="0007019A"/>
    <w:rsid w:val="000715DA"/>
    <w:rsid w:val="000739F6"/>
    <w:rsid w:val="00073CB0"/>
    <w:rsid w:val="00074DD8"/>
    <w:rsid w:val="00074DDE"/>
    <w:rsid w:val="000770B4"/>
    <w:rsid w:val="00077974"/>
    <w:rsid w:val="000806F7"/>
    <w:rsid w:val="000822F9"/>
    <w:rsid w:val="00085167"/>
    <w:rsid w:val="000877BE"/>
    <w:rsid w:val="00087AE2"/>
    <w:rsid w:val="00091007"/>
    <w:rsid w:val="00091A69"/>
    <w:rsid w:val="00091B93"/>
    <w:rsid w:val="00093E34"/>
    <w:rsid w:val="00097840"/>
    <w:rsid w:val="00097B8B"/>
    <w:rsid w:val="000A02B5"/>
    <w:rsid w:val="000A3ED3"/>
    <w:rsid w:val="000A4191"/>
    <w:rsid w:val="000A45FD"/>
    <w:rsid w:val="000A520D"/>
    <w:rsid w:val="000A7292"/>
    <w:rsid w:val="000B0727"/>
    <w:rsid w:val="000B081B"/>
    <w:rsid w:val="000B11AB"/>
    <w:rsid w:val="000B3AA3"/>
    <w:rsid w:val="000B7D3F"/>
    <w:rsid w:val="000C0183"/>
    <w:rsid w:val="000C135D"/>
    <w:rsid w:val="000C241D"/>
    <w:rsid w:val="000C264F"/>
    <w:rsid w:val="000C3426"/>
    <w:rsid w:val="000C3973"/>
    <w:rsid w:val="000C49C4"/>
    <w:rsid w:val="000C5C94"/>
    <w:rsid w:val="000C69AB"/>
    <w:rsid w:val="000C7B83"/>
    <w:rsid w:val="000D0635"/>
    <w:rsid w:val="000D0EBC"/>
    <w:rsid w:val="000D1489"/>
    <w:rsid w:val="000D1690"/>
    <w:rsid w:val="000D1D43"/>
    <w:rsid w:val="000D20CD"/>
    <w:rsid w:val="000D225C"/>
    <w:rsid w:val="000D2888"/>
    <w:rsid w:val="000D2A5C"/>
    <w:rsid w:val="000D32A3"/>
    <w:rsid w:val="000D3FF4"/>
    <w:rsid w:val="000D41EC"/>
    <w:rsid w:val="000D51BD"/>
    <w:rsid w:val="000D5ED6"/>
    <w:rsid w:val="000D63BB"/>
    <w:rsid w:val="000D6D27"/>
    <w:rsid w:val="000E0469"/>
    <w:rsid w:val="000E0918"/>
    <w:rsid w:val="000E240E"/>
    <w:rsid w:val="000E373F"/>
    <w:rsid w:val="000E3B82"/>
    <w:rsid w:val="000E5933"/>
    <w:rsid w:val="000E669A"/>
    <w:rsid w:val="000E6C20"/>
    <w:rsid w:val="000E761B"/>
    <w:rsid w:val="000E7C2D"/>
    <w:rsid w:val="000F10A3"/>
    <w:rsid w:val="000F20C7"/>
    <w:rsid w:val="000F22C8"/>
    <w:rsid w:val="000F2306"/>
    <w:rsid w:val="000F2F02"/>
    <w:rsid w:val="000F3458"/>
    <w:rsid w:val="000F466B"/>
    <w:rsid w:val="000F4A78"/>
    <w:rsid w:val="000F6AC7"/>
    <w:rsid w:val="001011C3"/>
    <w:rsid w:val="001020D9"/>
    <w:rsid w:val="0010248F"/>
    <w:rsid w:val="001026D2"/>
    <w:rsid w:val="00103E22"/>
    <w:rsid w:val="00104725"/>
    <w:rsid w:val="0010592C"/>
    <w:rsid w:val="00106215"/>
    <w:rsid w:val="001078F3"/>
    <w:rsid w:val="00110D87"/>
    <w:rsid w:val="00111C60"/>
    <w:rsid w:val="00112455"/>
    <w:rsid w:val="00113CFB"/>
    <w:rsid w:val="00114DB9"/>
    <w:rsid w:val="00116087"/>
    <w:rsid w:val="001165B5"/>
    <w:rsid w:val="00116A93"/>
    <w:rsid w:val="00116C82"/>
    <w:rsid w:val="001202A2"/>
    <w:rsid w:val="00120690"/>
    <w:rsid w:val="0012110F"/>
    <w:rsid w:val="001211D3"/>
    <w:rsid w:val="00121A18"/>
    <w:rsid w:val="001221BE"/>
    <w:rsid w:val="00124716"/>
    <w:rsid w:val="00125182"/>
    <w:rsid w:val="001260C0"/>
    <w:rsid w:val="00126397"/>
    <w:rsid w:val="00126D34"/>
    <w:rsid w:val="001271C8"/>
    <w:rsid w:val="001275DD"/>
    <w:rsid w:val="00127F61"/>
    <w:rsid w:val="00127FA6"/>
    <w:rsid w:val="00130057"/>
    <w:rsid w:val="00130296"/>
    <w:rsid w:val="00130802"/>
    <w:rsid w:val="0013187A"/>
    <w:rsid w:val="001352EE"/>
    <w:rsid w:val="00135A95"/>
    <w:rsid w:val="001361C8"/>
    <w:rsid w:val="00137049"/>
    <w:rsid w:val="00137D6B"/>
    <w:rsid w:val="001408CA"/>
    <w:rsid w:val="00140A0F"/>
    <w:rsid w:val="00140DF2"/>
    <w:rsid w:val="00140EE5"/>
    <w:rsid w:val="0014137D"/>
    <w:rsid w:val="001423B6"/>
    <w:rsid w:val="0014256C"/>
    <w:rsid w:val="001429DE"/>
    <w:rsid w:val="00142CA4"/>
    <w:rsid w:val="001430F7"/>
    <w:rsid w:val="001431DB"/>
    <w:rsid w:val="001446C4"/>
    <w:rsid w:val="001448A7"/>
    <w:rsid w:val="00145740"/>
    <w:rsid w:val="00145A7F"/>
    <w:rsid w:val="00145D27"/>
    <w:rsid w:val="00146621"/>
    <w:rsid w:val="00146AD1"/>
    <w:rsid w:val="00146E57"/>
    <w:rsid w:val="001503BC"/>
    <w:rsid w:val="00151319"/>
    <w:rsid w:val="001516BE"/>
    <w:rsid w:val="001526DE"/>
    <w:rsid w:val="001533F9"/>
    <w:rsid w:val="00153435"/>
    <w:rsid w:val="00155A74"/>
    <w:rsid w:val="0015664A"/>
    <w:rsid w:val="00156FD5"/>
    <w:rsid w:val="001622AE"/>
    <w:rsid w:val="00162325"/>
    <w:rsid w:val="00162668"/>
    <w:rsid w:val="00162C9D"/>
    <w:rsid w:val="00164166"/>
    <w:rsid w:val="001645FB"/>
    <w:rsid w:val="00167D59"/>
    <w:rsid w:val="00167E9F"/>
    <w:rsid w:val="00172064"/>
    <w:rsid w:val="00173780"/>
    <w:rsid w:val="00175670"/>
    <w:rsid w:val="00175883"/>
    <w:rsid w:val="001766FF"/>
    <w:rsid w:val="00177ADA"/>
    <w:rsid w:val="00180736"/>
    <w:rsid w:val="001824FB"/>
    <w:rsid w:val="00185C07"/>
    <w:rsid w:val="001915AA"/>
    <w:rsid w:val="00192023"/>
    <w:rsid w:val="0019285E"/>
    <w:rsid w:val="0019312F"/>
    <w:rsid w:val="00193A59"/>
    <w:rsid w:val="001947B8"/>
    <w:rsid w:val="001951DA"/>
    <w:rsid w:val="00196E52"/>
    <w:rsid w:val="00196FDB"/>
    <w:rsid w:val="001A4216"/>
    <w:rsid w:val="001A4ADF"/>
    <w:rsid w:val="001A5D83"/>
    <w:rsid w:val="001A5FC0"/>
    <w:rsid w:val="001B00E9"/>
    <w:rsid w:val="001B0320"/>
    <w:rsid w:val="001B160D"/>
    <w:rsid w:val="001B3058"/>
    <w:rsid w:val="001B33BE"/>
    <w:rsid w:val="001B415A"/>
    <w:rsid w:val="001B56D2"/>
    <w:rsid w:val="001B7C6E"/>
    <w:rsid w:val="001C0569"/>
    <w:rsid w:val="001C09D2"/>
    <w:rsid w:val="001C20BC"/>
    <w:rsid w:val="001C30CB"/>
    <w:rsid w:val="001C3269"/>
    <w:rsid w:val="001C4BEA"/>
    <w:rsid w:val="001C521A"/>
    <w:rsid w:val="001C6170"/>
    <w:rsid w:val="001C7126"/>
    <w:rsid w:val="001C7399"/>
    <w:rsid w:val="001D0527"/>
    <w:rsid w:val="001D0C39"/>
    <w:rsid w:val="001D1DB4"/>
    <w:rsid w:val="001D2CA0"/>
    <w:rsid w:val="001D2FB1"/>
    <w:rsid w:val="001D3BC5"/>
    <w:rsid w:val="001D446F"/>
    <w:rsid w:val="001E071D"/>
    <w:rsid w:val="001E4BA5"/>
    <w:rsid w:val="001E64AA"/>
    <w:rsid w:val="001E6B3B"/>
    <w:rsid w:val="001E7862"/>
    <w:rsid w:val="001F06D8"/>
    <w:rsid w:val="001F07C1"/>
    <w:rsid w:val="001F1E7B"/>
    <w:rsid w:val="001F2AD4"/>
    <w:rsid w:val="001F2C34"/>
    <w:rsid w:val="001F32C2"/>
    <w:rsid w:val="001F3973"/>
    <w:rsid w:val="001F558F"/>
    <w:rsid w:val="001F5C9A"/>
    <w:rsid w:val="001F693B"/>
    <w:rsid w:val="001F7214"/>
    <w:rsid w:val="00201282"/>
    <w:rsid w:val="00201C6C"/>
    <w:rsid w:val="00202634"/>
    <w:rsid w:val="00202C8A"/>
    <w:rsid w:val="002030D2"/>
    <w:rsid w:val="00203EF4"/>
    <w:rsid w:val="00204C82"/>
    <w:rsid w:val="00204EED"/>
    <w:rsid w:val="002073D7"/>
    <w:rsid w:val="00207526"/>
    <w:rsid w:val="00207815"/>
    <w:rsid w:val="00214007"/>
    <w:rsid w:val="00214613"/>
    <w:rsid w:val="002149F9"/>
    <w:rsid w:val="00215102"/>
    <w:rsid w:val="00216336"/>
    <w:rsid w:val="00222250"/>
    <w:rsid w:val="0022284D"/>
    <w:rsid w:val="00223576"/>
    <w:rsid w:val="00223716"/>
    <w:rsid w:val="00224089"/>
    <w:rsid w:val="00225A12"/>
    <w:rsid w:val="0022687B"/>
    <w:rsid w:val="00230DE0"/>
    <w:rsid w:val="002310D0"/>
    <w:rsid w:val="0023279B"/>
    <w:rsid w:val="002342DE"/>
    <w:rsid w:val="00234910"/>
    <w:rsid w:val="00234BA3"/>
    <w:rsid w:val="00235953"/>
    <w:rsid w:val="00235FD2"/>
    <w:rsid w:val="00236690"/>
    <w:rsid w:val="00236A44"/>
    <w:rsid w:val="002374A9"/>
    <w:rsid w:val="00241A93"/>
    <w:rsid w:val="00242D49"/>
    <w:rsid w:val="002450C8"/>
    <w:rsid w:val="00245CE6"/>
    <w:rsid w:val="00246454"/>
    <w:rsid w:val="00247E65"/>
    <w:rsid w:val="0025124E"/>
    <w:rsid w:val="00251977"/>
    <w:rsid w:val="00253201"/>
    <w:rsid w:val="00253205"/>
    <w:rsid w:val="00254EFD"/>
    <w:rsid w:val="00255087"/>
    <w:rsid w:val="0025570A"/>
    <w:rsid w:val="00255E35"/>
    <w:rsid w:val="00256331"/>
    <w:rsid w:val="0025693E"/>
    <w:rsid w:val="002574F9"/>
    <w:rsid w:val="00262B61"/>
    <w:rsid w:val="00262F15"/>
    <w:rsid w:val="0026525F"/>
    <w:rsid w:val="00267905"/>
    <w:rsid w:val="00270408"/>
    <w:rsid w:val="00272346"/>
    <w:rsid w:val="00272F19"/>
    <w:rsid w:val="0027404E"/>
    <w:rsid w:val="00274807"/>
    <w:rsid w:val="002757DC"/>
    <w:rsid w:val="002757E1"/>
    <w:rsid w:val="00275942"/>
    <w:rsid w:val="00276688"/>
    <w:rsid w:val="00276811"/>
    <w:rsid w:val="00276EFB"/>
    <w:rsid w:val="00277924"/>
    <w:rsid w:val="0028082F"/>
    <w:rsid w:val="00280B1F"/>
    <w:rsid w:val="0028227E"/>
    <w:rsid w:val="00282699"/>
    <w:rsid w:val="00282B4D"/>
    <w:rsid w:val="002867FC"/>
    <w:rsid w:val="002877A4"/>
    <w:rsid w:val="002904BB"/>
    <w:rsid w:val="00291649"/>
    <w:rsid w:val="002917F5"/>
    <w:rsid w:val="002926DF"/>
    <w:rsid w:val="0029358A"/>
    <w:rsid w:val="00294CE9"/>
    <w:rsid w:val="00296697"/>
    <w:rsid w:val="00297F26"/>
    <w:rsid w:val="002A0203"/>
    <w:rsid w:val="002A09F2"/>
    <w:rsid w:val="002A1C51"/>
    <w:rsid w:val="002A239A"/>
    <w:rsid w:val="002A3F9A"/>
    <w:rsid w:val="002A5491"/>
    <w:rsid w:val="002A62B9"/>
    <w:rsid w:val="002A70B5"/>
    <w:rsid w:val="002A73A3"/>
    <w:rsid w:val="002B0472"/>
    <w:rsid w:val="002B08C8"/>
    <w:rsid w:val="002B1B9B"/>
    <w:rsid w:val="002B2D34"/>
    <w:rsid w:val="002B3E9A"/>
    <w:rsid w:val="002B3F96"/>
    <w:rsid w:val="002B4921"/>
    <w:rsid w:val="002B4C61"/>
    <w:rsid w:val="002B55EA"/>
    <w:rsid w:val="002B6B12"/>
    <w:rsid w:val="002B6C0C"/>
    <w:rsid w:val="002C0718"/>
    <w:rsid w:val="002C1539"/>
    <w:rsid w:val="002C1AD4"/>
    <w:rsid w:val="002C1B68"/>
    <w:rsid w:val="002C224B"/>
    <w:rsid w:val="002C2893"/>
    <w:rsid w:val="002C2D81"/>
    <w:rsid w:val="002C395E"/>
    <w:rsid w:val="002C42F2"/>
    <w:rsid w:val="002C72E8"/>
    <w:rsid w:val="002C7467"/>
    <w:rsid w:val="002C7A21"/>
    <w:rsid w:val="002D0A7B"/>
    <w:rsid w:val="002D167F"/>
    <w:rsid w:val="002D2763"/>
    <w:rsid w:val="002D3186"/>
    <w:rsid w:val="002D7EA0"/>
    <w:rsid w:val="002E05A6"/>
    <w:rsid w:val="002E278B"/>
    <w:rsid w:val="002E293A"/>
    <w:rsid w:val="002E2963"/>
    <w:rsid w:val="002E2E4F"/>
    <w:rsid w:val="002E3197"/>
    <w:rsid w:val="002E6140"/>
    <w:rsid w:val="002E6985"/>
    <w:rsid w:val="002E71B6"/>
    <w:rsid w:val="002E72C3"/>
    <w:rsid w:val="002E7764"/>
    <w:rsid w:val="002F0BCF"/>
    <w:rsid w:val="002F2752"/>
    <w:rsid w:val="002F2B90"/>
    <w:rsid w:val="002F30B7"/>
    <w:rsid w:val="002F3EBC"/>
    <w:rsid w:val="002F428E"/>
    <w:rsid w:val="002F4BD1"/>
    <w:rsid w:val="002F77C8"/>
    <w:rsid w:val="002F77EE"/>
    <w:rsid w:val="002F7F19"/>
    <w:rsid w:val="00300588"/>
    <w:rsid w:val="0030084B"/>
    <w:rsid w:val="00300D60"/>
    <w:rsid w:val="00300D89"/>
    <w:rsid w:val="00301107"/>
    <w:rsid w:val="00301882"/>
    <w:rsid w:val="00301AE7"/>
    <w:rsid w:val="00302420"/>
    <w:rsid w:val="00302B20"/>
    <w:rsid w:val="00304F22"/>
    <w:rsid w:val="00305BC7"/>
    <w:rsid w:val="003060B0"/>
    <w:rsid w:val="00306C7C"/>
    <w:rsid w:val="00307400"/>
    <w:rsid w:val="00312A39"/>
    <w:rsid w:val="00314633"/>
    <w:rsid w:val="00316EA5"/>
    <w:rsid w:val="00320339"/>
    <w:rsid w:val="0032103C"/>
    <w:rsid w:val="003210C9"/>
    <w:rsid w:val="00322ACB"/>
    <w:rsid w:val="00322EDD"/>
    <w:rsid w:val="003268DF"/>
    <w:rsid w:val="00330AC5"/>
    <w:rsid w:val="00331835"/>
    <w:rsid w:val="00332320"/>
    <w:rsid w:val="003337D8"/>
    <w:rsid w:val="00337D73"/>
    <w:rsid w:val="003403AF"/>
    <w:rsid w:val="003408D1"/>
    <w:rsid w:val="0034255F"/>
    <w:rsid w:val="0034273C"/>
    <w:rsid w:val="003443FB"/>
    <w:rsid w:val="00346241"/>
    <w:rsid w:val="00346912"/>
    <w:rsid w:val="003474C9"/>
    <w:rsid w:val="00347735"/>
    <w:rsid w:val="00347D72"/>
    <w:rsid w:val="0035067D"/>
    <w:rsid w:val="0035136D"/>
    <w:rsid w:val="00351E07"/>
    <w:rsid w:val="003526B8"/>
    <w:rsid w:val="00353B9B"/>
    <w:rsid w:val="00353E4E"/>
    <w:rsid w:val="00354567"/>
    <w:rsid w:val="00355B46"/>
    <w:rsid w:val="00355E0A"/>
    <w:rsid w:val="00356AC1"/>
    <w:rsid w:val="00356B29"/>
    <w:rsid w:val="00357611"/>
    <w:rsid w:val="00361F93"/>
    <w:rsid w:val="0036257A"/>
    <w:rsid w:val="00363CFB"/>
    <w:rsid w:val="003656A2"/>
    <w:rsid w:val="0036673A"/>
    <w:rsid w:val="00366BD6"/>
    <w:rsid w:val="00367237"/>
    <w:rsid w:val="00367A0D"/>
    <w:rsid w:val="0037077F"/>
    <w:rsid w:val="003712FA"/>
    <w:rsid w:val="00372235"/>
    <w:rsid w:val="00372411"/>
    <w:rsid w:val="00372E62"/>
    <w:rsid w:val="00373037"/>
    <w:rsid w:val="00373882"/>
    <w:rsid w:val="00375B1F"/>
    <w:rsid w:val="00376500"/>
    <w:rsid w:val="00376F97"/>
    <w:rsid w:val="0038071C"/>
    <w:rsid w:val="003812DF"/>
    <w:rsid w:val="0038159A"/>
    <w:rsid w:val="00382327"/>
    <w:rsid w:val="00382612"/>
    <w:rsid w:val="003843DB"/>
    <w:rsid w:val="0038499D"/>
    <w:rsid w:val="00384FF8"/>
    <w:rsid w:val="00387D91"/>
    <w:rsid w:val="0039019C"/>
    <w:rsid w:val="003908B1"/>
    <w:rsid w:val="00392A27"/>
    <w:rsid w:val="00393761"/>
    <w:rsid w:val="0039379D"/>
    <w:rsid w:val="00395156"/>
    <w:rsid w:val="0039676F"/>
    <w:rsid w:val="003977AE"/>
    <w:rsid w:val="00397D18"/>
    <w:rsid w:val="003A1444"/>
    <w:rsid w:val="003A1B36"/>
    <w:rsid w:val="003A2810"/>
    <w:rsid w:val="003A50A3"/>
    <w:rsid w:val="003A6751"/>
    <w:rsid w:val="003A6962"/>
    <w:rsid w:val="003B0362"/>
    <w:rsid w:val="003B0D3B"/>
    <w:rsid w:val="003B1454"/>
    <w:rsid w:val="003B1576"/>
    <w:rsid w:val="003B17B0"/>
    <w:rsid w:val="003B18B6"/>
    <w:rsid w:val="003B19CE"/>
    <w:rsid w:val="003B1BE7"/>
    <w:rsid w:val="003B456C"/>
    <w:rsid w:val="003B59EA"/>
    <w:rsid w:val="003B61C5"/>
    <w:rsid w:val="003B66FD"/>
    <w:rsid w:val="003B69B5"/>
    <w:rsid w:val="003B7DF2"/>
    <w:rsid w:val="003C0D28"/>
    <w:rsid w:val="003C10D1"/>
    <w:rsid w:val="003C59E0"/>
    <w:rsid w:val="003C60A9"/>
    <w:rsid w:val="003C638A"/>
    <w:rsid w:val="003C6C8D"/>
    <w:rsid w:val="003C7B02"/>
    <w:rsid w:val="003C7D28"/>
    <w:rsid w:val="003D0A46"/>
    <w:rsid w:val="003D1563"/>
    <w:rsid w:val="003D1590"/>
    <w:rsid w:val="003D3B2A"/>
    <w:rsid w:val="003D4316"/>
    <w:rsid w:val="003D4F95"/>
    <w:rsid w:val="003D5690"/>
    <w:rsid w:val="003D5F42"/>
    <w:rsid w:val="003D60A9"/>
    <w:rsid w:val="003D76BE"/>
    <w:rsid w:val="003E11DF"/>
    <w:rsid w:val="003E13CE"/>
    <w:rsid w:val="003E2BD9"/>
    <w:rsid w:val="003E3CBF"/>
    <w:rsid w:val="003E42E6"/>
    <w:rsid w:val="003E4389"/>
    <w:rsid w:val="003E50FC"/>
    <w:rsid w:val="003E53D8"/>
    <w:rsid w:val="003E5A06"/>
    <w:rsid w:val="003E629D"/>
    <w:rsid w:val="003E65F0"/>
    <w:rsid w:val="003F23E2"/>
    <w:rsid w:val="003F2F56"/>
    <w:rsid w:val="003F4C97"/>
    <w:rsid w:val="003F52D7"/>
    <w:rsid w:val="003F68E5"/>
    <w:rsid w:val="003F7FE6"/>
    <w:rsid w:val="00400193"/>
    <w:rsid w:val="00400640"/>
    <w:rsid w:val="00400677"/>
    <w:rsid w:val="00401162"/>
    <w:rsid w:val="004019FB"/>
    <w:rsid w:val="00403417"/>
    <w:rsid w:val="00404D7E"/>
    <w:rsid w:val="00405A8A"/>
    <w:rsid w:val="00405E04"/>
    <w:rsid w:val="004062F4"/>
    <w:rsid w:val="00406550"/>
    <w:rsid w:val="004065DE"/>
    <w:rsid w:val="00410DB3"/>
    <w:rsid w:val="00411F5E"/>
    <w:rsid w:val="004130B2"/>
    <w:rsid w:val="0041318C"/>
    <w:rsid w:val="00414604"/>
    <w:rsid w:val="00414712"/>
    <w:rsid w:val="00414CD3"/>
    <w:rsid w:val="004151B3"/>
    <w:rsid w:val="00415896"/>
    <w:rsid w:val="004212E7"/>
    <w:rsid w:val="00421631"/>
    <w:rsid w:val="00421826"/>
    <w:rsid w:val="004232FA"/>
    <w:rsid w:val="00423F16"/>
    <w:rsid w:val="0042446D"/>
    <w:rsid w:val="004245F3"/>
    <w:rsid w:val="00426584"/>
    <w:rsid w:val="0042677E"/>
    <w:rsid w:val="00426A6B"/>
    <w:rsid w:val="004275C8"/>
    <w:rsid w:val="004277EE"/>
    <w:rsid w:val="00427BF8"/>
    <w:rsid w:val="0043047B"/>
    <w:rsid w:val="00431C02"/>
    <w:rsid w:val="004331F5"/>
    <w:rsid w:val="00435447"/>
    <w:rsid w:val="00436607"/>
    <w:rsid w:val="00437395"/>
    <w:rsid w:val="00437ACA"/>
    <w:rsid w:val="004404E7"/>
    <w:rsid w:val="004426AD"/>
    <w:rsid w:val="00443487"/>
    <w:rsid w:val="00445047"/>
    <w:rsid w:val="0044603B"/>
    <w:rsid w:val="00446123"/>
    <w:rsid w:val="0045226C"/>
    <w:rsid w:val="00452562"/>
    <w:rsid w:val="00452C97"/>
    <w:rsid w:val="00454031"/>
    <w:rsid w:val="00455B3E"/>
    <w:rsid w:val="00455DB0"/>
    <w:rsid w:val="00456C45"/>
    <w:rsid w:val="00457B5A"/>
    <w:rsid w:val="004609A3"/>
    <w:rsid w:val="00460D91"/>
    <w:rsid w:val="004630E5"/>
    <w:rsid w:val="00463E39"/>
    <w:rsid w:val="0046406B"/>
    <w:rsid w:val="0046543D"/>
    <w:rsid w:val="004657FC"/>
    <w:rsid w:val="00465EF7"/>
    <w:rsid w:val="0046689E"/>
    <w:rsid w:val="004676A5"/>
    <w:rsid w:val="004676A6"/>
    <w:rsid w:val="00467F55"/>
    <w:rsid w:val="004730CD"/>
    <w:rsid w:val="004733F6"/>
    <w:rsid w:val="0047447C"/>
    <w:rsid w:val="004748FB"/>
    <w:rsid w:val="00474E69"/>
    <w:rsid w:val="00474F8B"/>
    <w:rsid w:val="0047532A"/>
    <w:rsid w:val="00475C28"/>
    <w:rsid w:val="00476455"/>
    <w:rsid w:val="00477490"/>
    <w:rsid w:val="004812A0"/>
    <w:rsid w:val="0048587B"/>
    <w:rsid w:val="00486442"/>
    <w:rsid w:val="004873C7"/>
    <w:rsid w:val="00487C89"/>
    <w:rsid w:val="00487D57"/>
    <w:rsid w:val="0049100C"/>
    <w:rsid w:val="00492E38"/>
    <w:rsid w:val="0049351D"/>
    <w:rsid w:val="00495FF0"/>
    <w:rsid w:val="0049621B"/>
    <w:rsid w:val="00496EFB"/>
    <w:rsid w:val="0049719A"/>
    <w:rsid w:val="00497756"/>
    <w:rsid w:val="004A0920"/>
    <w:rsid w:val="004A109F"/>
    <w:rsid w:val="004A28E1"/>
    <w:rsid w:val="004A5017"/>
    <w:rsid w:val="004A6693"/>
    <w:rsid w:val="004A7A38"/>
    <w:rsid w:val="004B0FD6"/>
    <w:rsid w:val="004B35CB"/>
    <w:rsid w:val="004B525D"/>
    <w:rsid w:val="004B59DF"/>
    <w:rsid w:val="004B6AE4"/>
    <w:rsid w:val="004B78DF"/>
    <w:rsid w:val="004B7B85"/>
    <w:rsid w:val="004C1895"/>
    <w:rsid w:val="004C2834"/>
    <w:rsid w:val="004C3446"/>
    <w:rsid w:val="004C4BE4"/>
    <w:rsid w:val="004C4E2E"/>
    <w:rsid w:val="004C5BF8"/>
    <w:rsid w:val="004C6D40"/>
    <w:rsid w:val="004C769B"/>
    <w:rsid w:val="004D055C"/>
    <w:rsid w:val="004D1AE3"/>
    <w:rsid w:val="004D1B2C"/>
    <w:rsid w:val="004D27D5"/>
    <w:rsid w:val="004D4CCA"/>
    <w:rsid w:val="004D6F9A"/>
    <w:rsid w:val="004D73B5"/>
    <w:rsid w:val="004D7ECB"/>
    <w:rsid w:val="004E0AF9"/>
    <w:rsid w:val="004E19FA"/>
    <w:rsid w:val="004E1FB8"/>
    <w:rsid w:val="004E37F0"/>
    <w:rsid w:val="004E70F2"/>
    <w:rsid w:val="004E7C10"/>
    <w:rsid w:val="004F0286"/>
    <w:rsid w:val="004F0C3C"/>
    <w:rsid w:val="004F1146"/>
    <w:rsid w:val="004F178A"/>
    <w:rsid w:val="004F1B06"/>
    <w:rsid w:val="004F2889"/>
    <w:rsid w:val="004F2994"/>
    <w:rsid w:val="004F3FA1"/>
    <w:rsid w:val="004F4C84"/>
    <w:rsid w:val="004F4F34"/>
    <w:rsid w:val="004F63FC"/>
    <w:rsid w:val="004F663B"/>
    <w:rsid w:val="00500688"/>
    <w:rsid w:val="00500B7E"/>
    <w:rsid w:val="00500F63"/>
    <w:rsid w:val="00501F17"/>
    <w:rsid w:val="005025F1"/>
    <w:rsid w:val="00502DAA"/>
    <w:rsid w:val="00503B94"/>
    <w:rsid w:val="00505A92"/>
    <w:rsid w:val="00505C84"/>
    <w:rsid w:val="00505F8E"/>
    <w:rsid w:val="005060D2"/>
    <w:rsid w:val="00506E54"/>
    <w:rsid w:val="00507291"/>
    <w:rsid w:val="0051148B"/>
    <w:rsid w:val="005117F8"/>
    <w:rsid w:val="005132C2"/>
    <w:rsid w:val="005156E0"/>
    <w:rsid w:val="0051678B"/>
    <w:rsid w:val="005167A1"/>
    <w:rsid w:val="005171B0"/>
    <w:rsid w:val="00517F05"/>
    <w:rsid w:val="005203F1"/>
    <w:rsid w:val="005204E4"/>
    <w:rsid w:val="00521BC3"/>
    <w:rsid w:val="00522A1B"/>
    <w:rsid w:val="00522DEE"/>
    <w:rsid w:val="00522E11"/>
    <w:rsid w:val="00523979"/>
    <w:rsid w:val="00523F59"/>
    <w:rsid w:val="005245C9"/>
    <w:rsid w:val="005253F5"/>
    <w:rsid w:val="00526C3E"/>
    <w:rsid w:val="005300C3"/>
    <w:rsid w:val="00530967"/>
    <w:rsid w:val="00532552"/>
    <w:rsid w:val="00532EEB"/>
    <w:rsid w:val="005335BE"/>
    <w:rsid w:val="00533632"/>
    <w:rsid w:val="00533C0A"/>
    <w:rsid w:val="00535565"/>
    <w:rsid w:val="005360D6"/>
    <w:rsid w:val="00536BB1"/>
    <w:rsid w:val="00536CA1"/>
    <w:rsid w:val="005400A9"/>
    <w:rsid w:val="00541E6E"/>
    <w:rsid w:val="00542401"/>
    <w:rsid w:val="0054251F"/>
    <w:rsid w:val="005427AB"/>
    <w:rsid w:val="00542F83"/>
    <w:rsid w:val="00545924"/>
    <w:rsid w:val="00546AE2"/>
    <w:rsid w:val="00546FAD"/>
    <w:rsid w:val="00547EB0"/>
    <w:rsid w:val="00551314"/>
    <w:rsid w:val="005513CB"/>
    <w:rsid w:val="005520D8"/>
    <w:rsid w:val="00553B70"/>
    <w:rsid w:val="00553C42"/>
    <w:rsid w:val="0055479A"/>
    <w:rsid w:val="00555006"/>
    <w:rsid w:val="00556817"/>
    <w:rsid w:val="00556CF1"/>
    <w:rsid w:val="00560F88"/>
    <w:rsid w:val="00562B0C"/>
    <w:rsid w:val="00562E19"/>
    <w:rsid w:val="00564316"/>
    <w:rsid w:val="00567693"/>
    <w:rsid w:val="00571C34"/>
    <w:rsid w:val="00572104"/>
    <w:rsid w:val="00573C2D"/>
    <w:rsid w:val="005742E3"/>
    <w:rsid w:val="00574984"/>
    <w:rsid w:val="0057601D"/>
    <w:rsid w:val="005761E7"/>
    <w:rsid w:val="005762A7"/>
    <w:rsid w:val="005763D4"/>
    <w:rsid w:val="00576CCF"/>
    <w:rsid w:val="00581B3B"/>
    <w:rsid w:val="0058266F"/>
    <w:rsid w:val="00583C3E"/>
    <w:rsid w:val="00583F3A"/>
    <w:rsid w:val="005873AA"/>
    <w:rsid w:val="005916D7"/>
    <w:rsid w:val="00594D72"/>
    <w:rsid w:val="005A0761"/>
    <w:rsid w:val="005A1BEC"/>
    <w:rsid w:val="005A4E69"/>
    <w:rsid w:val="005A698C"/>
    <w:rsid w:val="005A7B2A"/>
    <w:rsid w:val="005B1A92"/>
    <w:rsid w:val="005B1F4B"/>
    <w:rsid w:val="005B2541"/>
    <w:rsid w:val="005B27D5"/>
    <w:rsid w:val="005B3BF1"/>
    <w:rsid w:val="005B4047"/>
    <w:rsid w:val="005B4C1F"/>
    <w:rsid w:val="005B53CA"/>
    <w:rsid w:val="005B6914"/>
    <w:rsid w:val="005C1885"/>
    <w:rsid w:val="005C1DA2"/>
    <w:rsid w:val="005C3154"/>
    <w:rsid w:val="005C3EB9"/>
    <w:rsid w:val="005C4722"/>
    <w:rsid w:val="005C49B4"/>
    <w:rsid w:val="005C695B"/>
    <w:rsid w:val="005C6A47"/>
    <w:rsid w:val="005C6F07"/>
    <w:rsid w:val="005C7821"/>
    <w:rsid w:val="005D16BD"/>
    <w:rsid w:val="005D267C"/>
    <w:rsid w:val="005D2860"/>
    <w:rsid w:val="005D3A7C"/>
    <w:rsid w:val="005D68AC"/>
    <w:rsid w:val="005D73AF"/>
    <w:rsid w:val="005D7EAF"/>
    <w:rsid w:val="005E0124"/>
    <w:rsid w:val="005E0304"/>
    <w:rsid w:val="005E0551"/>
    <w:rsid w:val="005E0799"/>
    <w:rsid w:val="005E09E0"/>
    <w:rsid w:val="005E115B"/>
    <w:rsid w:val="005E1B4D"/>
    <w:rsid w:val="005E2A7B"/>
    <w:rsid w:val="005E348F"/>
    <w:rsid w:val="005E3FF2"/>
    <w:rsid w:val="005E5617"/>
    <w:rsid w:val="005F0263"/>
    <w:rsid w:val="005F2AE6"/>
    <w:rsid w:val="005F2CEA"/>
    <w:rsid w:val="005F4BB0"/>
    <w:rsid w:val="005F51E3"/>
    <w:rsid w:val="005F59C5"/>
    <w:rsid w:val="005F5A80"/>
    <w:rsid w:val="005F6FDC"/>
    <w:rsid w:val="005F7293"/>
    <w:rsid w:val="0060026C"/>
    <w:rsid w:val="00601598"/>
    <w:rsid w:val="00602046"/>
    <w:rsid w:val="00603049"/>
    <w:rsid w:val="00603967"/>
    <w:rsid w:val="00603F78"/>
    <w:rsid w:val="006044FF"/>
    <w:rsid w:val="006051AA"/>
    <w:rsid w:val="006068D3"/>
    <w:rsid w:val="00607CC5"/>
    <w:rsid w:val="006110A0"/>
    <w:rsid w:val="00611522"/>
    <w:rsid w:val="006133BD"/>
    <w:rsid w:val="006133C5"/>
    <w:rsid w:val="00613D77"/>
    <w:rsid w:val="00615A3A"/>
    <w:rsid w:val="0061605B"/>
    <w:rsid w:val="00620121"/>
    <w:rsid w:val="00620720"/>
    <w:rsid w:val="006214E4"/>
    <w:rsid w:val="00622029"/>
    <w:rsid w:val="0062270C"/>
    <w:rsid w:val="0062394D"/>
    <w:rsid w:val="00623C1E"/>
    <w:rsid w:val="00624B70"/>
    <w:rsid w:val="00625F80"/>
    <w:rsid w:val="00625F93"/>
    <w:rsid w:val="006273A4"/>
    <w:rsid w:val="00630C61"/>
    <w:rsid w:val="0063158D"/>
    <w:rsid w:val="00633014"/>
    <w:rsid w:val="00633932"/>
    <w:rsid w:val="0063437B"/>
    <w:rsid w:val="006359A0"/>
    <w:rsid w:val="00636C16"/>
    <w:rsid w:val="00640969"/>
    <w:rsid w:val="006429F8"/>
    <w:rsid w:val="00642E24"/>
    <w:rsid w:val="00644D23"/>
    <w:rsid w:val="00645DF7"/>
    <w:rsid w:val="006460EE"/>
    <w:rsid w:val="00650BFF"/>
    <w:rsid w:val="006513EF"/>
    <w:rsid w:val="00651433"/>
    <w:rsid w:val="006521F5"/>
    <w:rsid w:val="0065255B"/>
    <w:rsid w:val="00654A5C"/>
    <w:rsid w:val="006557E4"/>
    <w:rsid w:val="00655918"/>
    <w:rsid w:val="0065727C"/>
    <w:rsid w:val="00657C02"/>
    <w:rsid w:val="006615AE"/>
    <w:rsid w:val="00661975"/>
    <w:rsid w:val="00661F4E"/>
    <w:rsid w:val="0066371F"/>
    <w:rsid w:val="00664033"/>
    <w:rsid w:val="006653A7"/>
    <w:rsid w:val="00665AD4"/>
    <w:rsid w:val="006673CA"/>
    <w:rsid w:val="006676FD"/>
    <w:rsid w:val="00667D0A"/>
    <w:rsid w:val="00667D5A"/>
    <w:rsid w:val="006700CD"/>
    <w:rsid w:val="006704BF"/>
    <w:rsid w:val="006717DA"/>
    <w:rsid w:val="006723CB"/>
    <w:rsid w:val="006726DB"/>
    <w:rsid w:val="00673C26"/>
    <w:rsid w:val="00674351"/>
    <w:rsid w:val="006744AD"/>
    <w:rsid w:val="006760CF"/>
    <w:rsid w:val="00676679"/>
    <w:rsid w:val="006779D8"/>
    <w:rsid w:val="00677F9D"/>
    <w:rsid w:val="006812AF"/>
    <w:rsid w:val="0068150C"/>
    <w:rsid w:val="00681DCF"/>
    <w:rsid w:val="00682142"/>
    <w:rsid w:val="006828AC"/>
    <w:rsid w:val="00682CEE"/>
    <w:rsid w:val="0068327D"/>
    <w:rsid w:val="0068355F"/>
    <w:rsid w:val="0068433D"/>
    <w:rsid w:val="00684701"/>
    <w:rsid w:val="006903FC"/>
    <w:rsid w:val="00690686"/>
    <w:rsid w:val="006909AA"/>
    <w:rsid w:val="006936CF"/>
    <w:rsid w:val="00693ACD"/>
    <w:rsid w:val="0069451A"/>
    <w:rsid w:val="00694A8D"/>
    <w:rsid w:val="00694AF0"/>
    <w:rsid w:val="00695381"/>
    <w:rsid w:val="0069630F"/>
    <w:rsid w:val="00696611"/>
    <w:rsid w:val="006966B6"/>
    <w:rsid w:val="00697FDA"/>
    <w:rsid w:val="006A0C2B"/>
    <w:rsid w:val="006A2BB9"/>
    <w:rsid w:val="006A441D"/>
    <w:rsid w:val="006A4686"/>
    <w:rsid w:val="006A4EE8"/>
    <w:rsid w:val="006A54EE"/>
    <w:rsid w:val="006A6F9A"/>
    <w:rsid w:val="006B0E9E"/>
    <w:rsid w:val="006B2256"/>
    <w:rsid w:val="006B30C6"/>
    <w:rsid w:val="006B3C17"/>
    <w:rsid w:val="006B41CB"/>
    <w:rsid w:val="006B47DD"/>
    <w:rsid w:val="006B57A2"/>
    <w:rsid w:val="006B5AE4"/>
    <w:rsid w:val="006B5BE7"/>
    <w:rsid w:val="006C00E3"/>
    <w:rsid w:val="006C1FC6"/>
    <w:rsid w:val="006C2030"/>
    <w:rsid w:val="006C537B"/>
    <w:rsid w:val="006C59D6"/>
    <w:rsid w:val="006C5C3D"/>
    <w:rsid w:val="006C7328"/>
    <w:rsid w:val="006C75C4"/>
    <w:rsid w:val="006C7B4D"/>
    <w:rsid w:val="006D0B71"/>
    <w:rsid w:val="006D0BE4"/>
    <w:rsid w:val="006D13C6"/>
    <w:rsid w:val="006D1507"/>
    <w:rsid w:val="006D32AB"/>
    <w:rsid w:val="006D4054"/>
    <w:rsid w:val="006D44B8"/>
    <w:rsid w:val="006D453A"/>
    <w:rsid w:val="006D4830"/>
    <w:rsid w:val="006D5351"/>
    <w:rsid w:val="006D664D"/>
    <w:rsid w:val="006D6710"/>
    <w:rsid w:val="006D6736"/>
    <w:rsid w:val="006D7A86"/>
    <w:rsid w:val="006E02EC"/>
    <w:rsid w:val="006E0A59"/>
    <w:rsid w:val="006E1A44"/>
    <w:rsid w:val="006E2D8A"/>
    <w:rsid w:val="006E3CF3"/>
    <w:rsid w:val="006E3D64"/>
    <w:rsid w:val="006E409A"/>
    <w:rsid w:val="006E4406"/>
    <w:rsid w:val="006E4C65"/>
    <w:rsid w:val="006E53B3"/>
    <w:rsid w:val="006E5991"/>
    <w:rsid w:val="006E63B2"/>
    <w:rsid w:val="006E747A"/>
    <w:rsid w:val="006E76D6"/>
    <w:rsid w:val="006F17F7"/>
    <w:rsid w:val="006F1BC6"/>
    <w:rsid w:val="006F1F10"/>
    <w:rsid w:val="007018FA"/>
    <w:rsid w:val="00703F91"/>
    <w:rsid w:val="00705377"/>
    <w:rsid w:val="00706D3D"/>
    <w:rsid w:val="007107B9"/>
    <w:rsid w:val="00710C8B"/>
    <w:rsid w:val="0071256E"/>
    <w:rsid w:val="0071297A"/>
    <w:rsid w:val="007131BE"/>
    <w:rsid w:val="007138C0"/>
    <w:rsid w:val="007138FD"/>
    <w:rsid w:val="00715214"/>
    <w:rsid w:val="00715BEB"/>
    <w:rsid w:val="007173F8"/>
    <w:rsid w:val="0071771D"/>
    <w:rsid w:val="00717884"/>
    <w:rsid w:val="00720891"/>
    <w:rsid w:val="007211B1"/>
    <w:rsid w:val="00723883"/>
    <w:rsid w:val="00726B18"/>
    <w:rsid w:val="00727414"/>
    <w:rsid w:val="00727ED8"/>
    <w:rsid w:val="0073010A"/>
    <w:rsid w:val="00730846"/>
    <w:rsid w:val="00730A9B"/>
    <w:rsid w:val="00731C2C"/>
    <w:rsid w:val="00732B52"/>
    <w:rsid w:val="00732BA2"/>
    <w:rsid w:val="00732DCC"/>
    <w:rsid w:val="007332E3"/>
    <w:rsid w:val="00734B3C"/>
    <w:rsid w:val="00735008"/>
    <w:rsid w:val="007367EA"/>
    <w:rsid w:val="00737539"/>
    <w:rsid w:val="00741E16"/>
    <w:rsid w:val="00745A5F"/>
    <w:rsid w:val="00746187"/>
    <w:rsid w:val="0074762E"/>
    <w:rsid w:val="0075033B"/>
    <w:rsid w:val="007506CA"/>
    <w:rsid w:val="00751C26"/>
    <w:rsid w:val="00752C23"/>
    <w:rsid w:val="00752D90"/>
    <w:rsid w:val="0075347F"/>
    <w:rsid w:val="00755265"/>
    <w:rsid w:val="0075704F"/>
    <w:rsid w:val="0075751F"/>
    <w:rsid w:val="00757CC8"/>
    <w:rsid w:val="00757E5F"/>
    <w:rsid w:val="00760DA1"/>
    <w:rsid w:val="007622B1"/>
    <w:rsid w:val="0076254F"/>
    <w:rsid w:val="00763A51"/>
    <w:rsid w:val="007661CA"/>
    <w:rsid w:val="007677FA"/>
    <w:rsid w:val="00767B68"/>
    <w:rsid w:val="00771309"/>
    <w:rsid w:val="007713DC"/>
    <w:rsid w:val="007716AB"/>
    <w:rsid w:val="00772A2A"/>
    <w:rsid w:val="00773100"/>
    <w:rsid w:val="0077450E"/>
    <w:rsid w:val="00774EAA"/>
    <w:rsid w:val="007801F5"/>
    <w:rsid w:val="007802C8"/>
    <w:rsid w:val="00781AB5"/>
    <w:rsid w:val="007821D5"/>
    <w:rsid w:val="00783753"/>
    <w:rsid w:val="00783CA4"/>
    <w:rsid w:val="007842FB"/>
    <w:rsid w:val="00784E34"/>
    <w:rsid w:val="00786124"/>
    <w:rsid w:val="00786BF2"/>
    <w:rsid w:val="00786C00"/>
    <w:rsid w:val="00786E27"/>
    <w:rsid w:val="0078713F"/>
    <w:rsid w:val="007900E4"/>
    <w:rsid w:val="0079033A"/>
    <w:rsid w:val="00790ECB"/>
    <w:rsid w:val="00791958"/>
    <w:rsid w:val="00791E50"/>
    <w:rsid w:val="007926DD"/>
    <w:rsid w:val="007926F4"/>
    <w:rsid w:val="0079281A"/>
    <w:rsid w:val="007937E5"/>
    <w:rsid w:val="00793AAF"/>
    <w:rsid w:val="00794438"/>
    <w:rsid w:val="00794632"/>
    <w:rsid w:val="0079514B"/>
    <w:rsid w:val="00795B6C"/>
    <w:rsid w:val="00797512"/>
    <w:rsid w:val="00797B9E"/>
    <w:rsid w:val="00797C58"/>
    <w:rsid w:val="007A12FF"/>
    <w:rsid w:val="007A1FED"/>
    <w:rsid w:val="007A2198"/>
    <w:rsid w:val="007A2DC1"/>
    <w:rsid w:val="007A3029"/>
    <w:rsid w:val="007A36D8"/>
    <w:rsid w:val="007A5661"/>
    <w:rsid w:val="007A6283"/>
    <w:rsid w:val="007A64B3"/>
    <w:rsid w:val="007B1FEF"/>
    <w:rsid w:val="007B43B1"/>
    <w:rsid w:val="007B4458"/>
    <w:rsid w:val="007B617A"/>
    <w:rsid w:val="007B647E"/>
    <w:rsid w:val="007B6AD9"/>
    <w:rsid w:val="007B7EA8"/>
    <w:rsid w:val="007C0C47"/>
    <w:rsid w:val="007C3A54"/>
    <w:rsid w:val="007D054F"/>
    <w:rsid w:val="007D08AA"/>
    <w:rsid w:val="007D0ED9"/>
    <w:rsid w:val="007D0F2B"/>
    <w:rsid w:val="007D1647"/>
    <w:rsid w:val="007D1B34"/>
    <w:rsid w:val="007D3319"/>
    <w:rsid w:val="007D335D"/>
    <w:rsid w:val="007D4184"/>
    <w:rsid w:val="007D4D8E"/>
    <w:rsid w:val="007D4F8A"/>
    <w:rsid w:val="007D5C8F"/>
    <w:rsid w:val="007D71D1"/>
    <w:rsid w:val="007E0385"/>
    <w:rsid w:val="007E135F"/>
    <w:rsid w:val="007E15A2"/>
    <w:rsid w:val="007E3314"/>
    <w:rsid w:val="007E4332"/>
    <w:rsid w:val="007E4B03"/>
    <w:rsid w:val="007E657B"/>
    <w:rsid w:val="007E7138"/>
    <w:rsid w:val="007F0BC4"/>
    <w:rsid w:val="007F17DD"/>
    <w:rsid w:val="007F267C"/>
    <w:rsid w:val="007F2E5F"/>
    <w:rsid w:val="007F2E9D"/>
    <w:rsid w:val="007F31FB"/>
    <w:rsid w:val="007F324B"/>
    <w:rsid w:val="007F42DC"/>
    <w:rsid w:val="007F47E6"/>
    <w:rsid w:val="007F5280"/>
    <w:rsid w:val="007F6F36"/>
    <w:rsid w:val="007F7410"/>
    <w:rsid w:val="008002CC"/>
    <w:rsid w:val="00800788"/>
    <w:rsid w:val="008008B7"/>
    <w:rsid w:val="00800B7B"/>
    <w:rsid w:val="00801BCC"/>
    <w:rsid w:val="008025AF"/>
    <w:rsid w:val="0080553C"/>
    <w:rsid w:val="00805B46"/>
    <w:rsid w:val="008061DC"/>
    <w:rsid w:val="008064B0"/>
    <w:rsid w:val="00807B6F"/>
    <w:rsid w:val="00810089"/>
    <w:rsid w:val="00810E8C"/>
    <w:rsid w:val="008111B3"/>
    <w:rsid w:val="0081257C"/>
    <w:rsid w:val="008131DE"/>
    <w:rsid w:val="0081375D"/>
    <w:rsid w:val="00813C63"/>
    <w:rsid w:val="0081549E"/>
    <w:rsid w:val="008155D2"/>
    <w:rsid w:val="00816D2F"/>
    <w:rsid w:val="00817C19"/>
    <w:rsid w:val="008204BC"/>
    <w:rsid w:val="00820F2D"/>
    <w:rsid w:val="00822AA7"/>
    <w:rsid w:val="00824565"/>
    <w:rsid w:val="00825618"/>
    <w:rsid w:val="00825DC2"/>
    <w:rsid w:val="00825ECF"/>
    <w:rsid w:val="00825EDC"/>
    <w:rsid w:val="00826071"/>
    <w:rsid w:val="00826859"/>
    <w:rsid w:val="00830679"/>
    <w:rsid w:val="00832186"/>
    <w:rsid w:val="008332A0"/>
    <w:rsid w:val="00833BAC"/>
    <w:rsid w:val="0083492B"/>
    <w:rsid w:val="00834AD3"/>
    <w:rsid w:val="00835E1E"/>
    <w:rsid w:val="00836FCA"/>
    <w:rsid w:val="00840096"/>
    <w:rsid w:val="00840278"/>
    <w:rsid w:val="0084045F"/>
    <w:rsid w:val="00840653"/>
    <w:rsid w:val="00841F06"/>
    <w:rsid w:val="00842A17"/>
    <w:rsid w:val="00843795"/>
    <w:rsid w:val="00846A62"/>
    <w:rsid w:val="00846D03"/>
    <w:rsid w:val="00847F0F"/>
    <w:rsid w:val="0085029F"/>
    <w:rsid w:val="0085052E"/>
    <w:rsid w:val="00852448"/>
    <w:rsid w:val="008529FE"/>
    <w:rsid w:val="008536A5"/>
    <w:rsid w:val="00854C54"/>
    <w:rsid w:val="0085524F"/>
    <w:rsid w:val="0085639B"/>
    <w:rsid w:val="00857366"/>
    <w:rsid w:val="00857657"/>
    <w:rsid w:val="00861049"/>
    <w:rsid w:val="00861A44"/>
    <w:rsid w:val="00861F04"/>
    <w:rsid w:val="008628FA"/>
    <w:rsid w:val="00863A02"/>
    <w:rsid w:val="00863C51"/>
    <w:rsid w:val="00865417"/>
    <w:rsid w:val="008655D7"/>
    <w:rsid w:val="008658AF"/>
    <w:rsid w:val="00865C89"/>
    <w:rsid w:val="008665B4"/>
    <w:rsid w:val="00866DCD"/>
    <w:rsid w:val="00867193"/>
    <w:rsid w:val="00871CE6"/>
    <w:rsid w:val="00871EA8"/>
    <w:rsid w:val="00873626"/>
    <w:rsid w:val="00874004"/>
    <w:rsid w:val="00876785"/>
    <w:rsid w:val="00877D36"/>
    <w:rsid w:val="00880394"/>
    <w:rsid w:val="00882067"/>
    <w:rsid w:val="0088258A"/>
    <w:rsid w:val="008829EF"/>
    <w:rsid w:val="00882B28"/>
    <w:rsid w:val="00882EAD"/>
    <w:rsid w:val="0088333C"/>
    <w:rsid w:val="00885269"/>
    <w:rsid w:val="00886332"/>
    <w:rsid w:val="00887705"/>
    <w:rsid w:val="008912C5"/>
    <w:rsid w:val="00892334"/>
    <w:rsid w:val="00892A1D"/>
    <w:rsid w:val="008935B0"/>
    <w:rsid w:val="008955AA"/>
    <w:rsid w:val="008957DA"/>
    <w:rsid w:val="00896521"/>
    <w:rsid w:val="00896577"/>
    <w:rsid w:val="008971A5"/>
    <w:rsid w:val="008A0925"/>
    <w:rsid w:val="008A173D"/>
    <w:rsid w:val="008A20C7"/>
    <w:rsid w:val="008A26D9"/>
    <w:rsid w:val="008A2855"/>
    <w:rsid w:val="008A2D21"/>
    <w:rsid w:val="008A65BB"/>
    <w:rsid w:val="008A6896"/>
    <w:rsid w:val="008A7221"/>
    <w:rsid w:val="008A7B6F"/>
    <w:rsid w:val="008B07AA"/>
    <w:rsid w:val="008B3B6A"/>
    <w:rsid w:val="008B7143"/>
    <w:rsid w:val="008C0964"/>
    <w:rsid w:val="008C0C29"/>
    <w:rsid w:val="008C21A2"/>
    <w:rsid w:val="008C40AE"/>
    <w:rsid w:val="008C4851"/>
    <w:rsid w:val="008C4AC8"/>
    <w:rsid w:val="008C4C83"/>
    <w:rsid w:val="008C7291"/>
    <w:rsid w:val="008C7ED4"/>
    <w:rsid w:val="008D1917"/>
    <w:rsid w:val="008D237A"/>
    <w:rsid w:val="008D2550"/>
    <w:rsid w:val="008D4A00"/>
    <w:rsid w:val="008D6436"/>
    <w:rsid w:val="008D6518"/>
    <w:rsid w:val="008D7C82"/>
    <w:rsid w:val="008E0CC8"/>
    <w:rsid w:val="008E32BD"/>
    <w:rsid w:val="008E3907"/>
    <w:rsid w:val="008E4191"/>
    <w:rsid w:val="008E4BDB"/>
    <w:rsid w:val="008E4D9D"/>
    <w:rsid w:val="008E576C"/>
    <w:rsid w:val="008E5D00"/>
    <w:rsid w:val="008E6C8B"/>
    <w:rsid w:val="008E7694"/>
    <w:rsid w:val="008F1AE2"/>
    <w:rsid w:val="008F21FA"/>
    <w:rsid w:val="008F2EA6"/>
    <w:rsid w:val="008F3638"/>
    <w:rsid w:val="008F3AD9"/>
    <w:rsid w:val="008F4441"/>
    <w:rsid w:val="008F553B"/>
    <w:rsid w:val="008F5CCF"/>
    <w:rsid w:val="008F6F31"/>
    <w:rsid w:val="008F74DF"/>
    <w:rsid w:val="00900AEE"/>
    <w:rsid w:val="00901D88"/>
    <w:rsid w:val="00902295"/>
    <w:rsid w:val="00905DE1"/>
    <w:rsid w:val="009066E5"/>
    <w:rsid w:val="009101DD"/>
    <w:rsid w:val="00910DA1"/>
    <w:rsid w:val="009127BA"/>
    <w:rsid w:val="009127D6"/>
    <w:rsid w:val="009129DB"/>
    <w:rsid w:val="00914D29"/>
    <w:rsid w:val="009152D0"/>
    <w:rsid w:val="009169DE"/>
    <w:rsid w:val="00916EF4"/>
    <w:rsid w:val="00921200"/>
    <w:rsid w:val="009219F5"/>
    <w:rsid w:val="009227A6"/>
    <w:rsid w:val="00931404"/>
    <w:rsid w:val="009325F9"/>
    <w:rsid w:val="009337EF"/>
    <w:rsid w:val="00933B83"/>
    <w:rsid w:val="00933EC1"/>
    <w:rsid w:val="009342B4"/>
    <w:rsid w:val="009346E5"/>
    <w:rsid w:val="00937362"/>
    <w:rsid w:val="00937782"/>
    <w:rsid w:val="009378A0"/>
    <w:rsid w:val="00937AB9"/>
    <w:rsid w:val="009411B8"/>
    <w:rsid w:val="00941C16"/>
    <w:rsid w:val="009429DA"/>
    <w:rsid w:val="00943779"/>
    <w:rsid w:val="00943B99"/>
    <w:rsid w:val="0094424D"/>
    <w:rsid w:val="0094593D"/>
    <w:rsid w:val="00946258"/>
    <w:rsid w:val="0094658D"/>
    <w:rsid w:val="00950F22"/>
    <w:rsid w:val="00950FA2"/>
    <w:rsid w:val="00951B03"/>
    <w:rsid w:val="009530DB"/>
    <w:rsid w:val="00953676"/>
    <w:rsid w:val="00954619"/>
    <w:rsid w:val="00956136"/>
    <w:rsid w:val="009562F8"/>
    <w:rsid w:val="00960276"/>
    <w:rsid w:val="00961FC6"/>
    <w:rsid w:val="00963AF9"/>
    <w:rsid w:val="00963CA6"/>
    <w:rsid w:val="0096616C"/>
    <w:rsid w:val="00966208"/>
    <w:rsid w:val="00966AA4"/>
    <w:rsid w:val="00967901"/>
    <w:rsid w:val="009705EE"/>
    <w:rsid w:val="00970D7D"/>
    <w:rsid w:val="009720AA"/>
    <w:rsid w:val="00975B8A"/>
    <w:rsid w:val="00977927"/>
    <w:rsid w:val="00977C4F"/>
    <w:rsid w:val="00980E5E"/>
    <w:rsid w:val="0098135C"/>
    <w:rsid w:val="0098156A"/>
    <w:rsid w:val="009828A1"/>
    <w:rsid w:val="00982D59"/>
    <w:rsid w:val="00982E2C"/>
    <w:rsid w:val="00984F59"/>
    <w:rsid w:val="00985106"/>
    <w:rsid w:val="009852DA"/>
    <w:rsid w:val="009919D9"/>
    <w:rsid w:val="00991BAC"/>
    <w:rsid w:val="009924CD"/>
    <w:rsid w:val="00992578"/>
    <w:rsid w:val="00992AA9"/>
    <w:rsid w:val="009934C5"/>
    <w:rsid w:val="0099642F"/>
    <w:rsid w:val="0099722B"/>
    <w:rsid w:val="009A0720"/>
    <w:rsid w:val="009A1316"/>
    <w:rsid w:val="009A1553"/>
    <w:rsid w:val="009A1842"/>
    <w:rsid w:val="009A1996"/>
    <w:rsid w:val="009A2FE3"/>
    <w:rsid w:val="009A491A"/>
    <w:rsid w:val="009A51A5"/>
    <w:rsid w:val="009A5718"/>
    <w:rsid w:val="009A58F4"/>
    <w:rsid w:val="009A6517"/>
    <w:rsid w:val="009A6EA0"/>
    <w:rsid w:val="009A7980"/>
    <w:rsid w:val="009B01D5"/>
    <w:rsid w:val="009B0DCB"/>
    <w:rsid w:val="009B121D"/>
    <w:rsid w:val="009B1FE8"/>
    <w:rsid w:val="009B3DA1"/>
    <w:rsid w:val="009B7D41"/>
    <w:rsid w:val="009B7FB0"/>
    <w:rsid w:val="009C0D48"/>
    <w:rsid w:val="009C1335"/>
    <w:rsid w:val="009C1426"/>
    <w:rsid w:val="009C15F8"/>
    <w:rsid w:val="009C1872"/>
    <w:rsid w:val="009C1AB2"/>
    <w:rsid w:val="009C2096"/>
    <w:rsid w:val="009C2DD6"/>
    <w:rsid w:val="009C434B"/>
    <w:rsid w:val="009C5168"/>
    <w:rsid w:val="009C54D4"/>
    <w:rsid w:val="009C5C42"/>
    <w:rsid w:val="009C7251"/>
    <w:rsid w:val="009C7A7A"/>
    <w:rsid w:val="009D091F"/>
    <w:rsid w:val="009D0C3A"/>
    <w:rsid w:val="009D3A64"/>
    <w:rsid w:val="009D7BBA"/>
    <w:rsid w:val="009E2448"/>
    <w:rsid w:val="009E249F"/>
    <w:rsid w:val="009E2D3C"/>
    <w:rsid w:val="009E2E91"/>
    <w:rsid w:val="009E45C3"/>
    <w:rsid w:val="009E4EFB"/>
    <w:rsid w:val="009E7FA1"/>
    <w:rsid w:val="009F1FE8"/>
    <w:rsid w:val="009F247F"/>
    <w:rsid w:val="009F3272"/>
    <w:rsid w:val="009F43D6"/>
    <w:rsid w:val="009F50F2"/>
    <w:rsid w:val="009F63E3"/>
    <w:rsid w:val="009F6D72"/>
    <w:rsid w:val="009F7ECD"/>
    <w:rsid w:val="00A010C4"/>
    <w:rsid w:val="00A010D3"/>
    <w:rsid w:val="00A0365D"/>
    <w:rsid w:val="00A044D5"/>
    <w:rsid w:val="00A049EB"/>
    <w:rsid w:val="00A05895"/>
    <w:rsid w:val="00A06259"/>
    <w:rsid w:val="00A077AA"/>
    <w:rsid w:val="00A10244"/>
    <w:rsid w:val="00A12C57"/>
    <w:rsid w:val="00A139F5"/>
    <w:rsid w:val="00A13F08"/>
    <w:rsid w:val="00A14D4E"/>
    <w:rsid w:val="00A172B4"/>
    <w:rsid w:val="00A175D9"/>
    <w:rsid w:val="00A1765E"/>
    <w:rsid w:val="00A17C36"/>
    <w:rsid w:val="00A17DAA"/>
    <w:rsid w:val="00A20CEC"/>
    <w:rsid w:val="00A226F5"/>
    <w:rsid w:val="00A24145"/>
    <w:rsid w:val="00A242AD"/>
    <w:rsid w:val="00A24565"/>
    <w:rsid w:val="00A2477C"/>
    <w:rsid w:val="00A24D23"/>
    <w:rsid w:val="00A25FC0"/>
    <w:rsid w:val="00A263D7"/>
    <w:rsid w:val="00A26D84"/>
    <w:rsid w:val="00A307C1"/>
    <w:rsid w:val="00A3124E"/>
    <w:rsid w:val="00A31B7F"/>
    <w:rsid w:val="00A33B47"/>
    <w:rsid w:val="00A3431B"/>
    <w:rsid w:val="00A35662"/>
    <w:rsid w:val="00A365F4"/>
    <w:rsid w:val="00A422CD"/>
    <w:rsid w:val="00A44146"/>
    <w:rsid w:val="00A45AEC"/>
    <w:rsid w:val="00A47C4B"/>
    <w:rsid w:val="00A47D80"/>
    <w:rsid w:val="00A515A3"/>
    <w:rsid w:val="00A53132"/>
    <w:rsid w:val="00A549ED"/>
    <w:rsid w:val="00A55D33"/>
    <w:rsid w:val="00A5633C"/>
    <w:rsid w:val="00A563F2"/>
    <w:rsid w:val="00A566E8"/>
    <w:rsid w:val="00A576B0"/>
    <w:rsid w:val="00A608DD"/>
    <w:rsid w:val="00A60D74"/>
    <w:rsid w:val="00A6104B"/>
    <w:rsid w:val="00A633A8"/>
    <w:rsid w:val="00A6347E"/>
    <w:rsid w:val="00A652ED"/>
    <w:rsid w:val="00A65A34"/>
    <w:rsid w:val="00A66053"/>
    <w:rsid w:val="00A66520"/>
    <w:rsid w:val="00A6682C"/>
    <w:rsid w:val="00A669CC"/>
    <w:rsid w:val="00A66E73"/>
    <w:rsid w:val="00A6712E"/>
    <w:rsid w:val="00A67186"/>
    <w:rsid w:val="00A716D6"/>
    <w:rsid w:val="00A71B03"/>
    <w:rsid w:val="00A71E2D"/>
    <w:rsid w:val="00A735DD"/>
    <w:rsid w:val="00A745AE"/>
    <w:rsid w:val="00A746A3"/>
    <w:rsid w:val="00A74E98"/>
    <w:rsid w:val="00A75F0D"/>
    <w:rsid w:val="00A773C5"/>
    <w:rsid w:val="00A77CF8"/>
    <w:rsid w:val="00A80BAB"/>
    <w:rsid w:val="00A810F9"/>
    <w:rsid w:val="00A83D3A"/>
    <w:rsid w:val="00A84960"/>
    <w:rsid w:val="00A8628A"/>
    <w:rsid w:val="00A8651E"/>
    <w:rsid w:val="00A86EA1"/>
    <w:rsid w:val="00A86ECC"/>
    <w:rsid w:val="00A86FCC"/>
    <w:rsid w:val="00A90F92"/>
    <w:rsid w:val="00A91034"/>
    <w:rsid w:val="00A92B89"/>
    <w:rsid w:val="00A94404"/>
    <w:rsid w:val="00A94DCF"/>
    <w:rsid w:val="00AA0BB9"/>
    <w:rsid w:val="00AA1D28"/>
    <w:rsid w:val="00AA3C22"/>
    <w:rsid w:val="00AA4D64"/>
    <w:rsid w:val="00AA5253"/>
    <w:rsid w:val="00AA55A2"/>
    <w:rsid w:val="00AA58AD"/>
    <w:rsid w:val="00AA710D"/>
    <w:rsid w:val="00AA7C6B"/>
    <w:rsid w:val="00AB002A"/>
    <w:rsid w:val="00AB04A7"/>
    <w:rsid w:val="00AB1998"/>
    <w:rsid w:val="00AB344A"/>
    <w:rsid w:val="00AB5010"/>
    <w:rsid w:val="00AB5EB5"/>
    <w:rsid w:val="00AB671F"/>
    <w:rsid w:val="00AB69DE"/>
    <w:rsid w:val="00AB6D25"/>
    <w:rsid w:val="00AC2ABB"/>
    <w:rsid w:val="00AC39FA"/>
    <w:rsid w:val="00AC4853"/>
    <w:rsid w:val="00AC6CD3"/>
    <w:rsid w:val="00AD0DDB"/>
    <w:rsid w:val="00AD1297"/>
    <w:rsid w:val="00AD1607"/>
    <w:rsid w:val="00AD1672"/>
    <w:rsid w:val="00AD384D"/>
    <w:rsid w:val="00AD3A2B"/>
    <w:rsid w:val="00AD5110"/>
    <w:rsid w:val="00AD770B"/>
    <w:rsid w:val="00AD7A97"/>
    <w:rsid w:val="00AE03F6"/>
    <w:rsid w:val="00AE05C7"/>
    <w:rsid w:val="00AE21BF"/>
    <w:rsid w:val="00AE2D4B"/>
    <w:rsid w:val="00AE3255"/>
    <w:rsid w:val="00AE3EC5"/>
    <w:rsid w:val="00AE4BA7"/>
    <w:rsid w:val="00AE4F99"/>
    <w:rsid w:val="00AE67D7"/>
    <w:rsid w:val="00AE71A2"/>
    <w:rsid w:val="00AF10B5"/>
    <w:rsid w:val="00AF4693"/>
    <w:rsid w:val="00AF469B"/>
    <w:rsid w:val="00AF4F96"/>
    <w:rsid w:val="00AF5187"/>
    <w:rsid w:val="00AF7C3B"/>
    <w:rsid w:val="00B017AA"/>
    <w:rsid w:val="00B01886"/>
    <w:rsid w:val="00B02F82"/>
    <w:rsid w:val="00B047D3"/>
    <w:rsid w:val="00B04EEC"/>
    <w:rsid w:val="00B05C7F"/>
    <w:rsid w:val="00B06BAD"/>
    <w:rsid w:val="00B07E83"/>
    <w:rsid w:val="00B1107D"/>
    <w:rsid w:val="00B116BB"/>
    <w:rsid w:val="00B11B69"/>
    <w:rsid w:val="00B13B8D"/>
    <w:rsid w:val="00B1413B"/>
    <w:rsid w:val="00B14952"/>
    <w:rsid w:val="00B14AE2"/>
    <w:rsid w:val="00B14D2F"/>
    <w:rsid w:val="00B15978"/>
    <w:rsid w:val="00B16FF3"/>
    <w:rsid w:val="00B178E9"/>
    <w:rsid w:val="00B20E24"/>
    <w:rsid w:val="00B21300"/>
    <w:rsid w:val="00B21A03"/>
    <w:rsid w:val="00B22A27"/>
    <w:rsid w:val="00B2383E"/>
    <w:rsid w:val="00B24E3B"/>
    <w:rsid w:val="00B2524D"/>
    <w:rsid w:val="00B25498"/>
    <w:rsid w:val="00B31E5A"/>
    <w:rsid w:val="00B31EF0"/>
    <w:rsid w:val="00B32ED3"/>
    <w:rsid w:val="00B33333"/>
    <w:rsid w:val="00B33448"/>
    <w:rsid w:val="00B33E7A"/>
    <w:rsid w:val="00B3493D"/>
    <w:rsid w:val="00B34BA3"/>
    <w:rsid w:val="00B3526B"/>
    <w:rsid w:val="00B35784"/>
    <w:rsid w:val="00B376A3"/>
    <w:rsid w:val="00B4007E"/>
    <w:rsid w:val="00B403C0"/>
    <w:rsid w:val="00B437BC"/>
    <w:rsid w:val="00B45482"/>
    <w:rsid w:val="00B456BC"/>
    <w:rsid w:val="00B45720"/>
    <w:rsid w:val="00B45DC4"/>
    <w:rsid w:val="00B47280"/>
    <w:rsid w:val="00B47B10"/>
    <w:rsid w:val="00B53355"/>
    <w:rsid w:val="00B54C0F"/>
    <w:rsid w:val="00B54D26"/>
    <w:rsid w:val="00B553BF"/>
    <w:rsid w:val="00B60087"/>
    <w:rsid w:val="00B618CD"/>
    <w:rsid w:val="00B61A4E"/>
    <w:rsid w:val="00B61B96"/>
    <w:rsid w:val="00B625A8"/>
    <w:rsid w:val="00B653AB"/>
    <w:rsid w:val="00B65B98"/>
    <w:rsid w:val="00B65F9E"/>
    <w:rsid w:val="00B66B19"/>
    <w:rsid w:val="00B66B8C"/>
    <w:rsid w:val="00B729FB"/>
    <w:rsid w:val="00B7546E"/>
    <w:rsid w:val="00B76EF1"/>
    <w:rsid w:val="00B7776B"/>
    <w:rsid w:val="00B80D4C"/>
    <w:rsid w:val="00B825A9"/>
    <w:rsid w:val="00B83D87"/>
    <w:rsid w:val="00B844A1"/>
    <w:rsid w:val="00B846C9"/>
    <w:rsid w:val="00B84D47"/>
    <w:rsid w:val="00B859BF"/>
    <w:rsid w:val="00B86108"/>
    <w:rsid w:val="00B870AC"/>
    <w:rsid w:val="00B872D0"/>
    <w:rsid w:val="00B90475"/>
    <w:rsid w:val="00B914E9"/>
    <w:rsid w:val="00B9433A"/>
    <w:rsid w:val="00B9551D"/>
    <w:rsid w:val="00B956EE"/>
    <w:rsid w:val="00BA03AE"/>
    <w:rsid w:val="00BA0DEB"/>
    <w:rsid w:val="00BA11FC"/>
    <w:rsid w:val="00BA224A"/>
    <w:rsid w:val="00BA2A7F"/>
    <w:rsid w:val="00BA2BA1"/>
    <w:rsid w:val="00BA3562"/>
    <w:rsid w:val="00BA5595"/>
    <w:rsid w:val="00BA5D51"/>
    <w:rsid w:val="00BA6B86"/>
    <w:rsid w:val="00BA6C7F"/>
    <w:rsid w:val="00BA6DE2"/>
    <w:rsid w:val="00BB193E"/>
    <w:rsid w:val="00BB1D92"/>
    <w:rsid w:val="00BB1EB9"/>
    <w:rsid w:val="00BB2E10"/>
    <w:rsid w:val="00BB30B3"/>
    <w:rsid w:val="00BB48FF"/>
    <w:rsid w:val="00BB4F09"/>
    <w:rsid w:val="00BB5721"/>
    <w:rsid w:val="00BB5EBF"/>
    <w:rsid w:val="00BC0DB1"/>
    <w:rsid w:val="00BC1546"/>
    <w:rsid w:val="00BC2C4F"/>
    <w:rsid w:val="00BC4F6F"/>
    <w:rsid w:val="00BD0886"/>
    <w:rsid w:val="00BD0DD8"/>
    <w:rsid w:val="00BD16EA"/>
    <w:rsid w:val="00BD336E"/>
    <w:rsid w:val="00BD345D"/>
    <w:rsid w:val="00BD3CEE"/>
    <w:rsid w:val="00BD4889"/>
    <w:rsid w:val="00BD49CE"/>
    <w:rsid w:val="00BD4E33"/>
    <w:rsid w:val="00BD5808"/>
    <w:rsid w:val="00BD59FD"/>
    <w:rsid w:val="00BD5F81"/>
    <w:rsid w:val="00BD73D6"/>
    <w:rsid w:val="00BE0015"/>
    <w:rsid w:val="00BE0E42"/>
    <w:rsid w:val="00BE154C"/>
    <w:rsid w:val="00BE4E59"/>
    <w:rsid w:val="00BE5A67"/>
    <w:rsid w:val="00BE60C1"/>
    <w:rsid w:val="00BE7809"/>
    <w:rsid w:val="00BE7E27"/>
    <w:rsid w:val="00BF0EFA"/>
    <w:rsid w:val="00BF366C"/>
    <w:rsid w:val="00BF45FF"/>
    <w:rsid w:val="00BF477F"/>
    <w:rsid w:val="00BF4C05"/>
    <w:rsid w:val="00BF5A92"/>
    <w:rsid w:val="00BF5E24"/>
    <w:rsid w:val="00BF7488"/>
    <w:rsid w:val="00BF779D"/>
    <w:rsid w:val="00C00C12"/>
    <w:rsid w:val="00C011FD"/>
    <w:rsid w:val="00C020E6"/>
    <w:rsid w:val="00C030DE"/>
    <w:rsid w:val="00C039E9"/>
    <w:rsid w:val="00C04644"/>
    <w:rsid w:val="00C046B4"/>
    <w:rsid w:val="00C046D7"/>
    <w:rsid w:val="00C06C5E"/>
    <w:rsid w:val="00C1049B"/>
    <w:rsid w:val="00C11839"/>
    <w:rsid w:val="00C12210"/>
    <w:rsid w:val="00C12D46"/>
    <w:rsid w:val="00C12E91"/>
    <w:rsid w:val="00C13D49"/>
    <w:rsid w:val="00C13E3C"/>
    <w:rsid w:val="00C14289"/>
    <w:rsid w:val="00C14D4C"/>
    <w:rsid w:val="00C15001"/>
    <w:rsid w:val="00C15078"/>
    <w:rsid w:val="00C15262"/>
    <w:rsid w:val="00C16133"/>
    <w:rsid w:val="00C178D1"/>
    <w:rsid w:val="00C179B2"/>
    <w:rsid w:val="00C220DE"/>
    <w:rsid w:val="00C22105"/>
    <w:rsid w:val="00C221A9"/>
    <w:rsid w:val="00C2240B"/>
    <w:rsid w:val="00C23326"/>
    <w:rsid w:val="00C23C83"/>
    <w:rsid w:val="00C244B6"/>
    <w:rsid w:val="00C245C3"/>
    <w:rsid w:val="00C24A91"/>
    <w:rsid w:val="00C2519C"/>
    <w:rsid w:val="00C25476"/>
    <w:rsid w:val="00C2607C"/>
    <w:rsid w:val="00C27F69"/>
    <w:rsid w:val="00C30641"/>
    <w:rsid w:val="00C30891"/>
    <w:rsid w:val="00C32CA5"/>
    <w:rsid w:val="00C32E6D"/>
    <w:rsid w:val="00C33658"/>
    <w:rsid w:val="00C35DBB"/>
    <w:rsid w:val="00C36C3A"/>
    <w:rsid w:val="00C3702F"/>
    <w:rsid w:val="00C37F97"/>
    <w:rsid w:val="00C4198D"/>
    <w:rsid w:val="00C42C5B"/>
    <w:rsid w:val="00C42FE8"/>
    <w:rsid w:val="00C43F92"/>
    <w:rsid w:val="00C44609"/>
    <w:rsid w:val="00C449D2"/>
    <w:rsid w:val="00C44EE9"/>
    <w:rsid w:val="00C4500A"/>
    <w:rsid w:val="00C4778F"/>
    <w:rsid w:val="00C5017F"/>
    <w:rsid w:val="00C50CFD"/>
    <w:rsid w:val="00C51060"/>
    <w:rsid w:val="00C516CA"/>
    <w:rsid w:val="00C538EA"/>
    <w:rsid w:val="00C53967"/>
    <w:rsid w:val="00C547ED"/>
    <w:rsid w:val="00C54D28"/>
    <w:rsid w:val="00C5614B"/>
    <w:rsid w:val="00C566D7"/>
    <w:rsid w:val="00C57D91"/>
    <w:rsid w:val="00C61335"/>
    <w:rsid w:val="00C632E8"/>
    <w:rsid w:val="00C63B09"/>
    <w:rsid w:val="00C64A37"/>
    <w:rsid w:val="00C64DEC"/>
    <w:rsid w:val="00C66043"/>
    <w:rsid w:val="00C67D23"/>
    <w:rsid w:val="00C67F1E"/>
    <w:rsid w:val="00C70930"/>
    <w:rsid w:val="00C7158E"/>
    <w:rsid w:val="00C71F2E"/>
    <w:rsid w:val="00C7250B"/>
    <w:rsid w:val="00C72DB7"/>
    <w:rsid w:val="00C7346B"/>
    <w:rsid w:val="00C74A8E"/>
    <w:rsid w:val="00C752AA"/>
    <w:rsid w:val="00C75677"/>
    <w:rsid w:val="00C75ECF"/>
    <w:rsid w:val="00C7643C"/>
    <w:rsid w:val="00C76B05"/>
    <w:rsid w:val="00C76B92"/>
    <w:rsid w:val="00C77C0E"/>
    <w:rsid w:val="00C77D17"/>
    <w:rsid w:val="00C81675"/>
    <w:rsid w:val="00C82380"/>
    <w:rsid w:val="00C82468"/>
    <w:rsid w:val="00C8298A"/>
    <w:rsid w:val="00C83717"/>
    <w:rsid w:val="00C83924"/>
    <w:rsid w:val="00C84430"/>
    <w:rsid w:val="00C90B18"/>
    <w:rsid w:val="00C91687"/>
    <w:rsid w:val="00C924A8"/>
    <w:rsid w:val="00C92E17"/>
    <w:rsid w:val="00C9417E"/>
    <w:rsid w:val="00C945FE"/>
    <w:rsid w:val="00C946A7"/>
    <w:rsid w:val="00C96FAA"/>
    <w:rsid w:val="00C97042"/>
    <w:rsid w:val="00C97A04"/>
    <w:rsid w:val="00CA107B"/>
    <w:rsid w:val="00CA2AEA"/>
    <w:rsid w:val="00CA3946"/>
    <w:rsid w:val="00CA484D"/>
    <w:rsid w:val="00CA4FB6"/>
    <w:rsid w:val="00CA6685"/>
    <w:rsid w:val="00CA66A7"/>
    <w:rsid w:val="00CA6961"/>
    <w:rsid w:val="00CA6A9B"/>
    <w:rsid w:val="00CA743A"/>
    <w:rsid w:val="00CA744E"/>
    <w:rsid w:val="00CA7A58"/>
    <w:rsid w:val="00CA7D62"/>
    <w:rsid w:val="00CA7D86"/>
    <w:rsid w:val="00CB011E"/>
    <w:rsid w:val="00CB1A59"/>
    <w:rsid w:val="00CB2504"/>
    <w:rsid w:val="00CB3A08"/>
    <w:rsid w:val="00CB47FB"/>
    <w:rsid w:val="00CB4CD6"/>
    <w:rsid w:val="00CB4DB4"/>
    <w:rsid w:val="00CB4FB0"/>
    <w:rsid w:val="00CB7A41"/>
    <w:rsid w:val="00CC0AE8"/>
    <w:rsid w:val="00CC1B1D"/>
    <w:rsid w:val="00CC1DE3"/>
    <w:rsid w:val="00CC471C"/>
    <w:rsid w:val="00CC70E9"/>
    <w:rsid w:val="00CC737B"/>
    <w:rsid w:val="00CC739E"/>
    <w:rsid w:val="00CC7582"/>
    <w:rsid w:val="00CC7B63"/>
    <w:rsid w:val="00CD13FD"/>
    <w:rsid w:val="00CD2118"/>
    <w:rsid w:val="00CD284F"/>
    <w:rsid w:val="00CD32FF"/>
    <w:rsid w:val="00CD3EAD"/>
    <w:rsid w:val="00CD4192"/>
    <w:rsid w:val="00CD58B7"/>
    <w:rsid w:val="00CD5AAA"/>
    <w:rsid w:val="00CD7C82"/>
    <w:rsid w:val="00CE281B"/>
    <w:rsid w:val="00CE2DC0"/>
    <w:rsid w:val="00CE3B71"/>
    <w:rsid w:val="00CE3C43"/>
    <w:rsid w:val="00CE3E48"/>
    <w:rsid w:val="00CE4C9C"/>
    <w:rsid w:val="00CE576E"/>
    <w:rsid w:val="00CE6894"/>
    <w:rsid w:val="00CE6A92"/>
    <w:rsid w:val="00CF2BA3"/>
    <w:rsid w:val="00CF2C5A"/>
    <w:rsid w:val="00CF36BE"/>
    <w:rsid w:val="00CF4099"/>
    <w:rsid w:val="00CF4348"/>
    <w:rsid w:val="00CF4556"/>
    <w:rsid w:val="00CF592E"/>
    <w:rsid w:val="00CF6E05"/>
    <w:rsid w:val="00CF73D5"/>
    <w:rsid w:val="00D00796"/>
    <w:rsid w:val="00D01C66"/>
    <w:rsid w:val="00D03C20"/>
    <w:rsid w:val="00D10128"/>
    <w:rsid w:val="00D15562"/>
    <w:rsid w:val="00D21E42"/>
    <w:rsid w:val="00D2231B"/>
    <w:rsid w:val="00D2412F"/>
    <w:rsid w:val="00D24F88"/>
    <w:rsid w:val="00D253AE"/>
    <w:rsid w:val="00D25F29"/>
    <w:rsid w:val="00D261A2"/>
    <w:rsid w:val="00D27C39"/>
    <w:rsid w:val="00D27D2C"/>
    <w:rsid w:val="00D30610"/>
    <w:rsid w:val="00D31B04"/>
    <w:rsid w:val="00D328AD"/>
    <w:rsid w:val="00D329D0"/>
    <w:rsid w:val="00D35543"/>
    <w:rsid w:val="00D35DFC"/>
    <w:rsid w:val="00D35E17"/>
    <w:rsid w:val="00D36ACF"/>
    <w:rsid w:val="00D377BE"/>
    <w:rsid w:val="00D404B5"/>
    <w:rsid w:val="00D40CC5"/>
    <w:rsid w:val="00D41F00"/>
    <w:rsid w:val="00D42185"/>
    <w:rsid w:val="00D42FFE"/>
    <w:rsid w:val="00D43C31"/>
    <w:rsid w:val="00D43EA2"/>
    <w:rsid w:val="00D461EA"/>
    <w:rsid w:val="00D465D8"/>
    <w:rsid w:val="00D47937"/>
    <w:rsid w:val="00D50188"/>
    <w:rsid w:val="00D51F19"/>
    <w:rsid w:val="00D52799"/>
    <w:rsid w:val="00D53AFC"/>
    <w:rsid w:val="00D53B28"/>
    <w:rsid w:val="00D53BD3"/>
    <w:rsid w:val="00D53E8D"/>
    <w:rsid w:val="00D53EEC"/>
    <w:rsid w:val="00D55105"/>
    <w:rsid w:val="00D55A7C"/>
    <w:rsid w:val="00D56F1B"/>
    <w:rsid w:val="00D57584"/>
    <w:rsid w:val="00D57D79"/>
    <w:rsid w:val="00D57FBC"/>
    <w:rsid w:val="00D603EA"/>
    <w:rsid w:val="00D616D2"/>
    <w:rsid w:val="00D63B5F"/>
    <w:rsid w:val="00D63C21"/>
    <w:rsid w:val="00D65ABE"/>
    <w:rsid w:val="00D65BB1"/>
    <w:rsid w:val="00D65C1C"/>
    <w:rsid w:val="00D67EA3"/>
    <w:rsid w:val="00D70EF7"/>
    <w:rsid w:val="00D718FB"/>
    <w:rsid w:val="00D72FB0"/>
    <w:rsid w:val="00D73ECF"/>
    <w:rsid w:val="00D75A22"/>
    <w:rsid w:val="00D76C78"/>
    <w:rsid w:val="00D818C9"/>
    <w:rsid w:val="00D81B9C"/>
    <w:rsid w:val="00D8397C"/>
    <w:rsid w:val="00D843D5"/>
    <w:rsid w:val="00D8710D"/>
    <w:rsid w:val="00D87D44"/>
    <w:rsid w:val="00D90D8D"/>
    <w:rsid w:val="00D91217"/>
    <w:rsid w:val="00D924EA"/>
    <w:rsid w:val="00D925C7"/>
    <w:rsid w:val="00D93092"/>
    <w:rsid w:val="00D932FF"/>
    <w:rsid w:val="00D93B79"/>
    <w:rsid w:val="00D94CB5"/>
    <w:rsid w:val="00D94EED"/>
    <w:rsid w:val="00D95668"/>
    <w:rsid w:val="00D96026"/>
    <w:rsid w:val="00D97869"/>
    <w:rsid w:val="00D97AE6"/>
    <w:rsid w:val="00DA1548"/>
    <w:rsid w:val="00DA1C3E"/>
    <w:rsid w:val="00DA38E5"/>
    <w:rsid w:val="00DA3A45"/>
    <w:rsid w:val="00DA497D"/>
    <w:rsid w:val="00DA5341"/>
    <w:rsid w:val="00DA69A8"/>
    <w:rsid w:val="00DA6CA7"/>
    <w:rsid w:val="00DA7C1C"/>
    <w:rsid w:val="00DB147A"/>
    <w:rsid w:val="00DB1B7A"/>
    <w:rsid w:val="00DB3D84"/>
    <w:rsid w:val="00DB7AFB"/>
    <w:rsid w:val="00DC19D4"/>
    <w:rsid w:val="00DC2EC7"/>
    <w:rsid w:val="00DC3375"/>
    <w:rsid w:val="00DC3B0A"/>
    <w:rsid w:val="00DC3C72"/>
    <w:rsid w:val="00DC446A"/>
    <w:rsid w:val="00DC4E1E"/>
    <w:rsid w:val="00DC6708"/>
    <w:rsid w:val="00DD2941"/>
    <w:rsid w:val="00DD370F"/>
    <w:rsid w:val="00DD384C"/>
    <w:rsid w:val="00DD4717"/>
    <w:rsid w:val="00DD55D6"/>
    <w:rsid w:val="00DD6556"/>
    <w:rsid w:val="00DD7B2F"/>
    <w:rsid w:val="00DE3E3B"/>
    <w:rsid w:val="00DE7A3B"/>
    <w:rsid w:val="00DF0C20"/>
    <w:rsid w:val="00DF1F1A"/>
    <w:rsid w:val="00DF2745"/>
    <w:rsid w:val="00DF2B41"/>
    <w:rsid w:val="00DF610D"/>
    <w:rsid w:val="00DF6500"/>
    <w:rsid w:val="00DF718D"/>
    <w:rsid w:val="00DF751E"/>
    <w:rsid w:val="00DF7858"/>
    <w:rsid w:val="00E01436"/>
    <w:rsid w:val="00E01533"/>
    <w:rsid w:val="00E0364A"/>
    <w:rsid w:val="00E045BD"/>
    <w:rsid w:val="00E05625"/>
    <w:rsid w:val="00E05CD7"/>
    <w:rsid w:val="00E05DC5"/>
    <w:rsid w:val="00E11E26"/>
    <w:rsid w:val="00E11E43"/>
    <w:rsid w:val="00E1236A"/>
    <w:rsid w:val="00E150DF"/>
    <w:rsid w:val="00E1526A"/>
    <w:rsid w:val="00E1690B"/>
    <w:rsid w:val="00E16DEB"/>
    <w:rsid w:val="00E16E11"/>
    <w:rsid w:val="00E179D9"/>
    <w:rsid w:val="00E17B77"/>
    <w:rsid w:val="00E22282"/>
    <w:rsid w:val="00E23337"/>
    <w:rsid w:val="00E238AD"/>
    <w:rsid w:val="00E243F2"/>
    <w:rsid w:val="00E259EA"/>
    <w:rsid w:val="00E25BFA"/>
    <w:rsid w:val="00E25FC2"/>
    <w:rsid w:val="00E30504"/>
    <w:rsid w:val="00E30F70"/>
    <w:rsid w:val="00E3113E"/>
    <w:rsid w:val="00E32061"/>
    <w:rsid w:val="00E323C8"/>
    <w:rsid w:val="00E32465"/>
    <w:rsid w:val="00E3407B"/>
    <w:rsid w:val="00E3459E"/>
    <w:rsid w:val="00E34B97"/>
    <w:rsid w:val="00E36E2A"/>
    <w:rsid w:val="00E41AC4"/>
    <w:rsid w:val="00E41BF3"/>
    <w:rsid w:val="00E41FA1"/>
    <w:rsid w:val="00E4257B"/>
    <w:rsid w:val="00E42FF9"/>
    <w:rsid w:val="00E4467C"/>
    <w:rsid w:val="00E45145"/>
    <w:rsid w:val="00E468EC"/>
    <w:rsid w:val="00E4714C"/>
    <w:rsid w:val="00E47B01"/>
    <w:rsid w:val="00E501D3"/>
    <w:rsid w:val="00E50F52"/>
    <w:rsid w:val="00E51AEB"/>
    <w:rsid w:val="00E522A7"/>
    <w:rsid w:val="00E54310"/>
    <w:rsid w:val="00E5437D"/>
    <w:rsid w:val="00E54452"/>
    <w:rsid w:val="00E55C6C"/>
    <w:rsid w:val="00E56140"/>
    <w:rsid w:val="00E57043"/>
    <w:rsid w:val="00E640C5"/>
    <w:rsid w:val="00E64264"/>
    <w:rsid w:val="00E645CC"/>
    <w:rsid w:val="00E646D2"/>
    <w:rsid w:val="00E646F4"/>
    <w:rsid w:val="00E64BB8"/>
    <w:rsid w:val="00E6565E"/>
    <w:rsid w:val="00E664C5"/>
    <w:rsid w:val="00E664F9"/>
    <w:rsid w:val="00E671A2"/>
    <w:rsid w:val="00E7041C"/>
    <w:rsid w:val="00E726DA"/>
    <w:rsid w:val="00E749A7"/>
    <w:rsid w:val="00E750D5"/>
    <w:rsid w:val="00E7517C"/>
    <w:rsid w:val="00E769CA"/>
    <w:rsid w:val="00E76D26"/>
    <w:rsid w:val="00E7736D"/>
    <w:rsid w:val="00E821E9"/>
    <w:rsid w:val="00E82EAF"/>
    <w:rsid w:val="00E83ED0"/>
    <w:rsid w:val="00E843D3"/>
    <w:rsid w:val="00E858C8"/>
    <w:rsid w:val="00E86432"/>
    <w:rsid w:val="00E8663F"/>
    <w:rsid w:val="00E87644"/>
    <w:rsid w:val="00E90A01"/>
    <w:rsid w:val="00E90AC0"/>
    <w:rsid w:val="00E911F7"/>
    <w:rsid w:val="00E9268C"/>
    <w:rsid w:val="00E95113"/>
    <w:rsid w:val="00E95324"/>
    <w:rsid w:val="00E97042"/>
    <w:rsid w:val="00E971F2"/>
    <w:rsid w:val="00EA0E13"/>
    <w:rsid w:val="00EA1550"/>
    <w:rsid w:val="00EA2423"/>
    <w:rsid w:val="00EA292A"/>
    <w:rsid w:val="00EA2E74"/>
    <w:rsid w:val="00EA44C8"/>
    <w:rsid w:val="00EA5628"/>
    <w:rsid w:val="00EA6390"/>
    <w:rsid w:val="00EA7988"/>
    <w:rsid w:val="00EB001C"/>
    <w:rsid w:val="00EB1390"/>
    <w:rsid w:val="00EB2100"/>
    <w:rsid w:val="00EB2257"/>
    <w:rsid w:val="00EB2C71"/>
    <w:rsid w:val="00EB4340"/>
    <w:rsid w:val="00EB50CE"/>
    <w:rsid w:val="00EB556D"/>
    <w:rsid w:val="00EB58C1"/>
    <w:rsid w:val="00EB5A7D"/>
    <w:rsid w:val="00EB5ABF"/>
    <w:rsid w:val="00EB5AEE"/>
    <w:rsid w:val="00EB65D2"/>
    <w:rsid w:val="00EB6D98"/>
    <w:rsid w:val="00EC15D4"/>
    <w:rsid w:val="00EC2A29"/>
    <w:rsid w:val="00EC5287"/>
    <w:rsid w:val="00EC7115"/>
    <w:rsid w:val="00ED03ED"/>
    <w:rsid w:val="00ED1DC6"/>
    <w:rsid w:val="00ED55C0"/>
    <w:rsid w:val="00ED682B"/>
    <w:rsid w:val="00ED7EC2"/>
    <w:rsid w:val="00EE03C8"/>
    <w:rsid w:val="00EE03FD"/>
    <w:rsid w:val="00EE04E2"/>
    <w:rsid w:val="00EE0C24"/>
    <w:rsid w:val="00EE1736"/>
    <w:rsid w:val="00EE41D5"/>
    <w:rsid w:val="00EE5CD0"/>
    <w:rsid w:val="00EE5ED9"/>
    <w:rsid w:val="00EE6EF0"/>
    <w:rsid w:val="00EF01E9"/>
    <w:rsid w:val="00EF0357"/>
    <w:rsid w:val="00EF0E21"/>
    <w:rsid w:val="00EF12B7"/>
    <w:rsid w:val="00EF22A8"/>
    <w:rsid w:val="00EF2C4F"/>
    <w:rsid w:val="00EF3B00"/>
    <w:rsid w:val="00EF4848"/>
    <w:rsid w:val="00EF5070"/>
    <w:rsid w:val="00EF5469"/>
    <w:rsid w:val="00F00161"/>
    <w:rsid w:val="00F02238"/>
    <w:rsid w:val="00F0250A"/>
    <w:rsid w:val="00F037A4"/>
    <w:rsid w:val="00F0552A"/>
    <w:rsid w:val="00F05D83"/>
    <w:rsid w:val="00F07761"/>
    <w:rsid w:val="00F107CC"/>
    <w:rsid w:val="00F10F13"/>
    <w:rsid w:val="00F10FB1"/>
    <w:rsid w:val="00F11252"/>
    <w:rsid w:val="00F11CA6"/>
    <w:rsid w:val="00F13147"/>
    <w:rsid w:val="00F1508B"/>
    <w:rsid w:val="00F150F0"/>
    <w:rsid w:val="00F16521"/>
    <w:rsid w:val="00F167A8"/>
    <w:rsid w:val="00F176F3"/>
    <w:rsid w:val="00F20B41"/>
    <w:rsid w:val="00F22E24"/>
    <w:rsid w:val="00F253F3"/>
    <w:rsid w:val="00F271C6"/>
    <w:rsid w:val="00F27252"/>
    <w:rsid w:val="00F27595"/>
    <w:rsid w:val="00F27C8F"/>
    <w:rsid w:val="00F31307"/>
    <w:rsid w:val="00F3188D"/>
    <w:rsid w:val="00F31BA9"/>
    <w:rsid w:val="00F31D1D"/>
    <w:rsid w:val="00F31FA0"/>
    <w:rsid w:val="00F321C9"/>
    <w:rsid w:val="00F32749"/>
    <w:rsid w:val="00F32DC5"/>
    <w:rsid w:val="00F37003"/>
    <w:rsid w:val="00F37172"/>
    <w:rsid w:val="00F37A95"/>
    <w:rsid w:val="00F37FDB"/>
    <w:rsid w:val="00F42A7B"/>
    <w:rsid w:val="00F430D5"/>
    <w:rsid w:val="00F4477E"/>
    <w:rsid w:val="00F46B3E"/>
    <w:rsid w:val="00F47BD8"/>
    <w:rsid w:val="00F50B72"/>
    <w:rsid w:val="00F51B97"/>
    <w:rsid w:val="00F52702"/>
    <w:rsid w:val="00F53460"/>
    <w:rsid w:val="00F54D03"/>
    <w:rsid w:val="00F563E5"/>
    <w:rsid w:val="00F56B26"/>
    <w:rsid w:val="00F56BD6"/>
    <w:rsid w:val="00F56E4E"/>
    <w:rsid w:val="00F57510"/>
    <w:rsid w:val="00F57FDF"/>
    <w:rsid w:val="00F60C18"/>
    <w:rsid w:val="00F62575"/>
    <w:rsid w:val="00F628C9"/>
    <w:rsid w:val="00F635E6"/>
    <w:rsid w:val="00F63E4E"/>
    <w:rsid w:val="00F65818"/>
    <w:rsid w:val="00F65968"/>
    <w:rsid w:val="00F66105"/>
    <w:rsid w:val="00F66C17"/>
    <w:rsid w:val="00F675AB"/>
    <w:rsid w:val="00F67D8F"/>
    <w:rsid w:val="00F70B1D"/>
    <w:rsid w:val="00F718B9"/>
    <w:rsid w:val="00F71A6A"/>
    <w:rsid w:val="00F71B34"/>
    <w:rsid w:val="00F729E7"/>
    <w:rsid w:val="00F73186"/>
    <w:rsid w:val="00F73424"/>
    <w:rsid w:val="00F740EF"/>
    <w:rsid w:val="00F756F4"/>
    <w:rsid w:val="00F77C66"/>
    <w:rsid w:val="00F802BE"/>
    <w:rsid w:val="00F809C9"/>
    <w:rsid w:val="00F80E93"/>
    <w:rsid w:val="00F81E48"/>
    <w:rsid w:val="00F82A4D"/>
    <w:rsid w:val="00F843EC"/>
    <w:rsid w:val="00F8458D"/>
    <w:rsid w:val="00F84F0D"/>
    <w:rsid w:val="00F86024"/>
    <w:rsid w:val="00F8611A"/>
    <w:rsid w:val="00F869C2"/>
    <w:rsid w:val="00F86FF5"/>
    <w:rsid w:val="00F91D47"/>
    <w:rsid w:val="00F955F1"/>
    <w:rsid w:val="00F95A50"/>
    <w:rsid w:val="00F95D3C"/>
    <w:rsid w:val="00F96FC0"/>
    <w:rsid w:val="00F9769F"/>
    <w:rsid w:val="00FA032C"/>
    <w:rsid w:val="00FA05CF"/>
    <w:rsid w:val="00FA5128"/>
    <w:rsid w:val="00FA6800"/>
    <w:rsid w:val="00FB0165"/>
    <w:rsid w:val="00FB05A5"/>
    <w:rsid w:val="00FB0601"/>
    <w:rsid w:val="00FB0B6F"/>
    <w:rsid w:val="00FB0BE3"/>
    <w:rsid w:val="00FB19B4"/>
    <w:rsid w:val="00FB26B3"/>
    <w:rsid w:val="00FB2A1F"/>
    <w:rsid w:val="00FB42D4"/>
    <w:rsid w:val="00FB47A4"/>
    <w:rsid w:val="00FB5906"/>
    <w:rsid w:val="00FB6A62"/>
    <w:rsid w:val="00FB762F"/>
    <w:rsid w:val="00FC05DE"/>
    <w:rsid w:val="00FC1154"/>
    <w:rsid w:val="00FC1E48"/>
    <w:rsid w:val="00FC21F3"/>
    <w:rsid w:val="00FC2AD8"/>
    <w:rsid w:val="00FC2AED"/>
    <w:rsid w:val="00FC57A9"/>
    <w:rsid w:val="00FD1D5B"/>
    <w:rsid w:val="00FD297C"/>
    <w:rsid w:val="00FD55C0"/>
    <w:rsid w:val="00FD5EA7"/>
    <w:rsid w:val="00FD6733"/>
    <w:rsid w:val="00FE1111"/>
    <w:rsid w:val="00FE1D11"/>
    <w:rsid w:val="00FE32CC"/>
    <w:rsid w:val="00FE4519"/>
    <w:rsid w:val="00FE4B9D"/>
    <w:rsid w:val="00FE4D46"/>
    <w:rsid w:val="00FE589B"/>
    <w:rsid w:val="00FE7D32"/>
    <w:rsid w:val="00FE7FE9"/>
    <w:rsid w:val="00FF00AE"/>
    <w:rsid w:val="00FF04D9"/>
    <w:rsid w:val="00FF301D"/>
    <w:rsid w:val="00FF3816"/>
    <w:rsid w:val="00FF4167"/>
    <w:rsid w:val="00FF41DE"/>
    <w:rsid w:val="00FF4E1A"/>
    <w:rsid w:val="00FF5D00"/>
    <w:rsid w:val="00FF6536"/>
    <w:rsid w:val="00FF754F"/>
    <w:rsid w:val="00F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F30FA72-493A-45DA-B5AD-4BEFBD1E2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1D446F"/>
    <w:pPr>
      <w:spacing w:before="120" w:after="120" w:line="288" w:lineRule="auto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D94CB5"/>
    <w:pPr>
      <w:keepNext/>
      <w:spacing w:before="360" w:line="240" w:lineRule="auto"/>
      <w:outlineLvl w:val="0"/>
    </w:pPr>
    <w:rPr>
      <w:rFonts w:eastAsia="Times New Roman" w:cs="Times New Roman"/>
      <w:b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rsid w:val="00AD16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rsid w:val="00AD167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rsid w:val="00AD167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D167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AD167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D167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D94CB5"/>
    <w:rPr>
      <w:rFonts w:ascii="Fira Sans" w:eastAsia="Times New Roman" w:hAnsi="Fira Sans" w:cs="Times New Roman"/>
      <w:b/>
      <w:bCs/>
      <w:color w:val="001D77"/>
      <w:sz w:val="19"/>
      <w:szCs w:val="24"/>
      <w:lang w:eastAsia="pl-PL"/>
    </w:rPr>
  </w:style>
  <w:style w:type="paragraph" w:customStyle="1" w:styleId="Wstplead">
    <w:name w:val="Wstęp (lead)"/>
    <w:basedOn w:val="Normalny"/>
    <w:link w:val="WstpleadZnak"/>
    <w:qFormat/>
    <w:rsid w:val="00D94CB5"/>
    <w:pPr>
      <w:spacing w:before="360"/>
    </w:pPr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AD167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AD167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D1672"/>
    <w:rPr>
      <w:rFonts w:asciiTheme="majorHAnsi" w:eastAsiaTheme="majorEastAsia" w:hAnsiTheme="majorHAnsi" w:cstheme="majorBidi"/>
      <w:color w:val="2E74B5" w:themeColor="accent1" w:themeShade="BF"/>
      <w:sz w:val="19"/>
    </w:rPr>
  </w:style>
  <w:style w:type="character" w:customStyle="1" w:styleId="Nagwek8Znak">
    <w:name w:val="Nagłówek 8 Znak"/>
    <w:basedOn w:val="Domylnaczcionkaakapitu"/>
    <w:link w:val="Nagwek8"/>
    <w:uiPriority w:val="9"/>
    <w:rsid w:val="00AD167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D167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WstpleadZnak">
    <w:name w:val="Wstęp (lead) Znak"/>
    <w:basedOn w:val="Domylnaczcionkaakapitu"/>
    <w:link w:val="Wstplead"/>
    <w:rsid w:val="00D94CB5"/>
    <w:rPr>
      <w:rFonts w:ascii="Fira Sans" w:hAnsi="Fira Sans"/>
      <w:b/>
      <w:noProof/>
      <w:sz w:val="19"/>
      <w:szCs w:val="19"/>
      <w:lang w:eastAsia="pl-PL"/>
    </w:rPr>
  </w:style>
  <w:style w:type="paragraph" w:customStyle="1" w:styleId="Lead">
    <w:name w:val="Lead"/>
    <w:basedOn w:val="Wstplead"/>
    <w:link w:val="LeadZnak"/>
    <w:semiHidden/>
    <w:rsid w:val="00AD1672"/>
  </w:style>
  <w:style w:type="character" w:styleId="Hipercze">
    <w:name w:val="Hyperlink"/>
    <w:rsid w:val="00D27D2C"/>
    <w:rPr>
      <w:rFonts w:ascii="Fira Sans" w:hAnsi="Fira Sans" w:cs="Times New Roman"/>
      <w:color w:val="001D77"/>
      <w:sz w:val="19"/>
      <w:u w:val="single"/>
    </w:rPr>
  </w:style>
  <w:style w:type="character" w:customStyle="1" w:styleId="LeadZnak">
    <w:name w:val="Lead Znak"/>
    <w:basedOn w:val="WstpleadZnak"/>
    <w:link w:val="Lead"/>
    <w:semiHidden/>
    <w:rsid w:val="00AD1672"/>
    <w:rPr>
      <w:rFonts w:ascii="Fira Sans" w:hAnsi="Fira Sans"/>
      <w:b/>
      <w:noProof/>
      <w:sz w:val="19"/>
      <w:szCs w:val="19"/>
      <w:lang w:eastAsia="pl-PL"/>
    </w:rPr>
  </w:style>
  <w:style w:type="paragraph" w:customStyle="1" w:styleId="Tablicaboczek4">
    <w:name w:val="Tablica boczek 4"/>
    <w:basedOn w:val="Tablicaboczek3"/>
    <w:link w:val="Tablicaboczek4Znak"/>
    <w:qFormat/>
    <w:rsid w:val="00204EED"/>
    <w:pPr>
      <w:ind w:left="680"/>
    </w:pPr>
  </w:style>
  <w:style w:type="paragraph" w:customStyle="1" w:styleId="Margines-datainformacji">
    <w:name w:val="Margines - data informacji"/>
    <w:basedOn w:val="Normalny"/>
    <w:link w:val="Margines-datainformacjiZnak"/>
    <w:qFormat/>
    <w:rsid w:val="00AD1672"/>
    <w:pPr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AD1672"/>
    <w:rPr>
      <w:rFonts w:asciiTheme="majorHAnsi" w:eastAsiaTheme="majorEastAsia" w:hAnsiTheme="majorHAnsi" w:cstheme="majorBidi"/>
      <w:i/>
      <w:iCs/>
      <w:color w:val="2E74B5" w:themeColor="accent1" w:themeShade="BF"/>
      <w:sz w:val="19"/>
    </w:rPr>
  </w:style>
  <w:style w:type="character" w:styleId="Pogrubienie">
    <w:name w:val="Strong"/>
    <w:basedOn w:val="Domylnaczcionkaakapitu"/>
    <w:uiPriority w:val="22"/>
    <w:qFormat/>
    <w:rsid w:val="00AD1672"/>
    <w:rPr>
      <w:b/>
      <w:bCs/>
    </w:rPr>
  </w:style>
  <w:style w:type="paragraph" w:styleId="Nagwek">
    <w:name w:val="header"/>
    <w:basedOn w:val="Normalny"/>
    <w:link w:val="NagwekZnak"/>
    <w:uiPriority w:val="99"/>
    <w:rsid w:val="00AD16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1672"/>
    <w:rPr>
      <w:rFonts w:ascii="Fira Sans" w:hAnsi="Fira Sans"/>
      <w:sz w:val="19"/>
    </w:rPr>
  </w:style>
  <w:style w:type="paragraph" w:styleId="Stopka">
    <w:name w:val="footer"/>
    <w:basedOn w:val="Normalny"/>
    <w:link w:val="StopkaZnak"/>
    <w:uiPriority w:val="99"/>
    <w:rsid w:val="00AD16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1672"/>
    <w:rPr>
      <w:rFonts w:ascii="Fira Sans" w:hAnsi="Fira Sans"/>
      <w:sz w:val="19"/>
    </w:rPr>
  </w:style>
  <w:style w:type="character" w:customStyle="1" w:styleId="Margines-datainformacjiZnak">
    <w:name w:val="Margines - data informacji Znak"/>
    <w:basedOn w:val="Domylnaczcionkaakapitu"/>
    <w:link w:val="Margines-datainformacji"/>
    <w:rsid w:val="00AD1672"/>
    <w:rPr>
      <w:rFonts w:ascii="Fira Sans SemiBold" w:hAnsi="Fira Sans SemiBold"/>
      <w:color w:val="001D77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67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672"/>
    <w:rPr>
      <w:rFonts w:ascii="Fira Sans" w:hAnsi="Fira Sans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672"/>
    <w:rPr>
      <w:vertAlign w:val="superscript"/>
    </w:rPr>
  </w:style>
  <w:style w:type="paragraph" w:customStyle="1" w:styleId="Margines-tekst">
    <w:name w:val="Margines - tekst"/>
    <w:basedOn w:val="Normalny"/>
    <w:qFormat/>
    <w:rsid w:val="00D94CB5"/>
    <w:pPr>
      <w:spacing w:before="0"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D1672"/>
    <w:rPr>
      <w:sz w:val="16"/>
      <w:szCs w:val="16"/>
    </w:rPr>
  </w:style>
  <w:style w:type="paragraph" w:customStyle="1" w:styleId="Ostatniastrona-tekst">
    <w:name w:val="Ostatnia strona - tekst"/>
    <w:basedOn w:val="Normalny"/>
    <w:qFormat/>
    <w:rsid w:val="00AD1672"/>
    <w:pPr>
      <w:spacing w:before="0" w:after="0" w:line="276" w:lineRule="auto"/>
    </w:pPr>
    <w:rPr>
      <w:rFonts w:cs="Arial"/>
      <w:sz w:val="20"/>
    </w:rPr>
  </w:style>
  <w:style w:type="paragraph" w:customStyle="1" w:styleId="Przypis">
    <w:name w:val="Przypis"/>
    <w:basedOn w:val="Tekstprzypisudolnego"/>
    <w:link w:val="PrzypisZnak"/>
    <w:qFormat/>
    <w:rsid w:val="00B47280"/>
    <w:rPr>
      <w:sz w:val="19"/>
      <w:szCs w:val="19"/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B47280"/>
    <w:rPr>
      <w:rFonts w:ascii="Fira Sans" w:hAnsi="Fira Sans"/>
      <w:sz w:val="19"/>
      <w:szCs w:val="19"/>
      <w:lang w:val="en-GB"/>
    </w:rPr>
  </w:style>
  <w:style w:type="paragraph" w:customStyle="1" w:styleId="Ramka-ikonawskanika">
    <w:name w:val="Ramka - ikona wskaźnika"/>
    <w:basedOn w:val="Normalny"/>
    <w:link w:val="Ramka-ikonawskanikaZnak"/>
    <w:qFormat/>
    <w:rsid w:val="001F5C9A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72"/>
      <w:szCs w:val="60"/>
    </w:rPr>
  </w:style>
  <w:style w:type="character" w:customStyle="1" w:styleId="Ramka-ikonawskanikaZnak">
    <w:name w:val="Ramka - ikona wskaźnika Znak"/>
    <w:basedOn w:val="Domylnaczcionkaakapitu"/>
    <w:link w:val="Ramka-ikonawskanika"/>
    <w:rsid w:val="001F5C9A"/>
    <w:rPr>
      <w:rFonts w:ascii="Fira Sans SemiBold" w:hAnsi="Fira Sans SemiBold"/>
      <w:color w:val="66AFDE"/>
      <w:sz w:val="72"/>
      <w:szCs w:val="60"/>
    </w:rPr>
  </w:style>
  <w:style w:type="paragraph" w:customStyle="1" w:styleId="Ramka-opiswskanika">
    <w:name w:val="Ramka - opis wskaźnika"/>
    <w:basedOn w:val="Normalny"/>
    <w:link w:val="Ramka-opiswskanikaZnak"/>
    <w:qFormat/>
    <w:rsid w:val="00D94CB5"/>
    <w:pPr>
      <w:spacing w:after="0" w:line="240" w:lineRule="auto"/>
    </w:pPr>
    <w:rPr>
      <w:color w:val="FFFFFF" w:themeColor="background1"/>
      <w:sz w:val="20"/>
    </w:rPr>
  </w:style>
  <w:style w:type="character" w:styleId="Numerstrony">
    <w:name w:val="page number"/>
    <w:basedOn w:val="Domylnaczcionkaakapitu"/>
    <w:uiPriority w:val="99"/>
    <w:rsid w:val="009F7ECD"/>
  </w:style>
  <w:style w:type="character" w:customStyle="1" w:styleId="Ramka-opiswskanikaZnak">
    <w:name w:val="Ramka - opis wskaźnika Znak"/>
    <w:basedOn w:val="Domylnaczcionkaakapitu"/>
    <w:link w:val="Ramka-opiswskanika"/>
    <w:rsid w:val="00D94CB5"/>
    <w:rPr>
      <w:rFonts w:ascii="Fira Sans" w:hAnsi="Fira Sans"/>
      <w:color w:val="FFFFFF" w:themeColor="background1"/>
      <w:sz w:val="20"/>
    </w:rPr>
  </w:style>
  <w:style w:type="paragraph" w:customStyle="1" w:styleId="Ramka-wartowskanika">
    <w:name w:val="Ramka - wartość wskaźnika"/>
    <w:basedOn w:val="Normalny"/>
    <w:link w:val="Ramka-wartowskanikaZnak"/>
    <w:qFormat/>
    <w:rsid w:val="00AD1672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Ramka-wartowskanikaZnak">
    <w:name w:val="Ramka - wartość wskaźnika Znak"/>
    <w:basedOn w:val="Domylnaczcionkaakapitu"/>
    <w:link w:val="Ramka-wartowskanika"/>
    <w:rsid w:val="00AD1672"/>
    <w:rPr>
      <w:rFonts w:ascii="Fira Sans SemiBold" w:hAnsi="Fira Sans SemiBold"/>
      <w:color w:val="FFFFFF" w:themeColor="background1"/>
      <w:sz w:val="40"/>
      <w:szCs w:val="56"/>
    </w:rPr>
  </w:style>
  <w:style w:type="table" w:styleId="Siatkatabelijasna">
    <w:name w:val="Grid Table Light"/>
    <w:basedOn w:val="Standardowy"/>
    <w:uiPriority w:val="40"/>
    <w:rsid w:val="00AD167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Siatka">
    <w:name w:val="Table Grid"/>
    <w:basedOn w:val="Standardowy"/>
    <w:uiPriority w:val="39"/>
    <w:rsid w:val="00AD16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atki1jasnaakcent1">
    <w:name w:val="Grid Table 1 Light Accent 1"/>
    <w:basedOn w:val="Standardowy"/>
    <w:uiPriority w:val="46"/>
    <w:rsid w:val="00AD1672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ablicaboczek1">
    <w:name w:val="Tablica boczek 1"/>
    <w:basedOn w:val="Normalny"/>
    <w:link w:val="Tablicaboczek1Znak"/>
    <w:qFormat/>
    <w:rsid w:val="00640969"/>
    <w:pPr>
      <w:spacing w:line="240" w:lineRule="exact"/>
      <w:ind w:left="170" w:hanging="170"/>
    </w:pPr>
    <w:rPr>
      <w:rFonts w:eastAsia="Times New Roman" w:cs="Calibri"/>
      <w:szCs w:val="19"/>
      <w:lang w:eastAsia="pl-PL"/>
    </w:rPr>
  </w:style>
  <w:style w:type="character" w:customStyle="1" w:styleId="Tablicaboczek1Znak">
    <w:name w:val="Tablica boczek 1 Znak"/>
    <w:basedOn w:val="Domylnaczcionkaakapitu"/>
    <w:link w:val="Tablicaboczek1"/>
    <w:rsid w:val="00640969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2">
    <w:name w:val="Tablica boczek 2"/>
    <w:basedOn w:val="Tablicaboczek1"/>
    <w:link w:val="Tablicaboczek2Znak"/>
    <w:qFormat/>
    <w:rsid w:val="00640969"/>
    <w:pPr>
      <w:ind w:left="340"/>
    </w:pPr>
  </w:style>
  <w:style w:type="character" w:customStyle="1" w:styleId="Tablicaboczek2Znak">
    <w:name w:val="Tablica boczek 2 Znak"/>
    <w:basedOn w:val="Domylnaczcionkaakapitu"/>
    <w:link w:val="Tablicaboczek2"/>
    <w:rsid w:val="00640969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danedoprawej">
    <w:name w:val="Tablica dane (do prawej)"/>
    <w:basedOn w:val="Normalny"/>
    <w:link w:val="TablicadanedoprawejZnak"/>
    <w:qFormat/>
    <w:rsid w:val="00AD1672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danedoprawejZnak">
    <w:name w:val="Tablica dane (do prawej) Znak"/>
    <w:basedOn w:val="Domylnaczcionkaakapitu"/>
    <w:link w:val="Tablicadanedoprawej"/>
    <w:rsid w:val="00AD1672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gwka">
    <w:name w:val="Tablica główka"/>
    <w:basedOn w:val="Normalny"/>
    <w:link w:val="TablicagwkaZnak"/>
    <w:qFormat/>
    <w:rsid w:val="00CA6685"/>
    <w:pPr>
      <w:jc w:val="center"/>
    </w:pPr>
    <w:rPr>
      <w:rFonts w:eastAsia="Times New Roman" w:cs="Calibri"/>
      <w:szCs w:val="19"/>
      <w:lang w:eastAsia="pl-PL"/>
    </w:rPr>
  </w:style>
  <w:style w:type="character" w:customStyle="1" w:styleId="TablicagwkaZnak">
    <w:name w:val="Tablica główka Znak"/>
    <w:basedOn w:val="Domylnaczcionkaakapitu"/>
    <w:link w:val="Tablicagwka"/>
    <w:rsid w:val="00CA6685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iwykresnotka">
    <w:name w:val="Tablica i wykres notka"/>
    <w:basedOn w:val="Normalny"/>
    <w:link w:val="TablicaiwykresnotkaZnak"/>
    <w:qFormat/>
    <w:rsid w:val="00CA6685"/>
    <w:rPr>
      <w:noProof/>
      <w:spacing w:val="-2"/>
      <w:sz w:val="16"/>
      <w:szCs w:val="16"/>
    </w:rPr>
  </w:style>
  <w:style w:type="character" w:customStyle="1" w:styleId="TablicaiwykresnotkaZnak">
    <w:name w:val="Tablica i wykres notka Znak"/>
    <w:basedOn w:val="Domylnaczcionkaakapitu"/>
    <w:link w:val="Tablicaiwykresnotka"/>
    <w:rsid w:val="00CA6685"/>
    <w:rPr>
      <w:rFonts w:ascii="Fira Sans" w:hAnsi="Fira Sans"/>
      <w:noProof/>
      <w:spacing w:val="-2"/>
      <w:sz w:val="16"/>
      <w:szCs w:val="16"/>
    </w:rPr>
  </w:style>
  <w:style w:type="paragraph" w:styleId="NormalnyWeb">
    <w:name w:val="Normal (Web)"/>
    <w:basedOn w:val="Normalny"/>
    <w:uiPriority w:val="99"/>
    <w:rsid w:val="009F7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F7EC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9F7ECD"/>
    <w:pPr>
      <w:spacing w:before="0"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1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167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8375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UyteHipercze">
    <w:name w:val="FollowedHyperlink"/>
    <w:basedOn w:val="Hipercze"/>
    <w:uiPriority w:val="99"/>
    <w:unhideWhenUsed/>
    <w:rsid w:val="00AD1672"/>
    <w:rPr>
      <w:rFonts w:ascii="Fira Sans" w:hAnsi="Fira Sans" w:cs="Times New Roman"/>
      <w:color w:val="001D77"/>
      <w:sz w:val="19"/>
      <w:u w:val="singl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D167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D1672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D167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D1672"/>
    <w:rPr>
      <w:rFonts w:ascii="Fira Sans" w:hAnsi="Fira Sans"/>
      <w:b/>
      <w:bCs/>
      <w:sz w:val="20"/>
      <w:szCs w:val="20"/>
    </w:rPr>
  </w:style>
  <w:style w:type="paragraph" w:customStyle="1" w:styleId="Tytuinfomacjisygnalnej">
    <w:name w:val="Tytuł infomacji sygnalnej"/>
    <w:basedOn w:val="Normalny"/>
    <w:link w:val="TytuinfomacjisygnalnejZnak"/>
    <w:qFormat/>
    <w:rsid w:val="00AD1672"/>
    <w:pPr>
      <w:suppressAutoHyphens/>
      <w:spacing w:after="600" w:line="240" w:lineRule="auto"/>
    </w:pPr>
    <w:rPr>
      <w:rFonts w:ascii="Fira Sans Extra Condensed SemiB" w:hAnsi="Fira Sans Extra Condensed SemiB"/>
      <w:color w:val="000000" w:themeColor="text1"/>
      <w:sz w:val="40"/>
      <w:szCs w:val="26"/>
      <w:shd w:val="clear" w:color="auto" w:fill="FFFFFF"/>
    </w:rPr>
  </w:style>
  <w:style w:type="character" w:customStyle="1" w:styleId="TytuinfomacjisygnalnejZnak">
    <w:name w:val="Tytuł infomacji sygnalnej Znak"/>
    <w:basedOn w:val="Domylnaczcionkaakapitu"/>
    <w:link w:val="Tytuinfomacjisygnalnej"/>
    <w:rsid w:val="00AD1672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ytutablicy">
    <w:name w:val="Tytuł tablicy"/>
    <w:basedOn w:val="Nagwek1"/>
    <w:link w:val="TytutablicyZnak"/>
    <w:qFormat/>
    <w:rsid w:val="00574984"/>
    <w:rPr>
      <w:color w:val="000000" w:themeColor="text1"/>
      <w:szCs w:val="19"/>
    </w:rPr>
  </w:style>
  <w:style w:type="character" w:customStyle="1" w:styleId="TytutablicyZnak">
    <w:name w:val="Tytuł tablicy Znak"/>
    <w:basedOn w:val="Nagwek1Znak"/>
    <w:link w:val="Tytutablicy"/>
    <w:rsid w:val="00574984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  <w:style w:type="paragraph" w:customStyle="1" w:styleId="Tytuwykresu">
    <w:name w:val="Tytuł wykresu"/>
    <w:basedOn w:val="Nagwek1"/>
    <w:link w:val="TytuwykresuZnak"/>
    <w:qFormat/>
    <w:rsid w:val="00B47280"/>
    <w:pPr>
      <w:keepNext w:val="0"/>
      <w:tabs>
        <w:tab w:val="left" w:pos="907"/>
      </w:tabs>
      <w:ind w:left="907" w:hanging="907"/>
      <w:outlineLvl w:val="9"/>
    </w:pPr>
    <w:rPr>
      <w:noProof/>
      <w:color w:val="auto"/>
    </w:rPr>
  </w:style>
  <w:style w:type="character" w:customStyle="1" w:styleId="TytuwykresuZnak">
    <w:name w:val="Tytuł wykresu Znak"/>
    <w:basedOn w:val="Nagwek1Znak"/>
    <w:link w:val="Tytuwykresu"/>
    <w:rsid w:val="00B47280"/>
    <w:rPr>
      <w:rFonts w:ascii="Fira Sans" w:eastAsia="Times New Roman" w:hAnsi="Fira Sans" w:cs="Times New Roman"/>
      <w:b/>
      <w:bCs/>
      <w:noProof/>
      <w:color w:val="001D77"/>
      <w:sz w:val="19"/>
      <w:szCs w:val="24"/>
      <w:lang w:eastAsia="pl-PL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D1672"/>
    <w:rPr>
      <w:color w:val="605E5C"/>
      <w:shd w:val="clear" w:color="auto" w:fill="E1DFDD"/>
    </w:rPr>
  </w:style>
  <w:style w:type="paragraph" w:customStyle="1" w:styleId="Linkinternetowy2">
    <w:name w:val="Link internetowy 2"/>
    <w:basedOn w:val="Normalny"/>
    <w:next w:val="Normalny"/>
    <w:semiHidden/>
    <w:rsid w:val="00D01C66"/>
    <w:pPr>
      <w:ind w:firstLine="680"/>
    </w:pPr>
    <w:rPr>
      <w:color w:val="001D77"/>
      <w:sz w:val="20"/>
      <w:szCs w:val="20"/>
      <w:u w:val="words" w:color="5B9BD5" w:themeColor="accent1"/>
      <w:lang w:val="en-US"/>
    </w:rPr>
  </w:style>
  <w:style w:type="paragraph" w:customStyle="1" w:styleId="Tablicaboczek3">
    <w:name w:val="Tablica boczek 3"/>
    <w:basedOn w:val="Tablicaboczek2"/>
    <w:link w:val="Tablicaboczek3Znak"/>
    <w:qFormat/>
    <w:rsid w:val="00640969"/>
    <w:pPr>
      <w:ind w:left="510"/>
    </w:pPr>
  </w:style>
  <w:style w:type="character" w:customStyle="1" w:styleId="Tablicaboczek3Znak">
    <w:name w:val="Tablica boczek 3 Znak"/>
    <w:basedOn w:val="Tablicaboczek2Znak"/>
    <w:link w:val="Tablicaboczek3"/>
    <w:rsid w:val="00640969"/>
    <w:rPr>
      <w:rFonts w:ascii="Fira Sans" w:eastAsia="Times New Roman" w:hAnsi="Fira Sans" w:cs="Calibri"/>
      <w:sz w:val="19"/>
      <w:szCs w:val="19"/>
      <w:lang w:eastAsia="pl-PL"/>
    </w:rPr>
  </w:style>
  <w:style w:type="character" w:customStyle="1" w:styleId="Tablicaboczek4Znak">
    <w:name w:val="Tablica boczek 4 Znak"/>
    <w:basedOn w:val="Tablicaboczek3Znak"/>
    <w:link w:val="Tablicaboczek4"/>
    <w:rsid w:val="005D68AC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ytumapy">
    <w:name w:val="Tytuł mapy"/>
    <w:basedOn w:val="Tytuwykresu"/>
    <w:qFormat/>
    <w:rsid w:val="00B47280"/>
    <w:pPr>
      <w:tabs>
        <w:tab w:val="clear" w:pos="907"/>
        <w:tab w:val="left" w:pos="737"/>
      </w:tabs>
      <w:ind w:left="737" w:hanging="737"/>
    </w:pPr>
  </w:style>
  <w:style w:type="paragraph" w:styleId="Akapitzlist">
    <w:name w:val="List Paragraph"/>
    <w:basedOn w:val="Normalny"/>
    <w:uiPriority w:val="34"/>
    <w:qFormat/>
    <w:rsid w:val="00AD7A97"/>
    <w:pPr>
      <w:spacing w:before="0" w:after="0" w:line="240" w:lineRule="auto"/>
      <w:ind w:left="720"/>
    </w:pPr>
    <w:rPr>
      <w:rFonts w:ascii="Calibri" w:hAnsi="Calibri" w:cs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header" Target="header2.xml"/><Relationship Id="rId26" Type="http://schemas.openxmlformats.org/officeDocument/2006/relationships/image" Target="media/image14.png"/><Relationship Id="rId39" Type="http://schemas.openxmlformats.org/officeDocument/2006/relationships/fontTable" Target="fontTable.xml"/><Relationship Id="rId21" Type="http://schemas.openxmlformats.org/officeDocument/2006/relationships/image" Target="media/image9.png"/><Relationship Id="rId34" Type="http://schemas.openxmlformats.org/officeDocument/2006/relationships/hyperlink" Target="https://stat.gov.pl/metainformacje/slownik-pojec/pojecia-stosowane-w-statystyce-publicznej/2192,pojecie.html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5" Type="http://schemas.openxmlformats.org/officeDocument/2006/relationships/image" Target="media/image13.png"/><Relationship Id="rId33" Type="http://schemas.openxmlformats.org/officeDocument/2006/relationships/hyperlink" Target="https://stat.gov.pl/metainformacje/slownik-pojec/pojecia-stosowane-w-statystyce-publicznej/2164,pojecie.html" TargetMode="External"/><Relationship Id="rId38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yperlink" Target="mailto:m.kaluski@stat.gov.pl" TargetMode="External"/><Relationship Id="rId29" Type="http://schemas.openxmlformats.org/officeDocument/2006/relationships/hyperlink" Target="https://bdl.stat.gov.pl/BDL/dane/podgrup/temat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image" Target="media/image12.png"/><Relationship Id="rId32" Type="http://schemas.openxmlformats.org/officeDocument/2006/relationships/hyperlink" Target="https://stat.gov.pl/metainformacje/slownik-pojec/pojecia-stosowane-w-statystyce-publicznej/2159,pojecie.html" TargetMode="External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image" Target="media/image11.png"/><Relationship Id="rId28" Type="http://schemas.openxmlformats.org/officeDocument/2006/relationships/hyperlink" Target="https://stat.gov.pl/obszary-tematyczne/rachunki-narodowe/statystyka-sektora-instytucji-rzadowych-i-samorzadowych/gospodarka-finansowa-jednostek-samorzadu-terytorialnego-2023,5,20.html" TargetMode="External"/><Relationship Id="rId36" Type="http://schemas.openxmlformats.org/officeDocument/2006/relationships/hyperlink" Target="https://stat.gov.pl/metainformacje/slownik-pojec/pojecia-stosowane-w-statystyce-publicznej/547,pojecie.html" TargetMode="Externa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31" Type="http://schemas.openxmlformats.org/officeDocument/2006/relationships/hyperlink" Target="https://stat.gov.pl/metainformacje/slownik-pojec/pojecia-stosowane-w-statystyce-publicznej/937,pojecie.htm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hyperlink" Target="http://stat.gov.pl/metainformacje/slownik-pojec/pojecia-stosowane-w-statystyce-publicznej/2159,pojecie.html" TargetMode="External"/><Relationship Id="rId35" Type="http://schemas.openxmlformats.org/officeDocument/2006/relationships/hyperlink" Target="https://stat.gov.pl/metainformacje/slownik-pojec/pojecia-stosowane-w-statystyce-publicznej/782,pojecie.html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1" ma:contentTypeDescription="Utwórz nowy dokument." ma:contentTypeScope="" ma:versionID="b20bbc3dded4abcf92e167189ff234f7">
  <xsd:schema xmlns:xsd="http://www.w3.org/2001/XMLSchema" xmlns:xs="http://www.w3.org/2001/XMLSchema" xmlns:p="http://schemas.microsoft.com/office/2006/metadata/properties" xmlns:ns2="30d47203-49ec-4c8c-a442-62231931aabb" targetNamespace="http://schemas.microsoft.com/office/2006/metadata/properties" ma:root="true" ma:fieldsID="c1fa5ad568066013d8ffcd1c33bb2164" ns2:_=""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8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F4DC58-EFEE-42A1-9591-F32E189D23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D39804-E15D-40D9-A3F2-808567566B96}">
  <ds:schemaRefs>
    <ds:schemaRef ds:uri="http://schemas.microsoft.com/office/2006/metadata/properties"/>
    <ds:schemaRef ds:uri="http://schemas.microsoft.com/office/infopath/2007/PartnerControls"/>
    <ds:schemaRef ds:uri="30d47203-49ec-4c8c-a442-62231931aabb"/>
  </ds:schemaRefs>
</ds:datastoreItem>
</file>

<file path=customXml/itemProps4.xml><?xml version="1.0" encoding="utf-8"?>
<ds:datastoreItem xmlns:ds="http://schemas.openxmlformats.org/officeDocument/2006/customXml" ds:itemID="{D5A9DE29-5448-446C-ADD3-869132325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16099</TotalTime>
  <Pages>10</Pages>
  <Words>2824</Words>
  <Characters>16948</Characters>
  <Application>Microsoft Office Word</Application>
  <DocSecurity>0</DocSecurity>
  <Lines>141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Budżety jednostek samorządu terytorialnegow województwie mazowieckim w 2023 r. </vt:lpstr>
    </vt:vector>
  </TitlesOfParts>
  <Company/>
  <LinksUpToDate>false</LinksUpToDate>
  <CharactersWithSpaces>19733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Budżety jednostek samorządu terytorialnegow województwie mazowieckim w 2023 r. </dc:title>
  <dc:subject/>
  <dc:creator>Zawistowska Beata</dc:creator>
  <cp:keywords/>
  <dc:description/>
  <cp:lastModifiedBy>Cieciora Iwona</cp:lastModifiedBy>
  <cp:revision>416</cp:revision>
  <cp:lastPrinted>2024-09-11T08:27:00Z</cp:lastPrinted>
  <dcterms:created xsi:type="dcterms:W3CDTF">2018-03-23T07:14:00Z</dcterms:created>
  <dcterms:modified xsi:type="dcterms:W3CDTF">2025-09-29T07:25:00Z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  <property fmtid="{D5CDD505-2E9C-101B-9397-08002B2CF9AE}" pid="3" name="Kolejność">
    <vt:lpwstr/>
  </property>
</Properties>
</file>