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1C70F9">
        <w:t>6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DC2E91">
                              <w:rPr>
                                <w:spacing w:val="-2"/>
                              </w:rPr>
                              <w:t>czerwcu</w:t>
                            </w:r>
                            <w:r w:rsidR="00521BC0">
                              <w:rPr>
                                <w:spacing w:val="-2"/>
                              </w:rPr>
                              <w:t xml:space="preserve"> 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DC2E91">
                              <w:rPr>
                                <w:spacing w:val="-2"/>
                              </w:rPr>
                              <w:t>26,5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DC2E91">
                              <w:rPr>
                                <w:spacing w:val="-2"/>
                              </w:rPr>
                              <w:t>mniej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DC2E91">
                        <w:rPr>
                          <w:spacing w:val="-2"/>
                        </w:rPr>
                        <w:t>czerwcu</w:t>
                      </w:r>
                      <w:r w:rsidR="00521BC0">
                        <w:rPr>
                          <w:spacing w:val="-2"/>
                        </w:rPr>
                        <w:t xml:space="preserve"> 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DC2E91">
                        <w:rPr>
                          <w:spacing w:val="-2"/>
                        </w:rPr>
                        <w:t>26,5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DC2E91">
                        <w:rPr>
                          <w:spacing w:val="-2"/>
                        </w:rPr>
                        <w:t>mniej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F445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118</w:t>
                            </w:r>
                            <w:r w:rsidR="005062B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,7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  <w:p w:rsidR="00A46B8E" w:rsidRPr="006C619E" w:rsidRDefault="00A46B8E" w:rsidP="00453CE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F445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118</w:t>
                      </w:r>
                      <w:r w:rsidR="005062B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,7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  <w:p w:rsidR="00A46B8E" w:rsidRPr="006C619E" w:rsidRDefault="00A46B8E" w:rsidP="00453CE4">
                      <w:pPr>
                        <w:spacing w:after="0" w:line="240" w:lineRule="auto"/>
                        <w:rPr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3CE4" w:rsidRPr="00422558">
        <w:rPr>
          <w:spacing w:val="-4"/>
        </w:rPr>
        <w:t xml:space="preserve">W </w:t>
      </w:r>
      <w:r w:rsidR="00F4454D">
        <w:rPr>
          <w:spacing w:val="-4"/>
        </w:rPr>
        <w:t>czerwcu</w:t>
      </w:r>
      <w:r w:rsidR="00740640">
        <w:rPr>
          <w:spacing w:val="-4"/>
        </w:rPr>
        <w:t xml:space="preserve"> </w:t>
      </w:r>
      <w:r w:rsidR="00453CE4">
        <w:rPr>
          <w:spacing w:val="-4"/>
        </w:rPr>
        <w:t>2019</w:t>
      </w:r>
      <w:r w:rsidR="00453CE4" w:rsidRPr="00422558">
        <w:rPr>
          <w:spacing w:val="-4"/>
        </w:rPr>
        <w:t xml:space="preserve"> r. przeciętne zatrudnienie w sektorze przedsiębiorstw było o </w:t>
      </w:r>
      <w:r w:rsidR="00F4454D">
        <w:rPr>
          <w:spacing w:val="-4"/>
        </w:rPr>
        <w:t>1,9</w:t>
      </w:r>
      <w:r w:rsidR="00453CE4" w:rsidRPr="00422558">
        <w:rPr>
          <w:spacing w:val="-4"/>
        </w:rPr>
        <w:t>% wyższe w stosunku do poprzedniego roku. Liczba</w:t>
      </w:r>
      <w:r w:rsidR="00453CE4">
        <w:rPr>
          <w:spacing w:val="-4"/>
        </w:rPr>
        <w:t xml:space="preserve"> bezrobotnych zarejestrowanych była niższa od notowanej przed miesiącem i przed rokiem</w:t>
      </w:r>
      <w:r w:rsidR="00453CE4" w:rsidRPr="00422558">
        <w:rPr>
          <w:spacing w:val="-4"/>
        </w:rPr>
        <w:t xml:space="preserve">. Przeciętne miesięczne wynagrodzenie brutto w sektorze przedsiębiorstw wzrosło w skali roku o </w:t>
      </w:r>
      <w:r w:rsidR="00F4454D">
        <w:rPr>
          <w:spacing w:val="-4"/>
        </w:rPr>
        <w:t>5,3</w:t>
      </w:r>
      <w:r w:rsidR="00453CE4" w:rsidRPr="00422558">
        <w:rPr>
          <w:spacing w:val="-4"/>
        </w:rPr>
        <w:t xml:space="preserve">%. W stosunku do </w:t>
      </w:r>
      <w:r w:rsidR="00F4454D">
        <w:rPr>
          <w:spacing w:val="-4"/>
        </w:rPr>
        <w:t>czerwca</w:t>
      </w:r>
      <w:r w:rsidR="00453CE4">
        <w:rPr>
          <w:spacing w:val="-4"/>
        </w:rPr>
        <w:t xml:space="preserve"> 2018</w:t>
      </w:r>
      <w:r w:rsidR="00453CE4" w:rsidRPr="00422558">
        <w:rPr>
          <w:spacing w:val="-4"/>
        </w:rPr>
        <w:t xml:space="preserve"> r. odnotowano wzrost produkcji sprzedanej przemysłu oraz produkcji sprzedanej budownictwa. </w:t>
      </w:r>
      <w:r w:rsidR="009C6577">
        <w:rPr>
          <w:spacing w:val="-4"/>
        </w:rPr>
        <w:t>S</w:t>
      </w:r>
      <w:r w:rsidR="00453CE4" w:rsidRPr="00422558">
        <w:rPr>
          <w:spacing w:val="-4"/>
        </w:rPr>
        <w:t>przedaż detaliczna był</w:t>
      </w:r>
      <w:r w:rsidR="009C6577">
        <w:rPr>
          <w:spacing w:val="-4"/>
        </w:rPr>
        <w:t>a</w:t>
      </w:r>
      <w:r w:rsidR="00453CE4" w:rsidRPr="00422558">
        <w:rPr>
          <w:spacing w:val="-4"/>
        </w:rPr>
        <w:t xml:space="preserve"> wyższ</w:t>
      </w:r>
      <w:r w:rsidR="009C6577">
        <w:rPr>
          <w:spacing w:val="-4"/>
        </w:rPr>
        <w:t>a</w:t>
      </w:r>
      <w:r w:rsidR="00453CE4" w:rsidRPr="00422558">
        <w:rPr>
          <w:spacing w:val="-4"/>
        </w:rPr>
        <w:t xml:space="preserve"> niż przed rokiem</w:t>
      </w:r>
      <w:r w:rsidR="009C6577">
        <w:rPr>
          <w:spacing w:val="-4"/>
        </w:rPr>
        <w:t>, natomiast zmniejszyła się sprzedaż hurtowa</w:t>
      </w:r>
      <w:r w:rsidR="00453CE4" w:rsidRPr="00422558">
        <w:rPr>
          <w:spacing w:val="-4"/>
        </w:rPr>
        <w:t xml:space="preserve">. </w:t>
      </w:r>
      <w:r w:rsidR="00453CE4">
        <w:rPr>
          <w:spacing w:val="-4"/>
        </w:rPr>
        <w:t xml:space="preserve">W </w:t>
      </w:r>
      <w:r w:rsidR="00DC2E91">
        <w:rPr>
          <w:spacing w:val="-4"/>
        </w:rPr>
        <w:t>czerwcu</w:t>
      </w:r>
      <w:r w:rsidR="00453CE4">
        <w:rPr>
          <w:spacing w:val="-4"/>
        </w:rPr>
        <w:t xml:space="preserve"> br.</w:t>
      </w:r>
      <w:r w:rsidR="00453CE4" w:rsidRPr="00422558">
        <w:rPr>
          <w:spacing w:val="-4"/>
        </w:rPr>
        <w:t xml:space="preserve"> oddano do użytkowania </w:t>
      </w:r>
      <w:r w:rsidR="00DC2E91">
        <w:rPr>
          <w:spacing w:val="-4"/>
        </w:rPr>
        <w:t>mniej</w:t>
      </w:r>
      <w:r w:rsidR="00521BC0">
        <w:rPr>
          <w:spacing w:val="-4"/>
        </w:rPr>
        <w:t xml:space="preserve"> </w:t>
      </w:r>
      <w:r w:rsidR="00453CE4">
        <w:rPr>
          <w:spacing w:val="-4"/>
        </w:rPr>
        <w:t>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E430F2">
                              <w:t>czerwcu</w:t>
                            </w:r>
                            <w:r w:rsidR="00740640">
                              <w:t xml:space="preserve"> </w:t>
                            </w:r>
                            <w:r>
                              <w:t>2019</w:t>
                            </w:r>
                            <w:r w:rsidRPr="0002623B">
                              <w:t xml:space="preserve"> r. było o </w:t>
                            </w:r>
                            <w:r w:rsidR="00E430F2">
                              <w:t>1,9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E430F2">
                        <w:t>czerwcu</w:t>
                      </w:r>
                      <w:r w:rsidR="00740640">
                        <w:t xml:space="preserve"> </w:t>
                      </w:r>
                      <w:r>
                        <w:t>2019</w:t>
                      </w:r>
                      <w:r w:rsidRPr="0002623B">
                        <w:t xml:space="preserve"> r. było o </w:t>
                      </w:r>
                      <w:r w:rsidR="00E430F2">
                        <w:t>1,9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F4454D">
        <w:rPr>
          <w:noProof/>
          <w:spacing w:val="-4"/>
        </w:rPr>
        <w:t>czerwcu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F4454D">
        <w:rPr>
          <w:noProof/>
          <w:spacing w:val="-4"/>
        </w:rPr>
        <w:t>1079,4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F4454D">
        <w:rPr>
          <w:noProof/>
        </w:rPr>
        <w:t>0,2</w:t>
      </w:r>
      <w:r w:rsidRPr="004A55BA">
        <w:rPr>
          <w:noProof/>
        </w:rPr>
        <w:t xml:space="preserve"> tys. osób</w:t>
      </w:r>
      <w:r>
        <w:rPr>
          <w:noProof/>
        </w:rPr>
        <w:t xml:space="preserve"> </w:t>
      </w:r>
      <w:r w:rsidR="00F4454D"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F4454D">
        <w:rPr>
          <w:noProof/>
        </w:rPr>
        <w:t>maju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F4454D">
        <w:rPr>
          <w:noProof/>
        </w:rPr>
        <w:t>19,9</w:t>
      </w:r>
      <w:r w:rsidRPr="004A55BA">
        <w:rPr>
          <w:noProof/>
        </w:rPr>
        <w:t xml:space="preserve"> tys. osób, tj. o </w:t>
      </w:r>
      <w:r w:rsidR="00F4454D">
        <w:rPr>
          <w:noProof/>
        </w:rPr>
        <w:t>1,9</w:t>
      </w:r>
      <w:r w:rsidRPr="004A55BA">
        <w:rPr>
          <w:noProof/>
        </w:rPr>
        <w:t xml:space="preserve">% wyższe niż w </w:t>
      </w:r>
      <w:r w:rsidR="00F4454D">
        <w:rPr>
          <w:noProof/>
        </w:rPr>
        <w:t>czerwcu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740640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F4454D">
        <w:rPr>
          <w:noProof/>
        </w:rPr>
        <w:t>majem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F4454D">
        <w:rPr>
          <w:noProof/>
        </w:rPr>
        <w:t>wzrost</w:t>
      </w:r>
      <w:r w:rsidRPr="00B81A66">
        <w:rPr>
          <w:noProof/>
        </w:rPr>
        <w:t xml:space="preserve"> przeciętnego zatrudnienia odnotowano w sekcjach:</w:t>
      </w:r>
      <w:r w:rsidR="00740640">
        <w:rPr>
          <w:noProof/>
        </w:rPr>
        <w:t xml:space="preserve"> </w:t>
      </w:r>
      <w:r w:rsidR="00F4454D">
        <w:rPr>
          <w:noProof/>
        </w:rPr>
        <w:t xml:space="preserve">obsługa rynku nieruchomości (o 1,5%), </w:t>
      </w:r>
      <w:r w:rsidR="00E430F2">
        <w:rPr>
          <w:noProof/>
        </w:rPr>
        <w:t xml:space="preserve">zakwaterowanie i gastronomia (o 1,0%), </w:t>
      </w:r>
      <w:r>
        <w:rPr>
          <w:noProof/>
          <w:spacing w:val="-4"/>
        </w:rPr>
        <w:t xml:space="preserve">działalność związana z kulturą, rozrywką i rekreacją (o </w:t>
      </w:r>
      <w:r w:rsidR="00F4454D">
        <w:rPr>
          <w:noProof/>
          <w:spacing w:val="-4"/>
        </w:rPr>
        <w:t>0,4</w:t>
      </w:r>
      <w:r>
        <w:rPr>
          <w:noProof/>
          <w:spacing w:val="-4"/>
        </w:rPr>
        <w:t>%),</w:t>
      </w:r>
      <w:r w:rsidR="00F4454D">
        <w:rPr>
          <w:noProof/>
          <w:spacing w:val="-4"/>
        </w:rPr>
        <w:t xml:space="preserve"> </w:t>
      </w:r>
      <w:r w:rsidR="00740640">
        <w:rPr>
          <w:noProof/>
          <w:spacing w:val="-4"/>
        </w:rPr>
        <w:t>przemysł</w:t>
      </w:r>
      <w:r w:rsidR="00F4454D">
        <w:rPr>
          <w:noProof/>
          <w:spacing w:val="-4"/>
        </w:rPr>
        <w:t xml:space="preserve"> oraz transport i gospodarka magazynowa</w:t>
      </w:r>
      <w:r w:rsidR="00740640">
        <w:rPr>
          <w:noProof/>
          <w:spacing w:val="-4"/>
        </w:rPr>
        <w:t xml:space="preserve"> (</w:t>
      </w:r>
      <w:r w:rsidR="00F4454D">
        <w:rPr>
          <w:noProof/>
          <w:spacing w:val="-4"/>
        </w:rPr>
        <w:t>po 0,3%), handel; naprawa pojazdów samochodowych</w:t>
      </w:r>
      <w:r w:rsidR="00E430F2">
        <w:rPr>
          <w:noProof/>
          <w:spacing w:val="-4"/>
        </w:rPr>
        <w:t xml:space="preserve"> oraz działalność profesjonalna, naukowa i techniczna (po 0,1%).</w:t>
      </w:r>
    </w:p>
    <w:p w:rsidR="00453CE4" w:rsidRPr="004A55BA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E430F2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E430F2">
        <w:rPr>
          <w:noProof/>
          <w:spacing w:val="-4"/>
        </w:rPr>
        <w:t>atrudnienia wystąpił w sekcjach:</w:t>
      </w:r>
      <w:r>
        <w:rPr>
          <w:noProof/>
          <w:spacing w:val="-4"/>
        </w:rPr>
        <w:t xml:space="preserve"> </w:t>
      </w:r>
      <w:r w:rsidR="00E430F2">
        <w:rPr>
          <w:noProof/>
          <w:spacing w:val="-4"/>
        </w:rPr>
        <w:t>budownictwo (o 1,8%), administrowanie i działalność wspierająca (o 0,9%), informacja i komunikacja (o 0,1%).</w:t>
      </w:r>
    </w:p>
    <w:p w:rsidR="00453CE4" w:rsidRDefault="00383F9A" w:rsidP="00453CE4">
      <w:pPr>
        <w:pStyle w:val="tytuwykresu"/>
        <w:rPr>
          <w:shd w:val="clear" w:color="auto" w:fill="FFFFFF"/>
        </w:rPr>
      </w:pPr>
      <w:r w:rsidRPr="00383F9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461921</wp:posOffset>
            </wp:positionH>
            <wp:positionV relativeFrom="paragraph">
              <wp:posOffset>308526</wp:posOffset>
            </wp:positionV>
            <wp:extent cx="3968115" cy="2976245"/>
            <wp:effectExtent l="0" t="0" r="0" b="0"/>
            <wp:wrapTopAndBottom/>
            <wp:docPr id="6" name="Obraz 6" descr="C:\Moje dokumenty\Publikacje\Sygnalne\Statystyka Warszawy\2019\06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6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E430F2">
        <w:rPr>
          <w:shd w:val="clear" w:color="auto" w:fill="FFFFFF"/>
        </w:rPr>
        <w:t>czerwcu</w:t>
      </w:r>
      <w:r w:rsidR="00453CE4">
        <w:rPr>
          <w:shd w:val="clear" w:color="auto" w:fill="FFFFFF"/>
        </w:rPr>
        <w:t xml:space="preserve"> 2019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E430F2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970829">
        <w:rPr>
          <w:shd w:val="clear" w:color="auto" w:fill="FFFFFF"/>
        </w:rPr>
        <w:t>10,0</w:t>
      </w:r>
      <w:r w:rsidR="0011106D" w:rsidRPr="0011106D">
        <w:rPr>
          <w:shd w:val="clear" w:color="auto" w:fill="FFFFFF"/>
        </w:rPr>
        <w:t>%),</w:t>
      </w:r>
      <w:r w:rsidR="00970829" w:rsidRPr="00970829">
        <w:t xml:space="preserve"> </w:t>
      </w:r>
      <w:r w:rsidR="00970829" w:rsidRPr="00970829">
        <w:rPr>
          <w:shd w:val="clear" w:color="auto" w:fill="FFFFFF"/>
        </w:rPr>
        <w:t>obsługa rynku nieruchomości (o 8,0%),</w:t>
      </w:r>
      <w:r w:rsidR="0042136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970829">
        <w:rPr>
          <w:shd w:val="clear" w:color="auto" w:fill="FFFFFF"/>
        </w:rPr>
        <w:t>7,2</w:t>
      </w:r>
      <w:r>
        <w:rPr>
          <w:shd w:val="clear" w:color="auto" w:fill="FFFFFF"/>
        </w:rPr>
        <w:t xml:space="preserve">%), </w:t>
      </w:r>
      <w:r>
        <w:rPr>
          <w:noProof/>
        </w:rPr>
        <w:t>handel; naprawa pojazdów samochodowych</w:t>
      </w:r>
      <w:r w:rsidR="00970829">
        <w:rPr>
          <w:noProof/>
        </w:rPr>
        <w:t xml:space="preserve"> (o 4,6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970829">
        <w:rPr>
          <w:noProof/>
        </w:rPr>
        <w:t>3,8</w:t>
      </w:r>
      <w:r>
        <w:rPr>
          <w:noProof/>
        </w:rPr>
        <w:t xml:space="preserve">%), </w:t>
      </w:r>
      <w:r w:rsidR="00970829">
        <w:rPr>
          <w:noProof/>
        </w:rPr>
        <w:t xml:space="preserve">zakwaterowanie i gastronomia (o 0,8%), </w:t>
      </w:r>
      <w:r w:rsidR="0011106D">
        <w:rPr>
          <w:noProof/>
        </w:rPr>
        <w:t>informacja i komunikacja (o 0,2%).</w:t>
      </w:r>
      <w:r w:rsidRPr="00D73799">
        <w:rPr>
          <w:noProof/>
        </w:rPr>
        <w:t xml:space="preserve"> 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lastRenderedPageBreak/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970829" w:rsidRPr="00970829">
        <w:rPr>
          <w:noProof/>
        </w:rPr>
        <w:t xml:space="preserve">przemysł (o 2,6%), </w:t>
      </w:r>
      <w:r>
        <w:rPr>
          <w:noProof/>
        </w:rPr>
        <w:t xml:space="preserve">administrowanie </w:t>
      </w:r>
      <w:r w:rsidR="00970829">
        <w:rPr>
          <w:noProof/>
        </w:rPr>
        <w:br/>
      </w:r>
      <w:r>
        <w:rPr>
          <w:noProof/>
        </w:rPr>
        <w:t xml:space="preserve">i działalność wspierająca (o </w:t>
      </w:r>
      <w:r w:rsidR="00970829">
        <w:rPr>
          <w:noProof/>
        </w:rPr>
        <w:t>2,0%), budownictwo (o 1,4%).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403D05">
                              <w:t>czerwca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403D05">
                              <w:t>18,6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6.4pt;margin-top:14.55pt;width:135.85pt;height:85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403D05">
                        <w:t>czerwca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403D05">
                        <w:t>18,6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 1,4%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403D05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403D05">
        <w:rPr>
          <w:bCs/>
          <w:shd w:val="clear" w:color="auto" w:fill="FFFFFF"/>
        </w:rPr>
        <w:t>18563</w:t>
      </w:r>
      <w:r>
        <w:rPr>
          <w:bCs/>
          <w:shd w:val="clear" w:color="auto" w:fill="FFFFFF"/>
        </w:rPr>
        <w:t xml:space="preserve"> osoby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403D05">
        <w:rPr>
          <w:shd w:val="clear" w:color="auto" w:fill="FFFFFF"/>
        </w:rPr>
        <w:t>361</w:t>
      </w:r>
      <w:r>
        <w:rPr>
          <w:shd w:val="clear" w:color="auto" w:fill="FFFFFF"/>
        </w:rPr>
        <w:t xml:space="preserve"> osób, tj. o </w:t>
      </w:r>
      <w:r w:rsidR="00403D05">
        <w:rPr>
          <w:shd w:val="clear" w:color="auto" w:fill="FFFFFF"/>
        </w:rPr>
        <w:t>1,9</w:t>
      </w:r>
      <w:r>
        <w:rPr>
          <w:shd w:val="clear" w:color="auto" w:fill="FFFFFF"/>
        </w:rPr>
        <w:t xml:space="preserve">% mniejsza niż w końcu </w:t>
      </w:r>
      <w:r w:rsidR="00403D05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2019 r. oraz o </w:t>
      </w:r>
      <w:r w:rsidR="00403D05">
        <w:rPr>
          <w:shd w:val="clear" w:color="auto" w:fill="FFFFFF"/>
        </w:rPr>
        <w:t>4229 osób</w:t>
      </w:r>
      <w:r>
        <w:rPr>
          <w:shd w:val="clear" w:color="auto" w:fill="FFFFFF"/>
        </w:rPr>
        <w:t xml:space="preserve">, tj. o </w:t>
      </w:r>
      <w:r w:rsidR="00403D05">
        <w:rPr>
          <w:shd w:val="clear" w:color="auto" w:fill="FFFFFF"/>
        </w:rPr>
        <w:t>18,6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403D05">
        <w:rPr>
          <w:bCs/>
          <w:shd w:val="clear" w:color="auto" w:fill="FFFFFF"/>
        </w:rPr>
        <w:t>9237</w:t>
      </w:r>
      <w:r w:rsidR="00403D05">
        <w:rPr>
          <w:shd w:val="clear" w:color="auto" w:fill="FFFFFF"/>
        </w:rPr>
        <w:t>, co stanowiło 49,8</w:t>
      </w:r>
      <w:r w:rsidRPr="00F90CB3">
        <w:rPr>
          <w:shd w:val="clear" w:color="auto" w:fill="FFFFFF"/>
        </w:rPr>
        <w:t>% ogółu be</w:t>
      </w:r>
      <w:r w:rsidR="00403D05">
        <w:rPr>
          <w:shd w:val="clear" w:color="auto" w:fill="FFFFFF"/>
        </w:rPr>
        <w:t>zrobotnych (przed miesiącem 49,6%, a przed rokiem 50,6</w:t>
      </w:r>
      <w:r w:rsidR="0042136D">
        <w:rPr>
          <w:shd w:val="clear" w:color="auto" w:fill="FFFFFF"/>
        </w:rPr>
        <w:t>%) i 13,9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403D05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</w:t>
      </w:r>
      <w:r w:rsidR="00403D05">
        <w:rPr>
          <w:shd w:val="clear" w:color="auto" w:fill="FFFFFF"/>
        </w:rPr>
        <w:t>142 osoby</w:t>
      </w:r>
      <w:r>
        <w:rPr>
          <w:shd w:val="clear" w:color="auto" w:fill="FFFFFF"/>
        </w:rPr>
        <w:t xml:space="preserve">, tj. o </w:t>
      </w:r>
      <w:r w:rsidR="00403D05">
        <w:rPr>
          <w:shd w:val="clear" w:color="auto" w:fill="FFFFFF"/>
        </w:rPr>
        <w:t>1,5</w:t>
      </w:r>
      <w:r>
        <w:rPr>
          <w:shd w:val="clear" w:color="auto" w:fill="FFFFFF"/>
        </w:rPr>
        <w:t xml:space="preserve">%, a w stosunku do </w:t>
      </w:r>
      <w:r w:rsidR="00403D05">
        <w:rPr>
          <w:shd w:val="clear" w:color="auto" w:fill="FFFFFF"/>
        </w:rPr>
        <w:t>czerwca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403D05">
        <w:rPr>
          <w:shd w:val="clear" w:color="auto" w:fill="FFFFFF"/>
        </w:rPr>
        <w:t>2287</w:t>
      </w:r>
      <w:r w:rsidR="0042136D">
        <w:rPr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, </w:t>
      </w:r>
      <w:r>
        <w:rPr>
          <w:shd w:val="clear" w:color="auto" w:fill="FFFFFF"/>
        </w:rPr>
        <w:br/>
        <w:t xml:space="preserve">tj. o </w:t>
      </w:r>
      <w:r w:rsidR="00403D05">
        <w:rPr>
          <w:shd w:val="clear" w:color="auto" w:fill="FFFFFF"/>
        </w:rPr>
        <w:t>19,8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>
        <w:rPr>
          <w:shd w:val="clear" w:color="auto" w:fill="FFFFFF"/>
        </w:rPr>
        <w:t xml:space="preserve"> rejestrowanego wynosiła 1,4</w:t>
      </w:r>
      <w:r w:rsidRPr="00F90CB3">
        <w:rPr>
          <w:shd w:val="clear" w:color="auto" w:fill="FFFFFF"/>
        </w:rPr>
        <w:t>% (</w:t>
      </w:r>
      <w:r w:rsidR="0042136D">
        <w:rPr>
          <w:shd w:val="clear" w:color="auto" w:fill="FFFFFF"/>
        </w:rPr>
        <w:t>tak jak przed miesiącem</w:t>
      </w:r>
      <w:r w:rsidR="00403D05">
        <w:rPr>
          <w:shd w:val="clear" w:color="auto" w:fill="FFFFFF"/>
        </w:rPr>
        <w:t>, a przed rokiem 1,7</w:t>
      </w:r>
      <w:r w:rsidRPr="00F90CB3">
        <w:rPr>
          <w:shd w:val="clear" w:color="auto" w:fill="FFFFFF"/>
        </w:rPr>
        <w:t xml:space="preserve">%), średnia w województwie mazowieckim </w:t>
      </w:r>
      <w:r w:rsidR="00403D05">
        <w:rPr>
          <w:shd w:val="clear" w:color="auto" w:fill="FFFFFF"/>
        </w:rPr>
        <w:t>kształtowała się na poziomie 4,5% (przed miesiącem 4,6</w:t>
      </w:r>
      <w:r>
        <w:rPr>
          <w:shd w:val="clear" w:color="auto" w:fill="FFFFFF"/>
        </w:rPr>
        <w:t>%</w:t>
      </w:r>
      <w:r w:rsidRPr="00F90CB3">
        <w:rPr>
          <w:shd w:val="clear" w:color="auto" w:fill="FFFFFF"/>
        </w:rPr>
        <w:t>, a przed rokie</w:t>
      </w:r>
      <w:r w:rsidR="00403D05">
        <w:rPr>
          <w:shd w:val="clear" w:color="auto" w:fill="FFFFFF"/>
        </w:rPr>
        <w:t>m 5,0</w:t>
      </w:r>
      <w:r w:rsidRPr="00F90CB3">
        <w:rPr>
          <w:shd w:val="clear" w:color="auto" w:fill="FFFFFF"/>
        </w:rPr>
        <w:t>%), n</w:t>
      </w:r>
      <w:r w:rsidR="00403D05">
        <w:rPr>
          <w:shd w:val="clear" w:color="auto" w:fill="FFFFFF"/>
        </w:rPr>
        <w:t>atomiast w kraju na poziomie 5,3% (przed miesiącem 5,4</w:t>
      </w:r>
      <w:r w:rsidR="0042136D">
        <w:rPr>
          <w:shd w:val="clear" w:color="auto" w:fill="FFFFFF"/>
        </w:rPr>
        <w:t xml:space="preserve">%, a przed rokiem </w:t>
      </w:r>
      <w:r w:rsidR="00403D05">
        <w:rPr>
          <w:shd w:val="clear" w:color="auto" w:fill="FFFFFF"/>
        </w:rPr>
        <w:t>5,8</w:t>
      </w:r>
      <w:r w:rsidRPr="00F90CB3">
        <w:rPr>
          <w:shd w:val="clear" w:color="auto" w:fill="FFFFFF"/>
        </w:rPr>
        <w:t xml:space="preserve">%). 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03D05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 w:rsidR="00403D05">
        <w:rPr>
          <w:bCs/>
          <w:shd w:val="clear" w:color="auto" w:fill="FFFFFF"/>
        </w:rPr>
        <w:t>2389</w:t>
      </w:r>
      <w:r w:rsidR="0042136D">
        <w:rPr>
          <w:bCs/>
          <w:shd w:val="clear" w:color="auto" w:fill="FFFFFF"/>
        </w:rPr>
        <w:t xml:space="preserve"> osób</w:t>
      </w:r>
      <w:r w:rsidR="0042136D">
        <w:rPr>
          <w:shd w:val="clear" w:color="auto" w:fill="FFFFFF"/>
        </w:rPr>
        <w:t xml:space="preserve"> bezrobotnych</w:t>
      </w:r>
      <w:r>
        <w:rPr>
          <w:shd w:val="clear" w:color="auto" w:fill="FFFFFF"/>
        </w:rPr>
        <w:t xml:space="preserve"> (</w:t>
      </w:r>
      <w:r w:rsidR="00403D05">
        <w:rPr>
          <w:shd w:val="clear" w:color="auto" w:fill="FFFFFF"/>
        </w:rPr>
        <w:t>2601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403D05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 r., a </w:t>
      </w:r>
      <w:r w:rsidR="00403D05">
        <w:rPr>
          <w:shd w:val="clear" w:color="auto" w:fill="FFFFFF"/>
        </w:rPr>
        <w:t>2706</w:t>
      </w:r>
      <w:r>
        <w:rPr>
          <w:shd w:val="clear" w:color="auto" w:fill="FFFFFF"/>
        </w:rPr>
        <w:t xml:space="preserve"> w </w:t>
      </w:r>
      <w:r w:rsidR="00403D05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 xml:space="preserve">botni zarejestrowani stanowili </w:t>
      </w:r>
      <w:r w:rsidR="00403D05">
        <w:rPr>
          <w:shd w:val="clear" w:color="auto" w:fill="FFFFFF"/>
        </w:rPr>
        <w:t>20,3</w:t>
      </w:r>
      <w:r w:rsidRPr="00F90CB3">
        <w:rPr>
          <w:shd w:val="clear" w:color="auto" w:fill="FFFFFF"/>
        </w:rPr>
        <w:t>% ogółu zarejestrowanych bezrobotnych w województwie.</w:t>
      </w:r>
    </w:p>
    <w:p w:rsidR="00453CE4" w:rsidRPr="00F90CB3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D12C1B4" wp14:editId="039DF9D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3145A">
                              <w:t xml:space="preserve">czerwcu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F3145A">
                              <w:t>17,2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1B4" id="Pole tekstowe 19" o:spid="_x0000_s1030" type="#_x0000_t202" style="position:absolute;margin-left:449.5pt;margin-top:58.95pt;width:135.85pt;height:61.3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3145A">
                        <w:t xml:space="preserve">czerwcu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F3145A">
                        <w:t>17,2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403D05">
        <w:rPr>
          <w:bCs/>
          <w:shd w:val="clear" w:color="auto" w:fill="FFFFFF"/>
        </w:rPr>
        <w:t>651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403D05">
        <w:rPr>
          <w:shd w:val="clear" w:color="auto" w:fill="FFFFFF"/>
        </w:rPr>
        <w:t>718</w:t>
      </w:r>
      <w:r>
        <w:rPr>
          <w:shd w:val="clear" w:color="auto" w:fill="FFFFFF"/>
        </w:rPr>
        <w:t xml:space="preserve">), co stanowiło </w:t>
      </w:r>
      <w:r w:rsidR="00403D05">
        <w:rPr>
          <w:shd w:val="clear" w:color="auto" w:fill="FFFFFF"/>
        </w:rPr>
        <w:t>27,2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 xml:space="preserve">w </w:t>
      </w:r>
      <w:r w:rsidR="00403D05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 oraz </w:t>
      </w:r>
      <w:r w:rsidR="00403D05">
        <w:rPr>
          <w:shd w:val="clear" w:color="auto" w:fill="FFFFFF"/>
        </w:rPr>
        <w:t>25,0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>
        <w:rPr>
          <w:shd w:val="clear" w:color="auto" w:fill="FFFFFF"/>
        </w:rPr>
        <w:t xml:space="preserve">w </w:t>
      </w:r>
      <w:r w:rsidR="00403D05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 wyniósł </w:t>
      </w:r>
      <w:r w:rsidR="00403D05">
        <w:rPr>
          <w:shd w:val="clear" w:color="auto" w:fill="FFFFFF"/>
        </w:rPr>
        <w:t>3,2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 xml:space="preserve">(w województwie mazowieckim </w:t>
      </w:r>
      <w:r w:rsidR="00403D05">
        <w:rPr>
          <w:shd w:val="clear" w:color="auto" w:fill="FFFFFF"/>
        </w:rPr>
        <w:t>4,4</w:t>
      </w:r>
      <w:r>
        <w:rPr>
          <w:shd w:val="clear" w:color="auto" w:fill="FFFFFF"/>
        </w:rPr>
        <w:t>%), przed miesiącem</w:t>
      </w:r>
      <w:r w:rsidR="00403D05">
        <w:rPr>
          <w:shd w:val="clear" w:color="auto" w:fill="FFFFFF"/>
        </w:rPr>
        <w:t xml:space="preserve"> 1,9%, a</w:t>
      </w:r>
      <w:r>
        <w:rPr>
          <w:shd w:val="clear" w:color="auto" w:fill="FFFFFF"/>
        </w:rPr>
        <w:t xml:space="preserve"> przed rokiem </w:t>
      </w:r>
      <w:r w:rsidR="00403D05">
        <w:rPr>
          <w:shd w:val="clear" w:color="auto" w:fill="FFFFFF"/>
        </w:rPr>
        <w:t>2,4</w:t>
      </w:r>
      <w:r w:rsidRPr="00F90CB3">
        <w:rPr>
          <w:shd w:val="clear" w:color="auto" w:fill="FFFFFF"/>
        </w:rPr>
        <w:t>%.</w:t>
      </w:r>
    </w:p>
    <w:p w:rsidR="00453CE4" w:rsidRPr="00F90CB3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403D05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</w:t>
      </w:r>
      <w:r w:rsidR="00403D05">
        <w:rPr>
          <w:bCs/>
          <w:shd w:val="clear" w:color="auto" w:fill="FFFFFF"/>
        </w:rPr>
        <w:t xml:space="preserve">2750 </w:t>
      </w:r>
      <w:r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</w:t>
      </w:r>
      <w:r w:rsidR="00403D05">
        <w:rPr>
          <w:shd w:val="clear" w:color="auto" w:fill="FFFFFF"/>
        </w:rPr>
        <w:t>2871</w:t>
      </w:r>
      <w:r>
        <w:rPr>
          <w:shd w:val="clear" w:color="auto" w:fill="FFFFFF"/>
        </w:rPr>
        <w:t xml:space="preserve"> w </w:t>
      </w:r>
      <w:r w:rsidR="00403D05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</w:t>
      </w:r>
      <w:r w:rsidR="00403D05">
        <w:rPr>
          <w:shd w:val="clear" w:color="auto" w:fill="FFFFFF"/>
        </w:rPr>
        <w:t>3320</w:t>
      </w:r>
      <w:r>
        <w:rPr>
          <w:shd w:val="clear" w:color="auto" w:fill="FFFFFF"/>
        </w:rPr>
        <w:t xml:space="preserve"> w </w:t>
      </w:r>
      <w:r w:rsidR="00F3145A">
        <w:rPr>
          <w:shd w:val="clear" w:color="auto" w:fill="FFFFFF"/>
        </w:rPr>
        <w:t>czerwcu</w:t>
      </w:r>
      <w:r w:rsidR="00E40339">
        <w:rPr>
          <w:shd w:val="clear" w:color="auto" w:fill="FFFFFF"/>
        </w:rPr>
        <w:t xml:space="preserve"> 2018 r.), co stanowiło </w:t>
      </w:r>
      <w:r w:rsidR="00F3145A">
        <w:rPr>
          <w:shd w:val="clear" w:color="auto" w:fill="FFFFFF"/>
        </w:rPr>
        <w:t>18,1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</w:t>
      </w:r>
      <w:r w:rsidR="00F3145A">
        <w:rPr>
          <w:shd w:val="clear" w:color="auto" w:fill="FFFFFF"/>
        </w:rPr>
        <w:t>1275 osób podjęło</w:t>
      </w:r>
      <w:r>
        <w:rPr>
          <w:shd w:val="clear" w:color="auto" w:fill="FFFFFF"/>
        </w:rPr>
        <w:t xml:space="preserve"> pracę. Ponadto </w:t>
      </w:r>
      <w:r w:rsidR="00F3145A">
        <w:rPr>
          <w:shd w:val="clear" w:color="auto" w:fill="FFFFFF"/>
        </w:rPr>
        <w:t>845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453CE4" w:rsidRPr="008C5292" w:rsidRDefault="00453CE4" w:rsidP="00453CE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 w:rsidR="00F3145A">
        <w:rPr>
          <w:bCs/>
          <w:spacing w:val="-2"/>
          <w:shd w:val="clear" w:color="auto" w:fill="FFFFFF"/>
        </w:rPr>
        <w:t>y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F3145A">
        <w:rPr>
          <w:bCs/>
          <w:spacing w:val="-2"/>
          <w:shd w:val="clear" w:color="auto" w:fill="FFFFFF"/>
        </w:rPr>
        <w:t>15404</w:t>
      </w:r>
      <w:r w:rsidR="0046341D"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 w:rsidR="00F3145A">
        <w:rPr>
          <w:bCs/>
          <w:spacing w:val="-2"/>
          <w:shd w:val="clear" w:color="auto" w:fill="FFFFFF"/>
        </w:rPr>
        <w:t>oby</w:t>
      </w:r>
      <w:r>
        <w:rPr>
          <w:spacing w:val="-2"/>
          <w:shd w:val="clear" w:color="auto" w:fill="FFFFFF"/>
        </w:rPr>
        <w:t xml:space="preserve">, tj. </w:t>
      </w:r>
      <w:r w:rsidR="00F3145A">
        <w:rPr>
          <w:spacing w:val="-2"/>
          <w:shd w:val="clear" w:color="auto" w:fill="FFFFFF"/>
        </w:rPr>
        <w:t>83,0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F3145A">
        <w:rPr>
          <w:spacing w:val="-2"/>
          <w:shd w:val="clear" w:color="auto" w:fill="FFFFFF"/>
        </w:rPr>
        <w:t>19332</w:t>
      </w:r>
      <w:r>
        <w:rPr>
          <w:spacing w:val="-2"/>
          <w:shd w:val="clear" w:color="auto" w:fill="FFFFFF"/>
        </w:rPr>
        <w:t xml:space="preserve"> osoby</w:t>
      </w:r>
      <w:r w:rsidRPr="008C5292">
        <w:rPr>
          <w:spacing w:val="-2"/>
          <w:shd w:val="clear" w:color="auto" w:fill="FFFFFF"/>
        </w:rPr>
        <w:t xml:space="preserve">, tj. </w:t>
      </w:r>
      <w:r w:rsidR="00F3145A">
        <w:rPr>
          <w:spacing w:val="-2"/>
          <w:shd w:val="clear" w:color="auto" w:fill="FFFFFF"/>
        </w:rPr>
        <w:t>84,8</w:t>
      </w:r>
      <w:r w:rsidRPr="008C5292">
        <w:rPr>
          <w:spacing w:val="-2"/>
          <w:shd w:val="clear" w:color="auto" w:fill="FFFFFF"/>
        </w:rPr>
        <w:t xml:space="preserve">%). Natomiast </w:t>
      </w:r>
      <w:r w:rsidR="00F3145A">
        <w:rPr>
          <w:bCs/>
          <w:spacing w:val="-2"/>
          <w:shd w:val="clear" w:color="auto" w:fill="FFFFFF"/>
        </w:rPr>
        <w:t>3159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383F9A" w:rsidP="00453CE4">
      <w:pPr>
        <w:rPr>
          <w:b/>
          <w:shd w:val="clear" w:color="auto" w:fill="FFFFFF"/>
        </w:rPr>
      </w:pPr>
      <w:r w:rsidRPr="00383F9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353683</wp:posOffset>
            </wp:positionH>
            <wp:positionV relativeFrom="paragraph">
              <wp:posOffset>310263</wp:posOffset>
            </wp:positionV>
            <wp:extent cx="4787900" cy="1984375"/>
            <wp:effectExtent l="0" t="0" r="0" b="0"/>
            <wp:wrapTopAndBottom/>
            <wp:docPr id="29" name="Obraz 29" descr="C:\Moje dokumenty\Publikacje\Sygnalne\Statystyka Warszawy\2019\06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6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5008899" wp14:editId="20852B4D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3145A">
                              <w:t xml:space="preserve">czerwcu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F3145A">
                              <w:t>35,0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899" id="Pole tekstowe 25" o:spid="_x0000_s1031" type="#_x0000_t202" style="position:absolute;margin-left:448.9pt;margin-top:0;width:135.85pt;height:46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3145A">
                        <w:t xml:space="preserve">czerwcu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F3145A">
                        <w:t>35,0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F3145A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F3145A">
        <w:rPr>
          <w:shd w:val="clear" w:color="auto" w:fill="FFFFFF"/>
        </w:rPr>
        <w:t>3307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F3145A">
        <w:rPr>
          <w:shd w:val="clear" w:color="auto" w:fill="FFFFFF"/>
        </w:rPr>
        <w:t>23,9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F3145A">
        <w:rPr>
          <w:bCs/>
          <w:shd w:val="clear" w:color="auto" w:fill="FFFFFF"/>
        </w:rPr>
        <w:t>2381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F3145A">
        <w:rPr>
          <w:shd w:val="clear" w:color="auto" w:fill="FFFFFF"/>
        </w:rPr>
        <w:t>czerwca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F3145A">
        <w:rPr>
          <w:shd w:val="clear" w:color="auto" w:fill="FFFFFF"/>
        </w:rPr>
        <w:t>8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F3145A">
        <w:rPr>
          <w:shd w:val="clear" w:color="auto" w:fill="FFFFFF"/>
        </w:rPr>
        <w:t xml:space="preserve"> (przed miesiącem 7, a przed rokiem 8</w:t>
      </w:r>
      <w:r w:rsidRPr="00F90CB3">
        <w:rPr>
          <w:shd w:val="clear" w:color="auto" w:fill="FFFFFF"/>
        </w:rPr>
        <w:t xml:space="preserve">), w województwie mazowieckim </w:t>
      </w:r>
      <w:r w:rsidR="00E40339">
        <w:rPr>
          <w:bCs/>
          <w:shd w:val="clear" w:color="auto" w:fill="FFFFFF"/>
        </w:rPr>
        <w:t>13</w:t>
      </w:r>
      <w:r w:rsidRPr="00F90CB3">
        <w:rPr>
          <w:bCs/>
          <w:shd w:val="clear" w:color="auto" w:fill="FFFFFF"/>
        </w:rPr>
        <w:t xml:space="preserve"> osób</w:t>
      </w:r>
      <w:r w:rsidR="00E40339">
        <w:rPr>
          <w:shd w:val="clear" w:color="auto" w:fill="FFFFFF"/>
        </w:rPr>
        <w:t xml:space="preserve"> (</w:t>
      </w:r>
      <w:r w:rsidR="00F3145A">
        <w:rPr>
          <w:shd w:val="clear" w:color="auto" w:fill="FFFFFF"/>
        </w:rPr>
        <w:t xml:space="preserve">tak jak </w:t>
      </w:r>
      <w:r w:rsidR="00E40339">
        <w:rPr>
          <w:shd w:val="clear" w:color="auto" w:fill="FFFFFF"/>
        </w:rPr>
        <w:t>przed</w:t>
      </w:r>
      <w:r w:rsidR="00F3145A">
        <w:rPr>
          <w:shd w:val="clear" w:color="auto" w:fill="FFFFFF"/>
        </w:rPr>
        <w:t xml:space="preserve"> miesiącem i przed rokiem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w </w:t>
                            </w:r>
                            <w:r w:rsidR="008B6CBE">
                              <w:rPr>
                                <w:spacing w:val="-7"/>
                              </w:rPr>
                              <w:t>czerwcu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2019 r. wyniosło </w:t>
                            </w:r>
                            <w:r w:rsidR="008B6CBE">
                              <w:rPr>
                                <w:spacing w:val="-7"/>
                              </w:rPr>
                              <w:t>6418,62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8B6CBE">
                              <w:rPr>
                                <w:spacing w:val="-7"/>
                              </w:rPr>
                              <w:t>5,3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8B6CBE">
                              <w:rPr>
                                <w:spacing w:val="-7"/>
                              </w:rPr>
                              <w:t>czerwcu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w </w:t>
                      </w:r>
                      <w:r w:rsidR="008B6CBE">
                        <w:rPr>
                          <w:spacing w:val="-7"/>
                        </w:rPr>
                        <w:t>czerwcu</w:t>
                      </w:r>
                      <w:r w:rsidRPr="003D34CA">
                        <w:rPr>
                          <w:spacing w:val="-7"/>
                        </w:rPr>
                        <w:t xml:space="preserve"> 2019 r. wyniosło </w:t>
                      </w:r>
                      <w:r w:rsidR="008B6CBE">
                        <w:rPr>
                          <w:spacing w:val="-7"/>
                        </w:rPr>
                        <w:t>6418,62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8B6CBE">
                        <w:rPr>
                          <w:spacing w:val="-7"/>
                        </w:rPr>
                        <w:t>5,3</w:t>
                      </w:r>
                      <w:r w:rsidRPr="003D34CA">
                        <w:rPr>
                          <w:spacing w:val="-7"/>
                        </w:rPr>
                        <w:t xml:space="preserve">% wyższe niż w </w:t>
                      </w:r>
                      <w:r w:rsidR="008B6CBE">
                        <w:rPr>
                          <w:spacing w:val="-7"/>
                        </w:rPr>
                        <w:t>czerwcu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8B6CBE">
        <w:rPr>
          <w:spacing w:val="-4"/>
          <w:shd w:val="clear" w:color="auto" w:fill="FFFFFF"/>
        </w:rPr>
        <w:t>czerwcu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8B6CBE">
        <w:rPr>
          <w:bCs/>
          <w:shd w:val="clear" w:color="auto" w:fill="FFFFFF"/>
        </w:rPr>
        <w:t>6418,62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8B6CBE">
        <w:rPr>
          <w:shd w:val="clear" w:color="auto" w:fill="FFFFFF"/>
        </w:rPr>
        <w:t>0,7</w:t>
      </w:r>
      <w:r>
        <w:rPr>
          <w:shd w:val="clear" w:color="auto" w:fill="FFFFFF"/>
        </w:rPr>
        <w:t xml:space="preserve">% </w:t>
      </w:r>
      <w:r w:rsidR="008B6CBE">
        <w:rPr>
          <w:shd w:val="clear" w:color="auto" w:fill="FFFFFF"/>
        </w:rPr>
        <w:t>wyższe</w:t>
      </w:r>
      <w:r>
        <w:rPr>
          <w:shd w:val="clear" w:color="auto" w:fill="FFFFFF"/>
        </w:rPr>
        <w:t xml:space="preserve"> w stosunku do poprzedniego miesiąca i o </w:t>
      </w:r>
      <w:r w:rsidR="008B6CBE">
        <w:rPr>
          <w:shd w:val="clear" w:color="auto" w:fill="FFFFFF"/>
        </w:rPr>
        <w:t>5,3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8B6CBE">
        <w:rPr>
          <w:bCs/>
          <w:shd w:val="clear" w:color="auto" w:fill="FFFFFF"/>
        </w:rPr>
        <w:t>majem</w:t>
      </w:r>
      <w:r>
        <w:rPr>
          <w:bCs/>
          <w:shd w:val="clear" w:color="auto" w:fill="FFFFFF"/>
        </w:rPr>
        <w:t xml:space="preserve">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8B6CBE">
        <w:rPr>
          <w:bCs/>
          <w:shd w:val="clear" w:color="auto" w:fill="FFFFFF"/>
        </w:rPr>
        <w:t>wzrost</w:t>
      </w:r>
      <w:r w:rsidRPr="00273374">
        <w:rPr>
          <w:shd w:val="clear" w:color="auto" w:fill="FFFFFF"/>
        </w:rPr>
        <w:t xml:space="preserve"> przeciętnego wynagrodzenia brutto wystąpił w sekcjach:</w:t>
      </w:r>
      <w:r>
        <w:rPr>
          <w:shd w:val="clear" w:color="auto" w:fill="FFFFFF"/>
        </w:rPr>
        <w:t xml:space="preserve"> przemysł (o </w:t>
      </w:r>
      <w:r w:rsidR="008B6CBE">
        <w:rPr>
          <w:shd w:val="clear" w:color="auto" w:fill="FFFFFF"/>
        </w:rPr>
        <w:t>6,8</w:t>
      </w:r>
      <w:r>
        <w:rPr>
          <w:shd w:val="clear" w:color="auto" w:fill="FFFFFF"/>
        </w:rPr>
        <w:t>%),</w:t>
      </w:r>
      <w:r w:rsidRPr="00C81B8A">
        <w:rPr>
          <w:shd w:val="clear" w:color="auto" w:fill="FFFFFF"/>
        </w:rPr>
        <w:t xml:space="preserve"> </w:t>
      </w:r>
      <w:r w:rsidRPr="00E24CD0">
        <w:rPr>
          <w:shd w:val="clear" w:color="auto" w:fill="FFFFFF"/>
        </w:rPr>
        <w:t xml:space="preserve">handel; naprawa </w:t>
      </w:r>
      <w:r w:rsidR="00EA4C67">
        <w:rPr>
          <w:shd w:val="clear" w:color="auto" w:fill="FFFFFF"/>
        </w:rPr>
        <w:t xml:space="preserve">pojazdów samochodowych (o </w:t>
      </w:r>
      <w:r w:rsidR="008B6CBE">
        <w:rPr>
          <w:shd w:val="clear" w:color="auto" w:fill="FFFFFF"/>
        </w:rPr>
        <w:t>3,0</w:t>
      </w:r>
      <w:r w:rsidR="00EA4C67">
        <w:rPr>
          <w:shd w:val="clear" w:color="auto" w:fill="FFFFFF"/>
        </w:rPr>
        <w:t>%)</w:t>
      </w:r>
      <w:r w:rsidR="0024307C">
        <w:rPr>
          <w:shd w:val="clear" w:color="auto" w:fill="FFFFFF"/>
        </w:rPr>
        <w:t>,</w:t>
      </w:r>
      <w:r w:rsidR="007E6A94" w:rsidRPr="007E6A94">
        <w:rPr>
          <w:shd w:val="clear" w:color="auto" w:fill="FFFFFF"/>
        </w:rPr>
        <w:t xml:space="preserve"> </w:t>
      </w:r>
      <w:r w:rsidR="007E6A94">
        <w:rPr>
          <w:shd w:val="clear" w:color="auto" w:fill="FFFFFF"/>
        </w:rPr>
        <w:t>działalność związana z kult</w:t>
      </w:r>
      <w:r w:rsidR="008B6CBE">
        <w:rPr>
          <w:shd w:val="clear" w:color="auto" w:fill="FFFFFF"/>
        </w:rPr>
        <w:t>urą, rozrywką i rekreacją (o 2,4</w:t>
      </w:r>
      <w:r w:rsidR="007E6A94">
        <w:rPr>
          <w:shd w:val="clear" w:color="auto" w:fill="FFFFFF"/>
        </w:rPr>
        <w:t>%),</w:t>
      </w:r>
      <w:r w:rsidR="007E6A94" w:rsidRPr="007E6A94">
        <w:rPr>
          <w:shd w:val="clear" w:color="auto" w:fill="FFFFFF"/>
        </w:rPr>
        <w:t xml:space="preserve"> </w:t>
      </w:r>
      <w:r w:rsidR="00DF153B">
        <w:rPr>
          <w:shd w:val="clear" w:color="auto" w:fill="FFFFFF"/>
        </w:rPr>
        <w:t xml:space="preserve">zakwaterowanie i gastronomia (o 0,7%), </w:t>
      </w:r>
      <w:r w:rsidR="007E6A94">
        <w:rPr>
          <w:shd w:val="clear" w:color="auto" w:fill="FFFFFF"/>
        </w:rPr>
        <w:t>transpor</w:t>
      </w:r>
      <w:r w:rsidR="008B6CBE">
        <w:rPr>
          <w:shd w:val="clear" w:color="auto" w:fill="FFFFFF"/>
        </w:rPr>
        <w:t>t i gospodarka magazynowa (o 0,3</w:t>
      </w:r>
      <w:r w:rsidR="007E6A94">
        <w:rPr>
          <w:shd w:val="clear" w:color="auto" w:fill="FFFFFF"/>
        </w:rPr>
        <w:t>%)</w:t>
      </w:r>
      <w:r w:rsidR="00EA4C67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DF153B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7E6A94" w:rsidRPr="00273374">
        <w:rPr>
          <w:shd w:val="clear" w:color="auto" w:fill="FFFFFF"/>
        </w:rPr>
        <w:t xml:space="preserve">informacja </w:t>
      </w:r>
      <w:r w:rsidR="00DF153B">
        <w:rPr>
          <w:shd w:val="clear" w:color="auto" w:fill="FFFFFF"/>
        </w:rPr>
        <w:br/>
      </w:r>
      <w:r w:rsidR="007E6A94" w:rsidRPr="00273374">
        <w:rPr>
          <w:shd w:val="clear" w:color="auto" w:fill="FFFFFF"/>
        </w:rPr>
        <w:t xml:space="preserve">i komunikacja (o </w:t>
      </w:r>
      <w:r w:rsidR="00DF153B">
        <w:rPr>
          <w:shd w:val="clear" w:color="auto" w:fill="FFFFFF"/>
        </w:rPr>
        <w:t>4,6</w:t>
      </w:r>
      <w:r w:rsidR="007E6A94" w:rsidRPr="00273374">
        <w:rPr>
          <w:shd w:val="clear" w:color="auto" w:fill="FFFFFF"/>
        </w:rPr>
        <w:t>%)</w:t>
      </w:r>
      <w:r w:rsidR="007E6A94">
        <w:rPr>
          <w:shd w:val="clear" w:color="auto" w:fill="FFFFFF"/>
        </w:rPr>
        <w:t xml:space="preserve">, obsługa rynku nieruchomości (o </w:t>
      </w:r>
      <w:r w:rsidR="00DF153B">
        <w:rPr>
          <w:shd w:val="clear" w:color="auto" w:fill="FFFFFF"/>
        </w:rPr>
        <w:t>4,4</w:t>
      </w:r>
      <w:r w:rsidR="007E6A94">
        <w:rPr>
          <w:shd w:val="clear" w:color="auto" w:fill="FFFFFF"/>
        </w:rPr>
        <w:t>%)</w:t>
      </w:r>
      <w:r w:rsidR="00DF153B">
        <w:rPr>
          <w:shd w:val="clear" w:color="auto" w:fill="FFFFFF"/>
        </w:rPr>
        <w:t>,</w:t>
      </w:r>
      <w:r w:rsidR="00DF153B" w:rsidRPr="00DF153B">
        <w:t xml:space="preserve"> </w:t>
      </w:r>
      <w:r w:rsidR="00DF153B" w:rsidRPr="00DF153B">
        <w:rPr>
          <w:shd w:val="clear" w:color="auto" w:fill="FFFFFF"/>
        </w:rPr>
        <w:t>budownictwo (o 1,5%),</w:t>
      </w:r>
      <w:r w:rsidR="00DF153B">
        <w:rPr>
          <w:shd w:val="clear" w:color="auto" w:fill="FFFFFF"/>
        </w:rPr>
        <w:t xml:space="preserve"> administrowanie i działalność wspierająca (o 1,4%), działalność profesjonalna, naukowa i techniczna (o 1,0%).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453CE4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9B69FE">
        <w:t xml:space="preserve">Wykres </w:t>
      </w:r>
      <w:r>
        <w:t>3</w:t>
      </w:r>
      <w:r w:rsidRPr="009B69FE">
        <w:t>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Odchylenia względne (w %) przeciętnych miesięcznych wynagrodzeń brutto w wybranych </w:t>
      </w:r>
      <w:r>
        <w:rPr>
          <w:shd w:val="clear" w:color="auto" w:fill="FFFFFF"/>
        </w:rPr>
        <w:br/>
        <w:t xml:space="preserve">sekcjach od średniego wynagrodzenia w sektorze przedsiębiorstw w </w:t>
      </w:r>
      <w:r w:rsidR="009A7926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 r.</w:t>
      </w:r>
      <w:r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985567" w:rsidP="00453CE4">
      <w:pPr>
        <w:rPr>
          <w:spacing w:val="-2"/>
          <w:sz w:val="16"/>
          <w:szCs w:val="16"/>
          <w:shd w:val="clear" w:color="auto" w:fill="FFFFFF"/>
        </w:rPr>
      </w:pPr>
      <w:r w:rsidRPr="00985567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88147</wp:posOffset>
            </wp:positionH>
            <wp:positionV relativeFrom="paragraph">
              <wp:posOffset>196359</wp:posOffset>
            </wp:positionV>
            <wp:extent cx="5122545" cy="2083572"/>
            <wp:effectExtent l="0" t="0" r="1905" b="0"/>
            <wp:wrapTopAndBottom/>
            <wp:docPr id="31" name="Obraz 31" descr="C:\Moje dokumenty\Publikacje\Sygnalne\Statystyka Warszawy\2019\06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6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E4" w:rsidRDefault="00453CE4" w:rsidP="00453CE4">
      <w:pPr>
        <w:rPr>
          <w:szCs w:val="19"/>
          <w:shd w:val="clear" w:color="auto" w:fill="FFFFFF"/>
        </w:rPr>
      </w:pP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3A6518">
        <w:rPr>
          <w:szCs w:val="19"/>
          <w:shd w:val="clear" w:color="auto" w:fill="FFFFFF"/>
        </w:rPr>
        <w:t>czerwca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="00CE65C0" w:rsidRPr="00CE65C0">
        <w:rPr>
          <w:shd w:val="clear" w:color="auto" w:fill="FFFFFF"/>
        </w:rPr>
        <w:t>informacja i komunikacja (o 10,0%)</w:t>
      </w:r>
      <w:r w:rsidR="00CE65C0">
        <w:rPr>
          <w:shd w:val="clear" w:color="auto" w:fill="FFFFFF"/>
        </w:rPr>
        <w:t xml:space="preserve">,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</w:t>
      </w:r>
      <w:r w:rsidR="00FF1153">
        <w:rPr>
          <w:shd w:val="clear" w:color="auto" w:fill="FFFFFF"/>
        </w:rPr>
        <w:br/>
      </w:r>
      <w:r>
        <w:rPr>
          <w:shd w:val="clear" w:color="auto" w:fill="FFFFFF"/>
        </w:rPr>
        <w:t xml:space="preserve">(o </w:t>
      </w:r>
      <w:r w:rsidR="00CE65C0">
        <w:rPr>
          <w:shd w:val="clear" w:color="auto" w:fill="FFFFFF"/>
        </w:rPr>
        <w:t>8,9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CE65C0" w:rsidRPr="00CE65C0">
        <w:rPr>
          <w:shd w:val="clear" w:color="auto" w:fill="FFFFFF"/>
        </w:rPr>
        <w:t>działalność związana z kulturą, rozrywką i rekreacją (o 6,5%), transport i gospodarka magazynowa (o 6,0%),</w:t>
      </w:r>
      <w:r w:rsidR="00CE65C0" w:rsidRPr="00CE65C0">
        <w:t xml:space="preserve"> </w:t>
      </w:r>
      <w:r w:rsidR="00CE65C0" w:rsidRPr="00CE65C0">
        <w:rPr>
          <w:shd w:val="clear" w:color="auto" w:fill="FFFFFF"/>
        </w:rPr>
        <w:t>zakwaterowanie i gastronomia (o 5,8%), budownictwo (o 4,8%), przemysł (o 4,2%),</w:t>
      </w:r>
      <w:r w:rsidR="0024307C" w:rsidRPr="0024307C">
        <w:rPr>
          <w:szCs w:val="19"/>
          <w:shd w:val="clear" w:color="auto" w:fill="FFFFFF"/>
        </w:rPr>
        <w:t xml:space="preserve"> </w:t>
      </w:r>
      <w:r w:rsidR="0024307C" w:rsidRPr="00422558">
        <w:rPr>
          <w:szCs w:val="19"/>
          <w:shd w:val="clear" w:color="auto" w:fill="FFFFFF"/>
        </w:rPr>
        <w:t>obsługa</w:t>
      </w:r>
      <w:r w:rsidR="0024307C" w:rsidRPr="00422558">
        <w:rPr>
          <w:shd w:val="clear" w:color="auto" w:fill="FFFFFF"/>
        </w:rPr>
        <w:t xml:space="preserve"> rynku nieruchomości</w:t>
      </w:r>
      <w:r w:rsidR="00CE65C0">
        <w:rPr>
          <w:shd w:val="clear" w:color="auto" w:fill="FFFFFF"/>
        </w:rPr>
        <w:t xml:space="preserve"> (o 3,1%),</w:t>
      </w:r>
      <w:r w:rsidRPr="00A53AC6">
        <w:rPr>
          <w:shd w:val="clear" w:color="auto" w:fill="FFFFFF"/>
        </w:rPr>
        <w:t xml:space="preserve"> </w:t>
      </w:r>
      <w:r w:rsidR="00FF1153" w:rsidRPr="00FF1153">
        <w:rPr>
          <w:shd w:val="clear" w:color="auto" w:fill="FFFFFF"/>
        </w:rPr>
        <w:t xml:space="preserve">działalność profesjonalna, naukowa </w:t>
      </w:r>
      <w:r w:rsidR="00FF1153">
        <w:rPr>
          <w:shd w:val="clear" w:color="auto" w:fill="FFFFFF"/>
        </w:rPr>
        <w:br/>
        <w:t xml:space="preserve">i techniczna (o 2,7%),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 xml:space="preserve">prawa pojazdów samochodowych (o </w:t>
      </w:r>
      <w:r w:rsidR="00CE65C0">
        <w:rPr>
          <w:shd w:val="clear" w:color="auto" w:fill="FFFFFF"/>
        </w:rPr>
        <w:t>2,3</w:t>
      </w:r>
      <w:r w:rsidR="00FF1153">
        <w:rPr>
          <w:shd w:val="clear" w:color="auto" w:fill="FFFFFF"/>
        </w:rPr>
        <w:t>%).</w:t>
      </w:r>
      <w:r w:rsidRPr="004F7C60">
        <w:rPr>
          <w:shd w:val="clear" w:color="auto" w:fill="FFFFFF"/>
        </w:rPr>
        <w:t xml:space="preserve"> 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132249">
                              <w:t>czerwcu</w:t>
                            </w:r>
                            <w:r>
                              <w:t xml:space="preserve"> 2019 r. była o </w:t>
                            </w:r>
                            <w:r w:rsidR="00132249">
                              <w:t>1,8</w:t>
                            </w:r>
                            <w:r>
                              <w:t xml:space="preserve">% </w:t>
                            </w:r>
                            <w:r w:rsidR="002D1863">
                              <w:t xml:space="preserve">mniejsza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132249">
                        <w:t>czerwcu</w:t>
                      </w:r>
                      <w:r>
                        <w:t xml:space="preserve"> 2019 r. była o </w:t>
                      </w:r>
                      <w:r w:rsidR="00132249">
                        <w:t>1,8</w:t>
                      </w:r>
                      <w:r>
                        <w:t xml:space="preserve">% </w:t>
                      </w:r>
                      <w:r w:rsidR="002D1863">
                        <w:t xml:space="preserve">mniejsza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132249">
        <w:rPr>
          <w:spacing w:val="-6"/>
          <w:shd w:val="clear" w:color="auto" w:fill="FFFFFF"/>
        </w:rPr>
        <w:t>czerwcu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132249">
        <w:rPr>
          <w:spacing w:val="-6"/>
          <w:shd w:val="clear" w:color="auto" w:fill="FFFFFF"/>
        </w:rPr>
        <w:t>9825,9</w:t>
      </w:r>
      <w:r w:rsidRPr="004A55BA">
        <w:rPr>
          <w:spacing w:val="-6"/>
          <w:shd w:val="clear" w:color="auto" w:fill="FFFFFF"/>
        </w:rPr>
        <w:t xml:space="preserve"> 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132249">
        <w:rPr>
          <w:spacing w:val="-4"/>
          <w:shd w:val="clear" w:color="auto" w:fill="FFFFFF"/>
        </w:rPr>
        <w:t>1,4</w:t>
      </w:r>
      <w:r w:rsidRPr="00F72B8E">
        <w:rPr>
          <w:spacing w:val="-4"/>
          <w:shd w:val="clear" w:color="auto" w:fill="FFFFFF"/>
        </w:rPr>
        <w:t xml:space="preserve">%. W stosunku do </w:t>
      </w:r>
      <w:r w:rsidR="00132249">
        <w:rPr>
          <w:spacing w:val="-4"/>
          <w:shd w:val="clear" w:color="auto" w:fill="FFFFFF"/>
        </w:rPr>
        <w:t>czerwca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132249">
        <w:rPr>
          <w:spacing w:val="-4"/>
          <w:shd w:val="clear" w:color="auto" w:fill="FFFFFF"/>
        </w:rPr>
        <w:t>spadek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132249">
        <w:rPr>
          <w:spacing w:val="-4"/>
          <w:shd w:val="clear" w:color="auto" w:fill="FFFFFF"/>
        </w:rPr>
        <w:t>1,8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132249">
        <w:rPr>
          <w:spacing w:val="-4"/>
          <w:shd w:val="clear" w:color="auto" w:fill="FFFFFF"/>
        </w:rPr>
        <w:t xml:space="preserve">czerwiec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132249">
        <w:rPr>
          <w:spacing w:val="-4"/>
          <w:shd w:val="clear" w:color="auto" w:fill="FFFFFF"/>
        </w:rPr>
        <w:t>64612,8</w:t>
      </w:r>
      <w:r>
        <w:rPr>
          <w:spacing w:val="-4"/>
          <w:shd w:val="clear" w:color="auto" w:fill="FFFFFF"/>
        </w:rPr>
        <w:t xml:space="preserve"> mln zł (w cenach bieżących) i była (w cenach stałych) wyższa o </w:t>
      </w:r>
      <w:r w:rsidR="00132249">
        <w:rPr>
          <w:spacing w:val="-4"/>
          <w:shd w:val="clear" w:color="auto" w:fill="FFFFFF"/>
        </w:rPr>
        <w:t>4,6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132249">
        <w:rPr>
          <w:spacing w:val="-4"/>
          <w:shd w:val="clear" w:color="auto" w:fill="FFFFFF"/>
        </w:rPr>
        <w:t>5,6</w:t>
      </w:r>
      <w:r>
        <w:rPr>
          <w:spacing w:val="-4"/>
          <w:shd w:val="clear" w:color="auto" w:fill="FFFFFF"/>
        </w:rPr>
        <w:t>%.</w:t>
      </w:r>
    </w:p>
    <w:p w:rsidR="00395C01" w:rsidRDefault="00453CE4" w:rsidP="00453CE4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2D1863">
        <w:rPr>
          <w:shd w:val="clear" w:color="auto" w:fill="FFFFFF"/>
        </w:rPr>
        <w:t>39,4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2D1863" w:rsidRPr="002D1863">
        <w:t>produkcji chemikaliów i wyrobów chemicznych (o 30,5%),</w:t>
      </w:r>
      <w:r w:rsidR="002D1863">
        <w:t xml:space="preserve"> </w:t>
      </w:r>
      <w:r w:rsidR="00395C01" w:rsidRPr="00395C01">
        <w:rPr>
          <w:shd w:val="clear" w:color="auto" w:fill="FFFFFF"/>
        </w:rPr>
        <w:t xml:space="preserve">produkcji pozostałego sprzętu transportowego </w:t>
      </w:r>
      <w:r w:rsidR="002D1863">
        <w:rPr>
          <w:shd w:val="clear" w:color="auto" w:fill="FFFFFF"/>
        </w:rPr>
        <w:br/>
      </w:r>
      <w:r w:rsidR="00395C01" w:rsidRPr="00395C01">
        <w:rPr>
          <w:shd w:val="clear" w:color="auto" w:fill="FFFFFF"/>
        </w:rPr>
        <w:t xml:space="preserve">(o </w:t>
      </w:r>
      <w:r w:rsidR="002D1863">
        <w:rPr>
          <w:shd w:val="clear" w:color="auto" w:fill="FFFFFF"/>
        </w:rPr>
        <w:t>26,9</w:t>
      </w:r>
      <w:r w:rsidR="00395C01" w:rsidRPr="00395C01">
        <w:rPr>
          <w:shd w:val="clear" w:color="auto" w:fill="FFFFFF"/>
        </w:rPr>
        <w:t xml:space="preserve">%), </w:t>
      </w:r>
      <w:r w:rsidR="00FF75E3">
        <w:rPr>
          <w:shd w:val="clear" w:color="auto" w:fill="FFFFFF"/>
        </w:rPr>
        <w:t>produkcji napojów (o 19,1</w:t>
      </w:r>
      <w:r w:rsidR="002D1863" w:rsidRPr="002D1863">
        <w:rPr>
          <w:shd w:val="clear" w:color="auto" w:fill="FFFFFF"/>
        </w:rPr>
        <w:t xml:space="preserve">%), </w:t>
      </w:r>
      <w:r>
        <w:rPr>
          <w:shd w:val="clear" w:color="auto" w:fill="FFFFFF"/>
        </w:rPr>
        <w:t xml:space="preserve">produkcji maszyn i urządzeń (o </w:t>
      </w:r>
      <w:r w:rsidR="002D1863">
        <w:rPr>
          <w:shd w:val="clear" w:color="auto" w:fill="FFFFFF"/>
        </w:rPr>
        <w:t>17,8</w:t>
      </w:r>
      <w:r>
        <w:rPr>
          <w:shd w:val="clear" w:color="auto" w:fill="FFFFFF"/>
        </w:rPr>
        <w:t xml:space="preserve">%), </w:t>
      </w:r>
      <w:r w:rsidR="00395C01" w:rsidRPr="00395C01">
        <w:rPr>
          <w:shd w:val="clear" w:color="auto" w:fill="FFFFFF"/>
        </w:rPr>
        <w:t>poligrafii i reprodukcji zapisanyc</w:t>
      </w:r>
      <w:r w:rsidR="00395C01">
        <w:rPr>
          <w:shd w:val="clear" w:color="auto" w:fill="FFFFFF"/>
        </w:rPr>
        <w:t xml:space="preserve">h nośników informacji (o </w:t>
      </w:r>
      <w:r w:rsidR="002D1863">
        <w:rPr>
          <w:shd w:val="clear" w:color="auto" w:fill="FFFFFF"/>
        </w:rPr>
        <w:t>14,4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>
        <w:t xml:space="preserve">produkcji wyrobów z gumy i tworzyw sztucznych (o </w:t>
      </w:r>
      <w:r w:rsidR="002D1863">
        <w:t>10,5</w:t>
      </w:r>
      <w:r w:rsidR="00395C01">
        <w:t>%).</w:t>
      </w:r>
    </w:p>
    <w:p w:rsidR="00395C01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Spadek sprzedaży odnotowano m.in. w: pozostałej produkcji wyrobów (o </w:t>
      </w:r>
      <w:r w:rsidR="002D1863">
        <w:rPr>
          <w:shd w:val="clear" w:color="auto" w:fill="FFFFFF"/>
        </w:rPr>
        <w:t>36,5</w:t>
      </w:r>
      <w:r>
        <w:rPr>
          <w:shd w:val="clear" w:color="auto" w:fill="FFFFFF"/>
        </w:rPr>
        <w:t xml:space="preserve">%), produkcji koksu i produktów rafinacji ropy naftowej (o </w:t>
      </w:r>
      <w:r w:rsidR="002D1863">
        <w:rPr>
          <w:shd w:val="clear" w:color="auto" w:fill="FFFFFF"/>
        </w:rPr>
        <w:t>33,5</w:t>
      </w:r>
      <w:r>
        <w:rPr>
          <w:shd w:val="clear" w:color="auto" w:fill="FFFFFF"/>
        </w:rPr>
        <w:t>%),</w:t>
      </w:r>
      <w:r w:rsidRPr="00BA55F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wyrobów z drewna, korka, słomy i wikliny (o </w:t>
      </w:r>
      <w:r w:rsidR="002D1863">
        <w:rPr>
          <w:shd w:val="clear" w:color="auto" w:fill="FFFFFF"/>
        </w:rPr>
        <w:t>15,9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 w:rsidR="00395C01">
        <w:rPr>
          <w:shd w:val="clear" w:color="auto" w:fill="FFFFFF"/>
        </w:rPr>
        <w:t>produkcji mebli</w:t>
      </w:r>
      <w:r w:rsidR="002D1863">
        <w:rPr>
          <w:shd w:val="clear" w:color="auto" w:fill="FFFFFF"/>
        </w:rPr>
        <w:t xml:space="preserve"> (o 13,8%),</w:t>
      </w:r>
      <w:r>
        <w:rPr>
          <w:shd w:val="clear" w:color="auto" w:fill="FFFFFF"/>
        </w:rPr>
        <w:t xml:space="preserve"> </w:t>
      </w:r>
      <w:r w:rsidR="00313B20">
        <w:rPr>
          <w:shd w:val="clear" w:color="auto" w:fill="FFFFFF"/>
        </w:rPr>
        <w:t xml:space="preserve">produkcji pojazdów samochodowych, przyczep i naczep (o 9,9%), </w:t>
      </w:r>
      <w:r>
        <w:rPr>
          <w:shd w:val="clear" w:color="auto" w:fill="FFFFFF"/>
        </w:rPr>
        <w:t>produ</w:t>
      </w:r>
      <w:r w:rsidR="00395C01">
        <w:rPr>
          <w:shd w:val="clear" w:color="auto" w:fill="FFFFFF"/>
        </w:rPr>
        <w:t xml:space="preserve">kcji skór i wyrobów skórzanych </w:t>
      </w:r>
      <w:r>
        <w:rPr>
          <w:shd w:val="clear" w:color="auto" w:fill="FFFFFF"/>
        </w:rPr>
        <w:t xml:space="preserve">(o </w:t>
      </w:r>
      <w:r w:rsidR="002D1863">
        <w:rPr>
          <w:shd w:val="clear" w:color="auto" w:fill="FFFFFF"/>
        </w:rPr>
        <w:t>8,6</w:t>
      </w:r>
      <w:r w:rsidR="00313B20">
        <w:rPr>
          <w:shd w:val="clear" w:color="auto" w:fill="FFFFFF"/>
        </w:rPr>
        <w:t xml:space="preserve">%), </w:t>
      </w:r>
      <w:r w:rsidR="003A1694">
        <w:rPr>
          <w:shd w:val="clear" w:color="auto" w:fill="FFFFFF"/>
        </w:rPr>
        <w:t xml:space="preserve">produkcji wyrobów </w:t>
      </w:r>
      <w:r w:rsidR="002D3F65">
        <w:rPr>
          <w:shd w:val="clear" w:color="auto" w:fill="FFFFFF"/>
        </w:rPr>
        <w:t>farmaceutycznych</w:t>
      </w:r>
      <w:r w:rsidR="003A1694">
        <w:rPr>
          <w:shd w:val="clear" w:color="auto" w:fill="FFFFFF"/>
        </w:rPr>
        <w:t xml:space="preserve"> (o 6,5%), </w:t>
      </w:r>
      <w:r w:rsidR="00313B20">
        <w:rPr>
          <w:shd w:val="clear" w:color="auto" w:fill="FFFFFF"/>
        </w:rPr>
        <w:t>produkcji papieru i wyrobów z papieru (o 5,6%).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Wydajność pracy w przemyśle, mierzona wartością produkcji sprzedanej na 1 zatrudnionego, w okresie styczeń–</w:t>
      </w:r>
      <w:r w:rsidR="00A91B14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2019 r. wyniosła </w:t>
      </w:r>
      <w:r w:rsidR="00A91B14">
        <w:rPr>
          <w:shd w:val="clear" w:color="auto" w:fill="FFFFFF"/>
        </w:rPr>
        <w:t>363,1</w:t>
      </w:r>
      <w:r>
        <w:rPr>
          <w:shd w:val="clear" w:color="auto" w:fill="FFFFFF"/>
        </w:rPr>
        <w:t xml:space="preserve"> tys. zł (w cenach bieżących) i była – </w:t>
      </w:r>
      <w:r w:rsidR="00395C01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br/>
        <w:t xml:space="preserve">w cenach stałych – o </w:t>
      </w:r>
      <w:r w:rsidR="00A91B14">
        <w:rPr>
          <w:shd w:val="clear" w:color="auto" w:fill="FFFFFF"/>
        </w:rPr>
        <w:t>7,5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A91B14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A91B14">
        <w:rPr>
          <w:shd w:val="clear" w:color="auto" w:fill="FFFFFF"/>
        </w:rPr>
        <w:t>4704,4</w:t>
      </w:r>
      <w:r w:rsidR="005E1F90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A91B14">
        <w:rPr>
          <w:shd w:val="clear" w:color="auto" w:fill="FFFFFF"/>
        </w:rPr>
        <w:t>maja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A91B14">
        <w:rPr>
          <w:shd w:val="clear" w:color="auto" w:fill="FFFFFF"/>
        </w:rPr>
        <w:t>4,6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A91B14">
        <w:rPr>
          <w:shd w:val="clear" w:color="auto" w:fill="FFFFFF"/>
        </w:rPr>
        <w:t>18,7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5702300</wp:posOffset>
                </wp:positionH>
                <wp:positionV relativeFrom="paragraph">
                  <wp:posOffset>255260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A91B14">
                              <w:t>czerwcu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A91B14">
                              <w:t>3,5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9pt;margin-top:20.1pt;width:135.8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r5FAIAAAIEAAAOAAAAZHJzL2Uyb0RvYy54bWysU9Fu2yAUfZ+0f0C8L3a8JE2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A91B14">
                        <w:t>czerwcu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A91B14">
                        <w:t>3,5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</w:t>
      </w:r>
      <w:r w:rsidR="00A91B14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2019 r. produkcja sprzedana budownictwa osiągnęła wartość </w:t>
      </w:r>
      <w:r w:rsidR="00A91B14">
        <w:rPr>
          <w:shd w:val="clear" w:color="auto" w:fill="FFFFFF"/>
        </w:rPr>
        <w:t>24934,0</w:t>
      </w:r>
      <w:r>
        <w:rPr>
          <w:shd w:val="clear" w:color="auto" w:fill="FFFFFF"/>
        </w:rPr>
        <w:t xml:space="preserve"> mln zł, tj. o </w:t>
      </w:r>
      <w:r w:rsidR="00A91B14">
        <w:rPr>
          <w:shd w:val="clear" w:color="auto" w:fill="FFFFFF"/>
        </w:rPr>
        <w:t>22,0</w:t>
      </w:r>
      <w:r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 w:rsidR="00A91B14">
        <w:rPr>
          <w:spacing w:val="-2"/>
          <w:shd w:val="clear" w:color="auto" w:fill="FFFFFF"/>
        </w:rPr>
        <w:t>czerwcu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A91B14">
        <w:rPr>
          <w:spacing w:val="-2"/>
          <w:shd w:val="clear" w:color="auto" w:fill="FFFFFF"/>
        </w:rPr>
        <w:t>1258,1</w:t>
      </w:r>
      <w:r w:rsidRPr="00CB47F7">
        <w:rPr>
          <w:spacing w:val="-2"/>
          <w:shd w:val="clear" w:color="auto" w:fill="FFFFFF"/>
        </w:rPr>
        <w:t xml:space="preserve"> mln zł (w cenach bieżących) i stanowiła </w:t>
      </w:r>
      <w:r w:rsidR="00A91B14">
        <w:rPr>
          <w:spacing w:val="-2"/>
          <w:shd w:val="clear" w:color="auto" w:fill="FFFFFF"/>
        </w:rPr>
        <w:t>26,7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5E1F90">
        <w:rPr>
          <w:spacing w:val="-2"/>
          <w:shd w:val="clear" w:color="auto" w:fill="FFFFFF"/>
        </w:rPr>
        <w:t>więk</w:t>
      </w:r>
      <w:r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A91B14">
        <w:rPr>
          <w:spacing w:val="-2"/>
          <w:shd w:val="clear" w:color="auto" w:fill="FFFFFF"/>
        </w:rPr>
        <w:t>3,9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A91B14">
        <w:rPr>
          <w:spacing w:val="-2"/>
          <w:shd w:val="clear" w:color="auto" w:fill="FFFFFF"/>
        </w:rPr>
        <w:t>czerwcem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 w:rsidR="00A91B14">
        <w:rPr>
          <w:spacing w:val="-2"/>
          <w:shd w:val="clear" w:color="auto" w:fill="FFFFFF"/>
        </w:rPr>
        <w:t>3,5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A91B14">
        <w:rPr>
          <w:spacing w:val="-2"/>
          <w:shd w:val="clear" w:color="auto" w:fill="FFFFFF"/>
        </w:rPr>
        <w:t>czerwiec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A91B14">
        <w:rPr>
          <w:spacing w:val="-2"/>
          <w:shd w:val="clear" w:color="auto" w:fill="FFFFFF"/>
        </w:rPr>
        <w:t>6135,4</w:t>
      </w:r>
      <w:r>
        <w:rPr>
          <w:spacing w:val="-2"/>
          <w:shd w:val="clear" w:color="auto" w:fill="FFFFFF"/>
        </w:rPr>
        <w:t xml:space="preserve"> mln zł i stanowiła </w:t>
      </w:r>
      <w:r w:rsidR="00A91B14">
        <w:rPr>
          <w:spacing w:val="-2"/>
          <w:shd w:val="clear" w:color="auto" w:fill="FFFFFF"/>
        </w:rPr>
        <w:t>24,6</w:t>
      </w:r>
      <w:r>
        <w:rPr>
          <w:spacing w:val="-2"/>
          <w:shd w:val="clear" w:color="auto" w:fill="FFFFFF"/>
        </w:rPr>
        <w:t>% produkcji sprzedanej budownictwa (przed rokiem 29,</w:t>
      </w:r>
      <w:r w:rsidR="00A91B14">
        <w:rPr>
          <w:spacing w:val="-2"/>
          <w:shd w:val="clear" w:color="auto" w:fill="FFFFFF"/>
        </w:rPr>
        <w:t>6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większa o </w:t>
      </w:r>
      <w:r w:rsidR="00A91B14">
        <w:rPr>
          <w:spacing w:val="-2"/>
          <w:shd w:val="clear" w:color="auto" w:fill="FFFFFF"/>
        </w:rPr>
        <w:t>1,5</w:t>
      </w:r>
      <w:r>
        <w:rPr>
          <w:spacing w:val="-2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A91B14">
        <w:rPr>
          <w:shd w:val="clear" w:color="auto" w:fill="FFFFFF"/>
        </w:rPr>
        <w:t>3,3</w:t>
      </w:r>
      <w:r>
        <w:rPr>
          <w:shd w:val="clear" w:color="auto" w:fill="FFFFFF"/>
        </w:rPr>
        <w:t>%),</w:t>
      </w:r>
      <w:r w:rsidRPr="008A040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przedsiębiorstwach wykonujących roboty budowlane specjalistyczne (o </w:t>
      </w:r>
      <w:r w:rsidR="00A91B14">
        <w:rPr>
          <w:shd w:val="clear" w:color="auto" w:fill="FFFFFF"/>
        </w:rPr>
        <w:t>1,1%).</w:t>
      </w:r>
      <w:r w:rsidR="007109A2">
        <w:rPr>
          <w:shd w:val="clear" w:color="auto" w:fill="FFFFFF"/>
        </w:rPr>
        <w:t xml:space="preserve"> Natomiast spadek produkcji odnotowano</w:t>
      </w:r>
      <w:r>
        <w:rPr>
          <w:shd w:val="clear" w:color="auto" w:fill="FFFFFF"/>
        </w:rPr>
        <w:t xml:space="preserve"> w podmiotach zajmujących się budową budynków (o </w:t>
      </w:r>
      <w:r w:rsidR="007109A2">
        <w:rPr>
          <w:shd w:val="clear" w:color="auto" w:fill="FFFFFF"/>
        </w:rPr>
        <w:t>0</w:t>
      </w:r>
      <w:r w:rsidR="005E1F90">
        <w:rPr>
          <w:shd w:val="clear" w:color="auto" w:fill="FFFFFF"/>
        </w:rPr>
        <w:t>,7</w:t>
      </w:r>
      <w:r>
        <w:rPr>
          <w:shd w:val="clear" w:color="auto" w:fill="FFFFFF"/>
        </w:rPr>
        <w:t xml:space="preserve">%).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7109A2">
        <w:rPr>
          <w:spacing w:val="-6"/>
          <w:shd w:val="clear" w:color="auto" w:fill="FFFFFF"/>
        </w:rPr>
        <w:t>czerwcu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7109A2">
        <w:rPr>
          <w:spacing w:val="-6"/>
          <w:shd w:val="clear" w:color="auto" w:fill="FFFFFF"/>
        </w:rPr>
        <w:t>89,5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7109A2">
        <w:rPr>
          <w:spacing w:val="-6"/>
          <w:shd w:val="clear" w:color="auto" w:fill="FFFFFF"/>
        </w:rPr>
        <w:t>6,5</w:t>
      </w:r>
      <w:r w:rsidRPr="00E456B8">
        <w:rPr>
          <w:spacing w:val="-6"/>
          <w:shd w:val="clear" w:color="auto" w:fill="FFFFFF"/>
        </w:rPr>
        <w:t xml:space="preserve">% </w:t>
      </w:r>
      <w:r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7109A2">
        <w:rPr>
          <w:spacing w:val="-6"/>
          <w:shd w:val="clear" w:color="auto" w:fill="FFFFFF"/>
        </w:rPr>
        <w:t>20,3</w:t>
      </w:r>
      <w:r w:rsidRPr="00E456B8">
        <w:rPr>
          <w:spacing w:val="-6"/>
          <w:shd w:val="clear" w:color="auto" w:fill="FFFFFF"/>
        </w:rPr>
        <w:t xml:space="preserve">% wyższa niż w </w:t>
      </w:r>
      <w:r w:rsidR="007109A2">
        <w:rPr>
          <w:spacing w:val="-6"/>
          <w:shd w:val="clear" w:color="auto" w:fill="FFFFFF"/>
        </w:rPr>
        <w:t>czerwcu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0" b="3175"/>
                <wp:wrapTight wrapText="bothSides">
                  <wp:wrapPolygon edited="0">
                    <wp:start x="700" y="0"/>
                    <wp:lineTo x="700" y="21266"/>
                    <wp:lineTo x="20753" y="21266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D1B2B" w:rsidRDefault="002D1B2B" w:rsidP="00453CE4">
                            <w:pPr>
                              <w:pStyle w:val="tekstboczek"/>
                            </w:pPr>
                            <w:r w:rsidRPr="002D1B2B">
                              <w:t>Sprzedaż detaliczna (w ce</w:t>
                            </w:r>
                            <w:r w:rsidR="00453CE4" w:rsidRPr="002D1B2B">
                              <w:t xml:space="preserve">nach bieżących) zrealizowana przez przedsiębiorstwa handlowe i niehandlowe w </w:t>
                            </w:r>
                            <w:r w:rsidRPr="002D1B2B">
                              <w:t>czerw</w:t>
                            </w:r>
                            <w:r>
                              <w:t>-</w:t>
                            </w:r>
                            <w:proofErr w:type="spellStart"/>
                            <w:r w:rsidRPr="002D1B2B">
                              <w:t>cu</w:t>
                            </w:r>
                            <w:proofErr w:type="spellEnd"/>
                            <w:r w:rsidR="00453CE4" w:rsidRPr="002D1B2B">
                              <w:t xml:space="preserve"> 2019 r. była o </w:t>
                            </w:r>
                            <w:r w:rsidRPr="002D1B2B">
                              <w:t>6,3</w:t>
                            </w:r>
                            <w:r w:rsidR="00453CE4" w:rsidRPr="002D1B2B">
                              <w:t xml:space="preserve">% większa niż w </w:t>
                            </w:r>
                            <w:r w:rsidRPr="002D1B2B">
                              <w:t>czerwcu</w:t>
                            </w:r>
                            <w:r w:rsidR="00453CE4" w:rsidRPr="002D1B2B"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0C8B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" filled="f" stroked="f">
                <v:textbox>
                  <w:txbxContent>
                    <w:p w:rsidR="00453CE4" w:rsidRPr="002D1B2B" w:rsidRDefault="002D1B2B" w:rsidP="00453CE4">
                      <w:pPr>
                        <w:pStyle w:val="tekstboczek"/>
                      </w:pPr>
                      <w:r w:rsidRPr="002D1B2B">
                        <w:t>Sprzedaż detaliczna (w ce</w:t>
                      </w:r>
                      <w:r w:rsidR="00453CE4" w:rsidRPr="002D1B2B">
                        <w:t xml:space="preserve">nach bieżących) zrealizowana przez przedsiębiorstwa handlowe i niehandlowe w </w:t>
                      </w:r>
                      <w:r w:rsidRPr="002D1B2B">
                        <w:t>czerw</w:t>
                      </w:r>
                      <w:r>
                        <w:t>-</w:t>
                      </w:r>
                      <w:proofErr w:type="spellStart"/>
                      <w:r w:rsidRPr="002D1B2B">
                        <w:t>cu</w:t>
                      </w:r>
                      <w:proofErr w:type="spellEnd"/>
                      <w:r w:rsidR="00453CE4" w:rsidRPr="002D1B2B">
                        <w:t xml:space="preserve"> 2019 r. była o </w:t>
                      </w:r>
                      <w:r w:rsidRPr="002D1B2B">
                        <w:t>6,3</w:t>
                      </w:r>
                      <w:r w:rsidR="00453CE4" w:rsidRPr="002D1B2B">
                        <w:t xml:space="preserve">% większa niż w </w:t>
                      </w:r>
                      <w:r w:rsidRPr="002D1B2B">
                        <w:t>czerwcu</w:t>
                      </w:r>
                      <w:r w:rsidR="00453CE4" w:rsidRPr="002D1B2B"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BF3CDD">
        <w:rPr>
          <w:shd w:val="clear" w:color="auto" w:fill="FFFFFF"/>
        </w:rPr>
        <w:t>czerwcu</w:t>
      </w:r>
      <w:r w:rsidR="00EA4C6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BF3CDD">
        <w:rPr>
          <w:shd w:val="clear" w:color="auto" w:fill="FFFFFF"/>
        </w:rPr>
        <w:t>4,0</w:t>
      </w:r>
      <w:r>
        <w:rPr>
          <w:shd w:val="clear" w:color="auto" w:fill="FFFFFF"/>
        </w:rPr>
        <w:t xml:space="preserve">% </w:t>
      </w:r>
      <w:r w:rsidR="00BF3CDD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w </w:t>
      </w:r>
      <w:r w:rsidR="00BF3CDD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2019 r. oraz o </w:t>
      </w:r>
      <w:r w:rsidR="00BF3CDD">
        <w:rPr>
          <w:shd w:val="clear" w:color="auto" w:fill="FFFFFF"/>
        </w:rPr>
        <w:t>6,3</w:t>
      </w:r>
      <w:r>
        <w:rPr>
          <w:shd w:val="clear" w:color="auto" w:fill="FFFFFF"/>
        </w:rPr>
        <w:t xml:space="preserve">% wyższa w odniesieniu do </w:t>
      </w:r>
      <w:r w:rsidR="00BF3CDD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BF3CDD">
        <w:rPr>
          <w:shd w:val="clear" w:color="auto" w:fill="FFFFFF"/>
        </w:rPr>
        <w:t>majem</w:t>
      </w:r>
      <w:r>
        <w:rPr>
          <w:shd w:val="clear" w:color="auto" w:fill="FFFFFF"/>
        </w:rPr>
        <w:t xml:space="preserve"> 2019 r. </w:t>
      </w:r>
      <w:r w:rsidR="00BF3CDD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była m.in.:</w:t>
      </w:r>
      <w:r w:rsidRPr="004238F4">
        <w:rPr>
          <w:shd w:val="clear" w:color="auto" w:fill="FFFFFF"/>
        </w:rPr>
        <w:t xml:space="preserve"> </w:t>
      </w:r>
      <w:r w:rsidR="007307D3">
        <w:rPr>
          <w:shd w:val="clear" w:color="auto" w:fill="FFFFFF"/>
        </w:rPr>
        <w:t xml:space="preserve">pozostała sprzedaż detaliczna w niewyspecjalizowanych sklepach (o 26,2%), </w:t>
      </w:r>
      <w:r w:rsidR="00D0453A">
        <w:rPr>
          <w:shd w:val="clear" w:color="auto" w:fill="FFFFFF"/>
        </w:rPr>
        <w:t xml:space="preserve">sprzedaż tekstyliów, odzieży, obuwia (o </w:t>
      </w:r>
      <w:r w:rsidR="00BF3CDD">
        <w:rPr>
          <w:shd w:val="clear" w:color="auto" w:fill="FFFFFF"/>
        </w:rPr>
        <w:t>23,5</w:t>
      </w:r>
      <w:r w:rsidR="00D0453A">
        <w:rPr>
          <w:shd w:val="clear" w:color="auto" w:fill="FFFFFF"/>
        </w:rPr>
        <w:t xml:space="preserve">%), </w:t>
      </w:r>
      <w:r w:rsidR="00BF3CDD">
        <w:rPr>
          <w:shd w:val="clear" w:color="auto" w:fill="FFFFFF"/>
        </w:rPr>
        <w:t xml:space="preserve">pojazdów samochodowych, motocykli, części (o 8,8%), </w:t>
      </w:r>
      <w:r>
        <w:rPr>
          <w:shd w:val="clear" w:color="auto" w:fill="FFFFFF"/>
        </w:rPr>
        <w:t xml:space="preserve">prasy, książek, pozostała sprzedaż w wyspecjalizowanych sklepach (o </w:t>
      </w:r>
      <w:r w:rsidR="00BF3CDD">
        <w:rPr>
          <w:shd w:val="clear" w:color="auto" w:fill="FFFFFF"/>
        </w:rPr>
        <w:t>4,8</w:t>
      </w:r>
      <w:r w:rsidR="00084040">
        <w:rPr>
          <w:shd w:val="clear" w:color="auto" w:fill="FFFFFF"/>
        </w:rPr>
        <w:t>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7307D3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</w:t>
      </w:r>
      <w:r w:rsidR="00084040">
        <w:rPr>
          <w:shd w:val="clear" w:color="auto" w:fill="FFFFFF"/>
        </w:rPr>
        <w:t xml:space="preserve">m.in. </w:t>
      </w:r>
      <w:r w:rsidR="00533546">
        <w:rPr>
          <w:shd w:val="clear" w:color="auto" w:fill="FFFFFF"/>
        </w:rPr>
        <w:t xml:space="preserve">pozostała sprzedaż (o </w:t>
      </w:r>
      <w:r w:rsidR="007307D3">
        <w:rPr>
          <w:shd w:val="clear" w:color="auto" w:fill="FFFFFF"/>
        </w:rPr>
        <w:t>5,0</w:t>
      </w:r>
      <w:r w:rsidR="00533546">
        <w:rPr>
          <w:shd w:val="clear" w:color="auto" w:fill="FFFFFF"/>
        </w:rPr>
        <w:t>%)</w:t>
      </w:r>
      <w:r w:rsidR="007307D3">
        <w:rPr>
          <w:shd w:val="clear" w:color="auto" w:fill="FFFFFF"/>
        </w:rPr>
        <w:t>, sprzedaż detaliczna prowadzona przez domy sprzedaży wysyłkowej (o 2,0%)</w:t>
      </w:r>
      <w:r w:rsidR="00533546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CF7C4F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CF7C4F">
        <w:rPr>
          <w:shd w:val="clear" w:color="auto" w:fill="FFFFFF"/>
        </w:rPr>
        <w:t>56,3</w:t>
      </w:r>
      <w:r>
        <w:rPr>
          <w:shd w:val="clear" w:color="auto" w:fill="FFFFFF"/>
        </w:rPr>
        <w:t xml:space="preserve">%), „pozostała sprzedaż detaliczna </w:t>
      </w:r>
      <w:r w:rsidR="00CF7C4F">
        <w:rPr>
          <w:shd w:val="clear" w:color="auto" w:fill="FFFFFF"/>
        </w:rPr>
        <w:br/>
      </w:r>
      <w:r>
        <w:rPr>
          <w:shd w:val="clear" w:color="auto" w:fill="FFFFFF"/>
        </w:rPr>
        <w:t xml:space="preserve">w niewyspecjalizowanych sklepach” (o </w:t>
      </w:r>
      <w:r w:rsidR="00CF7C4F">
        <w:rPr>
          <w:shd w:val="clear" w:color="auto" w:fill="FFFFFF"/>
        </w:rPr>
        <w:t>32,2</w:t>
      </w:r>
      <w:r>
        <w:rPr>
          <w:shd w:val="clear" w:color="auto" w:fill="FFFFFF"/>
        </w:rPr>
        <w:t>%)</w:t>
      </w:r>
      <w:r w:rsidR="00CF7C4F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CF7C4F">
        <w:rPr>
          <w:shd w:val="clear" w:color="auto" w:fill="FFFFFF"/>
        </w:rPr>
        <w:t>„</w:t>
      </w:r>
      <w:r w:rsidR="007A62E3">
        <w:rPr>
          <w:shd w:val="clear" w:color="auto" w:fill="FFFFFF"/>
        </w:rPr>
        <w:t>tekstyli</w:t>
      </w:r>
      <w:r w:rsidR="00CF7C4F">
        <w:rPr>
          <w:shd w:val="clear" w:color="auto" w:fill="FFFFFF"/>
        </w:rPr>
        <w:t>a</w:t>
      </w:r>
      <w:r w:rsidR="007A62E3">
        <w:rPr>
          <w:shd w:val="clear" w:color="auto" w:fill="FFFFFF"/>
        </w:rPr>
        <w:t>, odzież, obuwi</w:t>
      </w:r>
      <w:r w:rsidR="00CF7C4F">
        <w:rPr>
          <w:shd w:val="clear" w:color="auto" w:fill="FFFFFF"/>
        </w:rPr>
        <w:t>e</w:t>
      </w:r>
      <w:r w:rsidR="007A62E3">
        <w:rPr>
          <w:shd w:val="clear" w:color="auto" w:fill="FFFFFF"/>
        </w:rPr>
        <w:t xml:space="preserve"> (o </w:t>
      </w:r>
      <w:r w:rsidR="00CF7C4F">
        <w:rPr>
          <w:shd w:val="clear" w:color="auto" w:fill="FFFFFF"/>
        </w:rPr>
        <w:t>14,2</w:t>
      </w:r>
      <w:r w:rsidR="007A62E3">
        <w:rPr>
          <w:shd w:val="clear" w:color="auto" w:fill="FFFFFF"/>
        </w:rPr>
        <w:t>%)</w:t>
      </w:r>
      <w:r w:rsidR="00CF7C4F">
        <w:rPr>
          <w:shd w:val="clear" w:color="auto" w:fill="FFFFFF"/>
        </w:rPr>
        <w:t>, „meble, RTV, AGD” (o 13,7%). Wzrosła również sprzedaż:</w:t>
      </w:r>
      <w:r w:rsidR="007A62E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pojazdów samochodowych, motocykli, części (o </w:t>
      </w:r>
      <w:r w:rsidR="00CF7C4F">
        <w:rPr>
          <w:shd w:val="clear" w:color="auto" w:fill="FFFFFF"/>
        </w:rPr>
        <w:t>8,3</w:t>
      </w:r>
      <w:r>
        <w:rPr>
          <w:shd w:val="clear" w:color="auto" w:fill="FFFFFF"/>
        </w:rPr>
        <w:t xml:space="preserve">%), prasy, książek, pozostała sprzedaż w wyspecjalizowanych sklepach (o </w:t>
      </w:r>
      <w:r w:rsidR="00CF7C4F">
        <w:rPr>
          <w:shd w:val="clear" w:color="auto" w:fill="FFFFFF"/>
        </w:rPr>
        <w:t>6,4</w:t>
      </w:r>
      <w:r>
        <w:rPr>
          <w:shd w:val="clear" w:color="auto" w:fill="FFFFFF"/>
        </w:rPr>
        <w:t>%)</w:t>
      </w:r>
      <w:r w:rsidR="005F2579">
        <w:rPr>
          <w:shd w:val="clear" w:color="auto" w:fill="FFFFFF"/>
        </w:rPr>
        <w:t>,</w:t>
      </w:r>
      <w:r w:rsidR="005F2579" w:rsidRPr="005F2579">
        <w:rPr>
          <w:shd w:val="clear" w:color="auto" w:fill="FFFFFF"/>
        </w:rPr>
        <w:t xml:space="preserve"> </w:t>
      </w:r>
      <w:r w:rsidR="005F2579">
        <w:rPr>
          <w:shd w:val="clear" w:color="auto" w:fill="FFFFFF"/>
        </w:rPr>
        <w:t xml:space="preserve">żywności, napojów i wyrobów tytoniowych (o </w:t>
      </w:r>
      <w:r w:rsidR="00CF7C4F">
        <w:rPr>
          <w:shd w:val="clear" w:color="auto" w:fill="FFFFFF"/>
        </w:rPr>
        <w:t>3,2</w:t>
      </w:r>
      <w:r w:rsidR="005F2579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084040" w:rsidRDefault="00084040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zmniejszyła się </w:t>
      </w:r>
      <w:r w:rsidR="00CF7C4F">
        <w:rPr>
          <w:shd w:val="clear" w:color="auto" w:fill="FFFFFF"/>
        </w:rPr>
        <w:t xml:space="preserve">pozostała sprzedaż (o 9,5%) oraz </w:t>
      </w:r>
      <w:r>
        <w:rPr>
          <w:shd w:val="clear" w:color="auto" w:fill="FFFFFF"/>
        </w:rPr>
        <w:t xml:space="preserve">sprzedaż paliw stałych, ciekłych </w:t>
      </w:r>
      <w:r w:rsidR="00CF7C4F">
        <w:rPr>
          <w:shd w:val="clear" w:color="auto" w:fill="FFFFFF"/>
        </w:rPr>
        <w:br/>
      </w:r>
      <w:r>
        <w:rPr>
          <w:shd w:val="clear" w:color="auto" w:fill="FFFFFF"/>
        </w:rPr>
        <w:t>i gazowych (o 3,5%).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2D1B2B">
                              <w:t>1,9</w:t>
                            </w:r>
                            <w:r>
                              <w:t xml:space="preserve">% </w:t>
                            </w:r>
                            <w:r w:rsidR="002D1B2B">
                              <w:t>ni</w:t>
                            </w:r>
                            <w: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2D1B2B">
                        <w:t>1,9</w:t>
                      </w:r>
                      <w:r>
                        <w:t xml:space="preserve">% </w:t>
                      </w:r>
                      <w:r w:rsidR="002D1B2B">
                        <w:t>ni</w:t>
                      </w:r>
                      <w: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CF7C4F">
        <w:rPr>
          <w:spacing w:val="-4"/>
          <w:shd w:val="clear" w:color="auto" w:fill="FFFFFF"/>
        </w:rPr>
        <w:t>czerwiec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CF7C4F">
        <w:rPr>
          <w:spacing w:val="-4"/>
          <w:shd w:val="clear" w:color="auto" w:fill="FFFFFF"/>
        </w:rPr>
        <w:t>8,7</w:t>
      </w:r>
      <w:r>
        <w:rPr>
          <w:spacing w:val="-4"/>
          <w:shd w:val="clear" w:color="auto" w:fill="FFFFFF"/>
        </w:rPr>
        <w:t>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CF7C4F">
        <w:rPr>
          <w:spacing w:val="-4"/>
          <w:shd w:val="clear" w:color="auto" w:fill="FFFFFF"/>
        </w:rPr>
        <w:t>czerwcu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o </w:t>
      </w:r>
      <w:r w:rsidR="00CF7C4F">
        <w:rPr>
          <w:spacing w:val="-4"/>
          <w:shd w:val="clear" w:color="auto" w:fill="FFFFFF"/>
        </w:rPr>
        <w:t>3,3</w:t>
      </w:r>
      <w:r w:rsidRPr="003F75C5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CF7C4F">
        <w:rPr>
          <w:spacing w:val="-4"/>
          <w:shd w:val="clear" w:color="auto" w:fill="FFFFFF"/>
        </w:rPr>
        <w:t>1,9</w:t>
      </w:r>
      <w:r w:rsidRPr="003F75C5">
        <w:rPr>
          <w:spacing w:val="-4"/>
          <w:shd w:val="clear" w:color="auto" w:fill="FFFFFF"/>
        </w:rPr>
        <w:t xml:space="preserve">% </w:t>
      </w:r>
      <w:r w:rsidR="00CF7C4F">
        <w:rPr>
          <w:spacing w:val="-4"/>
          <w:shd w:val="clear" w:color="auto" w:fill="FFFFFF"/>
        </w:rPr>
        <w:t>niższa</w:t>
      </w:r>
      <w:r w:rsidRPr="003F75C5">
        <w:rPr>
          <w:spacing w:val="-4"/>
          <w:shd w:val="clear" w:color="auto" w:fill="FFFFFF"/>
        </w:rPr>
        <w:t xml:space="preserve"> w odniesieniu do </w:t>
      </w:r>
      <w:r w:rsidR="00CF7C4F">
        <w:rPr>
          <w:spacing w:val="-6"/>
          <w:shd w:val="clear" w:color="auto" w:fill="FFFFFF"/>
        </w:rPr>
        <w:t>czerwca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665BFF">
        <w:rPr>
          <w:spacing w:val="-6"/>
          <w:shd w:val="clear" w:color="auto" w:fill="FFFFFF"/>
        </w:rPr>
        <w:t xml:space="preserve">niższa </w:t>
      </w:r>
      <w:r w:rsidRPr="00B828B6">
        <w:rPr>
          <w:spacing w:val="-6"/>
          <w:shd w:val="clear" w:color="auto" w:fill="FFFFFF"/>
        </w:rPr>
        <w:t xml:space="preserve">o </w:t>
      </w:r>
      <w:r w:rsidR="00665BFF">
        <w:rPr>
          <w:spacing w:val="-6"/>
          <w:shd w:val="clear" w:color="auto" w:fill="FFFFFF"/>
        </w:rPr>
        <w:t>5,</w:t>
      </w:r>
      <w:r w:rsidR="002D1B2B">
        <w:rPr>
          <w:spacing w:val="-6"/>
          <w:shd w:val="clear" w:color="auto" w:fill="FFFFFF"/>
        </w:rPr>
        <w:t>6</w:t>
      </w:r>
      <w:r w:rsidRPr="00B828B6">
        <w:rPr>
          <w:spacing w:val="-6"/>
          <w:shd w:val="clear" w:color="auto" w:fill="FFFFFF"/>
        </w:rPr>
        <w:t xml:space="preserve">% i </w:t>
      </w:r>
      <w:r w:rsidR="002D1B2B">
        <w:rPr>
          <w:spacing w:val="-6"/>
          <w:shd w:val="clear" w:color="auto" w:fill="FFFFFF"/>
        </w:rPr>
        <w:t>4,8</w:t>
      </w:r>
      <w:r w:rsidRPr="00B828B6">
        <w:rPr>
          <w:spacing w:val="-6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2D1B2B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2019 r. jednostki handlowe zrealizowały sprzedaż hurtową </w:t>
      </w:r>
      <w:r>
        <w:rPr>
          <w:shd w:val="clear" w:color="auto" w:fill="FFFFFF"/>
        </w:rPr>
        <w:br/>
        <w:t xml:space="preserve">o </w:t>
      </w:r>
      <w:r w:rsidR="002D1B2B">
        <w:rPr>
          <w:shd w:val="clear" w:color="auto" w:fill="FFFFFF"/>
        </w:rPr>
        <w:t>9,5</w:t>
      </w:r>
      <w:r>
        <w:rPr>
          <w:shd w:val="clear" w:color="auto" w:fill="FFFFFF"/>
        </w:rPr>
        <w:t xml:space="preserve">% większą niż przed rokiem, natomiast przedsiębiorstwa hurtowe o </w:t>
      </w:r>
      <w:r w:rsidR="002D1B2B">
        <w:rPr>
          <w:shd w:val="clear" w:color="auto" w:fill="FFFFFF"/>
        </w:rPr>
        <w:t>6,7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czerwcu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1316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26,5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AD51F2">
        <w:rPr>
          <w:noProof/>
          <w:spacing w:val="-2"/>
          <w:szCs w:val="19"/>
          <w:shd w:val="clear" w:color="auto" w:fill="FFFFFF"/>
          <w:lang w:eastAsia="pl-PL"/>
        </w:rPr>
        <w:t>mniej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AD51F2">
        <w:rPr>
          <w:spacing w:val="-2"/>
          <w:shd w:val="clear" w:color="auto" w:fill="FFFFFF"/>
        </w:rPr>
        <w:t>czerwiec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AD51F2">
        <w:rPr>
          <w:bCs/>
          <w:spacing w:val="-2"/>
          <w:shd w:val="clear" w:color="auto" w:fill="FFFFFF"/>
        </w:rPr>
        <w:t>9526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453CE4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AD51F2">
        <w:rPr>
          <w:spacing w:val="-2"/>
          <w:shd w:val="clear" w:color="auto" w:fill="FFFFFF"/>
        </w:rPr>
        <w:t>4,3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AD51F2">
        <w:rPr>
          <w:spacing w:val="-2"/>
          <w:shd w:val="clear" w:color="auto" w:fill="FFFFFF"/>
        </w:rPr>
        <w:t>19638</w:t>
      </w:r>
      <w:r w:rsidR="00453CE4">
        <w:rPr>
          <w:spacing w:val="-2"/>
          <w:shd w:val="clear" w:color="auto" w:fill="FFFFFF"/>
        </w:rPr>
        <w:t xml:space="preserve"> mieszkań, tj. o </w:t>
      </w:r>
      <w:r w:rsidR="00AD51F2">
        <w:rPr>
          <w:spacing w:val="-2"/>
          <w:shd w:val="clear" w:color="auto" w:fill="FFFFFF"/>
        </w:rPr>
        <w:t>8,1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AD51F2">
        <w:rPr>
          <w:spacing w:val="-2"/>
          <w:shd w:val="clear" w:color="auto" w:fill="FFFFFF"/>
        </w:rPr>
        <w:t>czerwiec</w:t>
      </w:r>
      <w:r w:rsidR="00453CE4">
        <w:rPr>
          <w:spacing w:val="-2"/>
          <w:shd w:val="clear" w:color="auto" w:fill="FFFFFF"/>
        </w:rPr>
        <w:t xml:space="preserve"> 2018 r. </w:t>
      </w:r>
      <w:r w:rsidR="00AD51F2">
        <w:rPr>
          <w:spacing w:val="-2"/>
          <w:shd w:val="clear" w:color="auto" w:fill="FFFFFF"/>
        </w:rPr>
        <w:t>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w budownictwie </w:t>
      </w:r>
      <w:r w:rsidR="00AD51F2">
        <w:rPr>
          <w:spacing w:val="-2"/>
          <w:shd w:val="clear" w:color="auto" w:fill="FFFFFF"/>
        </w:rPr>
        <w:t>przeznaczonym na sprzedaż lub wynajem</w:t>
      </w:r>
      <w:r w:rsidR="00453CE4">
        <w:rPr>
          <w:spacing w:val="-2"/>
          <w:shd w:val="clear" w:color="auto" w:fill="FFFFFF"/>
        </w:rPr>
        <w:t xml:space="preserve"> z </w:t>
      </w:r>
      <w:r w:rsidR="00AD51F2">
        <w:rPr>
          <w:spacing w:val="-2"/>
          <w:shd w:val="clear" w:color="auto" w:fill="FFFFFF"/>
        </w:rPr>
        <w:t>9652</w:t>
      </w:r>
      <w:r w:rsidR="00453CE4">
        <w:rPr>
          <w:spacing w:val="-2"/>
          <w:shd w:val="clear" w:color="auto" w:fill="FFFFFF"/>
        </w:rPr>
        <w:t xml:space="preserve"> do </w:t>
      </w:r>
      <w:r w:rsidR="00AD51F2">
        <w:rPr>
          <w:spacing w:val="-2"/>
          <w:shd w:val="clear" w:color="auto" w:fill="FFFFFF"/>
        </w:rPr>
        <w:t>8901</w:t>
      </w:r>
      <w:r w:rsidR="00453CE4">
        <w:rPr>
          <w:spacing w:val="-2"/>
          <w:shd w:val="clear" w:color="auto" w:fill="FFFFFF"/>
        </w:rPr>
        <w:t xml:space="preserve"> mieszkań, tj. o </w:t>
      </w:r>
      <w:r w:rsidR="00AD51F2">
        <w:rPr>
          <w:spacing w:val="-2"/>
          <w:shd w:val="clear" w:color="auto" w:fill="FFFFFF"/>
        </w:rPr>
        <w:t>7,8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. Natomiast </w:t>
      </w:r>
      <w:r w:rsidR="00AD51F2">
        <w:rPr>
          <w:spacing w:val="-2"/>
          <w:shd w:val="clear" w:color="auto" w:fill="FFFFFF"/>
        </w:rPr>
        <w:t>wzrost</w:t>
      </w:r>
      <w:r w:rsidR="00453CE4">
        <w:rPr>
          <w:spacing w:val="-2"/>
          <w:shd w:val="clear" w:color="auto" w:fill="FFFFFF"/>
        </w:rPr>
        <w:t xml:space="preserve"> wystąpił </w:t>
      </w:r>
      <w:r w:rsidR="00453CE4" w:rsidRPr="00260367">
        <w:rPr>
          <w:spacing w:val="-2"/>
          <w:shd w:val="clear" w:color="auto" w:fill="FFFFFF"/>
        </w:rPr>
        <w:t>w budownictwie</w:t>
      </w:r>
      <w:r w:rsidR="00453CE4">
        <w:rPr>
          <w:spacing w:val="-2"/>
          <w:shd w:val="clear" w:color="auto" w:fill="FFFFFF"/>
        </w:rPr>
        <w:t xml:space="preserve"> </w:t>
      </w:r>
      <w:r w:rsidR="00AD51F2">
        <w:rPr>
          <w:spacing w:val="-2"/>
          <w:shd w:val="clear" w:color="auto" w:fill="FFFFFF"/>
        </w:rPr>
        <w:t>indywidualnym</w:t>
      </w:r>
      <w:r w:rsidR="0049787D">
        <w:rPr>
          <w:spacing w:val="-2"/>
          <w:shd w:val="clear" w:color="auto" w:fill="FFFFFF"/>
        </w:rPr>
        <w:t xml:space="preserve"> z</w:t>
      </w:r>
      <w:r w:rsidR="00453CE4">
        <w:rPr>
          <w:spacing w:val="-2"/>
          <w:shd w:val="clear" w:color="auto" w:fill="FFFFFF"/>
        </w:rPr>
        <w:t xml:space="preserve"> </w:t>
      </w:r>
      <w:r w:rsidR="00AD51F2">
        <w:rPr>
          <w:spacing w:val="-2"/>
          <w:shd w:val="clear" w:color="auto" w:fill="FFFFFF"/>
        </w:rPr>
        <w:t>300</w:t>
      </w:r>
      <w:r w:rsidR="00453CE4">
        <w:rPr>
          <w:spacing w:val="-2"/>
          <w:shd w:val="clear" w:color="auto" w:fill="FFFFFF"/>
        </w:rPr>
        <w:t xml:space="preserve"> do </w:t>
      </w:r>
      <w:r w:rsidR="00AD51F2">
        <w:rPr>
          <w:spacing w:val="-2"/>
          <w:shd w:val="clear" w:color="auto" w:fill="FFFFFF"/>
        </w:rPr>
        <w:t>356</w:t>
      </w:r>
      <w:r w:rsidR="00453CE4">
        <w:rPr>
          <w:spacing w:val="-2"/>
          <w:shd w:val="clear" w:color="auto" w:fill="FFFFFF"/>
        </w:rPr>
        <w:t xml:space="preserve"> mieszkań, tj. o </w:t>
      </w:r>
      <w:r w:rsidR="00AD51F2">
        <w:rPr>
          <w:spacing w:val="-2"/>
          <w:shd w:val="clear" w:color="auto" w:fill="FFFFFF"/>
        </w:rPr>
        <w:t>18,7</w:t>
      </w:r>
      <w:r w:rsidR="00453CE4">
        <w:rPr>
          <w:spacing w:val="-2"/>
          <w:shd w:val="clear" w:color="auto" w:fill="FFFFFF"/>
        </w:rPr>
        <w:t xml:space="preserve">% </w:t>
      </w:r>
      <w:r w:rsidR="007F47FA">
        <w:rPr>
          <w:spacing w:val="-2"/>
          <w:shd w:val="clear" w:color="auto" w:fill="FFFFFF"/>
        </w:rPr>
        <w:t>więce</w:t>
      </w:r>
      <w:r w:rsidR="0049787D">
        <w:rPr>
          <w:spacing w:val="-2"/>
          <w:shd w:val="clear" w:color="auto" w:fill="FFFFFF"/>
        </w:rPr>
        <w:t>j</w:t>
      </w:r>
      <w:r w:rsidR="00453CE4">
        <w:rPr>
          <w:spacing w:val="-2"/>
          <w:shd w:val="clear" w:color="auto" w:fill="FFFFFF"/>
        </w:rPr>
        <w:t>. Pona</w:t>
      </w:r>
      <w:r>
        <w:rPr>
          <w:spacing w:val="-2"/>
          <w:shd w:val="clear" w:color="auto" w:fill="FFFFFF"/>
        </w:rPr>
        <w:t>dto w okresie styczeń–</w:t>
      </w:r>
      <w:r w:rsidR="007F47FA">
        <w:rPr>
          <w:spacing w:val="-2"/>
          <w:shd w:val="clear" w:color="auto" w:fill="FFFFFF"/>
        </w:rPr>
        <w:t>czerwiec</w:t>
      </w:r>
      <w:r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>2</w:t>
      </w:r>
      <w:r w:rsidR="0049787D">
        <w:rPr>
          <w:spacing w:val="-2"/>
          <w:shd w:val="clear" w:color="auto" w:fill="FFFFFF"/>
        </w:rPr>
        <w:t>019 r. oddano do użytkowania 251 mieszkań</w:t>
      </w:r>
      <w:r w:rsidR="00453CE4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budownictwie spółdzielczym oraz 18 mieszkań w budownictwie zakładowym.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FD6D54" w:rsidP="00453CE4">
      <w:pPr>
        <w:pStyle w:val="tytuwykresu"/>
        <w:rPr>
          <w:b w:val="0"/>
          <w:shd w:val="clear" w:color="auto" w:fill="FFFFFF"/>
        </w:rPr>
      </w:pPr>
      <w:r w:rsidRPr="00FD6D5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543464</wp:posOffset>
            </wp:positionH>
            <wp:positionV relativeFrom="paragraph">
              <wp:posOffset>389627</wp:posOffset>
            </wp:positionV>
            <wp:extent cx="4356100" cy="2493010"/>
            <wp:effectExtent l="0" t="0" r="6350" b="2540"/>
            <wp:wrapTopAndBottom/>
            <wp:docPr id="11" name="Obraz 11" descr="C:\Moje dokumenty\Publikacje\Sygnalne\Statystyka Warszawy\2019\06\wykresy\mieszkan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6\wykresy\mieszkania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  <w:bookmarkStart w:id="0" w:name="_GoBack"/>
      <w:bookmarkEnd w:id="0"/>
    </w:p>
    <w:p w:rsidR="00453CE4" w:rsidRDefault="007F47FA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5745080</wp:posOffset>
                </wp:positionH>
                <wp:positionV relativeFrom="paragraph">
                  <wp:posOffset>2656420</wp:posOffset>
                </wp:positionV>
                <wp:extent cx="1752600" cy="1057275"/>
                <wp:effectExtent l="0" t="0" r="0" b="0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7F47FA">
                              <w:rPr>
                                <w:spacing w:val="-4"/>
                              </w:rPr>
                              <w:t>czerwiec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7F47FA">
                              <w:rPr>
                                <w:spacing w:val="-4"/>
                              </w:rPr>
                              <w:t>9566</w:t>
                            </w:r>
                            <w:r w:rsidR="0049787D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7F47FA">
                              <w:rPr>
                                <w:spacing w:val="-4"/>
                              </w:rPr>
                              <w:t>27,9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7" type="#_x0000_t202" style="position:absolute;margin-left:452.35pt;margin-top:209.15pt;width:138pt;height:83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7F47FA">
                        <w:rPr>
                          <w:spacing w:val="-4"/>
                        </w:rPr>
                        <w:t>czerwiec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7F47FA">
                        <w:rPr>
                          <w:spacing w:val="-4"/>
                        </w:rPr>
                        <w:t>9566</w:t>
                      </w:r>
                      <w:r w:rsidR="0049787D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7F47FA">
                        <w:rPr>
                          <w:spacing w:val="-4"/>
                        </w:rPr>
                        <w:t>27,9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7F47FA">
        <w:rPr>
          <w:b w:val="0"/>
          <w:sz w:val="19"/>
          <w:shd w:val="clear" w:color="auto" w:fill="FFFFFF"/>
        </w:rPr>
        <w:t>czerwiec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7F47FA">
        <w:rPr>
          <w:b w:val="0"/>
          <w:bCs/>
          <w:sz w:val="19"/>
          <w:shd w:val="clear" w:color="auto" w:fill="FFFFFF"/>
        </w:rPr>
        <w:t>9566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7F47FA">
        <w:rPr>
          <w:b w:val="0"/>
          <w:sz w:val="19"/>
          <w:shd w:val="clear" w:color="auto" w:fill="FFFFFF"/>
        </w:rPr>
        <w:t>27,9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7F47FA">
        <w:rPr>
          <w:b w:val="0"/>
          <w:sz w:val="19"/>
          <w:shd w:val="clear" w:color="auto" w:fill="FFFFFF"/>
        </w:rPr>
        <w:t>8974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7F47FA">
        <w:rPr>
          <w:b w:val="0"/>
          <w:sz w:val="19"/>
          <w:shd w:val="clear" w:color="auto" w:fill="FFFFFF"/>
        </w:rPr>
        <w:t>295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7F47FA">
        <w:rPr>
          <w:b w:val="0"/>
          <w:sz w:val="19"/>
          <w:shd w:val="clear" w:color="auto" w:fill="FFFFFF"/>
        </w:rPr>
        <w:t>, 82 w budownictwie spółdzielczym.</w:t>
      </w:r>
      <w:r w:rsidRPr="00EA4C67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7F47FA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7F47FA">
        <w:rPr>
          <w:bCs/>
          <w:shd w:val="clear" w:color="auto" w:fill="FFFFFF"/>
        </w:rPr>
        <w:t>10422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7F47FA">
        <w:rPr>
          <w:shd w:val="clear" w:color="auto" w:fill="FFFFFF"/>
        </w:rPr>
        <w:t>20,2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7F47FA">
        <w:rPr>
          <w:shd w:val="clear" w:color="auto" w:fill="FFFFFF"/>
        </w:rPr>
        <w:t>312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7F47FA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2019</w:t>
      </w:r>
      <w:r w:rsidRPr="00307BFD">
        <w:rPr>
          <w:shd w:val="clear" w:color="auto" w:fill="FFFFFF"/>
        </w:rPr>
        <w:t xml:space="preserve"> r. wyniosła </w:t>
      </w:r>
      <w:r w:rsidR="007F47FA">
        <w:rPr>
          <w:shd w:val="clear" w:color="auto" w:fill="FFFFFF"/>
        </w:rPr>
        <w:t>61,6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7F47FA">
        <w:rPr>
          <w:shd w:val="clear" w:color="auto" w:fill="FFFFFF"/>
        </w:rPr>
        <w:t>zmniejszyła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7F47FA">
        <w:rPr>
          <w:shd w:val="clear" w:color="auto" w:fill="FFFFFF"/>
        </w:rPr>
        <w:t>0,3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7F47FA">
        <w:rPr>
          <w:spacing w:val="-2"/>
          <w:shd w:val="clear" w:color="auto" w:fill="FFFFFF"/>
        </w:rPr>
        <w:t>178,3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7F47FA">
        <w:rPr>
          <w:shd w:val="clear" w:color="auto" w:fill="FFFFFF"/>
        </w:rPr>
        <w:t>22,3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 w:rsidR="007F47FA">
        <w:rPr>
          <w:shd w:val="clear" w:color="auto" w:fill="FFFFFF"/>
        </w:rPr>
        <w:t>57,3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 xml:space="preserve">(o </w:t>
      </w:r>
      <w:r w:rsidR="007F47FA">
        <w:rPr>
          <w:shd w:val="clear" w:color="auto" w:fill="FFFFFF"/>
        </w:rPr>
        <w:t>0,3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="007F47FA">
        <w:rPr>
          <w:shd w:val="clear" w:color="auto" w:fill="FFFFFF"/>
        </w:rPr>
        <w:t>mniej</w:t>
      </w:r>
      <w:r w:rsidRPr="00307BFD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84633C">
        <w:rPr>
          <w:spacing w:val="-2"/>
          <w:shd w:val="clear" w:color="auto" w:fill="FFFFFF"/>
        </w:rPr>
        <w:t>w budownictwie spółdzielczym</w:t>
      </w:r>
      <w:r>
        <w:rPr>
          <w:shd w:val="clear" w:color="auto" w:fill="FFFFFF"/>
        </w:rPr>
        <w:t xml:space="preserve"> — </w:t>
      </w:r>
      <w:r w:rsidR="006D7871">
        <w:rPr>
          <w:shd w:val="clear" w:color="auto" w:fill="FFFFFF"/>
        </w:rPr>
        <w:t>53,3</w:t>
      </w:r>
      <w:r>
        <w:rPr>
          <w:shd w:val="clear" w:color="auto" w:fill="FFFFFF"/>
        </w:rPr>
        <w:t xml:space="preserve"> m</w:t>
      </w:r>
      <w:r w:rsidRPr="0084633C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</w:t>
      </w:r>
      <w:r>
        <w:rPr>
          <w:shd w:val="clear" w:color="auto" w:fill="FFFFFF"/>
          <w:vertAlign w:val="superscript"/>
        </w:rPr>
        <w:t xml:space="preserve"> </w:t>
      </w:r>
      <w:r w:rsidR="006D7871">
        <w:rPr>
          <w:shd w:val="clear" w:color="auto" w:fill="FFFFFF"/>
          <w:vertAlign w:val="superscript"/>
        </w:rPr>
        <w:br/>
      </w:r>
      <w:r>
        <w:rPr>
          <w:shd w:val="clear" w:color="auto" w:fill="FFFFFF"/>
        </w:rPr>
        <w:t xml:space="preserve">w budownictwie zakładowym — </w:t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82472E" w:rsidRDefault="0082472E" w:rsidP="00611E6D">
      <w:pPr>
        <w:rPr>
          <w:spacing w:val="-6"/>
          <w:szCs w:val="16"/>
        </w:rPr>
      </w:pPr>
    </w:p>
    <w:p w:rsidR="00927A44" w:rsidRPr="00150274" w:rsidRDefault="00927A44" w:rsidP="001B40F7">
      <w:pPr>
        <w:spacing w:before="0" w:after="0"/>
        <w:rPr>
          <w:rFonts w:ascii="Fira Sans SemiBold" w:hAnsi="Fira Sans SemiBold"/>
          <w:color w:val="001D77"/>
          <w:spacing w:val="-6"/>
          <w:szCs w:val="16"/>
        </w:rPr>
      </w:pPr>
      <w:r w:rsidRPr="00150274">
        <w:rPr>
          <w:rFonts w:ascii="Fira Sans SemiBold" w:hAnsi="Fira Sans SemiBold"/>
          <w:color w:val="001D77"/>
          <w:spacing w:val="-6"/>
          <w:szCs w:val="16"/>
        </w:rPr>
        <w:t>Podmioty gospodarki narodowej</w:t>
      </w:r>
      <w:r w:rsidR="00150274" w:rsidRPr="00150274">
        <w:rPr>
          <w:rFonts w:ascii="Fira Sans SemiBold" w:hAnsi="Fira Sans SemiBold"/>
          <w:color w:val="001D77"/>
          <w:spacing w:val="-6"/>
          <w:szCs w:val="16"/>
        </w:rPr>
        <w:t xml:space="preserve"> </w:t>
      </w:r>
      <w:r w:rsidR="00150274" w:rsidRPr="00150274">
        <w:rPr>
          <w:rStyle w:val="Odwoanieprzypisudolnego"/>
          <w:rFonts w:ascii="Fira Sans SemiBold" w:hAnsi="Fira Sans SemiBold"/>
          <w:color w:val="001D77"/>
          <w:spacing w:val="-6"/>
          <w:szCs w:val="16"/>
        </w:rPr>
        <w:footnoteReference w:id="2"/>
      </w:r>
    </w:p>
    <w:p w:rsidR="003D2BC4" w:rsidRDefault="00927A44" w:rsidP="00A70A71">
      <w:pPr>
        <w:rPr>
          <w:spacing w:val="-6"/>
          <w:szCs w:val="16"/>
        </w:rPr>
      </w:pPr>
      <w:r>
        <w:rPr>
          <w:spacing w:val="-6"/>
          <w:szCs w:val="16"/>
        </w:rPr>
        <w:t xml:space="preserve">W końcu czerwca 2019 r. w rejestrze REGON na terenie Warszawy było zarejestrowanych 445225 podmiotów gospodarki narodowej, co stanowiło 53,2% zbioru województwa mazowieckiego. W porównaniu z marcem 2019 r. liczba podmiotów gospodarki narodowej zwiększyła się o 5249 (tj. o 1,2%), </w:t>
      </w:r>
      <w:r w:rsidR="00AF6250">
        <w:rPr>
          <w:spacing w:val="-6"/>
          <w:szCs w:val="16"/>
        </w:rPr>
        <w:br/>
      </w:r>
      <w:r w:rsidR="003D2BC4">
        <w:rPr>
          <w:spacing w:val="-6"/>
          <w:szCs w:val="16"/>
        </w:rPr>
        <w:t>a w stosunku do czerwca 2018 r. zwiększyła się o 1922 (tj. o 0,4%).</w:t>
      </w: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3D2BC4" w:rsidRPr="003D2BC4" w:rsidRDefault="003D2BC4" w:rsidP="001B40F7">
      <w:pPr>
        <w:spacing w:before="0" w:after="0"/>
        <w:rPr>
          <w:b/>
          <w:spacing w:val="-6"/>
          <w:sz w:val="18"/>
          <w:szCs w:val="18"/>
        </w:rPr>
      </w:pPr>
      <w:r w:rsidRPr="003D2BC4">
        <w:rPr>
          <w:b/>
          <w:spacing w:val="-6"/>
          <w:sz w:val="18"/>
          <w:szCs w:val="18"/>
        </w:rPr>
        <w:lastRenderedPageBreak/>
        <w:t>Wykres 5. Struktura podmiotów gospodarki narodowej według form prawnych w 2019 r.</w:t>
      </w:r>
      <w:r w:rsidR="00927A44" w:rsidRPr="003D2BC4">
        <w:rPr>
          <w:b/>
          <w:spacing w:val="-6"/>
          <w:sz w:val="18"/>
          <w:szCs w:val="18"/>
        </w:rPr>
        <w:t xml:space="preserve">  </w:t>
      </w:r>
    </w:p>
    <w:p w:rsidR="003D2BC4" w:rsidRDefault="003D2BC4" w:rsidP="001B40F7">
      <w:pPr>
        <w:spacing w:before="0" w:after="0"/>
        <w:rPr>
          <w:b/>
          <w:spacing w:val="-6"/>
          <w:sz w:val="18"/>
          <w:szCs w:val="18"/>
        </w:rPr>
      </w:pPr>
      <w:r w:rsidRPr="003D2BC4">
        <w:rPr>
          <w:b/>
          <w:spacing w:val="-6"/>
          <w:sz w:val="18"/>
          <w:szCs w:val="18"/>
        </w:rPr>
        <w:t xml:space="preserve">                  </w:t>
      </w:r>
      <w:r>
        <w:rPr>
          <w:b/>
          <w:spacing w:val="-6"/>
          <w:sz w:val="18"/>
          <w:szCs w:val="18"/>
        </w:rPr>
        <w:t xml:space="preserve">   </w:t>
      </w:r>
      <w:r w:rsidRPr="003D2BC4">
        <w:rPr>
          <w:b/>
          <w:spacing w:val="-6"/>
          <w:sz w:val="18"/>
          <w:szCs w:val="18"/>
        </w:rPr>
        <w:t xml:space="preserve">Stan w dniu 30 VI </w:t>
      </w:r>
    </w:p>
    <w:p w:rsidR="003D2BC4" w:rsidRDefault="00C1623C" w:rsidP="001B40F7">
      <w:pPr>
        <w:spacing w:before="0" w:after="0"/>
        <w:rPr>
          <w:spacing w:val="-6"/>
          <w:sz w:val="18"/>
          <w:szCs w:val="18"/>
        </w:rPr>
      </w:pPr>
      <w:r w:rsidRPr="00C1623C">
        <w:rPr>
          <w:noProof/>
          <w:spacing w:val="-6"/>
          <w:sz w:val="18"/>
          <w:szCs w:val="18"/>
          <w:lang w:eastAsia="pl-PL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439947</wp:posOffset>
            </wp:positionH>
            <wp:positionV relativeFrom="paragraph">
              <wp:posOffset>178280</wp:posOffset>
            </wp:positionV>
            <wp:extent cx="4434205" cy="1785620"/>
            <wp:effectExtent l="0" t="0" r="4445" b="5080"/>
            <wp:wrapTopAndBottom/>
            <wp:docPr id="33" name="Obraz 33" descr="C:\Moje dokumenty\Publikacje\Sygnalne\Statystyka Warszawy\2019\06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6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BC4" w:rsidRDefault="003D2BC4" w:rsidP="001B40F7">
      <w:pPr>
        <w:spacing w:before="0" w:after="0"/>
        <w:rPr>
          <w:spacing w:val="-6"/>
          <w:sz w:val="18"/>
          <w:szCs w:val="18"/>
        </w:rPr>
      </w:pPr>
    </w:p>
    <w:p w:rsidR="003D2BC4" w:rsidRPr="00C1623C" w:rsidRDefault="003D2BC4" w:rsidP="001B40F7">
      <w:pPr>
        <w:spacing w:before="0" w:after="0"/>
        <w:rPr>
          <w:spacing w:val="-6"/>
          <w:sz w:val="16"/>
          <w:szCs w:val="16"/>
        </w:rPr>
      </w:pPr>
      <w:r w:rsidRPr="00C1623C">
        <w:rPr>
          <w:b/>
          <w:spacing w:val="-6"/>
          <w:sz w:val="16"/>
          <w:szCs w:val="16"/>
        </w:rPr>
        <w:t xml:space="preserve">       </w:t>
      </w:r>
      <w:r w:rsidRPr="00C1623C">
        <w:rPr>
          <w:spacing w:val="-6"/>
          <w:sz w:val="16"/>
          <w:szCs w:val="16"/>
        </w:rPr>
        <w:t xml:space="preserve">a </w:t>
      </w:r>
      <w:r w:rsidR="00C1623C" w:rsidRPr="00C1623C">
        <w:rPr>
          <w:spacing w:val="-6"/>
          <w:sz w:val="16"/>
          <w:szCs w:val="16"/>
        </w:rPr>
        <w:t>W</w:t>
      </w:r>
      <w:r w:rsidRPr="00C1623C">
        <w:rPr>
          <w:spacing w:val="-6"/>
          <w:sz w:val="16"/>
          <w:szCs w:val="16"/>
        </w:rPr>
        <w:t xml:space="preserve"> tym przedsiębiorstwa państwowe.</w:t>
      </w:r>
    </w:p>
    <w:p w:rsidR="003D2BC4" w:rsidRDefault="00C1623C" w:rsidP="001B40F7">
      <w:pPr>
        <w:spacing w:before="0" w:after="0"/>
        <w:rPr>
          <w:spacing w:val="-6"/>
          <w:sz w:val="18"/>
          <w:szCs w:val="18"/>
        </w:rPr>
      </w:pPr>
      <w:r w:rsidRPr="00461E89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6E648326" wp14:editId="210843EA">
                <wp:simplePos x="0" y="0"/>
                <wp:positionH relativeFrom="page">
                  <wp:posOffset>5716270</wp:posOffset>
                </wp:positionH>
                <wp:positionV relativeFrom="paragraph">
                  <wp:posOffset>172289</wp:posOffset>
                </wp:positionV>
                <wp:extent cx="1752600" cy="1158875"/>
                <wp:effectExtent l="0" t="0" r="0" b="3175"/>
                <wp:wrapTopAndBottom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E89" w:rsidRPr="00307BFD" w:rsidRDefault="00461E89" w:rsidP="00461E8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końcu czerwca 2019 r. najliczniejszą grupę podmiotów według rodzaju prowadzonej działalności stanowiły jednostki zajmujące się handlem; naprawą pojazdów samochodowych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(85954)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8326" id="Pole tekstowe 28" o:spid="_x0000_s1038" type="#_x0000_t202" style="position:absolute;margin-left:450.1pt;margin-top:13.55pt;width:138pt;height:91.2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" filled="f" stroked="f">
                <v:textbox>
                  <w:txbxContent>
                    <w:p w:rsidR="00461E89" w:rsidRPr="00307BFD" w:rsidRDefault="00461E89" w:rsidP="00461E89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końcu czerwca 2019 r. najliczniejszą grupę podmiotów według rodzaju prowadzonej działalności stanowiły jednostki zajmujące się handlem; naprawą pojazdów samochodowych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(85954)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D3D4A" w:rsidRDefault="003D2BC4" w:rsidP="00150274">
      <w:pPr>
        <w:rPr>
          <w:spacing w:val="-6"/>
          <w:szCs w:val="18"/>
        </w:rPr>
      </w:pPr>
      <w:r>
        <w:rPr>
          <w:spacing w:val="-6"/>
          <w:szCs w:val="18"/>
        </w:rPr>
        <w:t xml:space="preserve">W stolicy, w czerwcu 2019 r., najwięcej było podmiotów zajmujących się: handlem; naprawą pojazdów samochodowych – 85954 (19,3%), działalnością profesjonalną, naukową i techniczną – </w:t>
      </w:r>
      <w:r w:rsidR="002D3D4A">
        <w:rPr>
          <w:spacing w:val="-6"/>
          <w:szCs w:val="18"/>
        </w:rPr>
        <w:t>85743 (19,3%), informacją i komunikacją – 42354 (9,5%), budownictwem – 32349 (7,3%), obsługą rynku nieruchomości – 27214 (6,1%), pozostałą działalnością usługową – 26622 (6,0%), przetwórstwem przemysłowym – 23950 (5,4%).</w:t>
      </w:r>
    </w:p>
    <w:p w:rsidR="00DF7F42" w:rsidRDefault="002D3D4A" w:rsidP="00150274">
      <w:pPr>
        <w:rPr>
          <w:spacing w:val="-6"/>
          <w:szCs w:val="18"/>
        </w:rPr>
      </w:pPr>
      <w:r>
        <w:rPr>
          <w:spacing w:val="-6"/>
          <w:szCs w:val="18"/>
        </w:rPr>
        <w:t>W porównaniu z marcem 2019 r. liczba podmiotów zwiększyła się m.in. w sekcjach: informacja i komunikacja (o 2,3%), rolnictwo, leśnictwo, łowiectwo i rybactwo (o 2,0%), zakwaterowanie i gastronomia</w:t>
      </w:r>
      <w:r w:rsidR="00DF7F42">
        <w:rPr>
          <w:spacing w:val="-6"/>
          <w:szCs w:val="18"/>
        </w:rPr>
        <w:t>, działalność profesjonalna, naukowa i techniczna oraz administrowanie i działalność wspierająca (po 1,5%), pozostała działalność usługowa (o 1,4%), budownictwo, obsługa rynku nieruchomości oraz działalność związana z kulturą, rozrywką i rekreacją (po 1,3%).</w:t>
      </w:r>
    </w:p>
    <w:p w:rsidR="001C70F9" w:rsidRDefault="001C70F9" w:rsidP="00150274">
      <w:pPr>
        <w:rPr>
          <w:spacing w:val="-6"/>
          <w:szCs w:val="18"/>
        </w:rPr>
      </w:pPr>
      <w:r>
        <w:rPr>
          <w:spacing w:val="-6"/>
          <w:szCs w:val="18"/>
        </w:rPr>
        <w:t xml:space="preserve">W stosunku do czerwca 2018 r. zwiększyła się liczba podmiotów m.in. w sekcjach: wytwarzanie i zaopatrywanie w energię elektryczną, gaz, parę wodną i gorącą wodę (o 9,2%), informacja i komunikacja (o 7,1%), </w:t>
      </w:r>
      <w:r w:rsidR="00A70A71">
        <w:rPr>
          <w:spacing w:val="-6"/>
          <w:szCs w:val="18"/>
        </w:rPr>
        <w:t>edukacja (o 5,8%), opieka zdrowotna i pomoc społeczna (o 5,7%),</w:t>
      </w:r>
      <w:r w:rsidR="00012EF7" w:rsidRPr="00012EF7">
        <w:t xml:space="preserve"> </w:t>
      </w:r>
      <w:r w:rsidR="00012EF7" w:rsidRPr="00012EF7">
        <w:rPr>
          <w:spacing w:val="-6"/>
          <w:szCs w:val="18"/>
        </w:rPr>
        <w:t xml:space="preserve">administrowanie i działalność wspierająca (o 5,5%), </w:t>
      </w:r>
      <w:r w:rsidR="00A70A71">
        <w:rPr>
          <w:spacing w:val="-6"/>
          <w:szCs w:val="18"/>
        </w:rPr>
        <w:t xml:space="preserve">zakwaterowanie i gastronomia (o 4,3%), obsługa rynku nieruchomości </w:t>
      </w:r>
      <w:r w:rsidR="00012EF7">
        <w:rPr>
          <w:spacing w:val="-6"/>
          <w:szCs w:val="18"/>
        </w:rPr>
        <w:br/>
      </w:r>
      <w:r w:rsidR="00A70A71">
        <w:rPr>
          <w:spacing w:val="-6"/>
          <w:szCs w:val="18"/>
        </w:rPr>
        <w:t>(o 3,6%), działalność profesjonalna, naukowa i techniczna (o 3,4%).</w:t>
      </w:r>
    </w:p>
    <w:p w:rsidR="00A70A71" w:rsidRDefault="00A70A71" w:rsidP="00150274">
      <w:pPr>
        <w:rPr>
          <w:spacing w:val="-6"/>
          <w:szCs w:val="18"/>
        </w:rPr>
      </w:pPr>
      <w:r>
        <w:rPr>
          <w:spacing w:val="-6"/>
          <w:szCs w:val="18"/>
        </w:rPr>
        <w:t>Natomiast spadek liczby podmiotów odnotowano np. w sekcjach: handel; naprawa pojazdów samochodowych (o 7,2%), górnictwo i wydobywanie (o 6,8%), przetwórstwo przemysłowe (o 5,9%), rolnictwo, leśnictwo, łowiectwo i rybactwo (o 4,6%), dostawa wody; gospodarka ściekami i odpadami; rekultywacja (o 3,1%), pozostała działalność usługowa (o 3,0%).</w:t>
      </w:r>
    </w:p>
    <w:p w:rsidR="00DF7F42" w:rsidRDefault="00DF7F42" w:rsidP="001B40F7">
      <w:pPr>
        <w:spacing w:before="0" w:after="0"/>
        <w:rPr>
          <w:spacing w:val="-6"/>
          <w:szCs w:val="18"/>
        </w:rPr>
      </w:pPr>
    </w:p>
    <w:p w:rsidR="00927A44" w:rsidRPr="003D2BC4" w:rsidRDefault="003D2BC4" w:rsidP="001B40F7">
      <w:pPr>
        <w:spacing w:before="0" w:after="0"/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3D2BC4">
        <w:rPr>
          <w:b/>
          <w:spacing w:val="-6"/>
          <w:sz w:val="18"/>
          <w:szCs w:val="18"/>
        </w:rPr>
        <w:t xml:space="preserve">                                                                                                                 </w:t>
      </w:r>
      <w:r w:rsidR="00927A44" w:rsidRPr="003D2BC4">
        <w:rPr>
          <w:b/>
          <w:spacing w:val="-6"/>
          <w:sz w:val="18"/>
          <w:szCs w:val="18"/>
        </w:rPr>
        <w:t xml:space="preserve">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3A1694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2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3A1694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5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496FE0" w:rsidP="005D4484">
            <w:pPr>
              <w:rPr>
                <w:sz w:val="20"/>
              </w:rPr>
            </w:pPr>
            <w:hyperlink r:id="rId28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596FE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596FE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596FE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596FE4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496FE0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496FE0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496FE0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496FE0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496FE0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496FE0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496FE0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496FE0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496FE0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1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372FF3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372F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372F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372F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372F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0"/>
      <w:footerReference w:type="default" r:id="rId51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FE0" w:rsidRDefault="00496FE0" w:rsidP="000662E2">
      <w:pPr>
        <w:spacing w:after="0" w:line="240" w:lineRule="auto"/>
      </w:pPr>
      <w:r>
        <w:separator/>
      </w:r>
    </w:p>
  </w:endnote>
  <w:endnote w:type="continuationSeparator" w:id="0">
    <w:p w:rsidR="00496FE0" w:rsidRDefault="00496F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A854CA4-BDE9-40CB-8E9E-BAC82A388F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5FCD350-4267-47BA-96F2-9C24E757A54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D54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D5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D54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FE0" w:rsidRDefault="00496FE0" w:rsidP="000662E2">
      <w:pPr>
        <w:spacing w:after="0" w:line="240" w:lineRule="auto"/>
      </w:pPr>
      <w:r>
        <w:separator/>
      </w:r>
    </w:p>
  </w:footnote>
  <w:footnote w:type="continuationSeparator" w:id="0">
    <w:p w:rsidR="00496FE0" w:rsidRDefault="00496FE0" w:rsidP="000662E2">
      <w:pPr>
        <w:spacing w:after="0" w:line="240" w:lineRule="auto"/>
      </w:pPr>
      <w:r>
        <w:continuationSeparator/>
      </w:r>
    </w:p>
  </w:footnote>
  <w:footnote w:id="1">
    <w:p w:rsidR="00453CE4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150274" w:rsidRPr="00150274" w:rsidRDefault="0015027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5213350</wp:posOffset>
              </wp:positionH>
              <wp:positionV relativeFrom="paragraph">
                <wp:posOffset>-180340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C80D" id="Prostokąt 24" o:spid="_x0000_s1026" style="position:absolute;margin-left:410.5pt;margin-top:-14.2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78Xzte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1C70F9" w:rsidP="008C430B">
                          <w:pPr>
                            <w:pStyle w:val="data"/>
                          </w:pPr>
                          <w:r>
                            <w:t>26</w:t>
                          </w:r>
                          <w:r w:rsidR="007E0E9C">
                            <w:t>.0</w:t>
                          </w:r>
                          <w:r w:rsidR="00401BB9">
                            <w:t>7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1C70F9" w:rsidP="008C430B">
                    <w:pPr>
                      <w:pStyle w:val="data"/>
                    </w:pPr>
                    <w:r>
                      <w:t>26</w:t>
                    </w:r>
                    <w:r w:rsidR="007E0E9C">
                      <w:t>.0</w:t>
                    </w:r>
                    <w:r w:rsidR="00401BB9">
                      <w:t>7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7pt;visibility:visible;mso-wrap-style:square" o:bullet="t">
        <v:imagedata r:id="rId1" o:title=""/>
      </v:shape>
    </w:pict>
  </w:numPicBullet>
  <w:numPicBullet w:numPicBulletId="1">
    <w:pict>
      <v:shape id="_x0000_i1033" type="#_x0000_t75" style="width:125pt;height:127pt;visibility:visible;mso-wrap-style:square" o:bullet="t">
        <v:imagedata r:id="rId2" o:title=""/>
      </v:shape>
    </w:pict>
  </w:numPicBullet>
  <w:numPicBullet w:numPicBulletId="2">
    <w:pict>
      <v:shape id="_x0000_i1034" type="#_x0000_t75" style="width:1193.45pt;height:1239.6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2604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CFC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307C"/>
    <w:rsid w:val="002432ED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F58"/>
    <w:rsid w:val="00320BA2"/>
    <w:rsid w:val="0032109B"/>
    <w:rsid w:val="00322EDD"/>
    <w:rsid w:val="0032758C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1694"/>
    <w:rsid w:val="003A1B36"/>
    <w:rsid w:val="003A4E2B"/>
    <w:rsid w:val="003A6518"/>
    <w:rsid w:val="003B1454"/>
    <w:rsid w:val="003B18B6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4FD8"/>
    <w:rsid w:val="00416710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12BD3"/>
    <w:rsid w:val="00515ABC"/>
    <w:rsid w:val="005162F3"/>
    <w:rsid w:val="005203F1"/>
    <w:rsid w:val="00521BC0"/>
    <w:rsid w:val="00521BC3"/>
    <w:rsid w:val="00522791"/>
    <w:rsid w:val="0052712D"/>
    <w:rsid w:val="00527F6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22F2"/>
    <w:rsid w:val="00656D80"/>
    <w:rsid w:val="00665BFF"/>
    <w:rsid w:val="00665C2C"/>
    <w:rsid w:val="006673CA"/>
    <w:rsid w:val="00673C26"/>
    <w:rsid w:val="006812AF"/>
    <w:rsid w:val="0068327D"/>
    <w:rsid w:val="00686E4A"/>
    <w:rsid w:val="0069116C"/>
    <w:rsid w:val="00692CA7"/>
    <w:rsid w:val="00694AF0"/>
    <w:rsid w:val="00695F7D"/>
    <w:rsid w:val="00697212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D7871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7402"/>
    <w:rsid w:val="00737E95"/>
    <w:rsid w:val="00737FF6"/>
    <w:rsid w:val="00740640"/>
    <w:rsid w:val="00740DD5"/>
    <w:rsid w:val="0074124C"/>
    <w:rsid w:val="00743861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2E3"/>
    <w:rsid w:val="007A6603"/>
    <w:rsid w:val="007A69EB"/>
    <w:rsid w:val="007A7974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80553C"/>
    <w:rsid w:val="00805B46"/>
    <w:rsid w:val="00810218"/>
    <w:rsid w:val="00813841"/>
    <w:rsid w:val="00813EA1"/>
    <w:rsid w:val="00815AE8"/>
    <w:rsid w:val="00820019"/>
    <w:rsid w:val="0082472E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C0C29"/>
    <w:rsid w:val="008C430B"/>
    <w:rsid w:val="008C5292"/>
    <w:rsid w:val="008C7578"/>
    <w:rsid w:val="008D1FF2"/>
    <w:rsid w:val="008D302F"/>
    <w:rsid w:val="008D406A"/>
    <w:rsid w:val="008D6931"/>
    <w:rsid w:val="008E174A"/>
    <w:rsid w:val="008E273F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1EA4"/>
    <w:rsid w:val="00942B3C"/>
    <w:rsid w:val="009432E7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3115C"/>
    <w:rsid w:val="00A317C2"/>
    <w:rsid w:val="00A33F07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398C"/>
    <w:rsid w:val="00A63FC4"/>
    <w:rsid w:val="00A655C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4E5C"/>
    <w:rsid w:val="00B46103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518A9"/>
    <w:rsid w:val="00C52965"/>
    <w:rsid w:val="00C532FB"/>
    <w:rsid w:val="00C54F0C"/>
    <w:rsid w:val="00C566D6"/>
    <w:rsid w:val="00C57157"/>
    <w:rsid w:val="00C60C0F"/>
    <w:rsid w:val="00C612E8"/>
    <w:rsid w:val="00C62DC5"/>
    <w:rsid w:val="00C64A37"/>
    <w:rsid w:val="00C6555A"/>
    <w:rsid w:val="00C7158E"/>
    <w:rsid w:val="00C72338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15FAF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1D6E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153B"/>
    <w:rsid w:val="00DF2BD9"/>
    <w:rsid w:val="00DF5729"/>
    <w:rsid w:val="00DF6CD0"/>
    <w:rsid w:val="00DF73FB"/>
    <w:rsid w:val="00DF7F42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37A4"/>
    <w:rsid w:val="00F03E1A"/>
    <w:rsid w:val="00F04E9C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B1D"/>
    <w:rsid w:val="00F4084F"/>
    <w:rsid w:val="00F4454D"/>
    <w:rsid w:val="00F4477E"/>
    <w:rsid w:val="00F4782B"/>
    <w:rsid w:val="00F51AE6"/>
    <w:rsid w:val="00F529C5"/>
    <w:rsid w:val="00F60069"/>
    <w:rsid w:val="00F65E80"/>
    <w:rsid w:val="00F67D8F"/>
    <w:rsid w:val="00F7281B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3.png"/><Relationship Id="rId4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j.podolska@stat.gov.pl" TargetMode="Externa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390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bienkowsk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stat.gov.pl/metainformacje/slownik-pojec/pojecia-stosowane-w-statystyce-publicznej/2958,pojecie.html" TargetMode="External"/><Relationship Id="rId48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460896-A5A1-4A8F-B530-1442184F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7</Pages>
  <Words>2342</Words>
  <Characters>14053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51</cp:revision>
  <cp:lastPrinted>2019-02-26T09:32:00Z</cp:lastPrinted>
  <dcterms:created xsi:type="dcterms:W3CDTF">2019-05-22T05:50:00Z</dcterms:created>
  <dcterms:modified xsi:type="dcterms:W3CDTF">2019-07-24T07:41:00Z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