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F97908">
        <w:rPr>
          <w:spacing w:val="-2"/>
        </w:rPr>
        <w:t>maju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CB6F1A" w:rsidRPr="00C83152" w:rsidRDefault="00CB6F1A" w:rsidP="00882EBE">
            <w:pPr>
              <w:pStyle w:val="Tekstkomunikat1str"/>
            </w:pPr>
            <w:r>
              <w:t>W maju br. przeciętne zatrudnienie w sektorze przedsiębiorstw obniżyło się w skali miesiąca o 0,9%, a w porównaniu z majem ub. roku o 1,6%. Stopa bezrobocia rejestrowanego wyniosła 4,9% i wzrosła zarówno w skali miesiąca, jak i roku.</w:t>
            </w:r>
          </w:p>
          <w:p w:rsidR="001B5E37" w:rsidRDefault="002C064D" w:rsidP="00662F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>w maju br. było niższe</w:t>
            </w:r>
            <w:r w:rsidRPr="005F3134">
              <w:t xml:space="preserve"> o</w:t>
            </w:r>
            <w:r>
              <w:t>d notowanego miesiąc wcześniej (o 4,5%) i wyższe niż przed rokiem (o 1,1</w:t>
            </w:r>
            <w:r w:rsidRPr="00942C70">
              <w:t>%).</w:t>
            </w:r>
          </w:p>
          <w:p w:rsidR="00914239" w:rsidRPr="00123329" w:rsidRDefault="00914239" w:rsidP="00662F00">
            <w:pPr>
              <w:pStyle w:val="Tekstkomunikat1str"/>
            </w:pPr>
            <w:r w:rsidRPr="00123329">
              <w:t>Ceny towarów i usług konsumpcyjnych w I kwartale 20</w:t>
            </w:r>
            <w:r w:rsidR="00123329" w:rsidRPr="00123329">
              <w:t>20</w:t>
            </w:r>
            <w:r w:rsidRPr="00123329">
              <w:t xml:space="preserve"> r. wzrosły w porównaniu z analogicznym okresem ub. roku o </w:t>
            </w:r>
            <w:r w:rsidR="00123329" w:rsidRPr="00123329">
              <w:t>4,1</w:t>
            </w:r>
            <w:r w:rsidRPr="00123329">
              <w:t>%; dla porównania w IV kwartale 201</w:t>
            </w:r>
            <w:r w:rsidR="00123329" w:rsidRPr="00123329">
              <w:t>9</w:t>
            </w:r>
            <w:r w:rsidRPr="00123329">
              <w:t xml:space="preserve"> r. wzrost cen w ujęciu rocznym wyniósł </w:t>
            </w:r>
            <w:r w:rsidR="00123329" w:rsidRPr="00123329">
              <w:t>2,7</w:t>
            </w:r>
            <w:r w:rsidRPr="00123329">
              <w:t>%.</w:t>
            </w:r>
          </w:p>
          <w:p w:rsidR="002F3FD1" w:rsidRPr="0033032D" w:rsidRDefault="002C3CC3" w:rsidP="006E54EB">
            <w:pPr>
              <w:pStyle w:val="Tekstkomunikat1str"/>
            </w:pPr>
            <w:r w:rsidRPr="00C83152">
              <w:t xml:space="preserve">Na rynku rolnym w </w:t>
            </w:r>
            <w:r w:rsidR="00010432">
              <w:t>maju</w:t>
            </w:r>
            <w:r w:rsidRPr="00C83152">
              <w:t xml:space="preserve"> </w:t>
            </w:r>
            <w:r w:rsidRPr="0033032D">
              <w:t xml:space="preserve">br. przeciętne ceny skupu większości produktów </w:t>
            </w:r>
            <w:r w:rsidR="00CF4175" w:rsidRPr="0033032D">
              <w:t xml:space="preserve">zwierzęcych </w:t>
            </w:r>
            <w:r w:rsidRPr="0033032D">
              <w:t>ukształtowały się poniżej poziomu sprzed roku i sprzed miesiąca</w:t>
            </w:r>
            <w:r w:rsidR="002F3FD1" w:rsidRPr="0033032D">
              <w:t xml:space="preserve">; </w:t>
            </w:r>
            <w:r w:rsidR="00CF4175" w:rsidRPr="0033032D">
              <w:t xml:space="preserve">w ujęciu rocznym </w:t>
            </w:r>
            <w:r w:rsidR="002F3FD1" w:rsidRPr="0033032D">
              <w:t>wyższ</w:t>
            </w:r>
            <w:r w:rsidR="00010432" w:rsidRPr="0033032D">
              <w:t>a</w:t>
            </w:r>
            <w:r w:rsidR="002F3FD1" w:rsidRPr="0033032D">
              <w:t xml:space="preserve"> był</w:t>
            </w:r>
            <w:r w:rsidR="00010432" w:rsidRPr="0033032D">
              <w:t>a</w:t>
            </w:r>
            <w:r w:rsidR="002F3FD1" w:rsidRPr="0033032D">
              <w:t xml:space="preserve"> cen</w:t>
            </w:r>
            <w:r w:rsidR="00010432" w:rsidRPr="0033032D">
              <w:t>a</w:t>
            </w:r>
            <w:r w:rsidR="002F3FD1" w:rsidRPr="0033032D">
              <w:t xml:space="preserve"> żywca rzeźnego </w:t>
            </w:r>
            <w:r w:rsidR="00010432" w:rsidRPr="0033032D">
              <w:t>wołowego. Za pszenicę, żyto i ziemniaki płacono więcej niż przed miesiącem</w:t>
            </w:r>
            <w:r w:rsidR="00CF4175" w:rsidRPr="0033032D">
              <w:t>, a</w:t>
            </w:r>
            <w:r w:rsidR="00010432" w:rsidRPr="0033032D">
              <w:t>le (z wyjątkiem pszenicy) mniej niż przed rokiem.</w:t>
            </w:r>
          </w:p>
          <w:p w:rsidR="004276B8" w:rsidRPr="00C83152" w:rsidRDefault="00662051" w:rsidP="0078343C">
            <w:pPr>
              <w:pStyle w:val="Tekstkomunikat1str"/>
            </w:pPr>
            <w:r>
              <w:t xml:space="preserve">W maju br. produkcja sprzedana przemysłu (w cenach stałych) zmniejszyła się w skali roku (o 3,4%), a w skali miesiąca wzrosła (o 5,5%). Produkcja budowlano-montażowa (w cenach bieżących) była niższa niż przed rokiem </w:t>
            </w:r>
            <w:r>
              <w:br/>
              <w:t>(o 9,7%), natomiast w skali miesiąca nie uległa zmianie.</w:t>
            </w:r>
            <w:r w:rsidR="00FA4277" w:rsidRPr="00C83152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A53009">
              <w:t>maju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była </w:t>
            </w:r>
            <w:r w:rsidR="00B77535">
              <w:t>mniejsza</w:t>
            </w:r>
            <w:r w:rsidRPr="00C83152">
              <w:t xml:space="preserve"> </w:t>
            </w:r>
            <w:r w:rsidR="00CA1228">
              <w:t>o 2</w:t>
            </w:r>
            <w:r w:rsidR="00A53009">
              <w:t>0,5</w:t>
            </w:r>
            <w:r w:rsidR="00CA1228">
              <w:t xml:space="preserve">% </w:t>
            </w:r>
            <w:r w:rsidRPr="00C83152">
              <w:t xml:space="preserve">niż rok wcześniej </w:t>
            </w:r>
            <w:r w:rsidR="00CA1228">
              <w:t xml:space="preserve">i </w:t>
            </w:r>
            <w:r w:rsidR="00A53009">
              <w:t xml:space="preserve">większa </w:t>
            </w:r>
            <w:r w:rsidRPr="00C83152">
              <w:t xml:space="preserve">o </w:t>
            </w:r>
            <w:r w:rsidR="00A53009">
              <w:t>6,2</w:t>
            </w:r>
            <w:r w:rsidRPr="00C83152">
              <w:t>%</w:t>
            </w:r>
            <w:r w:rsidR="00CA1228">
              <w:t xml:space="preserve"> </w:t>
            </w:r>
            <w:r w:rsidR="00477288">
              <w:br/>
            </w:r>
            <w:r w:rsidR="00CA1228">
              <w:t>w porównaniu z poprzednim miesiącem.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7845C4" w:rsidRDefault="00477288" w:rsidP="00477288">
            <w:pPr>
              <w:pStyle w:val="Tekstkomunikat1str"/>
            </w:pPr>
            <w:r w:rsidRPr="00477288">
              <w:t>W maju br. odnotowano spadek sprzedaży hurtowej w skali roku (o 15,8%). Niższa niż przed rokiem była również sprzedaż detaliczna (o 11,8%).</w:t>
            </w:r>
          </w:p>
          <w:p w:rsidR="00E5115A" w:rsidRDefault="0026199D" w:rsidP="00E5115A">
            <w:pPr>
              <w:pStyle w:val="Tekstkomunikat1str"/>
            </w:pPr>
            <w:r>
              <w:t>W maju</w:t>
            </w:r>
            <w:r w:rsidRPr="00E5115A">
              <w:t xml:space="preserve"> br. liczba podmiotów gospodarki narodowej wpisanych do r</w:t>
            </w:r>
            <w:r>
              <w:t>ejestru REGON była większa o 3,8% niż przed rokiem i o 0,3% niż miesiąc wcześniej.</w:t>
            </w:r>
          </w:p>
          <w:p w:rsidR="00367811" w:rsidRPr="00C83152" w:rsidRDefault="00813E03" w:rsidP="00F25CC4">
            <w:pPr>
              <w:pStyle w:val="Tekstkomunikat1str"/>
            </w:pPr>
            <w:r w:rsidRPr="00813E03">
              <w:t xml:space="preserve">We wszystkich badanych obszarach </w:t>
            </w:r>
            <w:r w:rsidR="00F25CC4" w:rsidRPr="00813E03">
              <w:t xml:space="preserve">w czerwcu br. </w:t>
            </w:r>
            <w:r w:rsidRPr="00813E03">
              <w:t xml:space="preserve">przedsiębiorcy oceniają koniunkturę mniej pesymistycznie niż </w:t>
            </w:r>
            <w:r>
              <w:br/>
            </w:r>
            <w:r w:rsidRPr="00813E03">
              <w:t>w maju br. 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A2730F" w:rsidRDefault="00A2730F" w:rsidP="00DC18A9">
      <w:pPr>
        <w:pStyle w:val="Tekstkomunikatspis"/>
      </w:pPr>
      <w:r w:rsidRPr="00477288">
        <w:t>Ceny detaliczne</w:t>
      </w:r>
      <w:r w:rsidRPr="00477288">
        <w:tab/>
      </w:r>
      <w:r w:rsidR="00194C9E" w:rsidRPr="00477288"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CF2EC5">
        <w:t>10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F2EC5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CF2EC5">
        <w:t>5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CF2EC5">
        <w:t>7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  <w:t>1</w:t>
      </w:r>
      <w:r w:rsidR="00CF2EC5">
        <w:t>8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  <w:t>2</w:t>
      </w:r>
      <w:r w:rsidR="00CF2EC5">
        <w:t>0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CF2EC5">
        <w:t>4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2C064D">
        <w:rPr>
          <w:b/>
        </w:rPr>
        <w:t>czerwcu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</w:t>
      </w:r>
      <w:r w:rsidR="002C064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2C064D">
        <w:rPr>
          <w:b/>
        </w:rPr>
        <w:t>30</w:t>
      </w:r>
      <w:r w:rsidRPr="00667AF4">
        <w:rPr>
          <w:b/>
        </w:rPr>
        <w:t xml:space="preserve"> </w:t>
      </w:r>
      <w:r w:rsidR="002C064D">
        <w:rPr>
          <w:b/>
        </w:rPr>
        <w:t>czerwca</w:t>
      </w:r>
      <w:r w:rsidRPr="00667AF4">
        <w:rPr>
          <w:b/>
        </w:rPr>
        <w:t xml:space="preserve"> 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C665B7" w:rsidRPr="00F350CB" w:rsidRDefault="00355231" w:rsidP="00CD49CF">
            <w:pPr>
              <w:pStyle w:val="Tekstkomunikatlid"/>
            </w:pPr>
            <w:r>
              <w:t>W maju br. przeciętne zatrudnienie</w:t>
            </w:r>
            <w:r w:rsidRPr="00EA323D">
              <w:t xml:space="preserve"> w </w:t>
            </w:r>
            <w:r>
              <w:t>sektorze przedsiębiorstw obniżyło się zarówno w porównaniu z poprzednim rokiem, jak i poprzednim miesiącem</w:t>
            </w:r>
            <w:r w:rsidRPr="00EA323D">
              <w:t>. Stopa bez</w:t>
            </w:r>
            <w:r>
              <w:t>robocia rejestrowanego wzrosła tak w skali roku, jak i miesiąca</w:t>
            </w:r>
            <w:r w:rsidRPr="005F3134">
              <w:t>.</w:t>
            </w:r>
          </w:p>
        </w:tc>
      </w:tr>
    </w:tbl>
    <w:p w:rsidR="00355231" w:rsidRPr="004F2E11" w:rsidRDefault="00355231" w:rsidP="00355231">
      <w:pPr>
        <w:pStyle w:val="Tekstkomunikat"/>
        <w:rPr>
          <w:bCs/>
        </w:rPr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>w maju br. wyniosło 1499,3 tys. osób i było o 1,6% ni</w:t>
      </w:r>
      <w:r w:rsidRPr="005F3134">
        <w:t xml:space="preserve">ższe niż przed rokiem (w poprzednim miesiącu </w:t>
      </w:r>
      <w:r>
        <w:t xml:space="preserve">spadek wyniósł 0,8%). Największy spadek nastąpił </w:t>
      </w:r>
      <w:r w:rsidRPr="00E32CC8">
        <w:t>w zakw</w:t>
      </w:r>
      <w:r>
        <w:t xml:space="preserve">aterowaniu i gastronomii </w:t>
      </w:r>
      <w:r>
        <w:br/>
        <w:t>(o 12,0</w:t>
      </w:r>
      <w:r w:rsidRPr="00E32CC8">
        <w:t xml:space="preserve">%), </w:t>
      </w:r>
      <w:r>
        <w:t xml:space="preserve">a ponadto m. in. </w:t>
      </w:r>
      <w:r w:rsidRPr="00C53D9B">
        <w:t>w handlu; naprawie pojazdów samochodowych</w:t>
      </w:r>
      <w:r>
        <w:t xml:space="preserve"> </w:t>
      </w:r>
      <w:r w:rsidRPr="00E32CC8">
        <w:t>(</w:t>
      </w:r>
      <w:r>
        <w:t>o 3,0%) oraz administrowaniu i działalności wspierającej (o 2,6</w:t>
      </w:r>
      <w:r w:rsidRPr="00E32CC8">
        <w:t>%).</w:t>
      </w:r>
      <w:r>
        <w:t xml:space="preserve"> Wzrost wystąpił tylko w działalności profesjonalnej, naukowej i technicznej (o 1,9%).</w:t>
      </w:r>
    </w:p>
    <w:p w:rsidR="00C665B7" w:rsidRDefault="00355231" w:rsidP="00355231">
      <w:pPr>
        <w:pStyle w:val="Tekstkomunikat"/>
      </w:pPr>
      <w:r>
        <w:t>W porównaniu z kwietniem</w:t>
      </w:r>
      <w:r w:rsidRPr="00EA323D">
        <w:t xml:space="preserve"> br. przeciętne za</w:t>
      </w:r>
      <w:r>
        <w:t>trudnienie zmniejszyło się o 0,9</w:t>
      </w:r>
      <w:r w:rsidRPr="00EA323D">
        <w:t xml:space="preserve">%. </w:t>
      </w:r>
      <w:r>
        <w:t>Największy spadek odnotowano</w:t>
      </w:r>
      <w:r w:rsidRPr="00844B1C">
        <w:t xml:space="preserve"> </w:t>
      </w:r>
      <w:r>
        <w:t>w administrowaniu i działalności wspierającej (o 1,6%), handlu; naprawie</w:t>
      </w:r>
      <w:r w:rsidRPr="00BE1A9B">
        <w:t xml:space="preserve"> pojazdów samochodowych</w:t>
      </w:r>
      <w:r>
        <w:t xml:space="preserve"> (o 1,4%) oraz informacji i komunikacji (o 1,3%). Wzrost nastąpił w obsłudze rynku nieruchomości (o 0,4%) oraz </w:t>
      </w:r>
      <w:r w:rsidRPr="00BE1A9B">
        <w:t>wytwarzaniu i zaopatrywanie w energię elektryczną, gaz, parę wodną i gorącą wodę</w:t>
      </w:r>
      <w:r>
        <w:t xml:space="preserve"> (o 0,3%).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w </w:t>
      </w:r>
      <w:r w:rsidR="00355231">
        <w:t>maju</w:t>
      </w:r>
      <w:r w:rsidRPr="005F3134"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</w:pPr>
            <w:r>
              <w:t>V</w:t>
            </w:r>
            <w:r w:rsidR="00CD49CF" w:rsidRPr="005F3134"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</w:pPr>
            <w:r w:rsidRPr="005F3134">
              <w:t>I–</w:t>
            </w:r>
            <w:r w:rsidR="004D0358">
              <w:t>V</w:t>
            </w:r>
            <w:r w:rsidRPr="005F3134">
              <w:t xml:space="preserve"> 2020</w:t>
            </w:r>
          </w:p>
        </w:tc>
      </w:tr>
      <w:tr w:rsidR="00CD49CF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</w:pPr>
            <w:r>
              <w:t>V</w:t>
            </w:r>
            <w:r w:rsidR="00CD49CF"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</w:pPr>
            <w:r w:rsidRPr="005F3134">
              <w:t>I–</w:t>
            </w:r>
            <w:r w:rsidR="004D0358">
              <w:t>V</w:t>
            </w:r>
            <w:r w:rsidRPr="005F3134">
              <w:t xml:space="preserve"> 2019=100</w:t>
            </w:r>
          </w:p>
        </w:tc>
      </w:tr>
      <w:tr w:rsidR="00355231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b/>
              </w:rPr>
            </w:pPr>
            <w:r>
              <w:rPr>
                <w:b/>
              </w:rPr>
              <w:t>1499,3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33,8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</w:t>
            </w:r>
            <w:r>
              <w:rPr>
                <w:b/>
              </w:rPr>
              <w:t>0,7</w:t>
            </w:r>
          </w:p>
        </w:tc>
      </w:tr>
      <w:tr w:rsidR="00355231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374,6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98,9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38</w:t>
            </w:r>
            <w:r>
              <w:t>1,1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10</w:t>
            </w:r>
            <w:r>
              <w:t>0,8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327,9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98,6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33</w:t>
            </w:r>
            <w:r>
              <w:t>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10</w:t>
            </w:r>
            <w:r>
              <w:t>0,7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98,6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98,7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89,1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98,2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90,</w:t>
            </w:r>
            <w:r>
              <w:t>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98,1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334,3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97,0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3</w:t>
            </w:r>
            <w:r>
              <w:t>44,5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10</w:t>
            </w:r>
            <w:r>
              <w:t>0,1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272,6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99,5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2</w:t>
            </w:r>
            <w:r>
              <w:t>76,7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101,5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30,2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88,0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3</w:t>
            </w:r>
            <w:r>
              <w:t>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98,4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113,7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98,9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115,6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100,5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99,8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10</w:t>
            </w:r>
            <w:r>
              <w:t>1,6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96,6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</w:t>
            </w:r>
            <w:r>
              <w:t>01,9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9</w:t>
            </w:r>
            <w:r>
              <w:t>7,5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10</w:t>
            </w:r>
            <w:r>
              <w:t>3,3</w:t>
            </w:r>
          </w:p>
        </w:tc>
      </w:tr>
      <w:tr w:rsidR="00355231" w:rsidRPr="005F3134" w:rsidTr="00105651">
        <w:tc>
          <w:tcPr>
            <w:tcW w:w="3934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131,7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97,4</w:t>
            </w:r>
          </w:p>
        </w:tc>
        <w:tc>
          <w:tcPr>
            <w:tcW w:w="1638" w:type="dxa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5F3134">
              <w:t>1</w:t>
            </w:r>
            <w:r>
              <w:t>37</w:t>
            </w:r>
            <w:r w:rsidRPr="005F3134">
              <w:t>,</w:t>
            </w:r>
            <w:r>
              <w:t>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100,1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355231" w:rsidP="001B5E37">
      <w:pPr>
        <w:pStyle w:val="Tekstkomunikat"/>
      </w:pPr>
      <w:r w:rsidRPr="005F3134">
        <w:t>W okresie styczeń–</w:t>
      </w:r>
      <w:r>
        <w:t>maj 2020 r. p</w:t>
      </w:r>
      <w:r w:rsidRPr="005F3134">
        <w:t>rzeciętne zatrudnienie w</w:t>
      </w:r>
      <w:r w:rsidRPr="00FA3F17">
        <w:t xml:space="preserve"> sektorz</w:t>
      </w:r>
      <w:r>
        <w:t>e przedsiębiorstw wyniosło 1533,8 tys. osób i było o 0,7</w:t>
      </w:r>
      <w:r w:rsidRPr="00FA3F17">
        <w:t xml:space="preserve">% wyższe niż w analogicznym okresie 2019 r. (przed rokiem wyższe o </w:t>
      </w:r>
      <w:r w:rsidRPr="00FA79B7">
        <w:t>2,3%).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B07A3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355231" w:rsidP="001B5E37">
      <w:pPr>
        <w:pStyle w:val="Tekstkomunikat"/>
      </w:pPr>
      <w:r w:rsidRPr="005F3134">
        <w:t xml:space="preserve">W końcu </w:t>
      </w:r>
      <w:r>
        <w:t>maja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>39,6 tys. osób i zwięk</w:t>
      </w:r>
      <w:r w:rsidRPr="005F3134">
        <w:t xml:space="preserve">szyła się </w:t>
      </w:r>
      <w:r w:rsidRPr="005F3134">
        <w:br/>
        <w:t xml:space="preserve">w skali miesiąca o </w:t>
      </w:r>
      <w:r>
        <w:t>6,2</w:t>
      </w:r>
      <w:r w:rsidRPr="005F3134">
        <w:t xml:space="preserve"> tys. osób (tj. o </w:t>
      </w:r>
      <w:r>
        <w:t>4,7</w:t>
      </w:r>
      <w:r w:rsidRPr="005F3134">
        <w:t xml:space="preserve">%), a w porównaniu </w:t>
      </w:r>
      <w:r>
        <w:t>z majem 2019 r. o 9,5</w:t>
      </w:r>
      <w:r w:rsidRPr="005F3134">
        <w:t xml:space="preserve"> tys. (tj. o </w:t>
      </w:r>
      <w:r>
        <w:t>7,3</w:t>
      </w:r>
      <w:r w:rsidRPr="005F3134">
        <w:t>%). Kobiety stanowiły 5</w:t>
      </w:r>
      <w:r>
        <w:t>0,8</w:t>
      </w:r>
      <w:r w:rsidRPr="005F3134">
        <w:t>% ogółu zarejestrowanych bezrobotnych (przed rokiem 5</w:t>
      </w:r>
      <w:r>
        <w:t>1,9</w:t>
      </w:r>
      <w:r w:rsidRPr="005F3134">
        <w:t>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35523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355231">
              <w:rPr>
                <w:lang w:eastAsia="pl-PL"/>
              </w:rPr>
              <w:t>V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985E4B" w:rsidRPr="00305227" w:rsidRDefault="004D0358" w:rsidP="004D0358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</w:t>
            </w:r>
          </w:p>
        </w:tc>
      </w:tr>
      <w:tr w:rsidR="00355231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5231" w:rsidRPr="00F65763" w:rsidRDefault="00355231" w:rsidP="0035523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130,1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133,4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139,6</w:t>
            </w:r>
          </w:p>
        </w:tc>
      </w:tr>
      <w:tr w:rsidR="00355231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55231" w:rsidRPr="00F65763" w:rsidRDefault="00355231" w:rsidP="0035523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13,4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10,7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12,6</w:t>
            </w:r>
          </w:p>
        </w:tc>
      </w:tr>
      <w:tr w:rsidR="00355231" w:rsidRPr="00F65763" w:rsidTr="00073689">
        <w:trPr>
          <w:trHeight w:val="480"/>
        </w:trPr>
        <w:tc>
          <w:tcPr>
            <w:tcW w:w="5245" w:type="dxa"/>
            <w:vAlign w:val="center"/>
          </w:tcPr>
          <w:p w:rsidR="00355231" w:rsidRPr="00F65763" w:rsidRDefault="00355231" w:rsidP="0035523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17,1</w:t>
            </w:r>
          </w:p>
        </w:tc>
        <w:tc>
          <w:tcPr>
            <w:tcW w:w="1748" w:type="dxa"/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5,0</w:t>
            </w:r>
          </w:p>
        </w:tc>
        <w:tc>
          <w:tcPr>
            <w:tcW w:w="1749" w:type="dxa"/>
            <w:vAlign w:val="bottom"/>
          </w:tcPr>
          <w:p w:rsidR="00355231" w:rsidRPr="005F3134" w:rsidRDefault="00355231" w:rsidP="00355231">
            <w:pPr>
              <w:pStyle w:val="Tekstkomunikatliczby"/>
            </w:pPr>
            <w:r>
              <w:t>6,4</w:t>
            </w:r>
          </w:p>
        </w:tc>
      </w:tr>
      <w:tr w:rsidR="00355231" w:rsidRPr="00F45643" w:rsidTr="00073689">
        <w:trPr>
          <w:trHeight w:val="480"/>
        </w:trPr>
        <w:tc>
          <w:tcPr>
            <w:tcW w:w="5245" w:type="dxa"/>
            <w:vAlign w:val="center"/>
          </w:tcPr>
          <w:p w:rsidR="00355231" w:rsidRPr="00F65763" w:rsidRDefault="00355231" w:rsidP="0035523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55231" w:rsidRPr="00590B3F" w:rsidRDefault="00355231" w:rsidP="00355231">
            <w:pPr>
              <w:pStyle w:val="Tekstkomunikatliczby"/>
            </w:pPr>
            <w:r>
              <w:t>4,6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55231" w:rsidRPr="009A0FAD" w:rsidRDefault="00355231" w:rsidP="00355231">
            <w:pPr>
              <w:pStyle w:val="Tekstkomunikatliczby"/>
            </w:pPr>
            <w:r w:rsidRPr="009A0FAD">
              <w:t>4,7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355231" w:rsidRPr="009A0FAD" w:rsidRDefault="00355231" w:rsidP="00355231">
            <w:pPr>
              <w:pStyle w:val="Tekstkomunikatliczby"/>
            </w:pPr>
            <w:r>
              <w:t>4,9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B07A3D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355231" w:rsidRPr="005F3134" w:rsidRDefault="00355231" w:rsidP="00355231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maja</w:t>
      </w:r>
      <w:r w:rsidRPr="005F3134">
        <w:t xml:space="preserve"> br. wyniosła 4,</w:t>
      </w:r>
      <w:r>
        <w:t>9</w:t>
      </w:r>
      <w:r w:rsidRPr="005F3134">
        <w:t xml:space="preserve">% i była </w:t>
      </w:r>
      <w:r>
        <w:t>niższa niż w kraju (średnia – 6,0</w:t>
      </w:r>
      <w:r w:rsidRPr="005F3134">
        <w:t xml:space="preserve">%). W skali </w:t>
      </w:r>
      <w:r>
        <w:t>roku wzrosła o 0,3 p. proc., a w skali miesiąca o 0,2 p. proc.</w:t>
      </w:r>
    </w:p>
    <w:p w:rsidR="00355231" w:rsidRPr="005F3134" w:rsidRDefault="00355231" w:rsidP="00355231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3,9</w:t>
      </w:r>
      <w:r w:rsidRPr="005F3134">
        <w:rPr>
          <w:shd w:val="clear" w:color="auto" w:fill="FFFFFF"/>
        </w:rPr>
        <w:t>% wobec 2</w:t>
      </w:r>
      <w:r>
        <w:rPr>
          <w:shd w:val="clear" w:color="auto" w:fill="FFFFFF"/>
        </w:rPr>
        <w:t>3,2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maju</w:t>
      </w:r>
      <w:r w:rsidRPr="005F3134">
        <w:rPr>
          <w:shd w:val="clear" w:color="auto" w:fill="FFFFFF"/>
        </w:rPr>
        <w:t xml:space="preserve"> 2019 r.), radomski (1</w:t>
      </w:r>
      <w:r>
        <w:rPr>
          <w:shd w:val="clear" w:color="auto" w:fill="FFFFFF"/>
        </w:rPr>
        <w:t>7,9% wobec 16,6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7,7% wobec 17,8%)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(1,6% wobec 1,4%), warszawski zachodni (2,1% wobec 1,8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2,0</w:t>
      </w:r>
      <w:r w:rsidRPr="005F3134">
        <w:rPr>
          <w:shd w:val="clear" w:color="auto" w:fill="FFFFFF"/>
        </w:rPr>
        <w:t>%).</w:t>
      </w:r>
    </w:p>
    <w:p w:rsidR="00355231" w:rsidRDefault="00355231" w:rsidP="00355231">
      <w:pPr>
        <w:spacing w:before="100" w:after="100" w:line="232" w:lineRule="exact"/>
      </w:pPr>
      <w:r w:rsidRPr="005F3134">
        <w:t xml:space="preserve">W porównaniu </w:t>
      </w:r>
      <w:r>
        <w:t>z majem</w:t>
      </w:r>
      <w:r w:rsidRPr="005F3134">
        <w:t xml:space="preserve"> 2</w:t>
      </w:r>
      <w:r>
        <w:t>019 r. stopa bezrobocia wzrosła</w:t>
      </w:r>
      <w:r w:rsidRPr="005F3134">
        <w:t xml:space="preserve"> w</w:t>
      </w:r>
      <w:r>
        <w:t xml:space="preserve"> 36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</w:t>
      </w:r>
      <w:r w:rsidR="007556FB">
        <w:t xml:space="preserve">radomskim i </w:t>
      </w:r>
      <w:r>
        <w:t>zwoleńskim (po 1,3 p. proc.), białobrzeskim, przasnyskim i sokołowskim (po 1,2 p. proc.) oraz żuromińskim (o 1,0 p. proc.). Spadek nastąpił w powiatach: makowskim</w:t>
      </w:r>
      <w:r w:rsidRPr="000A701F">
        <w:t xml:space="preserve"> </w:t>
      </w:r>
      <w:r>
        <w:t xml:space="preserve">i płońskim (po 0,3 p. proc.), łosickim i sochaczewskim </w:t>
      </w:r>
      <w:r>
        <w:br/>
        <w:t>(po 0,2 p. proc.) oraz przysuskim (o 0,1 p. proc.). W powiecie siedleckim nie zanotowano zmian.</w:t>
      </w:r>
    </w:p>
    <w:p w:rsidR="006E44DC" w:rsidRPr="00BF37F3" w:rsidRDefault="00355231" w:rsidP="00355231">
      <w:pPr>
        <w:spacing w:before="100" w:after="100" w:line="232" w:lineRule="exact"/>
      </w:pPr>
      <w:r>
        <w:t xml:space="preserve">W stosunku do kwietnia 2020 r. wzrost stopy bezrobocia nastąpił w 37 z 42 powiatów (od 0,6 p. proc. w powiecie wołomińskim do 0,1 p. proc. w m. Ostrołęce oraz powiatach gostynińskim, kozienickim, siedleckim, szydłowieckim i warszawskim zachodnim). Spadek (o 0,1 p. proc.) nastąpił w powiatach białobrzeskim, makowskim i przysuskim. W powiatach lipskim </w:t>
      </w:r>
      <w:r>
        <w:br/>
        <w:t>i łosickim nie zanotowano zmian.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</w:t>
      </w:r>
      <w:r w:rsidR="00A20132">
        <w:t>20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891575">
        <w:t>maja</w:t>
      </w:r>
      <w:r w:rsidR="0040289C">
        <w:t>)</w:t>
      </w:r>
    </w:p>
    <w:p w:rsidR="00C27F99" w:rsidRDefault="0089157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355231" w:rsidRPr="005F3134" w:rsidRDefault="00355231" w:rsidP="00355231">
      <w:pPr>
        <w:pStyle w:val="Tekstkomunikatpustywiersz"/>
        <w:spacing w:after="100" w:line="236" w:lineRule="exact"/>
      </w:pPr>
      <w:r>
        <w:t>W maju</w:t>
      </w:r>
      <w:r w:rsidRPr="005F3134">
        <w:t xml:space="preserve"> 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2,6</w:t>
      </w:r>
      <w:r w:rsidRPr="005F3134">
        <w:t xml:space="preserve"> t</w:t>
      </w:r>
      <w:r>
        <w:t>ys. osób bezrobotnych, tj. więcej</w:t>
      </w:r>
      <w:r w:rsidRPr="005F3134">
        <w:t xml:space="preserve"> o </w:t>
      </w:r>
      <w:r>
        <w:t>18,4</w:t>
      </w:r>
      <w:r w:rsidRPr="005F3134">
        <w:t xml:space="preserve">% niż przed miesiącem i </w:t>
      </w:r>
      <w:r>
        <w:t xml:space="preserve">mniej </w:t>
      </w:r>
      <w:r w:rsidRPr="005F3134">
        <w:t xml:space="preserve">o </w:t>
      </w:r>
      <w:r>
        <w:t>5,8</w:t>
      </w:r>
      <w:r w:rsidRPr="005F3134">
        <w:t xml:space="preserve">% niż przed rokiem. Wśród osób nowo zarejestrowanych </w:t>
      </w:r>
      <w:r>
        <w:t>74,8</w:t>
      </w:r>
      <w:r w:rsidRPr="005F3134">
        <w:t>% stanowiły osoby rejestrujące si</w:t>
      </w:r>
      <w:r>
        <w:t>ę po raz kolejny (przed rokiem 77,0</w:t>
      </w:r>
      <w:r w:rsidRPr="005F3134">
        <w:t>%). Udział osób dot</w:t>
      </w:r>
      <w:r>
        <w:t>ychczas niepracujących wyniósł 10,3% (spadek</w:t>
      </w:r>
      <w:r w:rsidRPr="005F3134">
        <w:t xml:space="preserve"> o </w:t>
      </w:r>
      <w:r>
        <w:t>7,1</w:t>
      </w:r>
      <w:r w:rsidRPr="005F3134">
        <w:t xml:space="preserve"> p. proc. w skali roku), osób zwolnionych z przyczyn dotyczących zakładu pracy było </w:t>
      </w:r>
      <w:r>
        <w:t>8,9% (wzrost o 4,7</w:t>
      </w:r>
      <w:r w:rsidRPr="005F3134">
        <w:t xml:space="preserve"> p. proc.). Spośród bezrobotnych nowo zarejestrowanych 4</w:t>
      </w:r>
      <w:r>
        <w:t>0,7% mieszkało na wsi (spadek o 2,4</w:t>
      </w:r>
      <w:r w:rsidRPr="005F3134">
        <w:t xml:space="preserve"> p. proc.). Absolwenci stanowili </w:t>
      </w:r>
      <w:r>
        <w:t>5,5</w:t>
      </w:r>
      <w:r w:rsidRPr="005F3134">
        <w:t xml:space="preserve">% nowo zarejestrowanych bezrobotnych (spadek o </w:t>
      </w:r>
      <w:r>
        <w:t>3,7</w:t>
      </w:r>
      <w:r w:rsidRPr="005F3134">
        <w:t xml:space="preserve"> p. proc.).</w:t>
      </w:r>
    </w:p>
    <w:p w:rsidR="00355231" w:rsidRDefault="00355231" w:rsidP="00355231">
      <w:pPr>
        <w:pStyle w:val="Tekstkomunikat"/>
        <w:spacing w:before="100" w:after="100" w:line="236" w:lineRule="exact"/>
      </w:pPr>
      <w:r>
        <w:t>W maju</w:t>
      </w:r>
      <w:r w:rsidRPr="005F3134">
        <w:t xml:space="preserve"> br. </w:t>
      </w:r>
      <w:r w:rsidRPr="005F3134">
        <w:rPr>
          <w:b/>
        </w:rPr>
        <w:t>z ewidencji bezrobotnych skreślono</w:t>
      </w:r>
      <w:r>
        <w:t xml:space="preserve"> 6,4</w:t>
      </w:r>
      <w:r w:rsidRPr="005F3134">
        <w:t xml:space="preserve"> tys. osób, tj. </w:t>
      </w:r>
      <w:r>
        <w:t>więcej</w:t>
      </w:r>
      <w:r w:rsidRPr="005F3134">
        <w:t xml:space="preserve"> o </w:t>
      </w:r>
      <w:r>
        <w:t>27,6</w:t>
      </w:r>
      <w:r w:rsidRPr="005F3134">
        <w:t xml:space="preserve">% niż przed miesiącem i </w:t>
      </w:r>
      <w:r>
        <w:t xml:space="preserve">mniej </w:t>
      </w:r>
      <w:r w:rsidRPr="005F3134">
        <w:t xml:space="preserve">o </w:t>
      </w:r>
      <w:r>
        <w:t>62,4</w:t>
      </w:r>
      <w:r w:rsidRPr="005F3134">
        <w:t>% niż przed rokiem. Z powodu podjęcia pracy z rej</w:t>
      </w:r>
      <w:r>
        <w:t>estru bezrobotnych wyłączono 4,3</w:t>
      </w:r>
      <w:r w:rsidRPr="005F3134">
        <w:t xml:space="preserve"> tys. osób (przed rokiem </w:t>
      </w:r>
      <w:r>
        <w:t>8,2</w:t>
      </w:r>
      <w:r w:rsidRPr="005F3134">
        <w:t xml:space="preserve"> tys.). Udział tej kategorii osób w ogólnej liczbie wyrejestrowanych zwiększył się w skali roku o </w:t>
      </w:r>
      <w:r>
        <w:t>19,0 p. proc. i wyniósł 66,9</w:t>
      </w:r>
      <w:r w:rsidRPr="005F3134">
        <w:t xml:space="preserve">%. </w:t>
      </w:r>
      <w:r>
        <w:t xml:space="preserve">Zwiększył się również odsetek </w:t>
      </w:r>
      <w:r w:rsidRPr="008F3E90">
        <w:t>osób, które nabyły pra</w:t>
      </w:r>
      <w:r>
        <w:t xml:space="preserve">wa emerytalne lub rentowe (o 0,2 p. proc. do 0,8%). </w:t>
      </w:r>
      <w:r w:rsidRPr="005F3134">
        <w:t>Z</w:t>
      </w:r>
      <w:r>
        <w:t xml:space="preserve">mniejszył się natomiast udział </w:t>
      </w:r>
      <w:r w:rsidRPr="008F3E90">
        <w:t>osób, które utraciły status bezrobotnego w wyniku niepotwierdzenia gotowości do pod</w:t>
      </w:r>
      <w:r>
        <w:t>jęcia pracy (o 20,3 p. proc. do 1,5</w:t>
      </w:r>
      <w:r w:rsidRPr="008F3E90">
        <w:t>%)</w:t>
      </w:r>
      <w:r>
        <w:t xml:space="preserve">, </w:t>
      </w:r>
      <w:r w:rsidRPr="0045542F">
        <w:t>osób, które dobrowolnie zrezy</w:t>
      </w:r>
      <w:r>
        <w:t>gnowały ze statusu bezrobotnego (o 3,1 p. proc. do 4,3</w:t>
      </w:r>
      <w:r w:rsidRPr="0045542F">
        <w:t>%)</w:t>
      </w:r>
      <w:r>
        <w:t xml:space="preserve"> oraz </w:t>
      </w:r>
      <w:r w:rsidRPr="00B37572">
        <w:t>osób, które rozpoczęły szkolenie lub staż u pracod</w:t>
      </w:r>
      <w:r>
        <w:t>awców (o 0,6 p. proc. do 9,1%).</w:t>
      </w:r>
    </w:p>
    <w:p w:rsidR="00355231" w:rsidRPr="005F3134" w:rsidRDefault="00355231" w:rsidP="00355231">
      <w:pPr>
        <w:pStyle w:val="Tekstkomunikat"/>
        <w:spacing w:before="100" w:after="100" w:line="236" w:lineRule="exact"/>
      </w:pPr>
      <w:r w:rsidRPr="005F3134">
        <w:t xml:space="preserve">W końcu </w:t>
      </w:r>
      <w:r>
        <w:t>maja</w:t>
      </w:r>
      <w:r w:rsidRPr="005F3134">
        <w:t xml:space="preserve"> br. bez</w:t>
      </w:r>
      <w:r>
        <w:t xml:space="preserve"> prawa do zasiłku pozostawało 114,5</w:t>
      </w:r>
      <w:r w:rsidRPr="005F3134">
        <w:t xml:space="preserve"> tys. osób bezrobotnych, a ich udział w ogólnej liczbie bezrobotnych zarejestrowanych wyniósł 8</w:t>
      </w:r>
      <w:r>
        <w:t>2,0% (spadek o 1,5</w:t>
      </w:r>
      <w:r w:rsidRPr="005F3134">
        <w:t xml:space="preserve"> p. proc. w skali roku).</w:t>
      </w:r>
    </w:p>
    <w:p w:rsidR="005851C6" w:rsidRDefault="00355231" w:rsidP="00355231">
      <w:pPr>
        <w:pStyle w:val="Tekstkomunikat"/>
        <w:spacing w:before="100" w:after="100" w:line="236" w:lineRule="exact"/>
      </w:pPr>
      <w:r w:rsidRPr="005F3134">
        <w:t>Na koniec badanego miesiąca wśród bezrobotnych zarejestrowanych 6</w:t>
      </w:r>
      <w:r>
        <w:t>8,2 tys., tj. 48,8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35,8</w:t>
      </w:r>
      <w:r w:rsidRPr="005F3134">
        <w:t xml:space="preserve"> tys., co stanowiło 2</w:t>
      </w:r>
      <w:r>
        <w:t>5,6</w:t>
      </w:r>
      <w:r w:rsidRPr="005F3134">
        <w:t>% ogółu bezrobotnych (w tym osoby w wieku poni</w:t>
      </w:r>
      <w:r>
        <w:t>żej 25 roku życia stanowiły 12,0</w:t>
      </w:r>
      <w:r w:rsidRPr="005F3134">
        <w:t>%). Osób w wieku powyżej 50 roku życia było 3</w:t>
      </w:r>
      <w:r>
        <w:t>6,3 tys. (26,0</w:t>
      </w:r>
      <w:r w:rsidRPr="005F3134">
        <w:t xml:space="preserve">%). </w:t>
      </w:r>
      <w:r w:rsidRPr="005F3134">
        <w:lastRenderedPageBreak/>
        <w:t>Ze świadczeń pomocy społecznej korzystało 1,</w:t>
      </w:r>
      <w:r>
        <w:t>0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23,0 tys. (tj. 16,5</w:t>
      </w:r>
      <w:r w:rsidRPr="005F3134">
        <w:t>% ogółu bezrobotnych), a posiadających dziecko niepełnosprawne w wieku do 18 roku życia – 2</w:t>
      </w:r>
      <w:r>
        <w:t>76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4 tys. (tj. 4,6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891575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355231" w:rsidRPr="005F3134" w:rsidRDefault="00355231" w:rsidP="00355231">
      <w:pPr>
        <w:pStyle w:val="Tekstkomunikat"/>
        <w:rPr>
          <w:sz w:val="24"/>
          <w:szCs w:val="24"/>
        </w:rPr>
      </w:pPr>
      <w:r>
        <w:t>W maju</w:t>
      </w:r>
      <w:r w:rsidRPr="005F3134">
        <w:t xml:space="preserve"> </w:t>
      </w:r>
      <w:r>
        <w:t>br. do urzędów pracy zgłoszono 11,1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więcej</w:t>
      </w:r>
      <w:r w:rsidRPr="005F3134">
        <w:t xml:space="preserve"> niż przed miesiącem (o </w:t>
      </w:r>
      <w:r>
        <w:t>38,5</w:t>
      </w:r>
      <w:r w:rsidRPr="005F3134">
        <w:t xml:space="preserve">%) </w:t>
      </w:r>
      <w:r w:rsidRPr="005F3134">
        <w:rPr>
          <w:spacing w:val="-2"/>
        </w:rPr>
        <w:t xml:space="preserve">i </w:t>
      </w:r>
      <w:r>
        <w:rPr>
          <w:spacing w:val="-2"/>
        </w:rPr>
        <w:t xml:space="preserve">mniej niż </w:t>
      </w:r>
      <w:r w:rsidRPr="005F3134">
        <w:rPr>
          <w:spacing w:val="-2"/>
        </w:rPr>
        <w:t xml:space="preserve">przed rokiem (o </w:t>
      </w:r>
      <w:r>
        <w:rPr>
          <w:spacing w:val="-2"/>
        </w:rPr>
        <w:t>27,0%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przypadały</w:t>
      </w:r>
      <w:r w:rsidRPr="005F3134">
        <w:rPr>
          <w:spacing w:val="-2"/>
        </w:rPr>
        <w:t xml:space="preserve"> </w:t>
      </w:r>
      <w:r>
        <w:rPr>
          <w:spacing w:val="-2"/>
        </w:rPr>
        <w:t>23 osoby bezrobotne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13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355231" w:rsidP="00355231">
      <w:pPr>
        <w:pStyle w:val="Tekstkomunikat"/>
      </w:pPr>
      <w:r w:rsidRPr="005F3134">
        <w:t xml:space="preserve">Z danych urzędów pracy wynika, że według stanu w końcu </w:t>
      </w:r>
      <w:r>
        <w:t>maja</w:t>
      </w:r>
      <w:r w:rsidRPr="005F3134">
        <w:t xml:space="preserve"> br. </w:t>
      </w:r>
      <w:r>
        <w:t>73</w:t>
      </w:r>
      <w:r w:rsidRPr="005F3134">
        <w:t xml:space="preserve"> zakład</w:t>
      </w:r>
      <w:r>
        <w:t>y pracy zapowiedziały</w:t>
      </w:r>
      <w:r w:rsidRPr="005F3134">
        <w:t xml:space="preserve"> zwolnienie w najbliższym czasie </w:t>
      </w:r>
      <w:r>
        <w:t>12,7</w:t>
      </w:r>
      <w:r w:rsidRPr="005F3134">
        <w:t xml:space="preserve"> tys. pracowników (przed rokiem odpowiednio </w:t>
      </w:r>
      <w:r>
        <w:t>27</w:t>
      </w:r>
      <w:r w:rsidRPr="005F3134">
        <w:t xml:space="preserve"> zakładów – </w:t>
      </w:r>
      <w:r>
        <w:t>8,9</w:t>
      </w:r>
      <w:r w:rsidRPr="005F3134">
        <w:t xml:space="preserve"> 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355231" w:rsidP="00073689">
            <w:pPr>
              <w:pStyle w:val="Tekstkomunikatlid"/>
            </w:pPr>
            <w:r>
              <w:t>W maju</w:t>
            </w:r>
            <w:r w:rsidRPr="00942C70">
              <w:t xml:space="preserve"> br.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wzrosło w skali roku, a w porównaniu z poprzednim miesiącem zmniejszyło się</w:t>
            </w:r>
            <w:r w:rsidRPr="00942C70">
              <w:t>.</w:t>
            </w:r>
          </w:p>
        </w:tc>
      </w:tr>
    </w:tbl>
    <w:p w:rsidR="00355231" w:rsidRDefault="00355231" w:rsidP="00355231">
      <w:pPr>
        <w:pStyle w:val="Tekstkomunikat"/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>w maju</w:t>
      </w:r>
      <w:r w:rsidRPr="005F3134">
        <w:rPr>
          <w:bCs/>
        </w:rPr>
        <w:t xml:space="preserve"> br. </w:t>
      </w:r>
      <w:r>
        <w:rPr>
          <w:bCs/>
        </w:rPr>
        <w:t>wyniosło 6084,99 zł i było o 1,1</w:t>
      </w:r>
      <w:r w:rsidRPr="005F3134">
        <w:rPr>
          <w:bCs/>
        </w:rPr>
        <w:t xml:space="preserve">% wyższe niż przed rokiem (w poprzednim miesiącu wzrost wyniósł </w:t>
      </w:r>
      <w:r>
        <w:rPr>
          <w:bCs/>
        </w:rPr>
        <w:t>3,0</w:t>
      </w:r>
      <w:r w:rsidRPr="005F3134">
        <w:rPr>
          <w:bCs/>
        </w:rPr>
        <w:t xml:space="preserve">%). Przeciętne wynagrodzenia zwiększyły się m.in. </w:t>
      </w:r>
      <w:r>
        <w:rPr>
          <w:bCs/>
        </w:rPr>
        <w:br/>
      </w:r>
      <w:r w:rsidRPr="005F3134">
        <w:rPr>
          <w:bCs/>
        </w:rPr>
        <w:t>w</w:t>
      </w:r>
      <w:r w:rsidRPr="00AB74D1">
        <w:t xml:space="preserve"> </w:t>
      </w:r>
      <w:r>
        <w:t xml:space="preserve">obsłudze rynku nieruchomości </w:t>
      </w:r>
      <w:r w:rsidRPr="005F3134">
        <w:t xml:space="preserve">(o </w:t>
      </w:r>
      <w:r>
        <w:t>7,0</w:t>
      </w:r>
      <w:r w:rsidRPr="005F3134">
        <w:t>%)</w:t>
      </w:r>
      <w:r>
        <w:t>,</w:t>
      </w:r>
      <w:r w:rsidRPr="00AB74D1">
        <w:t xml:space="preserve"> </w:t>
      </w:r>
      <w:r w:rsidRPr="00BE1A9B">
        <w:t>wytwarzaniu i zaopatrywanie w energię elektryczną, gaz, parę wodną i gorącą wodę</w:t>
      </w:r>
      <w:r>
        <w:t xml:space="preserve"> (o 4,4%)</w:t>
      </w:r>
      <w:r w:rsidRPr="005F3134">
        <w:t xml:space="preserve"> </w:t>
      </w:r>
      <w:r>
        <w:t xml:space="preserve">oraz </w:t>
      </w:r>
      <w:r w:rsidRPr="005F3134">
        <w:t xml:space="preserve">administrowaniu </w:t>
      </w:r>
      <w:r>
        <w:t xml:space="preserve">i działalności wspierającej (o 2,8%). Spadek nastąpił w </w:t>
      </w:r>
      <w:r w:rsidRPr="00657D37">
        <w:t>za</w:t>
      </w:r>
      <w:r>
        <w:t>kwaterowaniu i gastronomii (o 10,5%), informacji i komunikacji (o 2,2%), transporcie i gospodarce magazynowej</w:t>
      </w:r>
      <w:r w:rsidRPr="00657D37">
        <w:t xml:space="preserve"> </w:t>
      </w:r>
      <w:r>
        <w:t>(o 0,7</w:t>
      </w:r>
      <w:r w:rsidRPr="00657D37">
        <w:t>%)</w:t>
      </w:r>
      <w:r>
        <w:t xml:space="preserve"> oraz budownictwie </w:t>
      </w:r>
      <w:r>
        <w:br/>
        <w:t>(o 0,3%).</w:t>
      </w:r>
    </w:p>
    <w:p w:rsidR="000B1EA5" w:rsidRPr="008D784A" w:rsidRDefault="00355231" w:rsidP="00355231">
      <w:pPr>
        <w:pStyle w:val="Tekstkomunikat"/>
        <w:rPr>
          <w:bCs/>
        </w:rPr>
      </w:pPr>
      <w:r w:rsidRPr="007F23F5">
        <w:t>W porównaniu z</w:t>
      </w:r>
      <w:r>
        <w:t xml:space="preserve"> kwietniem br. przeciętne wynagrodzenie zmniejszyło się o 4,5</w:t>
      </w:r>
      <w:r w:rsidRPr="007F23F5">
        <w:t>%. Największy spadek odnotowano w</w:t>
      </w:r>
      <w:r>
        <w:t xml:space="preserve"> </w:t>
      </w:r>
      <w:r w:rsidRPr="00BE1A9B">
        <w:t>wytwarzaniu i zaopatrywanie w energię elektryczną, gaz, parę wodną i gorącą wodę</w:t>
      </w:r>
      <w:r>
        <w:t xml:space="preserve"> (o 17,5%),</w:t>
      </w:r>
      <w:r w:rsidRPr="007F23F5">
        <w:t xml:space="preserve"> a w dalszej kolejności w </w:t>
      </w:r>
      <w:r>
        <w:t xml:space="preserve">budownictwie (o 10,1%) oraz </w:t>
      </w:r>
      <w:r w:rsidRPr="005F3134">
        <w:t xml:space="preserve">administrowaniu </w:t>
      </w:r>
      <w:r>
        <w:t>i działalności wspierającej (o 6,5%). Wzrost wystąpił tylko w obsłudze rynku nieruchomości (o 1,3%).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891575">
        <w:rPr>
          <w:noProof/>
        </w:rPr>
        <w:t>maju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891575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355231" w:rsidP="00886514">
      <w:pPr>
        <w:pStyle w:val="Tekstkomunikat"/>
        <w:spacing w:before="240"/>
      </w:pPr>
      <w:r>
        <w:t>W maju</w:t>
      </w:r>
      <w:r w:rsidRPr="005F3134">
        <w:t xml:space="preserve"> br. najwyższe przeciętne miesięczne wynagrodzenie brutto notowano w sekcji informacja i komunikacja – przekroczyło ono o </w:t>
      </w:r>
      <w:r>
        <w:t>58,0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w </w:t>
      </w:r>
      <w:r w:rsidR="00355231">
        <w:t>maju</w:t>
      </w:r>
      <w:r w:rsidRPr="005F3134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CD49CF"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</w:t>
            </w:r>
            <w:r w:rsidR="004D0358">
              <w:rPr>
                <w:lang w:eastAsia="pl-PL"/>
              </w:rPr>
              <w:t>V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CD49CF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CD49CF"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</w:t>
            </w:r>
            <w:r w:rsidR="004D0358">
              <w:rPr>
                <w:lang w:eastAsia="pl-PL"/>
              </w:rPr>
              <w:t>V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355231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6084,99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101,1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6357,40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104,5</w:t>
            </w:r>
          </w:p>
        </w:tc>
      </w:tr>
      <w:tr w:rsidR="00355231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5757,68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6053,54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106,2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355231" w:rsidRPr="005F3134" w:rsidRDefault="00355231" w:rsidP="00355231">
            <w:pPr>
              <w:pStyle w:val="Tekstkomunikatliczby"/>
              <w:rPr>
                <w:rFonts w:cs="Arial"/>
              </w:rPr>
            </w:pP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5607,35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5864,36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106,5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8137,65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104,4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9040,71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106,2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6674,98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6818,33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106,8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6148,31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6512,88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104,2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4952,12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99,3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5041,63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102,6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3853,97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89,5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4384,35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100,5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9613,57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10015,68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101,5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7430,32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77188F">
              <w:t>10</w:t>
            </w:r>
            <w:r>
              <w:t>7</w:t>
            </w:r>
            <w:r w:rsidRPr="0077188F">
              <w:t>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 w:rsidRPr="0077188F">
              <w:t>7</w:t>
            </w:r>
            <w:r>
              <w:t>494,93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106,6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8673,82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9162,86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104,1</w:t>
            </w:r>
          </w:p>
        </w:tc>
      </w:tr>
      <w:tr w:rsidR="00355231" w:rsidRPr="005F3134" w:rsidTr="00105651">
        <w:tc>
          <w:tcPr>
            <w:tcW w:w="3969" w:type="dxa"/>
            <w:vAlign w:val="center"/>
          </w:tcPr>
          <w:p w:rsidR="00355231" w:rsidRPr="005F3134" w:rsidRDefault="00355231" w:rsidP="0035523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4366,48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4592,43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55231" w:rsidRPr="005F3134" w:rsidRDefault="00355231" w:rsidP="00355231">
            <w:pPr>
              <w:pStyle w:val="Tekstkomunikatliczby"/>
            </w:pPr>
            <w:r>
              <w:t>108,3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355231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maj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6357,40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4,5</w:t>
      </w:r>
      <w:r w:rsidRPr="00FA3F17">
        <w:t>% wyższe niż w analogicznym okresie 2019 r. (przed rokiem wyżs</w:t>
      </w:r>
      <w:r w:rsidRPr="00FA79B7">
        <w:t>z</w:t>
      </w:r>
      <w:r>
        <w:t>e o 5,9</w:t>
      </w:r>
      <w:r w:rsidRPr="00FA79B7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5C05F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39" w:rsidRDefault="00914239" w:rsidP="00914239">
      <w:pPr>
        <w:pStyle w:val="Tekstkomunikattyt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914239" w:rsidRPr="00F350CB" w:rsidTr="00810290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914239" w:rsidRPr="00F350CB" w:rsidRDefault="00914239" w:rsidP="00DC7535">
            <w:pPr>
              <w:pStyle w:val="Tekstkomunikatlid"/>
            </w:pPr>
            <w:r w:rsidRPr="00BD48C6">
              <w:t xml:space="preserve">W </w:t>
            </w:r>
            <w:r>
              <w:t xml:space="preserve">I kwartale br. w województwie mazowieckim ceny towarów i usług konsumpcyjnych w skali roku wzrosły o </w:t>
            </w:r>
            <w:r w:rsidR="00DC7535">
              <w:t>4,</w:t>
            </w:r>
            <w:r>
              <w:t xml:space="preserve">1%; </w:t>
            </w:r>
            <w:r>
              <w:br/>
              <w:t>w I kwartale 201</w:t>
            </w:r>
            <w:r w:rsidR="00DC7535">
              <w:t>9</w:t>
            </w:r>
            <w:r>
              <w:t xml:space="preserve"> r. wzrost wyniósł 1,</w:t>
            </w:r>
            <w:r w:rsidR="00DC7535">
              <w:t>0</w:t>
            </w:r>
            <w:r>
              <w:t>%</w:t>
            </w:r>
            <w:r w:rsidRPr="00BD48C6">
              <w:t>.</w:t>
            </w:r>
          </w:p>
        </w:tc>
      </w:tr>
    </w:tbl>
    <w:p w:rsidR="0087520F" w:rsidRDefault="00914239" w:rsidP="00914239">
      <w:pPr>
        <w:pStyle w:val="Tekstkomunikat"/>
      </w:pPr>
      <w:r>
        <w:t xml:space="preserve">W I kwartale br. najbardziej </w:t>
      </w:r>
      <w:r w:rsidR="0087520F">
        <w:t xml:space="preserve">podrożała żywność i napoje bezalkoholowe (o 8,0%); wyższe były także ceny dotyczące edukacji (o 5,4%), opłaty związane z mieszkaniem (o 4,3%), ceny napojów alkoholowych i wyrobów tytoniowych (o 3,6%), </w:t>
      </w:r>
      <w:r w:rsidR="007B3E9E">
        <w:br/>
      </w:r>
      <w:r w:rsidR="0087520F">
        <w:t>a także ceny towarów i usług związanych ze zdrowiem (o 3,5%), z rekreacją i kulturą (o 2,7%) i transportem (o 0,6%). Spadek cen odnotowano jedynie dla odzieży i obuwia (o 2,3%).</w:t>
      </w:r>
    </w:p>
    <w:p w:rsidR="00914239" w:rsidRDefault="00914239" w:rsidP="00914239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914239" w:rsidRPr="001C4197" w:rsidTr="00810290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14239" w:rsidRPr="001C4197" w:rsidRDefault="00914239" w:rsidP="00C21E32">
            <w:pPr>
              <w:pStyle w:val="Tekstkomunikatgwka"/>
            </w:pPr>
            <w:r>
              <w:t>201</w:t>
            </w:r>
            <w:r w:rsidR="00C21E32">
              <w:t>8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914239" w:rsidRPr="001C4197" w:rsidRDefault="00914239" w:rsidP="00C21E32">
            <w:pPr>
              <w:pStyle w:val="Tekstkomunikatgwka"/>
            </w:pPr>
            <w:r>
              <w:t>201</w:t>
            </w:r>
            <w:r w:rsidR="00C21E32">
              <w:t>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  <w:r>
              <w:t>2</w:t>
            </w:r>
            <w:r w:rsidR="00C21E32">
              <w:t>020</w:t>
            </w:r>
          </w:p>
        </w:tc>
      </w:tr>
      <w:tr w:rsidR="00914239" w:rsidRPr="001C4197" w:rsidTr="00810290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  <w:r>
              <w:t>IV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  <w:r>
              <w:t>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  <w:r>
              <w:t>IV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</w:pPr>
            <w:r>
              <w:t>I kw.</w:t>
            </w:r>
          </w:p>
        </w:tc>
      </w:tr>
      <w:tr w:rsidR="00914239" w:rsidRPr="001C4197" w:rsidTr="00810290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14239" w:rsidRPr="001C4197" w:rsidRDefault="00914239" w:rsidP="0081029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14239" w:rsidRPr="001C4197" w:rsidRDefault="00914239" w:rsidP="00810290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C7535" w:rsidRPr="00263069" w:rsidRDefault="00DC7535" w:rsidP="00DC7535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  <w:rPr>
                <w:b/>
              </w:rPr>
            </w:pPr>
            <w:r w:rsidRPr="0078275A">
              <w:rPr>
                <w:b/>
              </w:rPr>
              <w:t>101,4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  <w:rPr>
                <w:b/>
              </w:rPr>
            </w:pPr>
            <w:r w:rsidRPr="0078275A">
              <w:rPr>
                <w:b/>
              </w:rPr>
              <w:t>101,0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b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b/>
                <w:color w:val="000000"/>
                <w:sz w:val="16"/>
                <w:szCs w:val="16"/>
              </w:rPr>
              <w:t>104,1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C7535" w:rsidRPr="00C61E42" w:rsidRDefault="00DC7535" w:rsidP="00DC7535">
            <w:pPr>
              <w:pStyle w:val="TekstkomunikatB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100,9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101,7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Pr="00C61E42" w:rsidRDefault="00DC7535" w:rsidP="00DC7535">
            <w:pPr>
              <w:pStyle w:val="TekstkomunikatB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101,7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101,2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808" w:type="dxa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Pr="00C61E42" w:rsidRDefault="00DC7535" w:rsidP="00DC7535">
            <w:pPr>
              <w:pStyle w:val="TekstkomunikatB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97,8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97,6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Pr="00C61E42" w:rsidRDefault="00DC7535" w:rsidP="00DC7535">
            <w:pPr>
              <w:pStyle w:val="TekstkomunikatB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101,7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100,3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Pr="00C61E42" w:rsidRDefault="00DC7535" w:rsidP="00DC7535">
            <w:pPr>
              <w:pStyle w:val="TekstkomunikatB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Default="00DC7535" w:rsidP="00DC7535">
            <w:pPr>
              <w:pStyle w:val="TekstkomunikatB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104,9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101,9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Default="00DC7535" w:rsidP="00DC7535">
            <w:pPr>
              <w:pStyle w:val="TekstkomunikatB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102,3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102,2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</w:tr>
      <w:tr w:rsidR="00DC7535" w:rsidRPr="00C61E42" w:rsidTr="00DC7535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C7535" w:rsidRDefault="00DC7535" w:rsidP="00DC7535">
            <w:pPr>
              <w:pStyle w:val="TekstkomunikatB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103,4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C7535" w:rsidRPr="0078275A" w:rsidRDefault="00DC7535" w:rsidP="00DC7535">
            <w:pPr>
              <w:pStyle w:val="Tekstkomunikatliczby"/>
              <w:spacing w:before="110" w:after="110"/>
            </w:pPr>
            <w:r w:rsidRPr="0078275A">
              <w:t>103,2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7535" w:rsidRPr="00DC7535" w:rsidRDefault="00DC7535" w:rsidP="00DC753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</w:tr>
    </w:tbl>
    <w:p w:rsidR="00914239" w:rsidRDefault="00914239" w:rsidP="00355231">
      <w:pPr>
        <w:pStyle w:val="Tekstkomunikat"/>
        <w:rPr>
          <w:rFonts w:ascii="Fira Sans SemiBold" w:hAnsi="Fira Sans SemiBold"/>
          <w:b/>
          <w:color w:val="522398"/>
          <w:sz w:val="24"/>
        </w:rPr>
      </w:pPr>
      <w:r w:rsidRPr="00581435">
        <w:t xml:space="preserve">W </w:t>
      </w:r>
      <w:r>
        <w:t>I</w:t>
      </w:r>
      <w:r w:rsidRPr="00581435">
        <w:t xml:space="preserve"> kwartale </w:t>
      </w:r>
      <w:r>
        <w:t>b</w:t>
      </w:r>
      <w:r w:rsidRPr="00581435">
        <w:t xml:space="preserve">r. </w:t>
      </w:r>
      <w:r>
        <w:t xml:space="preserve">ceny </w:t>
      </w:r>
      <w:r w:rsidRPr="00581435">
        <w:t>towarów i usług konsumpcyjnych</w:t>
      </w:r>
      <w:r w:rsidRPr="001F144C">
        <w:t xml:space="preserve"> </w:t>
      </w:r>
      <w:r w:rsidRPr="00581435">
        <w:t>w województwie mazowieckim</w:t>
      </w:r>
      <w:r>
        <w:t xml:space="preserve"> wzrosły w nieco mniejszym stopniu niż w kraju (</w:t>
      </w:r>
      <w:r w:rsidR="00CC2B20">
        <w:t>4,</w:t>
      </w:r>
      <w:r>
        <w:t xml:space="preserve">1% wobec </w:t>
      </w:r>
      <w:r w:rsidR="00CC2B20">
        <w:t>4,5</w:t>
      </w:r>
      <w:r>
        <w:t>%).</w:t>
      </w: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226A65">
            <w:pPr>
              <w:pStyle w:val="Tekstkomunikatlid"/>
            </w:pPr>
            <w:r w:rsidRPr="00FE705E">
              <w:t xml:space="preserve">Na rynku rolnym w </w:t>
            </w:r>
            <w:r w:rsidR="00585C71">
              <w:t>maju</w:t>
            </w:r>
            <w:r w:rsidR="00E72E92">
              <w:t xml:space="preserve"> 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6E54EB">
              <w:t xml:space="preserve">skupu większości produktów roślinnych i zwierzęcych (z wyjątkiem </w:t>
            </w:r>
            <w:r w:rsidR="00585C71">
              <w:t xml:space="preserve">pszenicy i </w:t>
            </w:r>
            <w:r w:rsidR="006E54EB">
              <w:t xml:space="preserve">żywca </w:t>
            </w:r>
            <w:r w:rsidR="00585C71">
              <w:t>wołowego</w:t>
            </w:r>
            <w:r w:rsidR="006E54EB">
              <w:t xml:space="preserve">) </w:t>
            </w:r>
            <w:r w:rsidR="00085965">
              <w:t xml:space="preserve">były </w:t>
            </w:r>
            <w:r w:rsidR="00A450F9">
              <w:t>ni</w:t>
            </w:r>
            <w:r w:rsidR="00085965">
              <w:t xml:space="preserve">ższe </w:t>
            </w:r>
            <w:r w:rsidR="00A450F9">
              <w:t>niż przed rokiem. W ujęciu miesięcznym mniej płacono za</w:t>
            </w:r>
            <w:r w:rsidR="006E54EB">
              <w:t xml:space="preserve"> </w:t>
            </w:r>
            <w:r w:rsidR="00585C71">
              <w:t xml:space="preserve">produkty zwierzęce, </w:t>
            </w:r>
            <w:r w:rsidR="00585C71">
              <w:br/>
              <w:t>a więcej za roślinne</w:t>
            </w:r>
            <w:r w:rsidR="00A450F9">
              <w:t>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5133B0" w:rsidTr="005133B0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5133B0" w:rsidRPr="00C83152" w:rsidRDefault="005133B0" w:rsidP="0072218D">
            <w:pPr>
              <w:pStyle w:val="Tekstkomunikat1str"/>
              <w:numPr>
                <w:ilvl w:val="0"/>
                <w:numId w:val="0"/>
              </w:numPr>
            </w:pPr>
            <w:r>
              <w:t>Z</w:t>
            </w:r>
            <w:r w:rsidR="0072218D">
              <w:t>e</w:t>
            </w:r>
            <w:r>
              <w:t xml:space="preserve"> </w:t>
            </w:r>
            <w:r w:rsidR="0072218D">
              <w:t>względu</w:t>
            </w:r>
            <w:r>
              <w:t xml:space="preserve"> na obowiązującą decyzję o zamknięciu targowisk spowodowaną stanem zagrożenia chorobą COVID-19, </w:t>
            </w:r>
            <w:r w:rsidR="0072218D">
              <w:br/>
            </w:r>
            <w:r>
              <w:t xml:space="preserve">w kwietniu </w:t>
            </w:r>
            <w:r w:rsidR="00B855D6">
              <w:t xml:space="preserve">i maju </w:t>
            </w:r>
            <w:r>
              <w:t>br. nie było możliwe pozyskanie danych o cenach produktów rolnych na targowiskach.</w:t>
            </w:r>
          </w:p>
        </w:tc>
      </w:tr>
    </w:tbl>
    <w:p w:rsidR="00B50DB3" w:rsidRDefault="007174AD" w:rsidP="00886514">
      <w:pPr>
        <w:pStyle w:val="Tekstkomunikat"/>
        <w:spacing w:before="180"/>
      </w:pPr>
      <w:r w:rsidRPr="00AE7180">
        <w:t xml:space="preserve">Średnia temperatura powietrza na obszarze województwa mazowieckiego </w:t>
      </w:r>
      <w:r w:rsidR="00B50DB3" w:rsidRPr="00AE7180">
        <w:t xml:space="preserve">w </w:t>
      </w:r>
      <w:r w:rsidR="00D751A7">
        <w:t>maju</w:t>
      </w:r>
      <w:r w:rsidR="004373CE" w:rsidRPr="00AE7180">
        <w:t xml:space="preserve"> </w:t>
      </w:r>
      <w:r w:rsidR="005E15E1" w:rsidRPr="00AE7180">
        <w:t>20</w:t>
      </w:r>
      <w:r w:rsidR="004373CE" w:rsidRPr="00AE7180">
        <w:t>20</w:t>
      </w:r>
      <w:r w:rsidR="005E15E1" w:rsidRPr="00AE7180">
        <w:t xml:space="preserve"> </w:t>
      </w:r>
      <w:r w:rsidR="00B50DB3" w:rsidRPr="00AE7180">
        <w:t xml:space="preserve">r. </w:t>
      </w:r>
      <w:r w:rsidRPr="00AE7180">
        <w:t xml:space="preserve">wynosiła </w:t>
      </w:r>
      <w:r w:rsidR="00E03864" w:rsidRPr="00AE7180">
        <w:t>11,3</w:t>
      </w:r>
      <w:r w:rsidRPr="00AE7180">
        <w:rPr>
          <w:rFonts w:cs="Arial"/>
        </w:rPr>
        <w:t>°</w:t>
      </w:r>
      <w:r w:rsidRPr="00AE7180">
        <w:t xml:space="preserve">C i była o </w:t>
      </w:r>
      <w:r w:rsidR="00E03864" w:rsidRPr="00AE7180">
        <w:t>2,4</w:t>
      </w:r>
      <w:r w:rsidRPr="00AE7180">
        <w:rPr>
          <w:rFonts w:cs="Arial"/>
        </w:rPr>
        <w:t>°</w:t>
      </w:r>
      <w:r w:rsidRPr="00AE7180">
        <w:t xml:space="preserve">C </w:t>
      </w:r>
      <w:r w:rsidR="00E03864" w:rsidRPr="00AE7180">
        <w:t>ni</w:t>
      </w:r>
      <w:r w:rsidRPr="00AE7180">
        <w:t xml:space="preserve">ższa od </w:t>
      </w:r>
      <w:r w:rsidR="003A6ACD" w:rsidRPr="00AE7180">
        <w:t>przeciętnej z lat 19</w:t>
      </w:r>
      <w:r w:rsidR="000F7E1C" w:rsidRPr="00AE7180">
        <w:t>8</w:t>
      </w:r>
      <w:r w:rsidR="003A6ACD" w:rsidRPr="00AE7180">
        <w:t>1–20</w:t>
      </w:r>
      <w:r w:rsidR="000F7E1C" w:rsidRPr="00AE7180">
        <w:t>1</w:t>
      </w:r>
      <w:r w:rsidR="003A6ACD" w:rsidRPr="00AE7180">
        <w:t xml:space="preserve">0, </w:t>
      </w:r>
      <w:r w:rsidR="00B50DB3" w:rsidRPr="00AE7180">
        <w:t xml:space="preserve">przy czym maksymalna temperatura osiągnęła </w:t>
      </w:r>
      <w:r w:rsidR="00A13DAB" w:rsidRPr="00AE7180">
        <w:t>2</w:t>
      </w:r>
      <w:r w:rsidR="00E03864" w:rsidRPr="00AE7180">
        <w:t>6,8</w:t>
      </w:r>
      <w:r w:rsidR="00B50DB3" w:rsidRPr="00AE7180">
        <w:rPr>
          <w:rFonts w:cs="Arial"/>
        </w:rPr>
        <w:t>°</w:t>
      </w:r>
      <w:r w:rsidR="00A937A6" w:rsidRPr="00AE7180">
        <w:t>C</w:t>
      </w:r>
      <w:r w:rsidR="00B50DB3" w:rsidRPr="00AE7180">
        <w:t xml:space="preserve">, a minimalna wyniosła </w:t>
      </w:r>
      <w:r w:rsidR="00726F83" w:rsidRPr="00AE7180">
        <w:br/>
      </w:r>
      <w:r w:rsidR="00B50DB3" w:rsidRPr="00AE7180">
        <w:t>-</w:t>
      </w:r>
      <w:r w:rsidR="00E03864" w:rsidRPr="00AE7180">
        <w:t>0</w:t>
      </w:r>
      <w:r w:rsidR="00A13DAB" w:rsidRPr="00AE7180">
        <w:t>,4</w:t>
      </w:r>
      <w:r w:rsidR="00B50DB3" w:rsidRPr="00AE7180">
        <w:rPr>
          <w:rFonts w:cs="Arial"/>
        </w:rPr>
        <w:t>°</w:t>
      </w:r>
      <w:r w:rsidR="00B50DB3" w:rsidRPr="00AE7180">
        <w:t>C (</w:t>
      </w:r>
      <w:r w:rsidR="00F5260B" w:rsidRPr="00AE7180">
        <w:t>obie wartości zarejestrowano w stacji meteorologicznej w Kozienicach</w:t>
      </w:r>
      <w:r w:rsidR="00B50DB3" w:rsidRPr="00AE7180">
        <w:t>). Średnia suma opadów atmosferycznych (</w:t>
      </w:r>
      <w:r w:rsidR="00E03864" w:rsidRPr="00AE7180">
        <w:t>76,1</w:t>
      </w:r>
      <w:r w:rsidR="00B50DB3" w:rsidRPr="00AE7180">
        <w:t xml:space="preserve"> mm) stanowiła </w:t>
      </w:r>
      <w:r w:rsidR="00A13DAB" w:rsidRPr="00AE7180">
        <w:t>1</w:t>
      </w:r>
      <w:r w:rsidR="00E03864" w:rsidRPr="00AE7180">
        <w:t>38</w:t>
      </w:r>
      <w:r w:rsidR="00B50DB3" w:rsidRPr="00AE7180">
        <w:t xml:space="preserve">% normy z wielolecia (od </w:t>
      </w:r>
      <w:r w:rsidR="00E03864" w:rsidRPr="00AE7180">
        <w:t>99</w:t>
      </w:r>
      <w:r w:rsidR="00B50DB3" w:rsidRPr="00AE7180">
        <w:t xml:space="preserve">% w </w:t>
      </w:r>
      <w:r w:rsidR="00A13DAB" w:rsidRPr="00AE7180">
        <w:t>Płocku</w:t>
      </w:r>
      <w:r w:rsidR="00B50DB3" w:rsidRPr="00AE7180">
        <w:t xml:space="preserve"> do </w:t>
      </w:r>
      <w:r w:rsidR="00E03864" w:rsidRPr="00AE7180">
        <w:t>196</w:t>
      </w:r>
      <w:r w:rsidR="00B50DB3" w:rsidRPr="00AE7180">
        <w:t xml:space="preserve">% w </w:t>
      </w:r>
      <w:r w:rsidR="00E03864" w:rsidRPr="00AE7180">
        <w:t>Siedlcach</w:t>
      </w:r>
      <w:r w:rsidR="00B50DB3" w:rsidRPr="00AE7180">
        <w:t>)</w:t>
      </w:r>
      <w:r w:rsidR="00B50DB3" w:rsidRPr="00AE7180">
        <w:rPr>
          <w:rStyle w:val="Odwoanieprzypisudolnego"/>
          <w:rFonts w:ascii="Arial" w:hAnsi="Arial"/>
        </w:rPr>
        <w:t xml:space="preserve"> </w:t>
      </w:r>
      <w:r w:rsidR="00B50DB3" w:rsidRPr="00AE7180">
        <w:rPr>
          <w:rStyle w:val="Odwoanieprzypisudolnego"/>
          <w:rFonts w:ascii="Arial" w:hAnsi="Arial"/>
        </w:rPr>
        <w:footnoteReference w:id="3"/>
      </w:r>
      <w:r w:rsidR="00B50DB3" w:rsidRPr="00AE7180">
        <w:t xml:space="preserve">. Liczba dni z opadami, w zależności od regionu, wynosiła od </w:t>
      </w:r>
      <w:r w:rsidR="00A13DAB" w:rsidRPr="00AE7180">
        <w:t>1</w:t>
      </w:r>
      <w:r w:rsidR="00E03864" w:rsidRPr="00AE7180">
        <w:t>4</w:t>
      </w:r>
      <w:r w:rsidR="00B50DB3" w:rsidRPr="00AE7180">
        <w:t xml:space="preserve"> do </w:t>
      </w:r>
      <w:r w:rsidR="00E03864" w:rsidRPr="00AE7180">
        <w:t>17</w:t>
      </w:r>
      <w:r w:rsidR="00B50DB3" w:rsidRPr="00AE7180">
        <w:t>.</w:t>
      </w:r>
    </w:p>
    <w:p w:rsidR="00742360" w:rsidRDefault="00D751A7" w:rsidP="00D751A7">
      <w:pPr>
        <w:pStyle w:val="Tekstkomunikat"/>
        <w:spacing w:before="180"/>
      </w:pPr>
      <w:r w:rsidRPr="00D751A7">
        <w:t>Po bezśnieżnej zimie oraz wyjątkowo suchym marcu i kwietniu, które pogłębiły deficyt wody występujący w wielu rejonach województwa po ubiegłorocznej suszy, nastał wilgotny i chłodny maj.</w:t>
      </w:r>
      <w:r>
        <w:t xml:space="preserve"> Długotrwałe opady deszczu poprawiły bilans wodny</w:t>
      </w:r>
      <w:r w:rsidR="00A71D45">
        <w:t>, co korzystnie wpłynęło na stan zbóż ozimych i jarych oraz upraw okopowych, kukurydzy i warzyw gruntowych.</w:t>
      </w:r>
      <w:r w:rsidR="0064202D">
        <w:t xml:space="preserve"> </w:t>
      </w:r>
      <w:r w:rsidR="0064202D">
        <w:br/>
      </w:r>
      <w:r w:rsidR="00742360" w:rsidRPr="0075184C">
        <w:t xml:space="preserve">Drzewa i krzewy </w:t>
      </w:r>
      <w:r w:rsidR="00510800">
        <w:t xml:space="preserve">owocowe </w:t>
      </w:r>
      <w:r w:rsidR="00742360" w:rsidRPr="0075184C">
        <w:t xml:space="preserve">kwitły na ogół obficie, lecz przymrozki </w:t>
      </w:r>
      <w:r w:rsidR="00742360">
        <w:t xml:space="preserve">– szczególnie te </w:t>
      </w:r>
      <w:r w:rsidR="00742360" w:rsidRPr="0075184C">
        <w:t xml:space="preserve">występujące w </w:t>
      </w:r>
      <w:r w:rsidR="00742360">
        <w:t xml:space="preserve">połowie </w:t>
      </w:r>
      <w:r w:rsidR="00742360" w:rsidRPr="0075184C">
        <w:t>maj</w:t>
      </w:r>
      <w:r w:rsidR="00742360">
        <w:t xml:space="preserve">a – </w:t>
      </w:r>
      <w:r w:rsidR="00742360" w:rsidRPr="0075184C">
        <w:t xml:space="preserve">na licznych plantacjach uszkodziły kwiaty. Najwięcej uszkodzeń </w:t>
      </w:r>
      <w:r w:rsidR="00F55014" w:rsidRPr="0075184C">
        <w:t xml:space="preserve">zanotowano dla brzoskwiń, moreli, </w:t>
      </w:r>
      <w:r w:rsidR="00F55014">
        <w:t>wiśni i wczesnych odmian</w:t>
      </w:r>
      <w:r w:rsidR="00F55014" w:rsidRPr="0075184C">
        <w:t xml:space="preserve"> jabłoni.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B855D6">
        <w:t>5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941473">
            <w:pPr>
              <w:pStyle w:val="Tekstkomunikatgwka"/>
            </w:pPr>
            <w:r>
              <w:t>VII</w:t>
            </w:r>
            <w:r w:rsidR="00F81A78">
              <w:t xml:space="preserve"> 2019</w:t>
            </w:r>
            <w:r>
              <w:t>–</w:t>
            </w:r>
            <w:r w:rsidR="007A15D3">
              <w:t>V</w:t>
            </w:r>
            <w:r>
              <w:t xml:space="preserve"> 20</w:t>
            </w:r>
            <w:r w:rsidR="00F81A78">
              <w:t>20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7A15D3" w:rsidP="007A15D3">
            <w:pPr>
              <w:pStyle w:val="Tekstkomunikatgwka"/>
            </w:pPr>
            <w:r>
              <w:t>V</w:t>
            </w:r>
            <w:r w:rsidR="00880449" w:rsidRPr="001C4197">
              <w:t xml:space="preserve"> 20</w:t>
            </w:r>
            <w:r w:rsidR="00F81A78">
              <w:t>20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7A15D3" w:rsidP="007A15D3">
            <w:pPr>
              <w:pStyle w:val="Tekstkomunikatgwka"/>
            </w:pPr>
            <w:r>
              <w:t>V</w:t>
            </w:r>
            <w:r w:rsidR="00880449">
              <w:t xml:space="preserve"> 201</w:t>
            </w:r>
            <w:r w:rsidR="00F81A78">
              <w:t>9</w:t>
            </w:r>
            <w:r w:rsidR="00880449">
              <w:t>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9A04DE" w:rsidP="00941473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941473">
              <w:rPr>
                <w:spacing w:val="-6"/>
              </w:rPr>
              <w:t>V</w:t>
            </w:r>
            <w:r w:rsidR="00880449" w:rsidRPr="001C4197">
              <w:rPr>
                <w:spacing w:val="-6"/>
              </w:rPr>
              <w:t xml:space="preserve"> </w:t>
            </w:r>
            <w:r w:rsidR="000C4261">
              <w:rPr>
                <w:spacing w:val="-6"/>
              </w:rPr>
              <w:t>2020</w:t>
            </w:r>
            <w:r w:rsidR="00880449">
              <w:rPr>
                <w:spacing w:val="-6"/>
              </w:rPr>
              <w:t>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941473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41473" w:rsidRPr="00263069" w:rsidRDefault="00941473" w:rsidP="00941473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511,6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101,8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44,5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41473" w:rsidRDefault="00941473" w:rsidP="00941473">
            <w:pPr>
              <w:pStyle w:val="Tekstkomunikatliczby"/>
            </w:pPr>
            <w:r>
              <w:t>171,6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41473" w:rsidRDefault="00941473" w:rsidP="00941473">
            <w:pPr>
              <w:pStyle w:val="Tekstkomunikatliczby"/>
            </w:pPr>
            <w:r>
              <w:t>140,2</w:t>
            </w:r>
          </w:p>
        </w:tc>
      </w:tr>
      <w:tr w:rsidR="00941473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1473" w:rsidRPr="00C61E42" w:rsidRDefault="00941473" w:rsidP="00941473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941473" w:rsidRDefault="00941473" w:rsidP="0094147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941473" w:rsidRDefault="00941473" w:rsidP="00941473">
            <w:pPr>
              <w:pStyle w:val="Tekstkomunikatliczby"/>
            </w:pPr>
          </w:p>
        </w:tc>
      </w:tr>
      <w:tr w:rsidR="00941473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41473" w:rsidRPr="00C61E42" w:rsidRDefault="00941473" w:rsidP="00941473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358,0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94,6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35,2</w:t>
            </w:r>
          </w:p>
        </w:tc>
        <w:tc>
          <w:tcPr>
            <w:tcW w:w="1551" w:type="dxa"/>
            <w:vAlign w:val="bottom"/>
          </w:tcPr>
          <w:p w:rsidR="00941473" w:rsidRDefault="00941473" w:rsidP="00941473">
            <w:pPr>
              <w:pStyle w:val="Tekstkomunikatliczby"/>
            </w:pPr>
            <w:r>
              <w:t>173,6</w:t>
            </w:r>
          </w:p>
        </w:tc>
        <w:tc>
          <w:tcPr>
            <w:tcW w:w="1551" w:type="dxa"/>
            <w:vAlign w:val="bottom"/>
          </w:tcPr>
          <w:p w:rsidR="00941473" w:rsidRDefault="00941473" w:rsidP="00941473">
            <w:pPr>
              <w:pStyle w:val="Tekstkomunikatliczby"/>
            </w:pPr>
            <w:r>
              <w:t>144,1</w:t>
            </w:r>
          </w:p>
        </w:tc>
      </w:tr>
      <w:tr w:rsidR="00941473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41473" w:rsidRPr="00C61E42" w:rsidRDefault="00941473" w:rsidP="00941473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79,0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129,9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3,8</w:t>
            </w:r>
          </w:p>
        </w:tc>
        <w:tc>
          <w:tcPr>
            <w:tcW w:w="1551" w:type="dxa"/>
            <w:vAlign w:val="bottom"/>
          </w:tcPr>
          <w:p w:rsidR="00941473" w:rsidRDefault="00941473" w:rsidP="00941473">
            <w:pPr>
              <w:pStyle w:val="Tekstkomunikatliczby"/>
            </w:pPr>
            <w:r>
              <w:t>149,2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41473" w:rsidRDefault="00941473" w:rsidP="00941473">
            <w:pPr>
              <w:pStyle w:val="Tekstkomunikatliczby"/>
            </w:pPr>
            <w:r>
              <w:t>225,2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0004D7">
        <w:t>W okresie styczeń–</w:t>
      </w:r>
      <w:r w:rsidR="00941473">
        <w:t>maj</w:t>
      </w:r>
      <w:r w:rsidR="000004D7">
        <w:t xml:space="preserve"> 2020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 w:rsidR="00AF678C"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3108AF" w:rsidRDefault="003108AF" w:rsidP="00073689">
      <w:pPr>
        <w:pStyle w:val="Tekstkomunikat"/>
      </w:pPr>
    </w:p>
    <w:p w:rsidR="0093220F" w:rsidRDefault="000A0410" w:rsidP="00073689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590364">
        <w:t xml:space="preserve">z ubiegłorocznych zbiorów </w:t>
      </w:r>
      <w:r w:rsidR="00590364">
        <w:br/>
      </w:r>
      <w:r w:rsidR="00253C3D">
        <w:t>w okresie lipiec</w:t>
      </w:r>
      <w:r w:rsidR="00E81CD2">
        <w:t xml:space="preserve"> 2019 r.</w:t>
      </w:r>
      <w:r w:rsidR="00BA1CEA">
        <w:t xml:space="preserve"> </w:t>
      </w:r>
      <w:r w:rsidR="00253C3D">
        <w:t>–</w:t>
      </w:r>
      <w:r w:rsidR="00BA1CEA">
        <w:t xml:space="preserve"> </w:t>
      </w:r>
      <w:r w:rsidR="00D03D69">
        <w:t>maj</w:t>
      </w:r>
      <w:r w:rsidR="00253C3D">
        <w:t xml:space="preserve"> </w:t>
      </w:r>
      <w:r w:rsidR="005E15E1">
        <w:t>20</w:t>
      </w:r>
      <w:r w:rsidR="00E81CD2">
        <w:t>20</w:t>
      </w:r>
      <w:r w:rsidR="005E15E1">
        <w:t xml:space="preserve"> </w:t>
      </w:r>
      <w:r w:rsidR="00253C3D">
        <w:t xml:space="preserve">r. były o </w:t>
      </w:r>
      <w:r w:rsidR="00D03D69">
        <w:t>1,8</w:t>
      </w:r>
      <w:r w:rsidR="00253C3D">
        <w:t xml:space="preserve">% </w:t>
      </w:r>
      <w:r w:rsidR="00D03D69">
        <w:t>większe</w:t>
      </w:r>
      <w:r w:rsidR="00253C3D">
        <w:t xml:space="preserve"> niż w analogicznym okresie </w:t>
      </w:r>
      <w:r w:rsidR="00E81CD2">
        <w:t xml:space="preserve">ub. </w:t>
      </w:r>
      <w:r w:rsidR="005E15E1">
        <w:t>r</w:t>
      </w:r>
      <w:r w:rsidR="00E81CD2">
        <w:t>oku</w:t>
      </w:r>
      <w:r w:rsidR="00253C3D">
        <w:t xml:space="preserve">. </w:t>
      </w:r>
      <w:r w:rsidR="00BD3590">
        <w:t>W</w:t>
      </w:r>
      <w:r>
        <w:t xml:space="preserve"> </w:t>
      </w:r>
      <w:r w:rsidR="00D03D69">
        <w:t>maju</w:t>
      </w:r>
      <w:r>
        <w:t xml:space="preserve"> </w:t>
      </w:r>
      <w:r w:rsidR="00E81CD2">
        <w:t>b</w:t>
      </w:r>
      <w:r>
        <w:t xml:space="preserve">r. </w:t>
      </w:r>
      <w:r w:rsidR="00253C3D">
        <w:t xml:space="preserve">skup zbóż był </w:t>
      </w:r>
      <w:r w:rsidR="00D03D69">
        <w:br/>
      </w:r>
      <w:r w:rsidR="00E81CD2">
        <w:t xml:space="preserve">o </w:t>
      </w:r>
      <w:r w:rsidR="00D03D69">
        <w:t>40,2</w:t>
      </w:r>
      <w:r w:rsidR="00AF678C">
        <w:t xml:space="preserve">% </w:t>
      </w:r>
      <w:r w:rsidR="00D03D69">
        <w:t>większy</w:t>
      </w:r>
      <w:r w:rsidR="005E15E1">
        <w:t xml:space="preserve"> </w:t>
      </w:r>
      <w:r w:rsidR="00253C3D">
        <w:t xml:space="preserve">niż </w:t>
      </w:r>
      <w:r w:rsidR="00C2246C">
        <w:t>przed miesiącem</w:t>
      </w:r>
      <w:r w:rsidR="00D03D69">
        <w:t xml:space="preserve"> i</w:t>
      </w:r>
      <w:r w:rsidR="00E81CD2">
        <w:t xml:space="preserve"> o </w:t>
      </w:r>
      <w:r w:rsidR="00D03D69">
        <w:t>71,6</w:t>
      </w:r>
      <w:r w:rsidR="00E81CD2">
        <w:t>%</w:t>
      </w:r>
      <w:r w:rsidR="00253C3D">
        <w:t xml:space="preserve"> </w:t>
      </w:r>
      <w:r w:rsidR="00B45CB0">
        <w:t>większy</w:t>
      </w:r>
      <w:r w:rsidR="00AF678C">
        <w:t xml:space="preserve"> </w:t>
      </w:r>
      <w:r w:rsidR="002C49F0">
        <w:t xml:space="preserve">niż </w:t>
      </w:r>
      <w:r w:rsidR="00253C3D">
        <w:t>przed rokiem</w:t>
      </w:r>
      <w:r w:rsidR="00E81CD2">
        <w:t>.</w:t>
      </w:r>
    </w:p>
    <w:p w:rsidR="00C95FDF" w:rsidRDefault="00C95FDF">
      <w:pPr>
        <w:rPr>
          <w:b/>
          <w:lang w:eastAsia="pl-PL"/>
        </w:rPr>
      </w:pPr>
      <w:r>
        <w:br w:type="page"/>
      </w:r>
    </w:p>
    <w:p w:rsidR="005F61BB" w:rsidRDefault="00295884" w:rsidP="00295884">
      <w:pPr>
        <w:pStyle w:val="Tekstkomunikattytwykrestabl"/>
      </w:pPr>
      <w:r>
        <w:lastRenderedPageBreak/>
        <w:t xml:space="preserve">Tablica </w:t>
      </w:r>
      <w:r w:rsidR="00B855D6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0C4261" w:rsidRPr="00E538C3" w:rsidRDefault="000C4261" w:rsidP="00941473">
            <w:pPr>
              <w:pStyle w:val="Tekstkomunikatgwka"/>
            </w:pPr>
            <w:r>
              <w:t>I–</w:t>
            </w:r>
            <w:r w:rsidR="00941473">
              <w:t>V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0C4261" w:rsidRPr="00E538C3" w:rsidRDefault="007A15D3" w:rsidP="007A15D3">
            <w:pPr>
              <w:pStyle w:val="Tekstkomunikatgwka"/>
            </w:pPr>
            <w:r>
              <w:t>V</w:t>
            </w:r>
            <w:r w:rsidR="000C4261">
              <w:t xml:space="preserve"> 2020</w:t>
            </w:r>
          </w:p>
        </w:tc>
      </w:tr>
      <w:tr w:rsidR="000C4261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C3765E" w:rsidP="00941473">
            <w:pPr>
              <w:pStyle w:val="Tekstkomunikatgwka"/>
            </w:pPr>
            <w:r>
              <w:t>I–</w:t>
            </w:r>
            <w:r w:rsidR="007A15D3">
              <w:t>V</w:t>
            </w:r>
            <w:r>
              <w:t xml:space="preserve"> 2019=</w:t>
            </w:r>
            <w:r w:rsidR="000C4261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7A15D3" w:rsidP="007A15D3">
            <w:pPr>
              <w:pStyle w:val="Tekstkomunikatgwka"/>
            </w:pPr>
            <w:r>
              <w:t>V</w:t>
            </w:r>
            <w:r w:rsidR="000C4261" w:rsidRPr="00E538C3">
              <w:t xml:space="preserve"> 201</w:t>
            </w:r>
            <w:r w:rsidR="000C4261">
              <w:t>9</w:t>
            </w:r>
            <w:r w:rsidR="00C3765E">
              <w:t>=</w:t>
            </w:r>
            <w:r w:rsidR="000C4261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7A15D3" w:rsidP="00941473">
            <w:pPr>
              <w:pStyle w:val="Tekstkomunikatgwka"/>
            </w:pPr>
            <w:r>
              <w:t>I</w:t>
            </w:r>
            <w:r w:rsidR="00941473">
              <w:t>V</w:t>
            </w:r>
            <w:r w:rsidR="000C4261" w:rsidRPr="00E538C3">
              <w:t xml:space="preserve"> 20</w:t>
            </w:r>
            <w:r w:rsidR="000C4261">
              <w:t>20</w:t>
            </w:r>
            <w:r w:rsidR="00C3765E">
              <w:t>=</w:t>
            </w:r>
            <w:r w:rsidR="000C4261" w:rsidRPr="00E538C3">
              <w:t>100</w:t>
            </w:r>
          </w:p>
        </w:tc>
      </w:tr>
      <w:tr w:rsidR="00F90719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90719" w:rsidRPr="00E538C3" w:rsidRDefault="00F90719" w:rsidP="00F90719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414,3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111,4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83,4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107,7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97,0</w:t>
            </w:r>
          </w:p>
        </w:tc>
      </w:tr>
      <w:tr w:rsidR="00F90719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90719" w:rsidRPr="00E538C3" w:rsidRDefault="00F90719" w:rsidP="00F90719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</w:tr>
      <w:tr w:rsidR="00F9071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90719" w:rsidRPr="00E538C3" w:rsidRDefault="00F90719" w:rsidP="00F90719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11,9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81,0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2,3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73,0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118,4</w:t>
            </w:r>
          </w:p>
        </w:tc>
      </w:tr>
      <w:tr w:rsidR="00F9071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90719" w:rsidRPr="00E538C3" w:rsidRDefault="00F90719" w:rsidP="00F90719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82,1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122,8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17,6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139,9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108,3</w:t>
            </w:r>
          </w:p>
        </w:tc>
      </w:tr>
      <w:tr w:rsidR="00F9071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90719" w:rsidRPr="00E538C3" w:rsidRDefault="00F90719" w:rsidP="00F90719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320,0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110,4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63,4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102,9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93,6</w:t>
            </w:r>
          </w:p>
        </w:tc>
      </w:tr>
      <w:tr w:rsidR="00F9071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90719" w:rsidRPr="00E538C3" w:rsidRDefault="00F90719" w:rsidP="00F90719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1104,7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233,9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107,4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D734F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9D734F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B3508B" w:rsidRPr="00C22AA0" w:rsidRDefault="00B3508B" w:rsidP="00B3508B">
      <w:pPr>
        <w:pStyle w:val="Tekstkomunikat"/>
        <w:rPr>
          <w:highlight w:val="green"/>
        </w:rPr>
      </w:pPr>
      <w:r w:rsidRPr="00B3508B">
        <w:object w:dxaOrig="11444" w:dyaOrig="10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1pt;height:7in" o:ole="">
            <v:imagedata r:id="rId14" o:title=""/>
          </v:shape>
          <o:OLEObject Type="Embed" ProgID="Word.Document.12" ShapeID="_x0000_i1025" DrawAspect="Content" ObjectID="_1654924747" r:id="rId15">
            <o:FieldCodes>\s</o:FieldCodes>
          </o:OLEObject>
        </w:object>
      </w:r>
      <w:r w:rsidRPr="00EE56A0">
        <w:t xml:space="preserve">Od początku br. producenci z województwa mazowieckiego dostarczyli do skupu </w:t>
      </w:r>
      <w:r w:rsidR="00C77292">
        <w:t>414,3</w:t>
      </w:r>
      <w:r w:rsidRPr="00EE56A0">
        <w:t xml:space="preserve"> tys. ton </w:t>
      </w:r>
      <w:r w:rsidRPr="00EE56A0">
        <w:rPr>
          <w:b/>
        </w:rPr>
        <w:t xml:space="preserve">żywca rzeźnego </w:t>
      </w:r>
      <w:r w:rsidRPr="00EE56A0">
        <w:t xml:space="preserve">(w wadze poubojowej ciepłej), tj. o </w:t>
      </w:r>
      <w:r w:rsidR="00C77292">
        <w:t>1</w:t>
      </w:r>
      <w:r w:rsidR="002979FD">
        <w:t>,4</w:t>
      </w:r>
      <w:r w:rsidRPr="00EE56A0">
        <w:t>% więcej niż przed rokiem. Wzrost skupu dotyczył żywca w</w:t>
      </w:r>
      <w:r w:rsidR="00EE56A0" w:rsidRPr="00EE56A0">
        <w:t>ieprzowego</w:t>
      </w:r>
      <w:r w:rsidRPr="00EE56A0">
        <w:t xml:space="preserve"> i drobiowego</w:t>
      </w:r>
      <w:r w:rsidR="002979FD">
        <w:t xml:space="preserve">, a spadek – </w:t>
      </w:r>
      <w:r w:rsidR="002979FD" w:rsidRPr="00EE56A0">
        <w:t>wołowego</w:t>
      </w:r>
      <w:r w:rsidR="002979FD">
        <w:t xml:space="preserve">. </w:t>
      </w:r>
      <w:r w:rsidRPr="00EE56A0">
        <w:t xml:space="preserve">W </w:t>
      </w:r>
      <w:r w:rsidR="00C77292">
        <w:t>maju</w:t>
      </w:r>
      <w:r w:rsidRPr="00EE56A0">
        <w:t xml:space="preserve"> br. podaż żywca rzeźnego ogółem (</w:t>
      </w:r>
      <w:r w:rsidR="00C77292">
        <w:t>83,4</w:t>
      </w:r>
      <w:r w:rsidRPr="00EE56A0">
        <w:t xml:space="preserve"> tys. ton) była </w:t>
      </w:r>
      <w:r w:rsidR="00EE56A0" w:rsidRPr="00EE56A0">
        <w:t>wyższa</w:t>
      </w:r>
      <w:r w:rsidRPr="00EE56A0">
        <w:t xml:space="preserve"> w ujęciu rocznym </w:t>
      </w:r>
      <w:r w:rsidR="00EE56A0" w:rsidRPr="00EE56A0">
        <w:t xml:space="preserve">i </w:t>
      </w:r>
      <w:r w:rsidR="00C77292">
        <w:t xml:space="preserve">niższa w ujęciu </w:t>
      </w:r>
      <w:r w:rsidRPr="00EE56A0">
        <w:t>miesięcznym</w:t>
      </w:r>
      <w:r w:rsidR="002979FD">
        <w:t xml:space="preserve">, przy czym </w:t>
      </w:r>
      <w:r w:rsidR="0015193E">
        <w:t>skup</w:t>
      </w:r>
      <w:r w:rsidR="0015193E" w:rsidRPr="00EE56A0">
        <w:t xml:space="preserve"> żywca </w:t>
      </w:r>
      <w:r w:rsidR="00C77292">
        <w:t>wieprzowego</w:t>
      </w:r>
      <w:r w:rsidR="0015193E">
        <w:t xml:space="preserve"> w obu tych ujęciach był </w:t>
      </w:r>
      <w:r w:rsidR="00C77292">
        <w:t>wy</w:t>
      </w:r>
      <w:r w:rsidR="002979FD">
        <w:t xml:space="preserve">ższy </w:t>
      </w:r>
      <w:r w:rsidR="0015193E">
        <w:t xml:space="preserve">(odpowiednio o </w:t>
      </w:r>
      <w:r w:rsidR="00C77292">
        <w:t>39,9</w:t>
      </w:r>
      <w:r w:rsidR="0015193E">
        <w:t xml:space="preserve">% i 0 </w:t>
      </w:r>
      <w:r w:rsidR="00C77292">
        <w:t>8,3</w:t>
      </w:r>
      <w:r w:rsidR="0015193E">
        <w:t>%).</w:t>
      </w:r>
    </w:p>
    <w:p w:rsidR="00B3508B" w:rsidRDefault="00B3508B" w:rsidP="00B3508B">
      <w:pPr>
        <w:pStyle w:val="Tekstkomunikat"/>
      </w:pPr>
      <w:r w:rsidRPr="00EE56A0">
        <w:t xml:space="preserve">Dostawy </w:t>
      </w:r>
      <w:r w:rsidRPr="00EE56A0">
        <w:rPr>
          <w:b/>
        </w:rPr>
        <w:t>mleka</w:t>
      </w:r>
      <w:r w:rsidRPr="00EE56A0">
        <w:t xml:space="preserve"> do skupu w okresie styczeń–</w:t>
      </w:r>
      <w:r w:rsidR="00213B9A">
        <w:t>maj</w:t>
      </w:r>
      <w:r w:rsidRPr="00EE56A0">
        <w:t xml:space="preserve"> br. (</w:t>
      </w:r>
      <w:r w:rsidR="00213B9A">
        <w:t>1104,7</w:t>
      </w:r>
      <w:r w:rsidRPr="00EE56A0">
        <w:t xml:space="preserve"> mln l) były o </w:t>
      </w:r>
      <w:r w:rsidR="008B0848">
        <w:t>1,2</w:t>
      </w:r>
      <w:r w:rsidRPr="00EE56A0">
        <w:t>% większe niż w tym samym okresie 201</w:t>
      </w:r>
      <w:r w:rsidR="00EE56A0" w:rsidRPr="00EE56A0">
        <w:t>9</w:t>
      </w:r>
      <w:r w:rsidRPr="00EE56A0">
        <w:t xml:space="preserve"> r. </w:t>
      </w:r>
      <w:r w:rsidR="00213B9A">
        <w:br/>
      </w:r>
      <w:r w:rsidRPr="00EE56A0">
        <w:t xml:space="preserve">W </w:t>
      </w:r>
      <w:r w:rsidR="00213B9A">
        <w:t>maju</w:t>
      </w:r>
      <w:r w:rsidRPr="00EE56A0">
        <w:t xml:space="preserve"> br. skup mleka </w:t>
      </w:r>
      <w:r w:rsidR="00E94E77">
        <w:t xml:space="preserve">ukształtował się na poziomie </w:t>
      </w:r>
      <w:r w:rsidR="00213B9A">
        <w:t>wy</w:t>
      </w:r>
      <w:r w:rsidR="008B0848">
        <w:t xml:space="preserve">ższym od notowanego </w:t>
      </w:r>
      <w:r w:rsidR="00E94E77">
        <w:t>przed rokiem</w:t>
      </w:r>
      <w:r w:rsidR="008B0848">
        <w:t xml:space="preserve"> (o </w:t>
      </w:r>
      <w:r w:rsidR="00213B9A">
        <w:t>1,2</w:t>
      </w:r>
      <w:r w:rsidR="008B0848">
        <w:t xml:space="preserve">%) </w:t>
      </w:r>
      <w:r w:rsidR="000E24D6">
        <w:t xml:space="preserve">i </w:t>
      </w:r>
      <w:r w:rsidR="00E94E77">
        <w:t xml:space="preserve">przed </w:t>
      </w:r>
      <w:r w:rsidRPr="00EE56A0">
        <w:t>miesiąc</w:t>
      </w:r>
      <w:r w:rsidR="00E94E77">
        <w:t>em</w:t>
      </w:r>
      <w:r w:rsidR="008B0848">
        <w:t xml:space="preserve"> </w:t>
      </w:r>
      <w:r w:rsidR="00213B9A">
        <w:br/>
      </w:r>
      <w:r w:rsidR="008B0848">
        <w:t xml:space="preserve">(o </w:t>
      </w:r>
      <w:r w:rsidR="00213B9A">
        <w:t>7,4</w:t>
      </w:r>
      <w:r w:rsidR="008B0848">
        <w:t>%)</w:t>
      </w:r>
      <w:r w:rsidR="00E94E77">
        <w:t>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B855D6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F0B89" w:rsidRPr="006414AE" w:rsidRDefault="007A15D3" w:rsidP="007A15D3">
            <w:pPr>
              <w:pStyle w:val="Tekstkomunikatgwka"/>
            </w:pPr>
            <w:r>
              <w:t>V</w:t>
            </w:r>
            <w:r w:rsidR="00EF0B89"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EF0B89" w:rsidRPr="006414AE" w:rsidRDefault="00EF0B89" w:rsidP="00F90719">
            <w:pPr>
              <w:pStyle w:val="Tekstkomunikatgwka"/>
            </w:pPr>
            <w:r w:rsidRPr="006414AE">
              <w:t>I–</w:t>
            </w:r>
            <w:r w:rsidR="007A15D3">
              <w:t>V</w:t>
            </w:r>
            <w:r w:rsidRPr="006414AE">
              <w:t xml:space="preserve"> 2020</w:t>
            </w:r>
          </w:p>
        </w:tc>
      </w:tr>
      <w:tr w:rsidR="00EF0B89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7A15D3" w:rsidP="007A15D3">
            <w:pPr>
              <w:pStyle w:val="Tekstkomunikatgwka"/>
            </w:pPr>
            <w:r>
              <w:t>V</w:t>
            </w:r>
            <w:r w:rsidR="00C3765E">
              <w:t xml:space="preserve"> 2019=</w:t>
            </w:r>
            <w:r w:rsidR="00EF0B89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7A15D3" w:rsidP="00F90719">
            <w:pPr>
              <w:pStyle w:val="Tekstkomunikatgwka"/>
            </w:pPr>
            <w:r>
              <w:t>I</w:t>
            </w:r>
            <w:r w:rsidR="00F90719">
              <w:t>V</w:t>
            </w:r>
            <w:r w:rsidR="00C3765E">
              <w:t xml:space="preserve"> 2020=</w:t>
            </w:r>
            <w:r w:rsidR="00EF0B89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F90719">
            <w:pPr>
              <w:pStyle w:val="Tekstkomunikatgwka"/>
            </w:pPr>
            <w:r w:rsidRPr="006414AE">
              <w:t>I–</w:t>
            </w:r>
            <w:r w:rsidR="007A15D3">
              <w:t>V</w:t>
            </w:r>
            <w:r w:rsidRPr="006414AE">
              <w:t xml:space="preserve"> 2019</w:t>
            </w:r>
            <w:r w:rsidR="00C3765E">
              <w:t>=</w:t>
            </w:r>
            <w:r w:rsidRPr="006414AE">
              <w:t>100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85,70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106,4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106,0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77,91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91,7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54,15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76,7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102,4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53,00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76,3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79,05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62,0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201,3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70,12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61,7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6,39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101,3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98,5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6,52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101,3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5,52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94,5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89,9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6,07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125,9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3,17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88,7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96,9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3,38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95,6</w:t>
            </w:r>
          </w:p>
        </w:tc>
      </w:tr>
      <w:tr w:rsidR="00F9071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90719" w:rsidRPr="00C61E42" w:rsidRDefault="00F90719" w:rsidP="00F90719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129,01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96,4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90719" w:rsidRDefault="00F90719" w:rsidP="00F90719">
            <w:pPr>
              <w:pStyle w:val="Tekstkomunikatliczby"/>
            </w:pPr>
            <w:r>
              <w:t>98,4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134,03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90719" w:rsidRDefault="00F90719" w:rsidP="00F90719">
            <w:pPr>
              <w:pStyle w:val="Tekstkomunikatliczby"/>
            </w:pPr>
            <w:r>
              <w:t>98,2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886514" w:rsidRDefault="00886514">
      <w:pPr>
        <w:rPr>
          <w:lang w:eastAsia="pl-PL"/>
        </w:rPr>
      </w:pPr>
      <w:r>
        <w:br w:type="page"/>
      </w:r>
    </w:p>
    <w:p w:rsidR="00BD2E47" w:rsidRDefault="0074697E" w:rsidP="00F165C6">
      <w:pPr>
        <w:pStyle w:val="Tekstkomunikat"/>
        <w:rPr>
          <w:b/>
        </w:rPr>
      </w:pPr>
      <w:r w:rsidRPr="00F655BF">
        <w:lastRenderedPageBreak/>
        <w:t xml:space="preserve">Przeciętne </w:t>
      </w:r>
      <w:r w:rsidRPr="00F655BF">
        <w:rPr>
          <w:b/>
        </w:rPr>
        <w:t xml:space="preserve">ceny </w:t>
      </w:r>
      <w:r w:rsidR="006F302B" w:rsidRPr="00F655BF">
        <w:t>skupu</w:t>
      </w:r>
      <w:r w:rsidR="006F302B" w:rsidRPr="00F655BF">
        <w:rPr>
          <w:b/>
        </w:rPr>
        <w:t xml:space="preserve"> </w:t>
      </w:r>
      <w:r w:rsidRPr="00F655BF">
        <w:rPr>
          <w:b/>
        </w:rPr>
        <w:t>pszenicy i żyta</w:t>
      </w:r>
      <w:r w:rsidRPr="00F655BF">
        <w:t xml:space="preserve"> w okresie styczeń–</w:t>
      </w:r>
      <w:r w:rsidR="00C95FDF">
        <w:t>maj</w:t>
      </w:r>
      <w:r w:rsidRPr="00F655BF">
        <w:t xml:space="preserve"> br. były znacznie niższe niż w analogicznym okresie ub. roku. W </w:t>
      </w:r>
      <w:r w:rsidR="00C95FDF">
        <w:t>maju</w:t>
      </w:r>
      <w:r w:rsidRPr="00F655BF">
        <w:t xml:space="preserve"> br. </w:t>
      </w:r>
      <w:r w:rsidR="00B966D9" w:rsidRPr="00F655BF">
        <w:t xml:space="preserve">zarówno w skali miesiąca, jak i roku </w:t>
      </w:r>
      <w:r w:rsidR="00C95FDF">
        <w:t>wy</w:t>
      </w:r>
      <w:r w:rsidR="00B966D9" w:rsidRPr="00F655BF">
        <w:t>ższ</w:t>
      </w:r>
      <w:r w:rsidR="00905306" w:rsidRPr="00F655BF">
        <w:t>a</w:t>
      </w:r>
      <w:r w:rsidR="00B966D9" w:rsidRPr="00F655BF">
        <w:t xml:space="preserve"> był</w:t>
      </w:r>
      <w:r w:rsidR="00905306" w:rsidRPr="00F655BF">
        <w:t>a</w:t>
      </w:r>
      <w:r w:rsidR="00B966D9" w:rsidRPr="00F655BF">
        <w:t xml:space="preserve"> cen</w:t>
      </w:r>
      <w:r w:rsidR="00905306" w:rsidRPr="00F655BF">
        <w:t xml:space="preserve">a skupu </w:t>
      </w:r>
      <w:r w:rsidR="00C95FDF">
        <w:t>pszenicy</w:t>
      </w:r>
      <w:r w:rsidR="006B2C09">
        <w:t>, natomiast za</w:t>
      </w:r>
      <w:r w:rsidR="00905306" w:rsidRPr="00F655BF">
        <w:t xml:space="preserve"> </w:t>
      </w:r>
      <w:r w:rsidR="00C95FDF">
        <w:t>żyto</w:t>
      </w:r>
      <w:r w:rsidR="00905306" w:rsidRPr="00F655BF">
        <w:t xml:space="preserve"> płacono więcej</w:t>
      </w:r>
      <w:r w:rsidRPr="00F655BF">
        <w:t xml:space="preserve"> </w:t>
      </w:r>
      <w:r w:rsidR="00905306" w:rsidRPr="00F655BF">
        <w:t xml:space="preserve">niż </w:t>
      </w:r>
      <w:r w:rsidR="006B2C09">
        <w:br/>
      </w:r>
      <w:r w:rsidR="00905306" w:rsidRPr="00F655BF">
        <w:t xml:space="preserve">w </w:t>
      </w:r>
      <w:r w:rsidR="00C95FDF">
        <w:t>kwietniu</w:t>
      </w:r>
      <w:r w:rsidR="00F655BF" w:rsidRPr="00F655BF">
        <w:t xml:space="preserve"> br.</w:t>
      </w:r>
      <w:r w:rsidR="006B2C09">
        <w:t>, jednak</w:t>
      </w:r>
      <w:r w:rsidR="00905306" w:rsidRPr="00F655BF">
        <w:t xml:space="preserve"> </w:t>
      </w:r>
      <w:r w:rsidR="00C95FDF">
        <w:t>mniej</w:t>
      </w:r>
      <w:r w:rsidR="00905306" w:rsidRPr="00F655BF">
        <w:t xml:space="preserve"> </w:t>
      </w:r>
      <w:r w:rsidR="00C95FDF">
        <w:t>niż w maju</w:t>
      </w:r>
      <w:r w:rsidR="00F655BF" w:rsidRPr="00F655BF">
        <w:t xml:space="preserve"> ub. roku</w:t>
      </w:r>
      <w:r w:rsidR="00905306" w:rsidRPr="00F655BF">
        <w:t>.</w:t>
      </w:r>
      <w:r w:rsidRPr="006F302B">
        <w:t xml:space="preserve">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F377C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06DA2">
      <w:pPr>
        <w:pStyle w:val="Tekstkomunikat"/>
      </w:pPr>
    </w:p>
    <w:p w:rsidR="007806F8" w:rsidRDefault="00703191" w:rsidP="00406DA2">
      <w:pPr>
        <w:pStyle w:val="Tekstkomunikat"/>
      </w:pPr>
      <w:r w:rsidRPr="00703191">
        <w:t xml:space="preserve">W </w:t>
      </w:r>
      <w:r w:rsidR="00AD185C">
        <w:t>maju</w:t>
      </w:r>
      <w:r w:rsidRPr="00703191">
        <w:t xml:space="preserve"> br. </w:t>
      </w:r>
      <w:r w:rsidR="001D61DD">
        <w:t>p</w:t>
      </w:r>
      <w:r w:rsidR="001D61DD" w:rsidRPr="00E858EC">
        <w:t xml:space="preserve">rzeciętne </w:t>
      </w:r>
      <w:r w:rsidR="001D61DD" w:rsidRPr="00E858EC">
        <w:rPr>
          <w:b/>
        </w:rPr>
        <w:t>ceny</w:t>
      </w:r>
      <w:r w:rsidR="001D61DD" w:rsidRPr="00E858EC">
        <w:t xml:space="preserve"> </w:t>
      </w:r>
      <w:r w:rsidR="001D61DD" w:rsidRPr="00E858EC">
        <w:rPr>
          <w:b/>
        </w:rPr>
        <w:t>ziemniaków</w:t>
      </w:r>
      <w:r w:rsidR="001D61DD" w:rsidRPr="00E858EC">
        <w:t xml:space="preserve"> w skupie </w:t>
      </w:r>
      <w:r w:rsidR="001D61DD">
        <w:t xml:space="preserve">były </w:t>
      </w:r>
      <w:r w:rsidR="00AD185C">
        <w:t xml:space="preserve">2-krotnie wyższe niż przed miesiącem, ale </w:t>
      </w:r>
      <w:r>
        <w:t xml:space="preserve">znacznie </w:t>
      </w:r>
      <w:r w:rsidR="001D61DD">
        <w:t>niższe</w:t>
      </w:r>
      <w:r>
        <w:t xml:space="preserve"> niż przed rokiem (o </w:t>
      </w:r>
      <w:r w:rsidR="00AD185C">
        <w:t>38,0</w:t>
      </w:r>
      <w:r>
        <w:t>%)</w:t>
      </w:r>
      <w:r w:rsidR="00AD185C">
        <w:t>. W</w:t>
      </w:r>
      <w:r w:rsidR="00E858EC" w:rsidRPr="00E858EC">
        <w:t xml:space="preserve"> okresie styczeń–</w:t>
      </w:r>
      <w:r w:rsidR="00AD185C">
        <w:t>maj</w:t>
      </w:r>
      <w:r w:rsidR="00E858EC" w:rsidRPr="00E858EC">
        <w:t xml:space="preserve"> br. </w:t>
      </w:r>
      <w:r w:rsidR="001D61DD">
        <w:t xml:space="preserve">ceny skupu tego surowca w skali roku </w:t>
      </w:r>
      <w:r w:rsidR="007806F8" w:rsidRPr="00E858EC">
        <w:t xml:space="preserve">były </w:t>
      </w:r>
      <w:r w:rsidR="001D61DD">
        <w:t xml:space="preserve">również </w:t>
      </w:r>
      <w:r w:rsidR="007806F8" w:rsidRPr="00E858EC">
        <w:t xml:space="preserve">znacznie </w:t>
      </w:r>
      <w:r w:rsidR="00E858EC" w:rsidRPr="00E858EC">
        <w:t>niższe.</w:t>
      </w:r>
      <w:r w:rsidR="007806F8" w:rsidRPr="008652F2">
        <w:t xml:space="preserve"> 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F377C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56CB" w:rsidRDefault="00EE0209" w:rsidP="00F165C6">
      <w:pPr>
        <w:pStyle w:val="Tekstkomunikat"/>
        <w:rPr>
          <w:b/>
        </w:rPr>
      </w:pPr>
      <w:r>
        <w:t xml:space="preserve">W </w:t>
      </w:r>
      <w:r w:rsidR="00471D06">
        <w:t xml:space="preserve">okresie </w:t>
      </w:r>
      <w:r w:rsidR="00D8355F">
        <w:t>pięciu</w:t>
      </w:r>
      <w:r w:rsidR="00471D06">
        <w:t xml:space="preserve"> miesięcy</w:t>
      </w:r>
      <w:r>
        <w:t xml:space="preserve"> br.</w:t>
      </w:r>
      <w:r w:rsidR="000C5169">
        <w:t xml:space="preserve">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blisko </w:t>
      </w:r>
      <w:r w:rsidR="00D8355F">
        <w:t>2</w:t>
      </w:r>
      <w:r w:rsidR="00471D06">
        <w:t>6</w:t>
      </w:r>
      <w:r>
        <w:t xml:space="preserve">% wyższa niż </w:t>
      </w:r>
      <w:r w:rsidR="006600F4">
        <w:t>w tym samym okresie 2019 r</w:t>
      </w:r>
      <w:r>
        <w:t xml:space="preserve">. </w:t>
      </w:r>
      <w:r w:rsidR="0084199D">
        <w:t xml:space="preserve">W </w:t>
      </w:r>
      <w:r w:rsidR="00D8355F">
        <w:t>maju</w:t>
      </w:r>
      <w:r w:rsidR="0084199D">
        <w:t xml:space="preserve"> br.</w:t>
      </w:r>
      <w:r w:rsidR="003573F8">
        <w:t xml:space="preserve"> </w:t>
      </w:r>
      <w:r w:rsidR="0084199D" w:rsidRPr="00026221">
        <w:t>c</w:t>
      </w:r>
      <w:r w:rsidR="001126E3" w:rsidRPr="00026221">
        <w:t>en</w:t>
      </w:r>
      <w:r w:rsidR="0084199D" w:rsidRPr="00026221">
        <w:t>a</w:t>
      </w:r>
      <w:r w:rsidR="001126E3" w:rsidRPr="00026221">
        <w:t xml:space="preserve"> </w:t>
      </w:r>
      <w:r w:rsidR="00026221">
        <w:t xml:space="preserve">tego surowca </w:t>
      </w:r>
      <w:r w:rsidR="00471D06">
        <w:t>obniżyła się</w:t>
      </w:r>
      <w:r w:rsidR="00026221">
        <w:t xml:space="preserve"> w skali miesiąca o </w:t>
      </w:r>
      <w:r w:rsidR="00D8355F">
        <w:t>10,1</w:t>
      </w:r>
      <w:r w:rsidR="00026221">
        <w:t xml:space="preserve">% (do </w:t>
      </w:r>
      <w:r w:rsidR="00D8355F">
        <w:t>5,52</w:t>
      </w:r>
      <w:r w:rsidR="00026221">
        <w:t xml:space="preserve"> zł/kg)</w:t>
      </w:r>
      <w:r w:rsidR="00471D06">
        <w:t xml:space="preserve">, </w:t>
      </w:r>
      <w:r w:rsidR="00D8355F">
        <w:t>a w skali roku o 5,5%</w:t>
      </w:r>
      <w:r w:rsidR="00026221">
        <w:t xml:space="preserve">. </w:t>
      </w:r>
    </w:p>
    <w:p w:rsidR="003979B3" w:rsidRDefault="003979B3">
      <w:pPr>
        <w:rPr>
          <w:b/>
          <w:lang w:eastAsia="pl-PL"/>
        </w:rPr>
      </w:pPr>
      <w:r>
        <w:br w:type="page"/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A9085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C5169" w:rsidRPr="00886514" w:rsidRDefault="00B6061D" w:rsidP="00EB7FF8">
      <w:pPr>
        <w:pStyle w:val="Tekstkomunikat"/>
        <w:rPr>
          <w:spacing w:val="-1"/>
        </w:rPr>
      </w:pPr>
      <w:r w:rsidRPr="00886514">
        <w:rPr>
          <w:spacing w:val="-1"/>
        </w:rPr>
        <w:t xml:space="preserve">W </w:t>
      </w:r>
      <w:r w:rsidR="00F227A6">
        <w:rPr>
          <w:spacing w:val="-1"/>
        </w:rPr>
        <w:t>maju</w:t>
      </w:r>
      <w:r w:rsidRPr="00886514">
        <w:rPr>
          <w:spacing w:val="-1"/>
        </w:rPr>
        <w:t xml:space="preserve"> br. przeciętna </w:t>
      </w:r>
      <w:r w:rsidRPr="00886514">
        <w:rPr>
          <w:b/>
          <w:spacing w:val="-1"/>
        </w:rPr>
        <w:t>cena</w:t>
      </w:r>
      <w:r w:rsidRPr="00886514">
        <w:rPr>
          <w:spacing w:val="-1"/>
        </w:rPr>
        <w:t xml:space="preserve"> skupu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obniżyła się. Za 1 kg tego surowca płacono dostawcom </w:t>
      </w:r>
      <w:r w:rsidRPr="00886514">
        <w:rPr>
          <w:spacing w:val="-2"/>
        </w:rPr>
        <w:t xml:space="preserve">średnio o </w:t>
      </w:r>
      <w:r w:rsidR="00F227A6">
        <w:rPr>
          <w:spacing w:val="-2"/>
        </w:rPr>
        <w:t>3,1</w:t>
      </w:r>
      <w:r w:rsidRPr="00886514">
        <w:rPr>
          <w:spacing w:val="-2"/>
        </w:rPr>
        <w:t xml:space="preserve">% mniej niż w </w:t>
      </w:r>
      <w:r w:rsidR="00F227A6">
        <w:rPr>
          <w:spacing w:val="-2"/>
        </w:rPr>
        <w:t>kwietniu</w:t>
      </w:r>
      <w:r w:rsidRPr="00886514">
        <w:rPr>
          <w:spacing w:val="-2"/>
        </w:rPr>
        <w:t xml:space="preserve"> br. i o 11,</w:t>
      </w:r>
      <w:r w:rsidR="00F227A6">
        <w:rPr>
          <w:spacing w:val="-2"/>
        </w:rPr>
        <w:t>3</w:t>
      </w:r>
      <w:r w:rsidRPr="00886514">
        <w:rPr>
          <w:spacing w:val="-2"/>
        </w:rPr>
        <w:t xml:space="preserve">% mniej niż w </w:t>
      </w:r>
      <w:r w:rsidR="00F227A6">
        <w:rPr>
          <w:spacing w:val="-2"/>
        </w:rPr>
        <w:t>maju</w:t>
      </w:r>
      <w:r w:rsidRPr="00886514">
        <w:rPr>
          <w:spacing w:val="-2"/>
        </w:rPr>
        <w:t xml:space="preserve"> ub. roku. </w:t>
      </w:r>
      <w:r w:rsidR="00C95CAC" w:rsidRPr="00886514">
        <w:rPr>
          <w:spacing w:val="-2"/>
        </w:rPr>
        <w:t>Tak znaczny spadek cen spowodował, że p</w:t>
      </w:r>
      <w:r w:rsidR="000C5169" w:rsidRPr="00886514">
        <w:rPr>
          <w:spacing w:val="-2"/>
        </w:rPr>
        <w:t xml:space="preserve">rzeciętna </w:t>
      </w:r>
      <w:r w:rsidRPr="00886514">
        <w:rPr>
          <w:spacing w:val="-2"/>
        </w:rPr>
        <w:t xml:space="preserve">cena </w:t>
      </w:r>
      <w:r w:rsidR="00E40533" w:rsidRPr="00886514">
        <w:rPr>
          <w:spacing w:val="-2"/>
        </w:rPr>
        <w:t xml:space="preserve">skupu </w:t>
      </w:r>
      <w:r w:rsidRPr="00886514">
        <w:rPr>
          <w:spacing w:val="-2"/>
        </w:rPr>
        <w:t xml:space="preserve">drobiu rzeźnego </w:t>
      </w:r>
      <w:r w:rsidR="000C5169" w:rsidRPr="00886514">
        <w:rPr>
          <w:spacing w:val="-2"/>
        </w:rPr>
        <w:t>w okresie styczeń–</w:t>
      </w:r>
      <w:r w:rsidR="00F227A6">
        <w:rPr>
          <w:spacing w:val="-2"/>
        </w:rPr>
        <w:t>maj</w:t>
      </w:r>
      <w:r w:rsidR="000C5169" w:rsidRPr="00886514">
        <w:rPr>
          <w:spacing w:val="-2"/>
        </w:rPr>
        <w:t xml:space="preserve"> br. </w:t>
      </w:r>
      <w:r w:rsidRPr="00886514">
        <w:rPr>
          <w:spacing w:val="-2"/>
        </w:rPr>
        <w:t xml:space="preserve">była </w:t>
      </w:r>
      <w:r w:rsidR="001B3FC6" w:rsidRPr="00886514">
        <w:rPr>
          <w:spacing w:val="-2"/>
        </w:rPr>
        <w:t>niższa niż w analogicznym okresie ub. roku</w:t>
      </w:r>
      <w:r w:rsidR="009F08F2" w:rsidRPr="00886514">
        <w:rPr>
          <w:spacing w:val="-2"/>
        </w:rPr>
        <w:t xml:space="preserve"> (o </w:t>
      </w:r>
      <w:r w:rsidR="00F227A6">
        <w:rPr>
          <w:spacing w:val="-2"/>
        </w:rPr>
        <w:t>4,4</w:t>
      </w:r>
      <w:r w:rsidR="009F08F2" w:rsidRPr="00886514">
        <w:rPr>
          <w:spacing w:val="-2"/>
        </w:rPr>
        <w:t>%)</w:t>
      </w:r>
      <w:r w:rsidR="001B3FC6" w:rsidRPr="00886514">
        <w:rPr>
          <w:spacing w:val="-2"/>
        </w:rPr>
        <w:t>.</w:t>
      </w:r>
      <w:r w:rsidRPr="00886514">
        <w:rPr>
          <w:spacing w:val="-1"/>
        </w:rPr>
        <w:t xml:space="preserve"> </w:t>
      </w:r>
    </w:p>
    <w:p w:rsidR="000D46FD" w:rsidRDefault="000C5169" w:rsidP="00EB7FF8">
      <w:pPr>
        <w:pStyle w:val="Tekstkomunikat"/>
      </w:pPr>
      <w:r>
        <w:t xml:space="preserve">W </w:t>
      </w:r>
      <w:r w:rsidR="008A6B12">
        <w:t xml:space="preserve">okresie </w:t>
      </w:r>
      <w:r w:rsidR="00CE33FE">
        <w:t>pięciu</w:t>
      </w:r>
      <w:r w:rsidR="008A6B12">
        <w:t xml:space="preserve"> miesięcy</w:t>
      </w:r>
      <w:r>
        <w:t xml:space="preserve"> br. p</w:t>
      </w:r>
      <w:r w:rsidR="00E57E79">
        <w:t>rzeciętn</w:t>
      </w:r>
      <w:r>
        <w:t>a</w:t>
      </w:r>
      <w:r w:rsidR="00E57E79">
        <w:t xml:space="preserve"> </w:t>
      </w:r>
      <w:r w:rsidR="00E57E79" w:rsidRPr="000C5169">
        <w:rPr>
          <w:b/>
        </w:rPr>
        <w:t>cen</w:t>
      </w:r>
      <w:r w:rsidRPr="000C5169">
        <w:rPr>
          <w:b/>
        </w:rPr>
        <w:t>a</w:t>
      </w:r>
      <w:r w:rsidR="00E57E79" w:rsidRPr="000C5169">
        <w:rPr>
          <w:b/>
        </w:rPr>
        <w:t xml:space="preserve"> żywca wołowego</w:t>
      </w:r>
      <w:r w:rsidR="00E57E79">
        <w:t xml:space="preserve"> w skupie był</w:t>
      </w:r>
      <w:r>
        <w:t>a</w:t>
      </w:r>
      <w:r w:rsidR="00E57E79">
        <w:t xml:space="preserve"> o </w:t>
      </w:r>
      <w:r w:rsidR="008A6B12">
        <w:t>1,3</w:t>
      </w:r>
      <w:r w:rsidR="00E57E79">
        <w:t>% wyższ</w:t>
      </w:r>
      <w:r>
        <w:t>a</w:t>
      </w:r>
      <w:r w:rsidR="00E57E79">
        <w:t xml:space="preserve"> niż w </w:t>
      </w:r>
      <w:r w:rsidR="008A6B12">
        <w:t>tym samym</w:t>
      </w:r>
      <w:r w:rsidR="00E57E79">
        <w:t xml:space="preserve"> okresie ub. roku. W </w:t>
      </w:r>
      <w:r w:rsidR="00CE33FE">
        <w:t>maju</w:t>
      </w:r>
      <w:r w:rsidR="00E57E79">
        <w:t xml:space="preserve"> br., przy </w:t>
      </w:r>
      <w:r w:rsidR="002F0771">
        <w:t>większych</w:t>
      </w:r>
      <w:r w:rsidR="00E57E79">
        <w:t xml:space="preserve"> dostaw</w:t>
      </w:r>
      <w:r w:rsidR="00EB7FF8">
        <w:t>ach</w:t>
      </w:r>
      <w:r w:rsidR="00E57E79">
        <w:t xml:space="preserve">, za żywiec wołowy płacono </w:t>
      </w:r>
      <w:r w:rsidR="00F75B31">
        <w:t>o 1,</w:t>
      </w:r>
      <w:r w:rsidR="005D35C7">
        <w:t>5</w:t>
      </w:r>
      <w:r w:rsidR="00F75B31">
        <w:t xml:space="preserve">% </w:t>
      </w:r>
      <w:r w:rsidR="005D35C7">
        <w:t>mniej</w:t>
      </w:r>
      <w:r w:rsidR="00E57E79">
        <w:t xml:space="preserve"> niż przed miesiącem i</w:t>
      </w:r>
      <w:r w:rsidR="00F75B31" w:rsidRPr="00F75B31">
        <w:t xml:space="preserve"> </w:t>
      </w:r>
      <w:r w:rsidR="00F75B31">
        <w:t xml:space="preserve">o </w:t>
      </w:r>
      <w:r w:rsidR="005D35C7">
        <w:t>1,3</w:t>
      </w:r>
      <w:r w:rsidR="00F75B31">
        <w:t>%</w:t>
      </w:r>
      <w:r w:rsidR="00E57E79">
        <w:t xml:space="preserve"> </w:t>
      </w:r>
      <w:r w:rsidR="005D35C7">
        <w:t>więcej</w:t>
      </w:r>
      <w:r w:rsidR="00F75B31">
        <w:t xml:space="preserve"> niż </w:t>
      </w:r>
      <w:r w:rsidR="00E57E79">
        <w:t xml:space="preserve">przed rokiem. </w:t>
      </w:r>
    </w:p>
    <w:p w:rsidR="00EB7FF8" w:rsidRDefault="00EB7FF8" w:rsidP="00EB7FF8">
      <w:pPr>
        <w:pStyle w:val="Tekstkomunikat"/>
      </w:pPr>
      <w:bookmarkStart w:id="6" w:name="_Toc309805949"/>
      <w:r w:rsidRPr="00EB7FF8">
        <w:rPr>
          <w:b/>
        </w:rPr>
        <w:t>Cen</w:t>
      </w:r>
      <w:r w:rsidR="00A04AB5"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="00F75B31" w:rsidRPr="000C5169">
        <w:t>w okresie styczeń–</w:t>
      </w:r>
      <w:r w:rsidR="00203AAD">
        <w:t>maj</w:t>
      </w:r>
      <w:r w:rsidR="00F75B31" w:rsidRPr="000C5169">
        <w:t xml:space="preserve"> br.</w:t>
      </w:r>
      <w:r w:rsidR="00F75B31">
        <w:t>,</w:t>
      </w:r>
      <w:r w:rsidR="00F75B31" w:rsidRPr="000C5169">
        <w:t xml:space="preserve"> </w:t>
      </w:r>
      <w:r w:rsidR="00F75B31">
        <w:t>przy zwięks</w:t>
      </w:r>
      <w:r>
        <w:t>zonej podaży, był</w:t>
      </w:r>
      <w:r w:rsidR="00A04AB5">
        <w:t>y</w:t>
      </w:r>
      <w:r>
        <w:t xml:space="preserve"> niższ</w:t>
      </w:r>
      <w:r w:rsidR="00A04AB5">
        <w:t>e</w:t>
      </w:r>
      <w:r>
        <w:t xml:space="preserve"> niż przed rokiem (średnio o </w:t>
      </w:r>
      <w:r w:rsidR="00F75B31">
        <w:t>1,</w:t>
      </w:r>
      <w:r w:rsidR="00A131EA">
        <w:t>8</w:t>
      </w:r>
      <w:r>
        <w:t xml:space="preserve">%). </w:t>
      </w:r>
      <w:r w:rsidR="00A131EA">
        <w:br/>
      </w:r>
      <w:r w:rsidR="00B67169" w:rsidRPr="003C2267">
        <w:t xml:space="preserve">W </w:t>
      </w:r>
      <w:r w:rsidR="00A131EA">
        <w:t>maju</w:t>
      </w:r>
      <w:r w:rsidR="00B67169" w:rsidRPr="003C2267">
        <w:t xml:space="preserve"> br.</w:t>
      </w:r>
      <w:r w:rsidR="00C371ED">
        <w:t xml:space="preserve"> </w:t>
      </w:r>
      <w:r w:rsidR="00A131EA">
        <w:t>za</w:t>
      </w:r>
      <w:r w:rsidR="003C2267" w:rsidRPr="003C2267">
        <w:rPr>
          <w:rFonts w:cs="Arial"/>
        </w:rPr>
        <w:t xml:space="preserve"> 100 litrów tego surowca płacono </w:t>
      </w:r>
      <w:r w:rsidR="00A131EA">
        <w:rPr>
          <w:rFonts w:cs="Arial"/>
        </w:rPr>
        <w:t>129,01</w:t>
      </w:r>
      <w:r w:rsidR="003C2267" w:rsidRPr="003C2267">
        <w:rPr>
          <w:rFonts w:cs="Arial"/>
        </w:rPr>
        <w:t xml:space="preserve"> zł, czyli </w:t>
      </w:r>
      <w:r w:rsidR="00112AB9">
        <w:rPr>
          <w:rFonts w:cs="Arial"/>
        </w:rPr>
        <w:t xml:space="preserve">mniej o </w:t>
      </w:r>
      <w:r w:rsidR="00A131EA">
        <w:rPr>
          <w:rFonts w:cs="Arial"/>
        </w:rPr>
        <w:t>1</w:t>
      </w:r>
      <w:r w:rsidR="00F75B31">
        <w:rPr>
          <w:rFonts w:cs="Arial"/>
        </w:rPr>
        <w:t>,6</w:t>
      </w:r>
      <w:r w:rsidR="002659FF" w:rsidRPr="003C2267">
        <w:rPr>
          <w:rFonts w:cs="Arial"/>
        </w:rPr>
        <w:t>%</w:t>
      </w:r>
      <w:r w:rsidR="003C2267" w:rsidRPr="003C2267">
        <w:rPr>
          <w:rFonts w:cs="Arial"/>
        </w:rPr>
        <w:t xml:space="preserve"> w ujęciu miesięcznym </w:t>
      </w:r>
      <w:r>
        <w:rPr>
          <w:rFonts w:cs="Arial"/>
        </w:rPr>
        <w:t xml:space="preserve">i </w:t>
      </w:r>
      <w:r w:rsidR="00F75B31">
        <w:rPr>
          <w:rFonts w:cs="Arial"/>
        </w:rPr>
        <w:t>o 3,</w:t>
      </w:r>
      <w:r w:rsidR="00A131EA">
        <w:rPr>
          <w:rFonts w:cs="Arial"/>
        </w:rPr>
        <w:t>6</w:t>
      </w:r>
      <w:r w:rsidR="00F75B31">
        <w:rPr>
          <w:rFonts w:cs="Arial"/>
        </w:rPr>
        <w:t xml:space="preserve">% w ujęciu </w:t>
      </w:r>
      <w:r w:rsidR="00C371ED">
        <w:rPr>
          <w:rFonts w:cs="Arial"/>
        </w:rPr>
        <w:t>r</w:t>
      </w:r>
      <w:r w:rsidR="003C2267" w:rsidRPr="003C2267">
        <w:rPr>
          <w:rFonts w:cs="Arial"/>
        </w:rPr>
        <w:t>ocznym</w:t>
      </w:r>
      <w:r w:rsidR="002659FF" w:rsidRPr="003C2267">
        <w:t>.</w:t>
      </w:r>
      <w:r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662051" w:rsidP="0082487A">
            <w:pPr>
              <w:pStyle w:val="Tekstkomunikatlid"/>
            </w:pPr>
            <w:r w:rsidRPr="0078343C">
              <w:rPr>
                <w:bCs/>
              </w:rPr>
              <w:t>Produkcj</w:t>
            </w:r>
            <w:r>
              <w:rPr>
                <w:bCs/>
              </w:rPr>
              <w:t>a sprzedana przemysłu w maju</w:t>
            </w:r>
            <w:r w:rsidRPr="0078343C">
              <w:rPr>
                <w:bCs/>
              </w:rPr>
              <w:t xml:space="preserve"> br. osiągnęła</w:t>
            </w:r>
            <w:r>
              <w:rPr>
                <w:bCs/>
              </w:rPr>
              <w:t xml:space="preserve"> wartość (w cenach bieżących) 21599,9</w:t>
            </w:r>
            <w:r w:rsidRPr="0078343C">
              <w:rPr>
                <w:bCs/>
              </w:rPr>
              <w:t xml:space="preserve"> mln zł i była (w cenach stałych) o 3,</w:t>
            </w:r>
            <w:r>
              <w:rPr>
                <w:bCs/>
              </w:rPr>
              <w:t>4</w:t>
            </w:r>
            <w:r w:rsidRPr="0078343C">
              <w:rPr>
                <w:bCs/>
              </w:rPr>
              <w:t xml:space="preserve">% niższa niż przed rokiem (wobec </w:t>
            </w:r>
            <w:r>
              <w:rPr>
                <w:bCs/>
              </w:rPr>
              <w:t>spadku</w:t>
            </w:r>
            <w:r w:rsidRPr="0078343C">
              <w:rPr>
                <w:bCs/>
              </w:rPr>
              <w:t xml:space="preserve"> o </w:t>
            </w:r>
            <w:r>
              <w:rPr>
                <w:bCs/>
              </w:rPr>
              <w:t>11</w:t>
            </w:r>
            <w:r w:rsidRPr="0078343C">
              <w:rPr>
                <w:bCs/>
              </w:rPr>
              <w:t>,</w:t>
            </w:r>
            <w:r>
              <w:rPr>
                <w:bCs/>
              </w:rPr>
              <w:t>1</w:t>
            </w:r>
            <w:r w:rsidRPr="0078343C">
              <w:rPr>
                <w:bCs/>
              </w:rPr>
              <w:t xml:space="preserve">% w </w:t>
            </w:r>
            <w:r>
              <w:rPr>
                <w:bCs/>
              </w:rPr>
              <w:t xml:space="preserve">kwietniu </w:t>
            </w:r>
            <w:r w:rsidRPr="0078343C">
              <w:rPr>
                <w:bCs/>
              </w:rPr>
              <w:t>br.); w stosunku do p</w:t>
            </w:r>
            <w:r>
              <w:rPr>
                <w:bCs/>
              </w:rPr>
              <w:t>oprzedniego miesiąca zwiększyła się o 5,5</w:t>
            </w:r>
            <w:r w:rsidRPr="0078343C">
              <w:rPr>
                <w:bCs/>
              </w:rPr>
              <w:t>%.</w:t>
            </w:r>
          </w:p>
        </w:tc>
      </w:tr>
    </w:tbl>
    <w:p w:rsidR="004436FB" w:rsidRPr="007243EB" w:rsidRDefault="00663ACE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81,1% produkcji sprzedanej przemysłu) w porównaniu </w:t>
      </w:r>
      <w:r w:rsidR="005D4F5D">
        <w:br/>
      </w:r>
      <w:bookmarkStart w:id="7" w:name="_GoBack"/>
      <w:bookmarkEnd w:id="7"/>
      <w:r>
        <w:t xml:space="preserve">z majem ub. roku zmniejszyła się (w cenach stałych) o 7,9%. Zwiększyła się natomiast (o 18,1%) produkcja sprzedana </w:t>
      </w:r>
      <w:r>
        <w:br/>
        <w:t>w sekcji wytwarzanie i zaopatrywanie w energię elektryczną, gaz, parę wodną i gorącą wodę (udział tej sekcji stanowi 15,7% produkcji przemysłowej).</w:t>
      </w:r>
    </w:p>
    <w:p w:rsidR="00441D57" w:rsidRDefault="00F072F0" w:rsidP="0024169E">
      <w:pPr>
        <w:pStyle w:val="Tekstkomunikattytwykrestabl"/>
      </w:pPr>
      <w:r>
        <w:t xml:space="preserve">Wykres </w:t>
      </w:r>
      <w:r w:rsidR="005E4F55">
        <w:t>9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5C05F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663ACE" w:rsidP="000B1EA5">
      <w:pPr>
        <w:pStyle w:val="Tekstkomunikat"/>
      </w:pPr>
      <w:bookmarkStart w:id="8" w:name="_Toc309805950"/>
      <w:r>
        <w:lastRenderedPageBreak/>
        <w:t>W maju br. spadek produkcji sprzedanej w ujęciu rocznym notowano w 21 (spośród 33 występujących w województwie) działach przemysłu, m.in. w: produkcji maszyn i urządzeń (o 17,4%), papieru i wyrobów z papieru (o 13,4%), wyrobów z metali (o 11,7%), wyrobów z pozostałych mineralnych surowców niemetalicznych (o 7,8%), wyrobów z gumy i tworzyw sztucznych (o 6,7%), komputerów, wyrobów elektronicznych i optycznych (o 5,0%). Zwiększyła się natomiast produkcja sprzedana m.in. chemikaliów i wyrobów chemicznych (o 3,7%).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B855D6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 xml:space="preserve">w </w:t>
      </w:r>
      <w:r w:rsidR="00663ACE">
        <w:t>maju</w:t>
      </w:r>
      <w: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82487A" w:rsidRPr="00C61E42" w:rsidRDefault="0082487A" w:rsidP="0082487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82487A" w:rsidRPr="00C61E42" w:rsidRDefault="0078343C" w:rsidP="0078343C">
            <w:pPr>
              <w:pStyle w:val="Tekstkomunikatgwka"/>
            </w:pPr>
            <w:r>
              <w:t>V</w:t>
            </w:r>
            <w:r w:rsidR="0082487A" w:rsidRPr="00C61E42">
              <w:t xml:space="preserve"> 20</w:t>
            </w:r>
            <w:r w:rsidR="0082487A"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82487A" w:rsidRPr="00C61E42" w:rsidRDefault="0082487A" w:rsidP="00663ACE">
            <w:pPr>
              <w:pStyle w:val="Tekstkomunikatgwka"/>
            </w:pPr>
            <w:r>
              <w:t>I</w:t>
            </w:r>
            <w:r w:rsidR="00272509">
              <w:t>–</w:t>
            </w:r>
            <w:r w:rsidR="0078343C">
              <w:t>V</w:t>
            </w:r>
            <w:r>
              <w:t xml:space="preserve">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663ACE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3ACE" w:rsidRPr="00F072F0" w:rsidRDefault="00663ACE" w:rsidP="00663ACE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3ACE" w:rsidRPr="003545A4" w:rsidRDefault="00663ACE" w:rsidP="00663ACE">
            <w:pPr>
              <w:pStyle w:val="Tekstkomunikatliczby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663ACE" w:rsidRPr="003545A4" w:rsidRDefault="00663ACE" w:rsidP="00663ACE">
            <w:pPr>
              <w:pStyle w:val="Tekstkomunikatliczby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3ACE" w:rsidRPr="003545A4" w:rsidRDefault="00663ACE" w:rsidP="00663ACE">
            <w:pPr>
              <w:pStyle w:val="Tekstkomunikatliczby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663ACE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63ACE" w:rsidRPr="003545A4" w:rsidRDefault="00663ACE" w:rsidP="00663ACE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63ACE" w:rsidRPr="003545A4" w:rsidRDefault="00663ACE" w:rsidP="00663ACE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63ACE" w:rsidRPr="003545A4" w:rsidRDefault="00663ACE" w:rsidP="00663ACE">
            <w:pPr>
              <w:pStyle w:val="Tekstkomunikatliczby"/>
            </w:pP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1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92,1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98,1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79,6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3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</w:p>
        </w:tc>
        <w:tc>
          <w:tcPr>
            <w:tcW w:w="2032" w:type="dxa"/>
          </w:tcPr>
          <w:p w:rsidR="00663ACE" w:rsidRPr="003545A4" w:rsidRDefault="00663ACE" w:rsidP="00663ACE">
            <w:pPr>
              <w:pStyle w:val="Tekstkomunikatliczby"/>
            </w:pP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97,5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102,7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20,9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95,5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98,0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1,9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86,6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97,2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2,8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103,7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103,5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6,1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93,3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100,8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4,0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92,2</w:t>
            </w:r>
          </w:p>
        </w:tc>
        <w:tc>
          <w:tcPr>
            <w:tcW w:w="2032" w:type="dxa"/>
            <w:vAlign w:val="center"/>
          </w:tcPr>
          <w:p w:rsidR="00663ACE" w:rsidRDefault="00663ACE" w:rsidP="00663ACE">
            <w:pPr>
              <w:pStyle w:val="Tekstkomunikatliczby"/>
            </w:pPr>
            <w:r>
              <w:t>95,5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3,0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88,3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106,5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4,2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95,0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93,6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5,2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98,8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102,6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4,9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2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82,6</w:t>
            </w:r>
          </w:p>
        </w:tc>
        <w:tc>
          <w:tcPr>
            <w:tcW w:w="2032" w:type="dxa"/>
          </w:tcPr>
          <w:p w:rsidR="00663ACE" w:rsidRDefault="00663ACE" w:rsidP="00663ACE">
            <w:pPr>
              <w:pStyle w:val="Tekstkomunikatliczby"/>
            </w:pPr>
            <w:r>
              <w:t>84,5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2,4</w:t>
            </w:r>
          </w:p>
        </w:tc>
      </w:tr>
      <w:tr w:rsidR="00663ACE" w:rsidRPr="003545A4" w:rsidTr="0082487A">
        <w:tc>
          <w:tcPr>
            <w:tcW w:w="4395" w:type="dxa"/>
            <w:vAlign w:val="center"/>
          </w:tcPr>
          <w:p w:rsidR="00663ACE" w:rsidRPr="00C61E42" w:rsidRDefault="00663ACE" w:rsidP="00663ACE">
            <w:pPr>
              <w:pStyle w:val="TekstkomunikatB1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118,1</w:t>
            </w:r>
          </w:p>
        </w:tc>
        <w:tc>
          <w:tcPr>
            <w:tcW w:w="2032" w:type="dxa"/>
            <w:vAlign w:val="center"/>
          </w:tcPr>
          <w:p w:rsidR="00663ACE" w:rsidRDefault="00663ACE" w:rsidP="00663ACE">
            <w:pPr>
              <w:pStyle w:val="Tekstkomunikatliczby"/>
            </w:pPr>
            <w:r>
              <w:t>104,9</w:t>
            </w:r>
          </w:p>
        </w:tc>
        <w:tc>
          <w:tcPr>
            <w:tcW w:w="2032" w:type="dxa"/>
            <w:vAlign w:val="center"/>
          </w:tcPr>
          <w:p w:rsidR="00663ACE" w:rsidRPr="003545A4" w:rsidRDefault="00663ACE" w:rsidP="00663ACE">
            <w:pPr>
              <w:pStyle w:val="Tekstkomunikatliczby"/>
            </w:pPr>
            <w:r>
              <w:t>17,5</w:t>
            </w:r>
          </w:p>
        </w:tc>
      </w:tr>
    </w:tbl>
    <w:p w:rsidR="005851C6" w:rsidRDefault="005851C6" w:rsidP="005851C6">
      <w:pPr>
        <w:pStyle w:val="Tekstkomunikat"/>
      </w:pPr>
    </w:p>
    <w:p w:rsidR="00663ACE" w:rsidRDefault="00663ACE" w:rsidP="00663ACE">
      <w:pPr>
        <w:pStyle w:val="Tekstkomunikat"/>
        <w:rPr>
          <w:spacing w:val="-2"/>
        </w:rPr>
      </w:pPr>
      <w:r>
        <w:t xml:space="preserve">Wydajność pracy w przemyśle, mierzona produkcją sprzedaną na 1 zatrudnionego, w maju br. wyniosła (w cenach bieżących) 57,7 tys. zł i była (w cenach stałych) o 2,4% niższa niż przed rokiem, przy spadku przeciętnego zatrudnienia o 1,1% </w:t>
      </w:r>
      <w:r w:rsidRPr="004C3689">
        <w:rPr>
          <w:spacing w:val="-2"/>
        </w:rPr>
        <w:t xml:space="preserve">i  </w:t>
      </w:r>
      <w:r>
        <w:rPr>
          <w:spacing w:val="-2"/>
        </w:rPr>
        <w:t xml:space="preserve">wzroście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2</w:t>
      </w:r>
      <w:r w:rsidRPr="004C3689">
        <w:rPr>
          <w:spacing w:val="-2"/>
        </w:rPr>
        <w:t>,</w:t>
      </w:r>
      <w:r>
        <w:rPr>
          <w:spacing w:val="-2"/>
        </w:rPr>
        <w:t>9</w:t>
      </w:r>
      <w:r w:rsidRPr="004C3689">
        <w:rPr>
          <w:spacing w:val="-2"/>
        </w:rPr>
        <w:t xml:space="preserve">%. </w:t>
      </w:r>
    </w:p>
    <w:p w:rsidR="00663ACE" w:rsidRDefault="00663ACE" w:rsidP="00663ACE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 xml:space="preserve">maj </w:t>
      </w:r>
      <w:r w:rsidRPr="004C3689">
        <w:rPr>
          <w:spacing w:val="-2"/>
        </w:rPr>
        <w:t xml:space="preserve">br. produkcja sprzedana przemysłu wyniosła (w cenach bieżących) </w:t>
      </w:r>
      <w:r>
        <w:rPr>
          <w:spacing w:val="-2"/>
        </w:rPr>
        <w:t>119965</w:t>
      </w:r>
      <w:r w:rsidRPr="004C3689">
        <w:rPr>
          <w:spacing w:val="-2"/>
        </w:rPr>
        <w:t>,</w:t>
      </w:r>
      <w:r>
        <w:rPr>
          <w:spacing w:val="-2"/>
        </w:rPr>
        <w:t>2</w:t>
      </w:r>
      <w:r w:rsidRPr="004C3689">
        <w:rPr>
          <w:spacing w:val="-2"/>
        </w:rPr>
        <w:t xml:space="preserve"> mln zł i była (w cenach stałych) o </w:t>
      </w:r>
      <w:r>
        <w:rPr>
          <w:spacing w:val="-2"/>
        </w:rPr>
        <w:t>0</w:t>
      </w:r>
      <w:r w:rsidRPr="004C3689">
        <w:rPr>
          <w:spacing w:val="-2"/>
        </w:rPr>
        <w:t>,</w:t>
      </w:r>
      <w:r>
        <w:rPr>
          <w:spacing w:val="-2"/>
        </w:rPr>
        <w:t>3</w:t>
      </w:r>
      <w:r w:rsidRPr="004C3689">
        <w:rPr>
          <w:spacing w:val="-2"/>
        </w:rPr>
        <w:t xml:space="preserve">% </w:t>
      </w:r>
      <w:r>
        <w:rPr>
          <w:spacing w:val="-2"/>
        </w:rPr>
        <w:t>niższa</w:t>
      </w:r>
      <w:r w:rsidRPr="004C3689">
        <w:rPr>
          <w:spacing w:val="-2"/>
        </w:rPr>
        <w:t xml:space="preserve"> niż w analogicznym okresie ub. roku.</w:t>
      </w:r>
      <w:r>
        <w:rPr>
          <w:spacing w:val="-2"/>
        </w:rPr>
        <w:t xml:space="preserve"> </w:t>
      </w:r>
    </w:p>
    <w:p w:rsidR="00663ACE" w:rsidRDefault="00663ACE" w:rsidP="00663ACE">
      <w:pPr>
        <w:pStyle w:val="Tekstkomunikat"/>
      </w:pPr>
      <w:r w:rsidRPr="00C87752">
        <w:rPr>
          <w:b/>
        </w:rPr>
        <w:t>Produkcja sprzedana budownictwa</w:t>
      </w:r>
      <w:r>
        <w:t xml:space="preserve"> (w cenach bieżących) w maju br. osiągnęła wartość 5577,1 mln zł i była o 15,1% niższa niż przed rokiem (wobec wzrostu o 1,0% w kwietniu br.); w stosunku do poprzedniego miesiąca zmniejszyła się o 2,7%. W okresie styczeń–maj br. produkcja sprzedana budownictwa wyniosła 28074,8 mln zł i była o 2,0% niższa w porównaniu z analogicznym okresem ub. roku.</w:t>
      </w:r>
    </w:p>
    <w:p w:rsidR="00663ACE" w:rsidRDefault="00663ACE" w:rsidP="00663ACE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maju br.</w:t>
      </w:r>
      <w:r>
        <w:t xml:space="preserve"> ukształtowała się na poziomie 62,6 tys. zł (w cenach bieżących) i była o 13,6% niższa w porównaniu z analogicznym miesiącem ub. roku, przy spadku przeciętnego zatrudnienia o 1,8% i przeciętnego miesięcznego wynagrodzenia brutto o 0,3%.</w:t>
      </w:r>
    </w:p>
    <w:p w:rsidR="005851C6" w:rsidRDefault="00663ACE" w:rsidP="00663ACE">
      <w:pPr>
        <w:pStyle w:val="Tekstkomunikat"/>
        <w:spacing w:before="100" w:after="100" w:line="230" w:lineRule="exact"/>
      </w:pPr>
      <w:r w:rsidRPr="00C87752">
        <w:rPr>
          <w:b/>
        </w:rPr>
        <w:lastRenderedPageBreak/>
        <w:t>Produkcja budowlano-montażowa</w:t>
      </w:r>
      <w:r>
        <w:t xml:space="preserve"> (w cenach bieżących) w maju br. wyniosła 1666,8 mln zł i była o 9,7% niższa niż przed rokiem (wobec spadku o 4,8% w kwietniu br.); w porównaniu z poprzednim miesiącem nie uległa zmianie. Spadek produkcji odnotowano w podmiotach, których podstawowym rodzajem działalności jest wznoszenie budynków (o 19,9%) oraz w jednostkach specjalizujących się w </w:t>
      </w:r>
      <w:r w:rsidRPr="002C4DF1">
        <w:t xml:space="preserve">budowie </w:t>
      </w:r>
      <w:r>
        <w:t xml:space="preserve">obiektów inżynierii lądowej i wodnej (o 7,9%). Zwiększyła się natomiast produkcja w przedsiębiorstwach wykonujących głównie roboty budowlane specjalistyczne (o 2,3%). </w:t>
      </w:r>
      <w:r>
        <w:rPr>
          <w:spacing w:val="-2"/>
        </w:rPr>
        <w:t>W</w:t>
      </w:r>
      <w:r>
        <w:t xml:space="preserve"> okresie styczeń–maj br. produkcja budowlano-montażowa ukształtowała się na poziomie 7585,0 mln zł i była o 1,3% niższa w porównaniu z analogicznym okresem ub. roku.</w:t>
      </w:r>
      <w:r w:rsidR="00385DE4" w:rsidRPr="00534A23">
        <w:rPr>
          <w:spacing w:val="-2"/>
        </w:rPr>
        <w:t xml:space="preserve"> </w:t>
      </w:r>
      <w:r w:rsidR="005851C6">
        <w:t xml:space="preserve"> 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B855D6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663ACE">
        <w:t>maju</w:t>
      </w:r>
      <w: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272509" w:rsidRPr="00C61E42" w:rsidRDefault="00272509" w:rsidP="00E83C18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78343C" w:rsidP="0078343C">
            <w:pPr>
              <w:pStyle w:val="Tekstkomunikatgwka"/>
            </w:pPr>
            <w:r>
              <w:t>V</w:t>
            </w:r>
            <w:r w:rsidR="00272509" w:rsidRPr="00C61E42">
              <w:t xml:space="preserve"> 20</w:t>
            </w:r>
            <w:r w:rsidR="00272509"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272509" w:rsidP="00663ACE">
            <w:pPr>
              <w:pStyle w:val="Tekstkomunikatgwka"/>
            </w:pPr>
            <w:r>
              <w:t>I–</w:t>
            </w:r>
            <w:r w:rsidR="0078343C">
              <w:t>V</w:t>
            </w:r>
            <w:r>
              <w:t xml:space="preserve">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663ACE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3ACE" w:rsidRPr="00B07A46" w:rsidRDefault="00663ACE" w:rsidP="00663ACE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63ACE" w:rsidRPr="002C4DF1" w:rsidRDefault="00663ACE" w:rsidP="00663ACE">
            <w:pPr>
              <w:pStyle w:val="Tekstkomunikatliczby"/>
              <w:rPr>
                <w:b/>
              </w:rPr>
            </w:pPr>
            <w:r>
              <w:rPr>
                <w:b/>
              </w:rPr>
              <w:t>90,3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663ACE" w:rsidRDefault="00663ACE" w:rsidP="00663ACE">
            <w:pPr>
              <w:pStyle w:val="Tekstkomunikatliczby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663ACE" w:rsidRPr="002C4DF1" w:rsidRDefault="00663ACE" w:rsidP="00663ACE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63ACE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663ACE" w:rsidRPr="00C61E42" w:rsidRDefault="00663ACE" w:rsidP="00663ACE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663ACE" w:rsidRPr="002C4DF1" w:rsidRDefault="00663ACE" w:rsidP="00663ACE">
            <w:pPr>
              <w:pStyle w:val="Tekstkomunikatliczby"/>
            </w:pPr>
            <w:r>
              <w:t>80,1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663ACE" w:rsidRDefault="00663ACE" w:rsidP="00663ACE">
            <w:pPr>
              <w:pStyle w:val="Tekstkomunikatliczby"/>
            </w:pPr>
            <w:r>
              <w:t>87,4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663ACE" w:rsidRPr="002C4DF1" w:rsidRDefault="00663ACE" w:rsidP="00663ACE">
            <w:pPr>
              <w:pStyle w:val="Tekstkomunikatliczby"/>
            </w:pPr>
            <w:r>
              <w:t>27,4</w:t>
            </w:r>
          </w:p>
        </w:tc>
      </w:tr>
      <w:tr w:rsidR="00663ACE" w:rsidRPr="00C61E42" w:rsidTr="00F45F00">
        <w:tc>
          <w:tcPr>
            <w:tcW w:w="2032" w:type="pct"/>
            <w:vAlign w:val="center"/>
          </w:tcPr>
          <w:p w:rsidR="00663ACE" w:rsidRPr="00C61E42" w:rsidRDefault="00663ACE" w:rsidP="00663ACE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663ACE" w:rsidRPr="002C4DF1" w:rsidRDefault="00663ACE" w:rsidP="00663ACE">
            <w:pPr>
              <w:pStyle w:val="Tekstkomunikatliczby"/>
            </w:pPr>
            <w:r>
              <w:t>92,1</w:t>
            </w:r>
          </w:p>
        </w:tc>
        <w:tc>
          <w:tcPr>
            <w:tcW w:w="990" w:type="pct"/>
          </w:tcPr>
          <w:p w:rsidR="00663ACE" w:rsidRDefault="00663ACE" w:rsidP="00663ACE">
            <w:pPr>
              <w:pStyle w:val="Tekstkomunikatliczby"/>
            </w:pPr>
            <w:r>
              <w:t>104,1</w:t>
            </w:r>
          </w:p>
        </w:tc>
        <w:tc>
          <w:tcPr>
            <w:tcW w:w="989" w:type="pct"/>
          </w:tcPr>
          <w:p w:rsidR="00663ACE" w:rsidRPr="002C4DF1" w:rsidRDefault="00663ACE" w:rsidP="00663ACE">
            <w:pPr>
              <w:pStyle w:val="Tekstkomunikatliczby"/>
            </w:pPr>
            <w:r>
              <w:t>49,3</w:t>
            </w:r>
          </w:p>
        </w:tc>
      </w:tr>
      <w:tr w:rsidR="00663ACE" w:rsidRPr="00C61E42" w:rsidTr="00F45F00">
        <w:tc>
          <w:tcPr>
            <w:tcW w:w="2032" w:type="pct"/>
            <w:vAlign w:val="center"/>
          </w:tcPr>
          <w:p w:rsidR="00663ACE" w:rsidRPr="00C61E42" w:rsidRDefault="00663ACE" w:rsidP="00663ACE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663ACE" w:rsidRPr="002C4DF1" w:rsidRDefault="00663ACE" w:rsidP="00663ACE">
            <w:pPr>
              <w:pStyle w:val="Tekstkomunikatliczby"/>
            </w:pPr>
            <w:r>
              <w:t>102,3</w:t>
            </w:r>
          </w:p>
        </w:tc>
        <w:tc>
          <w:tcPr>
            <w:tcW w:w="990" w:type="pct"/>
          </w:tcPr>
          <w:p w:rsidR="00663ACE" w:rsidRDefault="00663ACE" w:rsidP="00663ACE">
            <w:pPr>
              <w:pStyle w:val="Tekstkomunikatliczby"/>
            </w:pPr>
            <w:r>
              <w:t>103,3</w:t>
            </w:r>
          </w:p>
        </w:tc>
        <w:tc>
          <w:tcPr>
            <w:tcW w:w="989" w:type="pct"/>
          </w:tcPr>
          <w:p w:rsidR="00663ACE" w:rsidRPr="002C4DF1" w:rsidRDefault="00663ACE" w:rsidP="00663ACE">
            <w:pPr>
              <w:pStyle w:val="Tekstkomunikatliczby"/>
            </w:pPr>
            <w:r>
              <w:t>23,3</w:t>
            </w:r>
          </w:p>
        </w:tc>
      </w:tr>
    </w:tbl>
    <w:p w:rsidR="006128BF" w:rsidRDefault="006128B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0629B6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A53009">
              <w:t>maju</w:t>
            </w:r>
            <w:r>
              <w:t xml:space="preserve"> br.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136CB2">
              <w:t>zmniejszyła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136CB2">
              <w:t>2</w:t>
            </w:r>
            <w:r w:rsidR="000629B6">
              <w:t>0,5</w:t>
            </w:r>
            <w:r>
              <w:t>%</w:t>
            </w:r>
            <w:r w:rsidR="00734C86">
              <w:t>;</w:t>
            </w:r>
            <w:r w:rsidR="00136CB2">
              <w:t xml:space="preserve"> mniej było także</w:t>
            </w:r>
            <w:r>
              <w:t xml:space="preserve"> </w:t>
            </w:r>
            <w:r w:rsidR="000629B6">
              <w:t xml:space="preserve">mieszkań, na budowę których wydano pozwolenia lub dokonano zgłoszenia z projektem budowlanym (o 45,9%) oraz </w:t>
            </w:r>
            <w:r w:rsidR="00136CB2">
              <w:t xml:space="preserve">mieszkań rozpoczętych (o </w:t>
            </w:r>
            <w:r w:rsidR="000629B6">
              <w:t>1</w:t>
            </w:r>
            <w:r w:rsidR="00136CB2">
              <w:t>6</w:t>
            </w:r>
            <w:r w:rsidR="000629B6">
              <w:t>,5</w:t>
            </w:r>
            <w:r w:rsidR="00136CB2">
              <w:t>%).</w:t>
            </w:r>
            <w:r>
              <w:t xml:space="preserve"> </w:t>
            </w:r>
          </w:p>
        </w:tc>
      </w:tr>
    </w:tbl>
    <w:p w:rsidR="00444EE6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925ECA">
        <w:t>maju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925ECA">
        <w:t>2907</w:t>
      </w:r>
      <w:r w:rsidRPr="0051488A">
        <w:t xml:space="preserve"> mieszka</w:t>
      </w:r>
      <w:r w:rsidR="00232A8A">
        <w:t>ń</w:t>
      </w:r>
      <w:r>
        <w:t xml:space="preserve">, tj. </w:t>
      </w:r>
      <w:r w:rsidR="0024558A">
        <w:t>mniej</w:t>
      </w:r>
      <w:r w:rsidR="0024558A" w:rsidRPr="0051488A">
        <w:t xml:space="preserve"> </w:t>
      </w:r>
      <w:r>
        <w:t xml:space="preserve">o </w:t>
      </w:r>
      <w:r w:rsidR="00232A8A">
        <w:t>74</w:t>
      </w:r>
      <w:r w:rsidR="00925ECA">
        <w:t>8</w:t>
      </w:r>
      <w:r w:rsidR="0075262A">
        <w:t xml:space="preserve"> </w:t>
      </w:r>
      <w:r w:rsidR="00F47929">
        <w:t xml:space="preserve">(o 20,5%)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więcej </w:t>
      </w:r>
      <w:r w:rsidR="0024558A">
        <w:t xml:space="preserve">o </w:t>
      </w:r>
      <w:r w:rsidR="00925ECA">
        <w:t>169</w:t>
      </w:r>
      <w:r w:rsidR="0024558A">
        <w:t xml:space="preserve"> </w:t>
      </w:r>
      <w:r w:rsidR="00F47929">
        <w:t xml:space="preserve">(o 6,2%) </w:t>
      </w:r>
      <w:r w:rsidR="0024558A">
        <w:t>niż w poprzednim miesiącu</w:t>
      </w:r>
      <w:r w:rsidR="00E317B3">
        <w:t>.</w:t>
      </w:r>
      <w:r w:rsidRPr="0051488A">
        <w:t xml:space="preserve"> </w:t>
      </w:r>
      <w:r w:rsidR="00444EE6">
        <w:t>Większość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925ECA">
        <w:t>2136</w:t>
      </w:r>
      <w:r w:rsidR="00C50F0C" w:rsidRPr="00C50F0C">
        <w:t xml:space="preserve"> (</w:t>
      </w:r>
      <w:r w:rsidR="00232A8A">
        <w:t>7</w:t>
      </w:r>
      <w:r w:rsidR="00925ECA">
        <w:t>3,5</w:t>
      </w:r>
      <w:r w:rsidR="00C50F0C" w:rsidRPr="00C50F0C">
        <w:t xml:space="preserve">% ogólnej ich liczby), </w:t>
      </w:r>
      <w:r w:rsidR="00444EE6">
        <w:t xml:space="preserve">a pozostałe to mieszkania indywidualne – </w:t>
      </w:r>
      <w:r w:rsidR="00925ECA">
        <w:t>771</w:t>
      </w:r>
      <w:r w:rsidR="00444EE6">
        <w:t xml:space="preserve"> (</w:t>
      </w:r>
      <w:r w:rsidR="00925ECA">
        <w:t>26,5</w:t>
      </w:r>
      <w:r w:rsidR="00444EE6">
        <w:t xml:space="preserve">%). W porównaniu z </w:t>
      </w:r>
      <w:r w:rsidR="00925ECA">
        <w:t>majem</w:t>
      </w:r>
      <w:r w:rsidR="00444EE6">
        <w:t xml:space="preserve"> 2019 r. mieszkań przeznaczonych na sprzedaż lub wynajem było </w:t>
      </w:r>
      <w:r w:rsidR="00232A8A">
        <w:rPr>
          <w:spacing w:val="-2"/>
        </w:rPr>
        <w:t>mniej</w:t>
      </w:r>
      <w:r w:rsidR="00444EE6">
        <w:rPr>
          <w:spacing w:val="-2"/>
        </w:rPr>
        <w:t xml:space="preserve"> o </w:t>
      </w:r>
      <w:r w:rsidR="00925ECA">
        <w:rPr>
          <w:spacing w:val="-2"/>
        </w:rPr>
        <w:t>24,3</w:t>
      </w:r>
      <w:r w:rsidR="00444EE6" w:rsidRPr="00144114">
        <w:rPr>
          <w:spacing w:val="-2"/>
        </w:rPr>
        <w:t xml:space="preserve">%, </w:t>
      </w:r>
      <w:r w:rsidR="00444EE6">
        <w:rPr>
          <w:spacing w:val="-2"/>
        </w:rPr>
        <w:t>a m</w:t>
      </w:r>
      <w:r w:rsidR="00444EE6" w:rsidRPr="00144114">
        <w:rPr>
          <w:spacing w:val="-2"/>
        </w:rPr>
        <w:t>ieszkań indywidualnych</w:t>
      </w:r>
      <w:r w:rsidR="00444EE6" w:rsidRPr="00696E0D">
        <w:t xml:space="preserve"> </w:t>
      </w:r>
      <w:r w:rsidR="00925ECA">
        <w:t>więcej</w:t>
      </w:r>
      <w:r w:rsidR="00232A8A">
        <w:t xml:space="preserve"> </w:t>
      </w:r>
      <w:r w:rsidR="00F47929">
        <w:br/>
      </w:r>
      <w:r w:rsidR="00444EE6">
        <w:t xml:space="preserve">o </w:t>
      </w:r>
      <w:r w:rsidR="00925ECA">
        <w:t>2,1</w:t>
      </w:r>
      <w:r w:rsidR="00444EE6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FB7751">
        <w:t>17,6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B855D6">
        <w:t>10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17B5C">
        <w:t>okresie styczeń–</w:t>
      </w:r>
      <w:r w:rsidR="00F9130A">
        <w:t>maj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232A8A">
            <w:pPr>
              <w:pStyle w:val="Tekstkomunikatgwka"/>
            </w:pPr>
            <w:r>
              <w:t>I–</w:t>
            </w:r>
            <w:r w:rsidR="00232A8A">
              <w:t>V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130A" w:rsidRPr="0029558B" w:rsidTr="00F9130A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30A" w:rsidRPr="0029558B" w:rsidRDefault="00F9130A" w:rsidP="00F9130A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14796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88,3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86,4</w:t>
            </w:r>
          </w:p>
        </w:tc>
      </w:tr>
      <w:tr w:rsidR="00F9130A" w:rsidRPr="00624170" w:rsidTr="00F9130A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9130A" w:rsidRPr="00624170" w:rsidRDefault="00F9130A" w:rsidP="00F9130A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149,9</w:t>
            </w:r>
          </w:p>
        </w:tc>
      </w:tr>
      <w:tr w:rsidR="00F9130A" w:rsidRPr="00624170" w:rsidTr="00F9130A">
        <w:tc>
          <w:tcPr>
            <w:tcW w:w="3514" w:type="dxa"/>
            <w:vAlign w:val="center"/>
          </w:tcPr>
          <w:p w:rsidR="00F9130A" w:rsidRPr="007E4FDC" w:rsidRDefault="00F9130A" w:rsidP="00F9130A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11178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</w:tr>
      <w:tr w:rsidR="00F9130A" w:rsidRPr="00624170" w:rsidTr="00F9130A">
        <w:tc>
          <w:tcPr>
            <w:tcW w:w="3514" w:type="dxa"/>
            <w:vAlign w:val="center"/>
          </w:tcPr>
          <w:p w:rsidR="00F9130A" w:rsidRPr="00624170" w:rsidRDefault="00F9130A" w:rsidP="00F9130A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35,6</w:t>
            </w:r>
          </w:p>
        </w:tc>
        <w:tc>
          <w:tcPr>
            <w:tcW w:w="1744" w:type="dxa"/>
            <w:vAlign w:val="center"/>
          </w:tcPr>
          <w:p w:rsidR="00F9130A" w:rsidRDefault="00F9130A" w:rsidP="00F913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</w:tr>
    </w:tbl>
    <w:p w:rsidR="00A4469C" w:rsidRDefault="00A4469C" w:rsidP="00C6176B">
      <w:pPr>
        <w:pStyle w:val="Tekstkomunikat"/>
      </w:pPr>
    </w:p>
    <w:p w:rsidR="00AE2180" w:rsidRDefault="00AE2180" w:rsidP="00AE2180">
      <w:pPr>
        <w:pStyle w:val="Tekstkomunikat"/>
      </w:pPr>
      <w:r>
        <w:t>W okresie styczeń–</w:t>
      </w:r>
      <w:r w:rsidR="005F555B">
        <w:t>maj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5F555B">
        <w:t>14796</w:t>
      </w:r>
      <w:r>
        <w:t xml:space="preserve"> mieszkań, tj. </w:t>
      </w:r>
      <w:r w:rsidR="00FD1764">
        <w:t>mniej</w:t>
      </w:r>
      <w:r>
        <w:t xml:space="preserve"> niż w analogicznym okresie ub</w:t>
      </w:r>
      <w:r w:rsidR="00DC4D55">
        <w:t>.</w:t>
      </w:r>
      <w:r>
        <w:t xml:space="preserve"> roku </w:t>
      </w:r>
      <w:r w:rsidR="005F555B">
        <w:t>o 1962, tj. o</w:t>
      </w:r>
      <w:r>
        <w:t xml:space="preserve"> </w:t>
      </w:r>
      <w:r w:rsidR="005F555B">
        <w:t>11,7</w:t>
      </w:r>
      <w:r>
        <w:t>%</w:t>
      </w:r>
      <w:r w:rsidR="00DC4D55">
        <w:t>.</w:t>
      </w:r>
      <w:r>
        <w:t xml:space="preserve">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412E6C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DB5B01">
        <w:t>7084</w:t>
      </w:r>
      <w:r w:rsidRPr="006247F1">
        <w:t xml:space="preserve">), a w dalszej kolejności w powiatach </w:t>
      </w:r>
      <w:r w:rsidR="004155F4">
        <w:t>piaseczyńskim (</w:t>
      </w:r>
      <w:r w:rsidR="00DB5B01">
        <w:t>1152</w:t>
      </w:r>
      <w:r w:rsidR="004155F4">
        <w:t xml:space="preserve">) i </w:t>
      </w:r>
      <w:r w:rsidR="001457FB">
        <w:t>pruszkowskim</w:t>
      </w:r>
      <w:r w:rsidR="004155F4">
        <w:t xml:space="preserve"> (</w:t>
      </w:r>
      <w:r w:rsidR="00DB5B01">
        <w:t>726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>atach łosickim (</w:t>
      </w:r>
      <w:r w:rsidR="00EA2014">
        <w:t>1</w:t>
      </w:r>
      <w:r w:rsidR="00DB5B01">
        <w:t>9</w:t>
      </w:r>
      <w:r w:rsidR="00FC4C6F">
        <w:t>)</w:t>
      </w:r>
      <w:r w:rsidR="00860458">
        <w:t xml:space="preserve"> oraz </w:t>
      </w:r>
      <w:r w:rsidR="00DB5B01">
        <w:t xml:space="preserve">lipskim i </w:t>
      </w:r>
      <w:r w:rsidR="00860458">
        <w:t>gostynińskim</w:t>
      </w:r>
      <w:r w:rsidR="001457FB">
        <w:t xml:space="preserve"> (</w:t>
      </w:r>
      <w:r w:rsidR="00860458">
        <w:t>o</w:t>
      </w:r>
      <w:r w:rsidR="00DB5B01">
        <w:t>dpowiednio 26 i 27</w:t>
      </w:r>
      <w:r w:rsidR="001457FB">
        <w:t>)</w:t>
      </w:r>
      <w:r w:rsidR="00B01099">
        <w:t>.</w:t>
      </w:r>
      <w:r w:rsidR="001457FB">
        <w:t xml:space="preserve"> 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="00D61AE1">
        <w:rPr>
          <w:spacing w:val="-2"/>
        </w:rPr>
        <w:t xml:space="preserve">w </w:t>
      </w:r>
      <w:r w:rsidR="00D61AE1" w:rsidRPr="00412E6C">
        <w:rPr>
          <w:rFonts w:cs="FiraSans-Bold"/>
          <w:bCs/>
          <w:szCs w:val="19"/>
        </w:rPr>
        <w:t>okresie styczeń–</w:t>
      </w:r>
      <w:r w:rsidR="00412E6C" w:rsidRPr="00412E6C">
        <w:rPr>
          <w:rFonts w:cs="FiraSans-Bold"/>
          <w:bCs/>
          <w:szCs w:val="19"/>
        </w:rPr>
        <w:t>maj</w:t>
      </w:r>
      <w:r w:rsidR="00D61AE1" w:rsidRPr="00412E6C">
        <w:rPr>
          <w:rFonts w:cs="FiraSans-Bold"/>
          <w:bCs/>
          <w:szCs w:val="19"/>
        </w:rPr>
        <w:t xml:space="preserve"> </w:t>
      </w:r>
      <w:r w:rsidR="006B538D" w:rsidRPr="00412E6C">
        <w:rPr>
          <w:spacing w:val="-2"/>
        </w:rPr>
        <w:t>20</w:t>
      </w:r>
      <w:r w:rsidR="00F367AA" w:rsidRPr="00412E6C">
        <w:rPr>
          <w:spacing w:val="-2"/>
        </w:rPr>
        <w:t>20</w:t>
      </w:r>
      <w:r w:rsidR="00CA6912" w:rsidRPr="00412E6C">
        <w:rPr>
          <w:spacing w:val="-2"/>
        </w:rPr>
        <w:t xml:space="preserve"> </w:t>
      </w:r>
      <w:r w:rsidRPr="00412E6C">
        <w:rPr>
          <w:spacing w:val="-2"/>
        </w:rPr>
        <w:t>r.</w:t>
      </w:r>
      <w:r w:rsidR="004B28E0">
        <w:t xml:space="preserve"> </w:t>
      </w:r>
    </w:p>
    <w:p w:rsidR="00A92F42" w:rsidRDefault="00412E6C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B7028D">
        <w:t>31 grudnia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966F57">
        <w:t>pięciu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966F57">
        <w:t>86,4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966F57">
        <w:t>3,4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66F57">
        <w:t xml:space="preserve">grójeckim </w:t>
      </w:r>
      <w:r w:rsidR="00966F57">
        <w:br/>
        <w:t xml:space="preserve">(164,9 </w:t>
      </w:r>
      <w:r w:rsidR="00966F57" w:rsidRPr="00DD107A">
        <w:t>m</w:t>
      </w:r>
      <w:r w:rsidR="00966F57" w:rsidRPr="00DD107A">
        <w:rPr>
          <w:vertAlign w:val="superscript"/>
        </w:rPr>
        <w:t>2</w:t>
      </w:r>
      <w:r w:rsidR="00966F57">
        <w:t xml:space="preserve">), przasnyskim </w:t>
      </w:r>
      <w:r w:rsidR="00966F57" w:rsidRPr="00DD107A">
        <w:t>(</w:t>
      </w:r>
      <w:r w:rsidR="00966F57">
        <w:t>164,4</w:t>
      </w:r>
      <w:r w:rsidR="00966F57" w:rsidRPr="00DD107A">
        <w:t xml:space="preserve"> m</w:t>
      </w:r>
      <w:r w:rsidR="00966F57" w:rsidRPr="00DD107A">
        <w:rPr>
          <w:vertAlign w:val="superscript"/>
        </w:rPr>
        <w:t>2</w:t>
      </w:r>
      <w:r w:rsidR="00966F57">
        <w:t>) i siedleckim</w:t>
      </w:r>
      <w:r w:rsidR="007022A3">
        <w:t xml:space="preserve"> (</w:t>
      </w:r>
      <w:r w:rsidR="00A001E0">
        <w:t>1</w:t>
      </w:r>
      <w:r w:rsidR="00966F57">
        <w:t>56,7</w:t>
      </w:r>
      <w:r w:rsidR="007022A3">
        <w:t xml:space="preserve"> </w:t>
      </w:r>
      <w:r w:rsidR="007022A3" w:rsidRPr="00DD107A">
        <w:t>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A001E0">
        <w:t>.</w:t>
      </w:r>
      <w:r w:rsidR="006F1DE0">
        <w:t xml:space="preserve">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66F57">
        <w:t>powiecie mławskim (59,5 m</w:t>
      </w:r>
      <w:r w:rsidR="00966F57" w:rsidRPr="002F105F">
        <w:rPr>
          <w:vertAlign w:val="superscript"/>
        </w:rPr>
        <w:t>2</w:t>
      </w:r>
      <w:r w:rsidR="00966F57">
        <w:t xml:space="preserve">), </w:t>
      </w:r>
      <w:r w:rsidR="007022A3">
        <w:t>m. Siedlcach (</w:t>
      </w:r>
      <w:r w:rsidR="00FC4C6F">
        <w:t>60,</w:t>
      </w:r>
      <w:r w:rsidR="00966F57">
        <w:t>5</w:t>
      </w:r>
      <w:r w:rsidR="007022A3" w:rsidRPr="00DD107A">
        <w:t xml:space="preserve"> 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966F57">
        <w:t xml:space="preserve"> oraz w</w:t>
      </w:r>
      <w:r w:rsidR="007022A3">
        <w:t xml:space="preserve"> </w:t>
      </w:r>
      <w:r w:rsidR="00FC4C6F">
        <w:t>m.st. Warszawie (6</w:t>
      </w:r>
      <w:r w:rsidR="00966F57">
        <w:t>2,6</w:t>
      </w:r>
      <w:r w:rsidR="00FC4C6F">
        <w:t xml:space="preserve"> m</w:t>
      </w:r>
      <w:r w:rsidR="00FC4C6F" w:rsidRPr="002F105F">
        <w:rPr>
          <w:vertAlign w:val="superscript"/>
        </w:rPr>
        <w:t>2</w:t>
      </w:r>
      <w:r w:rsidR="00FC4C6F">
        <w:t>)</w:t>
      </w:r>
      <w:r w:rsidR="00966F57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966F57" w:rsidRPr="00D20E74">
        <w:t>maju</w:t>
      </w:r>
      <w:r w:rsidR="00BC3D21" w:rsidRPr="00D20E74">
        <w:t xml:space="preserve"> 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966F57" w:rsidRPr="00D20E74">
        <w:t>2757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>była mniejsza</w:t>
      </w:r>
      <w:r w:rsidR="0003352A" w:rsidRPr="00D20E74">
        <w:t xml:space="preserve"> </w:t>
      </w:r>
      <w:r w:rsidR="00AB0BDC" w:rsidRPr="00D20E74">
        <w:t xml:space="preserve">o </w:t>
      </w:r>
      <w:r w:rsidR="00966F57" w:rsidRPr="00D20E74">
        <w:t>2336</w:t>
      </w:r>
      <w:r w:rsidR="00BF5AD3" w:rsidRPr="00D20E74">
        <w:t xml:space="preserve"> (o </w:t>
      </w:r>
      <w:r w:rsidR="00966F57" w:rsidRPr="00D20E74">
        <w:t>45,9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20E74" w:rsidRPr="00D20E74">
        <w:t xml:space="preserve">większa </w:t>
      </w:r>
      <w:r w:rsidR="0003352A" w:rsidRPr="00D20E74">
        <w:t xml:space="preserve">o </w:t>
      </w:r>
      <w:r w:rsidR="00D20E74" w:rsidRPr="00D20E74">
        <w:t>430</w:t>
      </w:r>
      <w:r w:rsidR="0003352A" w:rsidRPr="00D20E74">
        <w:t xml:space="preserve"> (o </w:t>
      </w:r>
      <w:r w:rsidR="00D20E74" w:rsidRPr="00D20E74">
        <w:t>18,5</w:t>
      </w:r>
      <w:r w:rsidR="0003352A" w:rsidRPr="00D20E74">
        <w:t xml:space="preserve">%) niż w </w:t>
      </w:r>
      <w:r w:rsidR="00D20E74" w:rsidRPr="00D20E74">
        <w:t>kwietniu</w:t>
      </w:r>
      <w:r w:rsidR="00C45B8B" w:rsidRPr="00D20E74">
        <w:t xml:space="preserve"> br</w:t>
      </w:r>
      <w:r w:rsidR="00AB0BDC" w:rsidRPr="00D20E74">
        <w:t xml:space="preserve">. Wśród ogółu mieszkań </w:t>
      </w:r>
      <w:r w:rsidR="00D20E74">
        <w:t>54,6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D20E74">
        <w:t>44,5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CD5492">
        <w:t>2336</w:t>
      </w:r>
      <w:r w:rsidRPr="009F3F73">
        <w:t xml:space="preserve"> mieszkań, </w:t>
      </w:r>
      <w:r>
        <w:t xml:space="preserve">co oznacza spadek o </w:t>
      </w:r>
      <w:r w:rsidR="00CD5492">
        <w:t>460</w:t>
      </w:r>
      <w:r w:rsidRPr="009F3F73">
        <w:t xml:space="preserve"> (o</w:t>
      </w:r>
      <w:r>
        <w:t xml:space="preserve"> </w:t>
      </w:r>
      <w:r w:rsidR="00CD5492">
        <w:t>16,5</w:t>
      </w:r>
      <w:r w:rsidRPr="009F3F73">
        <w:t xml:space="preserve">%) w </w:t>
      </w:r>
      <w:r>
        <w:t xml:space="preserve">skali roku i </w:t>
      </w:r>
      <w:r w:rsidR="00CD5492">
        <w:t xml:space="preserve">wzrost </w:t>
      </w:r>
      <w:r>
        <w:t xml:space="preserve">o </w:t>
      </w:r>
      <w:r w:rsidR="00CD5492">
        <w:t>71</w:t>
      </w:r>
      <w:r>
        <w:t xml:space="preserve"> </w:t>
      </w:r>
      <w:r>
        <w:br/>
        <w:t xml:space="preserve">(o </w:t>
      </w:r>
      <w:r w:rsidR="00CD5492">
        <w:t>3,1</w:t>
      </w:r>
      <w:r>
        <w:t>%) w porównaniu z poprzednim miesiącem; m</w:t>
      </w:r>
      <w:r w:rsidRPr="009F3F73">
        <w:t xml:space="preserve">ieszkania </w:t>
      </w:r>
      <w:r>
        <w:t>na sprzedaż lub wynajem</w:t>
      </w:r>
      <w:r w:rsidRPr="009F3F73">
        <w:t xml:space="preserve"> stanowiły </w:t>
      </w:r>
      <w:r w:rsidR="00CD5492">
        <w:t>51,4</w:t>
      </w:r>
      <w:r w:rsidRPr="009F3F73">
        <w:t>% ogólnej ich liczby, a indywidualn</w:t>
      </w:r>
      <w:r>
        <w:t>e</w:t>
      </w:r>
      <w:r w:rsidRPr="009F3F73">
        <w:t xml:space="preserve"> </w:t>
      </w:r>
      <w:r w:rsidR="00CD5492">
        <w:t>48,6</w:t>
      </w:r>
      <w:r w:rsidRPr="009F3F73">
        <w:t>%.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B855D6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810290">
        <w:t>maj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810290">
            <w:pPr>
              <w:pStyle w:val="Tekstkomunikatgwka"/>
            </w:pPr>
            <w:r>
              <w:t>I–</w:t>
            </w:r>
            <w:r w:rsidR="009C64D3">
              <w:t>V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810290">
            <w:pPr>
              <w:pStyle w:val="Tekstkomunikatgwka"/>
            </w:pPr>
            <w:r>
              <w:t>I–</w:t>
            </w:r>
            <w:r w:rsidR="009C64D3">
              <w:t>V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C90C06" w:rsidRPr="001549F4" w:rsidTr="00C90C0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90C06" w:rsidRPr="0029558B" w:rsidRDefault="00C90C06" w:rsidP="00C90C06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15855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86,6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15316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92,2</w:t>
            </w:r>
          </w:p>
        </w:tc>
      </w:tr>
      <w:tr w:rsidR="00C90C06" w:rsidRPr="0012798C" w:rsidTr="00C90C0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90C06" w:rsidRPr="00624170" w:rsidRDefault="00C90C06" w:rsidP="00C90C06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5053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4493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C90C06" w:rsidRPr="0012798C" w:rsidTr="00C90C0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0C06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0C06" w:rsidRPr="005A1C2D" w:rsidRDefault="00C90C06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90C06" w:rsidRPr="0012798C" w:rsidTr="00C90C06">
        <w:tc>
          <w:tcPr>
            <w:tcW w:w="2268" w:type="dxa"/>
            <w:vAlign w:val="center"/>
          </w:tcPr>
          <w:p w:rsidR="00C90C06" w:rsidRPr="007E4FDC" w:rsidRDefault="00C90C06" w:rsidP="00C90C06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10758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C90C06" w:rsidRPr="0012798C" w:rsidTr="00C90C06">
        <w:tc>
          <w:tcPr>
            <w:tcW w:w="2268" w:type="dxa"/>
            <w:vAlign w:val="center"/>
          </w:tcPr>
          <w:p w:rsidR="00C90C06" w:rsidRPr="00624170" w:rsidRDefault="00C90C06" w:rsidP="00C90C06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C90C06" w:rsidRPr="005A1C2D" w:rsidRDefault="00C90C06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48,6</w:t>
            </w:r>
          </w:p>
        </w:tc>
      </w:tr>
      <w:tr w:rsidR="00C90C06" w:rsidRPr="0012798C" w:rsidTr="00C90C06">
        <w:tc>
          <w:tcPr>
            <w:tcW w:w="2268" w:type="dxa"/>
            <w:vAlign w:val="center"/>
          </w:tcPr>
          <w:p w:rsidR="00C90C06" w:rsidRDefault="00C90C06" w:rsidP="00C90C06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90C06" w:rsidRDefault="00C90C06" w:rsidP="00C90C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772159" w:rsidRPr="00C61E42" w:rsidTr="00C90C06">
        <w:tc>
          <w:tcPr>
            <w:tcW w:w="2268" w:type="dxa"/>
            <w:vAlign w:val="center"/>
          </w:tcPr>
          <w:p w:rsidR="00772159" w:rsidRPr="00624170" w:rsidRDefault="00772159" w:rsidP="00886514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Pr="005A1C2D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72159" w:rsidRPr="0065611B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65611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477288" w:rsidP="00A14501">
            <w:pPr>
              <w:pStyle w:val="Tekstkomunikatlid"/>
              <w:rPr>
                <w:spacing w:val="-2"/>
              </w:rPr>
            </w:pPr>
            <w:r w:rsidRPr="00477288">
              <w:t>W maju br. zarówno sprzedaż detaliczna, jak i hurtowa były niższe niż przed rokiem.</w:t>
            </w:r>
          </w:p>
        </w:tc>
      </w:tr>
    </w:tbl>
    <w:p w:rsidR="00477288" w:rsidRPr="00477288" w:rsidRDefault="00477288" w:rsidP="00477288">
      <w:pPr>
        <w:pStyle w:val="Tekstkomunikat"/>
        <w:rPr>
          <w:bCs/>
          <w:spacing w:val="-1"/>
        </w:rPr>
      </w:pPr>
      <w:r w:rsidRPr="00477288">
        <w:rPr>
          <w:b/>
          <w:bCs/>
          <w:spacing w:val="-1"/>
        </w:rPr>
        <w:t xml:space="preserve">Sprzedaż detaliczna </w:t>
      </w:r>
      <w:r w:rsidRPr="00477288">
        <w:rPr>
          <w:bCs/>
          <w:spacing w:val="-1"/>
        </w:rPr>
        <w:t xml:space="preserve">(w cenach bieżących) zrealizowana przez przedsiębiorstwa handlowe i niehandlowe w maju 2020 r. była o 11,8% niższa niż przed rokiem. Największy spadek sprzedaży odnotowano w jednostkach z grupy „paliwa stałe, ciekłe i gazowe” (o 32,1%), „pojazdy samochodowe, motocykle, części” (o 28,4%), „pozostała sprzedaż detaliczna w niewyspecjalizowanych sklepach” (o 26,7%) oraz „tekstylia, odzież, obuwie” (o 25,7%). Największy wzrost sprzedaży miały przedsiębiorstwa z grupy „meble, RTV, AGD” (o 15,1%). </w:t>
      </w:r>
    </w:p>
    <w:p w:rsidR="00477288" w:rsidRPr="00477288" w:rsidRDefault="00477288" w:rsidP="00477288">
      <w:pPr>
        <w:pStyle w:val="Tekstkomunikat"/>
        <w:rPr>
          <w:bCs/>
          <w:spacing w:val="-1"/>
        </w:rPr>
      </w:pPr>
      <w:r w:rsidRPr="00477288">
        <w:rPr>
          <w:bCs/>
          <w:spacing w:val="-1"/>
        </w:rPr>
        <w:t xml:space="preserve">W porównaniu z kwietniem 2020 r. sprzedaż detaliczna była wyższa o 26,7%. Największy wzrost sprzedaży odnotowano </w:t>
      </w:r>
      <w:r>
        <w:rPr>
          <w:bCs/>
          <w:spacing w:val="-1"/>
        </w:rPr>
        <w:br/>
      </w:r>
      <w:r w:rsidRPr="00477288">
        <w:rPr>
          <w:bCs/>
          <w:spacing w:val="-1"/>
        </w:rPr>
        <w:t xml:space="preserve">w grupie „tekstylia, odzież, obuwie” (o 193,1%) i „pozostała sprzedaż detaliczna w niewyspecjalizowanych sklepach” </w:t>
      </w:r>
      <w:r>
        <w:rPr>
          <w:bCs/>
          <w:spacing w:val="-1"/>
        </w:rPr>
        <w:br/>
      </w:r>
      <w:r w:rsidRPr="00477288">
        <w:rPr>
          <w:bCs/>
          <w:spacing w:val="-1"/>
        </w:rPr>
        <w:t xml:space="preserve">(o 122,8%), a w dalszej kolejności w grupie „prasa, książki, pozostała sprzedaż w wyspecjalizowanych sklepach” (o 71,3%), „pojazdy samochodowe, motocykle, części” (o 44,1%), „meble, RTV, AGD” (o 30,2%) oraz „pozostałe” (o 25,0%). </w:t>
      </w:r>
    </w:p>
    <w:p w:rsidR="00706564" w:rsidRPr="00477288" w:rsidRDefault="00477288" w:rsidP="00477288">
      <w:pPr>
        <w:pStyle w:val="Tekstkomunikat"/>
        <w:rPr>
          <w:bCs/>
          <w:spacing w:val="-1"/>
        </w:rPr>
      </w:pPr>
      <w:r w:rsidRPr="00477288">
        <w:rPr>
          <w:bCs/>
          <w:spacing w:val="-1"/>
        </w:rPr>
        <w:t>W okresie styczeń–maj 2020 r. sprzedaż detaliczna zmniejszyła się w skali roku o 9,6%, przy czym największy spadek sprzedaży miały przedsiębiorstwa z grupy „tekstylia, odzież, obuwie” (o 32,6%). Wzrost sprzedaży notowano w grupie „żywność, napoje i wyroby tytoniowe” (o 2,2%).</w:t>
      </w:r>
    </w:p>
    <w:p w:rsidR="00465393" w:rsidRDefault="00465393" w:rsidP="00465393">
      <w:pPr>
        <w:pStyle w:val="Tekstkomunikattytwykrestabl"/>
      </w:pPr>
      <w:r>
        <w:t>Tablica 1</w:t>
      </w:r>
      <w:r w:rsidR="00B855D6">
        <w:t>2</w:t>
      </w:r>
      <w:r>
        <w:t>.</w:t>
      </w:r>
      <w:r>
        <w:tab/>
        <w:t xml:space="preserve">Dynamika i struktura (w cenach bieżących) sprzedaży detalicznej w </w:t>
      </w:r>
      <w:r w:rsidR="00477288">
        <w:t>maju</w:t>
      </w:r>
      <w: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EA7A54" w:rsidP="00EA7A54">
            <w:pPr>
              <w:pStyle w:val="Tekstkomunikatgwka"/>
            </w:pPr>
            <w:r>
              <w:t>V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477288">
            <w:pPr>
              <w:pStyle w:val="Tekstkomunikatgwka"/>
            </w:pPr>
            <w:r>
              <w:t>I–</w:t>
            </w:r>
            <w:r w:rsidR="00EA7A54">
              <w:t>V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477288" w:rsidRPr="004C1070" w:rsidTr="000D6FF4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477288" w:rsidRPr="004C1070" w:rsidRDefault="00477288" w:rsidP="00477288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477288" w:rsidRPr="00477288" w:rsidRDefault="00477288" w:rsidP="00477288">
            <w:pPr>
              <w:pStyle w:val="Tekstkomunikatliczby"/>
              <w:rPr>
                <w:b/>
              </w:rPr>
            </w:pPr>
            <w:r w:rsidRPr="00477288">
              <w:rPr>
                <w:b/>
              </w:rPr>
              <w:t>88,2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477288" w:rsidRPr="00477288" w:rsidRDefault="00477288" w:rsidP="00477288">
            <w:pPr>
              <w:pStyle w:val="Tekstkomunikatliczby"/>
              <w:rPr>
                <w:b/>
              </w:rPr>
            </w:pPr>
            <w:r w:rsidRPr="00477288">
              <w:rPr>
                <w:b/>
              </w:rPr>
              <w:t>90,4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477288" w:rsidRPr="00477288" w:rsidRDefault="00477288" w:rsidP="00477288">
            <w:pPr>
              <w:pStyle w:val="Tekstkomunikatliczby"/>
              <w:rPr>
                <w:b/>
              </w:rPr>
            </w:pPr>
            <w:r w:rsidRPr="00477288">
              <w:rPr>
                <w:b/>
              </w:rPr>
              <w:t>100,0</w:t>
            </w:r>
          </w:p>
        </w:tc>
      </w:tr>
      <w:tr w:rsidR="00477288" w:rsidTr="000D6FF4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477288" w:rsidRDefault="00477288" w:rsidP="00477288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477288" w:rsidRPr="00F767F0" w:rsidRDefault="00477288" w:rsidP="00477288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477288" w:rsidRPr="00F767F0" w:rsidRDefault="00477288" w:rsidP="00477288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477288" w:rsidRPr="00F767F0" w:rsidRDefault="00477288" w:rsidP="00477288">
            <w:pPr>
              <w:pStyle w:val="Tekstkomunikatliczby"/>
            </w:pPr>
          </w:p>
        </w:tc>
      </w:tr>
      <w:tr w:rsidR="00477288" w:rsidTr="000D6FF4">
        <w:trPr>
          <w:trHeight w:val="225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71,6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80,3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7,2</w:t>
            </w:r>
          </w:p>
        </w:tc>
      </w:tr>
      <w:tr w:rsidR="00477288" w:rsidTr="000D6FF4">
        <w:trPr>
          <w:trHeight w:val="244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67,9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84,6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25,1</w:t>
            </w:r>
          </w:p>
        </w:tc>
      </w:tr>
      <w:tr w:rsidR="00477288" w:rsidTr="00882EBE">
        <w:trPr>
          <w:trHeight w:val="244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96,3</w:t>
            </w:r>
          </w:p>
        </w:tc>
        <w:tc>
          <w:tcPr>
            <w:tcW w:w="2106" w:type="dxa"/>
          </w:tcPr>
          <w:p w:rsidR="00477288" w:rsidRPr="00F767F0" w:rsidRDefault="00477288" w:rsidP="00477288">
            <w:pPr>
              <w:pStyle w:val="Tekstkomunikatliczby"/>
            </w:pPr>
            <w:r w:rsidRPr="00F767F0">
              <w:t>102,2</w:t>
            </w:r>
          </w:p>
        </w:tc>
        <w:tc>
          <w:tcPr>
            <w:tcW w:w="2106" w:type="dxa"/>
          </w:tcPr>
          <w:p w:rsidR="00477288" w:rsidRDefault="00477288" w:rsidP="00477288">
            <w:pPr>
              <w:pStyle w:val="Tekstkomunikatliczby"/>
            </w:pPr>
            <w:r w:rsidRPr="00F767F0">
              <w:t>18,4</w:t>
            </w:r>
          </w:p>
        </w:tc>
      </w:tr>
    </w:tbl>
    <w:p w:rsidR="007463DC" w:rsidRDefault="007463DC" w:rsidP="007463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7463DC" w:rsidRDefault="007463DC" w:rsidP="007463DC">
      <w:pPr>
        <w:pStyle w:val="Tekstkomunikattytwykrestabl"/>
      </w:pPr>
      <w:r>
        <w:lastRenderedPageBreak/>
        <w:t>Tablica 1</w:t>
      </w:r>
      <w:r w:rsidR="00B855D6">
        <w:t>2</w:t>
      </w:r>
      <w:r>
        <w:t>.</w:t>
      </w:r>
      <w:r>
        <w:tab/>
        <w:t xml:space="preserve">Dynamika i struktura sprzedaży detalicznej w </w:t>
      </w:r>
      <w:r w:rsidR="00477288">
        <w:t>maju</w:t>
      </w:r>
      <w:r>
        <w:t xml:space="preserve">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7463DC" w:rsidRPr="00C61E42" w:rsidTr="00B45CB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7463DC" w:rsidRPr="00C61E42" w:rsidRDefault="007463DC" w:rsidP="00B45CB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7463DC" w:rsidRPr="0063572B" w:rsidRDefault="00EA7A54" w:rsidP="00EA7A54">
            <w:pPr>
              <w:pStyle w:val="Tekstkomunikatgwka"/>
            </w:pPr>
            <w:r>
              <w:t>V</w:t>
            </w:r>
            <w:r w:rsidR="007463DC" w:rsidRPr="0063572B">
              <w:t xml:space="preserve"> 20</w:t>
            </w:r>
            <w:r w:rsidR="007463DC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7463DC" w:rsidRDefault="007463DC" w:rsidP="00477288">
            <w:pPr>
              <w:pStyle w:val="Tekstkomunikatgwka"/>
            </w:pPr>
            <w:r>
              <w:t>I–</w:t>
            </w:r>
            <w:r w:rsidR="00EA7A54">
              <w:t>V</w:t>
            </w:r>
            <w:r w:rsidRPr="0063572B">
              <w:t xml:space="preserve"> 20</w:t>
            </w:r>
            <w:r>
              <w:t>20</w:t>
            </w:r>
          </w:p>
        </w:tc>
      </w:tr>
      <w:tr w:rsidR="007463DC" w:rsidRPr="00C61E42" w:rsidTr="00B45CB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7463DC" w:rsidRPr="00C61E42" w:rsidRDefault="007463DC" w:rsidP="00B45CB0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463DC" w:rsidRPr="00C61E42" w:rsidRDefault="007463DC" w:rsidP="00B45CB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463DC" w:rsidRDefault="007463DC" w:rsidP="00B45CB0">
            <w:pPr>
              <w:pStyle w:val="Tekstkomunikatgwka"/>
            </w:pPr>
            <w:r>
              <w:t>w odsetkach</w:t>
            </w:r>
          </w:p>
        </w:tc>
      </w:tr>
      <w:tr w:rsidR="00477288" w:rsidTr="00477288">
        <w:trPr>
          <w:trHeight w:val="489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90" w:after="90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477288" w:rsidRPr="00E9471B" w:rsidRDefault="00477288" w:rsidP="00477288">
            <w:pPr>
              <w:pStyle w:val="Tekstkomunikatliczby"/>
            </w:pPr>
            <w:r w:rsidRPr="00E9471B">
              <w:t>73,3</w:t>
            </w:r>
          </w:p>
        </w:tc>
        <w:tc>
          <w:tcPr>
            <w:tcW w:w="2106" w:type="dxa"/>
            <w:vAlign w:val="center"/>
          </w:tcPr>
          <w:p w:rsidR="00477288" w:rsidRPr="00E9471B" w:rsidRDefault="00477288" w:rsidP="00477288">
            <w:pPr>
              <w:pStyle w:val="Tekstkomunikatliczby"/>
            </w:pPr>
            <w:r w:rsidRPr="00E9471B">
              <w:t>71,4</w:t>
            </w:r>
          </w:p>
        </w:tc>
        <w:tc>
          <w:tcPr>
            <w:tcW w:w="2106" w:type="dxa"/>
            <w:vAlign w:val="center"/>
          </w:tcPr>
          <w:p w:rsidR="00477288" w:rsidRPr="00E9471B" w:rsidRDefault="00477288" w:rsidP="00477288">
            <w:pPr>
              <w:pStyle w:val="Tekstkomunikatliczby"/>
            </w:pPr>
            <w:r w:rsidRPr="00E9471B">
              <w:t>2,4</w:t>
            </w:r>
          </w:p>
        </w:tc>
      </w:tr>
      <w:tr w:rsidR="00477288" w:rsidTr="00882EBE">
        <w:trPr>
          <w:trHeight w:val="225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84,3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92,9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3,8</w:t>
            </w:r>
          </w:p>
        </w:tc>
      </w:tr>
      <w:tr w:rsidR="00477288" w:rsidTr="00882EBE">
        <w:trPr>
          <w:trHeight w:val="244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90" w:after="90"/>
            </w:pPr>
            <w:r>
              <w:t>Tekstylia, odzież, obuwie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74,3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67,4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3,8</w:t>
            </w:r>
          </w:p>
        </w:tc>
      </w:tr>
      <w:tr w:rsidR="00477288" w:rsidTr="00882EBE">
        <w:trPr>
          <w:trHeight w:val="244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115,1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98,8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20,2</w:t>
            </w:r>
          </w:p>
        </w:tc>
      </w:tr>
      <w:tr w:rsidR="00477288" w:rsidTr="00477288">
        <w:trPr>
          <w:trHeight w:val="489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477288" w:rsidRPr="00E9471B" w:rsidRDefault="00477288" w:rsidP="00477288">
            <w:pPr>
              <w:pStyle w:val="Tekstkomunikatliczby"/>
            </w:pPr>
            <w:r w:rsidRPr="00E9471B">
              <w:t>100,5</w:t>
            </w:r>
          </w:p>
        </w:tc>
        <w:tc>
          <w:tcPr>
            <w:tcW w:w="2106" w:type="dxa"/>
            <w:vAlign w:val="center"/>
          </w:tcPr>
          <w:p w:rsidR="00477288" w:rsidRPr="00E9471B" w:rsidRDefault="00477288" w:rsidP="00477288">
            <w:pPr>
              <w:pStyle w:val="Tekstkomunikatliczby"/>
            </w:pPr>
            <w:r w:rsidRPr="00E9471B">
              <w:t>84,4</w:t>
            </w:r>
          </w:p>
        </w:tc>
        <w:tc>
          <w:tcPr>
            <w:tcW w:w="2106" w:type="dxa"/>
            <w:vAlign w:val="center"/>
          </w:tcPr>
          <w:p w:rsidR="00477288" w:rsidRPr="00E9471B" w:rsidRDefault="00477288" w:rsidP="00477288">
            <w:pPr>
              <w:pStyle w:val="Tekstkomunikatliczby"/>
            </w:pPr>
            <w:r w:rsidRPr="00E9471B">
              <w:t>6,9</w:t>
            </w:r>
          </w:p>
        </w:tc>
      </w:tr>
      <w:tr w:rsidR="00477288" w:rsidTr="00882EBE">
        <w:trPr>
          <w:trHeight w:val="225"/>
        </w:trPr>
        <w:tc>
          <w:tcPr>
            <w:tcW w:w="4172" w:type="dxa"/>
            <w:vAlign w:val="center"/>
            <w:hideMark/>
          </w:tcPr>
          <w:p w:rsidR="00477288" w:rsidRDefault="00477288" w:rsidP="00477288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87,8</w:t>
            </w:r>
          </w:p>
        </w:tc>
        <w:tc>
          <w:tcPr>
            <w:tcW w:w="2106" w:type="dxa"/>
          </w:tcPr>
          <w:p w:rsidR="00477288" w:rsidRPr="00E9471B" w:rsidRDefault="00477288" w:rsidP="00477288">
            <w:pPr>
              <w:pStyle w:val="Tekstkomunikatliczby"/>
            </w:pPr>
            <w:r w:rsidRPr="00E9471B">
              <w:t>87,7</w:t>
            </w:r>
          </w:p>
        </w:tc>
        <w:tc>
          <w:tcPr>
            <w:tcW w:w="2106" w:type="dxa"/>
          </w:tcPr>
          <w:p w:rsidR="00477288" w:rsidRDefault="00477288" w:rsidP="00477288">
            <w:pPr>
              <w:pStyle w:val="Tekstkomunikatliczby"/>
            </w:pPr>
            <w:r w:rsidRPr="00E9471B">
              <w:t>10,0</w:t>
            </w:r>
          </w:p>
        </w:tc>
      </w:tr>
    </w:tbl>
    <w:p w:rsidR="006E44DC" w:rsidRDefault="006E44DC" w:rsidP="006E44DC">
      <w:pPr>
        <w:pStyle w:val="Tekstkomunikat"/>
        <w:spacing w:before="0" w:after="0"/>
      </w:pPr>
    </w:p>
    <w:p w:rsidR="00477288" w:rsidRPr="00477288" w:rsidRDefault="00477288" w:rsidP="00477288">
      <w:pPr>
        <w:pStyle w:val="Tekstkomunikat"/>
        <w:rPr>
          <w:bCs/>
        </w:rPr>
      </w:pPr>
      <w:r w:rsidRPr="00477288">
        <w:rPr>
          <w:b/>
          <w:bCs/>
        </w:rPr>
        <w:t xml:space="preserve">Sprzedaż hurtowa </w:t>
      </w:r>
      <w:r w:rsidRPr="00477288">
        <w:rPr>
          <w:bCs/>
        </w:rPr>
        <w:t>(w cenach bieżących) w przedsiębiorstwach handlowych w maju 2020 r. była o 12,4% wyższa w stosunku do poprzedniego miesiąca, ale o 15,8% niższa w odniesieniu do maja 2019 r. W przedsiębiorstwach hurtowych była odpowiednio wyższa o 7,6% i niższa o 12,5%.</w:t>
      </w:r>
    </w:p>
    <w:p w:rsidR="00431C21" w:rsidRPr="00477288" w:rsidRDefault="00477288" w:rsidP="00477288">
      <w:pPr>
        <w:pStyle w:val="Tekstkomunikat"/>
        <w:rPr>
          <w:bCs/>
        </w:rPr>
      </w:pPr>
      <w:r w:rsidRPr="00477288">
        <w:rPr>
          <w:bCs/>
        </w:rPr>
        <w:t>W okresie styczeń–maj 2020 r. przedsiębiorstwa handlowe zrealizowały sprzedaż hurtową o 7,3% niższą niż przed rokiem, a przedsiębiorstwa hurtowe mniejszą o 5,2%.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892029" w:rsidP="00293C82">
            <w:pPr>
              <w:pStyle w:val="Tekstkomunikatlid"/>
              <w:rPr>
                <w:spacing w:val="-2"/>
              </w:rPr>
            </w:pPr>
            <w:r>
              <w:t xml:space="preserve">W maju br. w stosunku do poprzedniego miesiąca o 0,3% wzrosła liczba podmiotów gospodarki narodowej. Wzrost </w:t>
            </w:r>
            <w:r w:rsidR="00293C82">
              <w:br/>
            </w:r>
            <w:r>
              <w:t>w ujęciu miesięcznym zanotowano również w liczbie nowych podmiotów wpisanych do rejestru REGON, jak i w liczbie podmiotów wykreślonych (odpowiednio o 36,3% i 0,8%), natomiast mniej jednostek niż przed miesiącem (o 2,0%) zawiesiło swoją działalność.</w:t>
            </w:r>
          </w:p>
        </w:tc>
      </w:tr>
    </w:tbl>
    <w:p w:rsidR="0026199D" w:rsidRPr="0026199D" w:rsidRDefault="0026199D" w:rsidP="0026199D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Według stanu na koniec maja br. w rejestrze REGON wpisanych było 864666 </w:t>
      </w:r>
      <w:r w:rsidRPr="00EE5942">
        <w:rPr>
          <w:rFonts w:cs="FiraSans-Regular"/>
          <w:b/>
          <w:color w:val="000000" w:themeColor="text1"/>
          <w:szCs w:val="19"/>
        </w:rPr>
        <w:t>podmiotów gospodarki narodowej</w:t>
      </w:r>
      <w:r w:rsidRPr="0026199D">
        <w:rPr>
          <w:rFonts w:cs="FiraSans-Regular"/>
          <w:color w:val="000000" w:themeColor="text1"/>
          <w:szCs w:val="19"/>
        </w:rPr>
        <w:t>, tj. o 3,8% więcej niż przed rokiem i o 0,3% więcej niż w końcu kwietnia br.</w:t>
      </w:r>
    </w:p>
    <w:p w:rsidR="0026199D" w:rsidRPr="0026199D" w:rsidRDefault="0026199D" w:rsidP="0026199D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Liczba zarejestrowanych </w:t>
      </w:r>
      <w:r w:rsidRPr="00EE5942">
        <w:rPr>
          <w:rFonts w:cs="FiraSans-Regular"/>
          <w:b/>
          <w:color w:val="000000" w:themeColor="text1"/>
          <w:szCs w:val="19"/>
        </w:rPr>
        <w:t>osób fizycznych</w:t>
      </w:r>
      <w:r w:rsidRPr="0026199D">
        <w:rPr>
          <w:rFonts w:cs="FiraSans-Regular"/>
          <w:color w:val="000000" w:themeColor="text1"/>
          <w:szCs w:val="19"/>
        </w:rPr>
        <w:t xml:space="preserve"> prowadzących działalność gospodarczą wyniosła 564254 i w porównaniu z analogicznym okresem ub. roku wzrosła o 3,3%. Do rejestru REGON wpisanych było 234361 </w:t>
      </w:r>
      <w:r w:rsidRPr="00EE5942">
        <w:rPr>
          <w:rFonts w:cs="FiraSans-Regular"/>
          <w:b/>
          <w:color w:val="000000" w:themeColor="text1"/>
          <w:szCs w:val="19"/>
        </w:rPr>
        <w:t>spółek</w:t>
      </w:r>
      <w:r w:rsidRPr="0026199D">
        <w:rPr>
          <w:rFonts w:cs="FiraSans-Regular"/>
          <w:color w:val="000000" w:themeColor="text1"/>
          <w:szCs w:val="19"/>
        </w:rPr>
        <w:t xml:space="preserve">, w tym 175292 spółki handlowe i 58663 spółki cywilne (wzrost w skali roku odpowiednio o 5,3%, 7,0% i 0,5%). </w:t>
      </w:r>
    </w:p>
    <w:p w:rsidR="0026199D" w:rsidRPr="0026199D" w:rsidRDefault="0026199D" w:rsidP="0026199D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Według </w:t>
      </w:r>
      <w:r w:rsidRPr="00EE5942">
        <w:rPr>
          <w:rFonts w:cs="FiraSans-Regular"/>
          <w:b/>
          <w:color w:val="000000" w:themeColor="text1"/>
          <w:szCs w:val="19"/>
        </w:rPr>
        <w:t>przewidywanej liczby pracujących</w:t>
      </w:r>
      <w:r w:rsidRPr="0026199D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zatrudnienie do 9 osób; stanowiły one 96,5% ogółu zarejestrowanych jednostek. Udział podmiotów o przewidywanej liczbie pracujących 10–49 osób wyniósł 2,8%, a podmiotów o liczbie pracujących powyżej 49 osób – 0,7%. W skali roku wzrost liczby podmiotów wystąpił tylko wśród jednostek deklarujących zatrudnienie do 9 osób (o 3,9%).</w:t>
      </w:r>
    </w:p>
    <w:p w:rsidR="0026199D" w:rsidRPr="0026199D" w:rsidRDefault="0026199D" w:rsidP="0026199D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porównaniu z majem 2019 r. największy wzrost liczby podmiotów odnotowano w sekcjach: wytwarzanie i zaopatrywanie w energię elektryczną, gaz, parę wodną i gorącą wodę (o 17,2%), informacja i komunikacja (o 8,8%) oraz administrowanie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i działalność wspierająca (o 6,2%).</w:t>
      </w:r>
    </w:p>
    <w:p w:rsidR="0026199D" w:rsidRPr="0026199D" w:rsidRDefault="0026199D" w:rsidP="0026199D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stosunku do poprzedniego miesiąca zwiększyła się liczba podmiotów m.in. w sekcjach: budownictwo (o 0,5%), informacja i komunikacja oraz administrowanie i działalność wspierająca (po 0,4%). </w:t>
      </w:r>
    </w:p>
    <w:p w:rsidR="0026199D" w:rsidRPr="0026199D" w:rsidRDefault="0026199D" w:rsidP="0026199D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maju br. do rejestru REGON wpisano 3793 </w:t>
      </w:r>
      <w:r w:rsidRPr="00EE5942">
        <w:rPr>
          <w:rFonts w:cs="FiraSans-Regular"/>
          <w:b/>
          <w:color w:val="000000" w:themeColor="text1"/>
          <w:szCs w:val="19"/>
        </w:rPr>
        <w:t>nowe podmioty</w:t>
      </w:r>
      <w:r w:rsidRPr="0026199D">
        <w:rPr>
          <w:rFonts w:cs="FiraSans-Regular"/>
          <w:color w:val="000000" w:themeColor="text1"/>
          <w:szCs w:val="19"/>
        </w:rPr>
        <w:t xml:space="preserve">, tj. o 36,3% więcej niż w poprzednim miesiącu. Wśród nowo zarejestrowanych jednostek przeważały osoby fizyczne prowadzące działalność gospodarczą, których wpisano 2721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 xml:space="preserve">(o 52,8% więcej niż w kwietniu br.). Liczba nowo zarejestrowanych spółek handlowych była większa o 2,5%, w tym spółek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z ograniczoną odpowiedzialnością – o 1,6%.</w:t>
      </w:r>
    </w:p>
    <w:p w:rsidR="00825760" w:rsidRPr="00825760" w:rsidRDefault="0026199D" w:rsidP="0026199D">
      <w:pPr>
        <w:pStyle w:val="Tekstkomunikat"/>
      </w:pPr>
      <w:r w:rsidRPr="0026199D">
        <w:rPr>
          <w:rFonts w:cs="FiraSans-Regular"/>
          <w:color w:val="000000" w:themeColor="text1"/>
          <w:szCs w:val="19"/>
        </w:rPr>
        <w:t xml:space="preserve">W maju br. </w:t>
      </w:r>
      <w:r w:rsidRPr="00EE5942">
        <w:rPr>
          <w:rFonts w:cs="FiraSans-Regular"/>
          <w:b/>
          <w:color w:val="000000" w:themeColor="text1"/>
          <w:szCs w:val="19"/>
        </w:rPr>
        <w:t>wykreślono</w:t>
      </w:r>
      <w:r w:rsidRPr="0026199D">
        <w:rPr>
          <w:rFonts w:cs="FiraSans-Regular"/>
          <w:color w:val="000000" w:themeColor="text1"/>
          <w:szCs w:val="19"/>
        </w:rPr>
        <w:t xml:space="preserve"> z rejestru REGON 1434 podmioty (o 0,8% więcej niż przed miesiącem), w tym 1184 osoby fizyczne prowadzące działalność gospodarczą (o 5,8% mniej).</w:t>
      </w:r>
    </w:p>
    <w:p w:rsidR="00B27186" w:rsidRDefault="00B27186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>
        <w:lastRenderedPageBreak/>
        <w:t>Wykres</w:t>
      </w:r>
      <w:r w:rsidRPr="00724771">
        <w:t xml:space="preserve"> </w:t>
      </w:r>
      <w:r>
        <w:t>1</w:t>
      </w:r>
      <w:r w:rsidR="00890932">
        <w:t>1</w:t>
      </w:r>
      <w:r w:rsidRPr="00724771">
        <w:t>.</w:t>
      </w:r>
      <w:r>
        <w:tab/>
        <w:t xml:space="preserve">Podmioty gospodarki narodowej nowo zarejestrowane i wyrejestrowane w </w:t>
      </w:r>
      <w:r w:rsidR="00C3304A">
        <w:t>maju</w:t>
      </w:r>
      <w:r>
        <w:t xml:space="preserve"> 2020 r. </w:t>
      </w:r>
      <w:r w:rsidRPr="00724771">
        <w:t xml:space="preserve"> </w:t>
      </w:r>
    </w:p>
    <w:p w:rsidR="00825760" w:rsidRDefault="00C3304A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26199D" w:rsidP="00825760">
      <w:pPr>
        <w:pStyle w:val="Tekstkomunikat"/>
      </w:pPr>
      <w:r>
        <w:t>Według stanu na koniec maja br. w rejestrze REGON 87197</w:t>
      </w:r>
      <w:r w:rsidRPr="00825760">
        <w:t xml:space="preserve"> podmiotów miało </w:t>
      </w:r>
      <w:r w:rsidRPr="00825760">
        <w:rPr>
          <w:b/>
        </w:rPr>
        <w:t>zawieszoną działalność</w:t>
      </w:r>
      <w:r>
        <w:t xml:space="preserve"> (o 2,0% mnie</w:t>
      </w:r>
      <w:r w:rsidRPr="00825760">
        <w:t>j niż przed miesiącem). Zdecydowaną większość stanowiły osoby fizyczne prowadzą</w:t>
      </w:r>
      <w:r>
        <w:t>ce działalność gospodarczą (91,0%, wobec 91,3% w kwietniu</w:t>
      </w:r>
      <w:r w:rsidRPr="00825760">
        <w:t xml:space="preserve"> br.). </w:t>
      </w:r>
      <w:r w:rsidR="00825760" w:rsidRPr="00825760">
        <w:t xml:space="preserve"> </w:t>
      </w:r>
    </w:p>
    <w:p w:rsidR="00F35507" w:rsidRDefault="00F35507">
      <w:pPr>
        <w:rPr>
          <w:lang w:eastAsia="pl-PL"/>
        </w:rPr>
      </w:pPr>
      <w:r>
        <w:br w:type="page"/>
      </w:r>
    </w:p>
    <w:p w:rsidR="002A2B2E" w:rsidRDefault="00FD0AC1" w:rsidP="00825760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238286</wp:posOffset>
            </wp:positionV>
            <wp:extent cx="4047490" cy="3346450"/>
            <wp:effectExtent l="0" t="0" r="0" b="635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503D0F">
        <w:t xml:space="preserve"> w </w:t>
      </w:r>
      <w:r w:rsidR="00C3304A">
        <w:t>maju</w:t>
      </w:r>
      <w:r w:rsidR="00503D0F">
        <w:t xml:space="preserve"> 2020 r.</w:t>
      </w:r>
    </w:p>
    <w:p w:rsidR="00825760" w:rsidRPr="00825760" w:rsidRDefault="00B33FCE" w:rsidP="00B33FCE">
      <w:pPr>
        <w:pStyle w:val="Tekstkomunikattytu"/>
        <w:spacing w:before="600"/>
      </w:pPr>
      <w:bookmarkStart w:id="9" w:name="_Toc40945342"/>
      <w:r>
        <w:t>Koniunktura gospodarcza</w:t>
      </w:r>
      <w:bookmarkEnd w:id="9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54146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506CB0" w:rsidP="00F25CC4">
            <w:pPr>
              <w:pStyle w:val="Tekstkomunikatlid"/>
              <w:rPr>
                <w:spacing w:val="-2"/>
              </w:rPr>
            </w:pPr>
            <w:r w:rsidRPr="00F25CC4">
              <w:rPr>
                <w:rFonts w:eastAsiaTheme="minorEastAsia" w:cs="Fira Sans"/>
                <w:bCs/>
                <w:color w:val="000000"/>
                <w:szCs w:val="19"/>
              </w:rPr>
              <w:t xml:space="preserve">We wszystkich badanych obszarach </w:t>
            </w:r>
            <w:r w:rsidR="00F25CC4" w:rsidRPr="00F25CC4">
              <w:rPr>
                <w:rFonts w:eastAsiaTheme="minorEastAsia" w:cs="Fira Sans"/>
                <w:bCs/>
                <w:color w:val="000000"/>
                <w:szCs w:val="19"/>
              </w:rPr>
              <w:t xml:space="preserve">w czerwcu br. </w:t>
            </w:r>
            <w:r w:rsidRPr="00F25CC4">
              <w:rPr>
                <w:rFonts w:eastAsiaTheme="minorEastAsia" w:cs="Fira Sans"/>
                <w:bCs/>
                <w:color w:val="000000"/>
                <w:szCs w:val="19"/>
              </w:rPr>
              <w:t xml:space="preserve">przedsiębiorcy oceniają koniunkturę mniej pesymistycznie niż </w:t>
            </w:r>
            <w:r w:rsidR="00F25CC4">
              <w:rPr>
                <w:rFonts w:eastAsiaTheme="minorEastAsia" w:cs="Fira Sans"/>
                <w:bCs/>
                <w:color w:val="000000"/>
                <w:szCs w:val="19"/>
              </w:rPr>
              <w:br/>
            </w:r>
            <w:r w:rsidRPr="00F25CC4">
              <w:rPr>
                <w:rFonts w:eastAsiaTheme="minorEastAsia" w:cs="Fira Sans"/>
                <w:bCs/>
                <w:color w:val="000000"/>
                <w:szCs w:val="19"/>
              </w:rPr>
              <w:t>w maju br.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 Największy wzrost ocen w tym zakresie odnotowano w sekcji transport i </w:t>
            </w:r>
            <w:r w:rsidRPr="00D339E4">
              <w:rPr>
                <w:rFonts w:eastAsiaTheme="minorEastAsia" w:cs="Fira Sans"/>
                <w:bCs/>
                <w:color w:val="000000"/>
                <w:szCs w:val="19"/>
              </w:rPr>
              <w:t xml:space="preserve">gospodarka magazynowa oraz zakwaterowanie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i </w:t>
            </w:r>
            <w:r w:rsidRPr="00D339E4">
              <w:rPr>
                <w:rFonts w:eastAsiaTheme="minorEastAsia" w:cs="Fira Sans"/>
                <w:bCs/>
                <w:color w:val="000000"/>
                <w:szCs w:val="19"/>
              </w:rPr>
              <w:t>gastronomia. Najmniejszą p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oprawę ocen sygnalizują firmy z </w:t>
            </w:r>
            <w:r w:rsidRPr="00D339E4">
              <w:rPr>
                <w:rFonts w:eastAsiaTheme="minorEastAsia" w:cs="Fira Sans"/>
                <w:bCs/>
                <w:color w:val="000000"/>
                <w:szCs w:val="19"/>
              </w:rPr>
              <w:t>sekcji budownictwo.</w:t>
            </w:r>
          </w:p>
        </w:tc>
      </w:tr>
    </w:tbl>
    <w:p w:rsidR="00B33FCE" w:rsidRDefault="00476287" w:rsidP="00506CB0">
      <w:pPr>
        <w:pStyle w:val="Tekstkomunikattytwykrestabl"/>
        <w:spacing w:before="360" w:after="240"/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371534</wp:posOffset>
            </wp:positionH>
            <wp:positionV relativeFrom="paragraph">
              <wp:posOffset>527330</wp:posOffset>
            </wp:positionV>
            <wp:extent cx="5577851" cy="3840488"/>
            <wp:effectExtent l="0" t="0" r="3810" b="762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8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890932">
        <w:t>2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B33FCE" w:rsidRPr="00026D2C" w:rsidRDefault="00882EBE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F05AF">
        <w:rPr>
          <w:rFonts w:ascii="Fira Sans" w:hAnsi="Fira Sans"/>
          <w:color w:val="auto"/>
          <w:sz w:val="19"/>
          <w:szCs w:val="19"/>
        </w:rPr>
        <w:t xml:space="preserve">Przedsiębiorcy działający w handlu </w:t>
      </w:r>
      <w:r>
        <w:rPr>
          <w:rFonts w:ascii="Fira Sans" w:hAnsi="Fira Sans"/>
          <w:color w:val="auto"/>
          <w:sz w:val="19"/>
          <w:szCs w:val="19"/>
        </w:rPr>
        <w:t>detalicznym</w:t>
      </w:r>
      <w:r w:rsidRPr="001F05AF">
        <w:rPr>
          <w:rFonts w:ascii="Fira Sans" w:hAnsi="Fira Sans"/>
          <w:color w:val="auto"/>
          <w:sz w:val="19"/>
          <w:szCs w:val="19"/>
        </w:rPr>
        <w:t xml:space="preserve"> oceniając skutk</w:t>
      </w:r>
      <w:r>
        <w:rPr>
          <w:rFonts w:ascii="Fira Sans" w:hAnsi="Fira Sans"/>
          <w:color w:val="auto"/>
          <w:sz w:val="19"/>
          <w:szCs w:val="19"/>
        </w:rPr>
        <w:t>i pandemii „koronawirusa” w czerwcu</w:t>
      </w:r>
      <w:r w:rsidRPr="001F05AF">
        <w:rPr>
          <w:rFonts w:ascii="Fira Sans" w:hAnsi="Fira Sans"/>
          <w:color w:val="auto"/>
          <w:sz w:val="19"/>
          <w:szCs w:val="19"/>
        </w:rPr>
        <w:t xml:space="preserve"> najczęściej byli zdania, że powoduje ona poważne negatywne konsekwencje dla prowadzonej przez ich firmę działalności gospodarczej. W</w:t>
      </w:r>
      <w:r>
        <w:rPr>
          <w:rFonts w:ascii="Fira Sans" w:hAnsi="Fira Sans"/>
          <w:color w:val="auto"/>
          <w:sz w:val="19"/>
          <w:szCs w:val="19"/>
        </w:rPr>
        <w:t xml:space="preserve"> przetwórstwie przemysłowym, budownictwie, handlu hurtowym</w:t>
      </w:r>
      <w:r w:rsidRPr="001F05AF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i usługach </w:t>
      </w:r>
      <w:r w:rsidRPr="001F05AF">
        <w:rPr>
          <w:rFonts w:ascii="Fira Sans" w:hAnsi="Fira Sans"/>
          <w:color w:val="auto"/>
          <w:sz w:val="19"/>
          <w:szCs w:val="19"/>
        </w:rPr>
        <w:t>największy był odsetek odpowiedzi wskazujących, że negatywny wpływ pandemii jest nieznaczny. W porówna</w:t>
      </w:r>
      <w:r>
        <w:rPr>
          <w:rFonts w:ascii="Fira Sans" w:hAnsi="Fira Sans"/>
          <w:color w:val="auto"/>
          <w:sz w:val="19"/>
          <w:szCs w:val="19"/>
        </w:rPr>
        <w:t>niu z majem we wszystkich</w:t>
      </w:r>
      <w:r w:rsidRPr="001F05AF">
        <w:rPr>
          <w:rFonts w:ascii="Fira Sans" w:hAnsi="Fira Sans"/>
          <w:color w:val="auto"/>
          <w:sz w:val="19"/>
          <w:szCs w:val="19"/>
        </w:rPr>
        <w:t xml:space="preserve"> badanych rodzaj</w:t>
      </w:r>
      <w:r>
        <w:rPr>
          <w:rFonts w:ascii="Fira Sans" w:hAnsi="Fira Sans"/>
          <w:color w:val="auto"/>
          <w:sz w:val="19"/>
          <w:szCs w:val="19"/>
        </w:rPr>
        <w:t>ach</w:t>
      </w:r>
      <w:r w:rsidRPr="001F05AF">
        <w:rPr>
          <w:rFonts w:ascii="Fira Sans" w:hAnsi="Fira Sans"/>
          <w:color w:val="auto"/>
          <w:sz w:val="19"/>
          <w:szCs w:val="19"/>
        </w:rPr>
        <w:t xml:space="preserve"> działalności </w:t>
      </w:r>
      <w:r>
        <w:rPr>
          <w:rFonts w:ascii="Fira Sans" w:hAnsi="Fira Sans"/>
          <w:color w:val="auto"/>
          <w:sz w:val="19"/>
          <w:szCs w:val="19"/>
        </w:rPr>
        <w:t>zmniejszył się</w:t>
      </w:r>
      <w:r w:rsidRPr="001F05AF">
        <w:rPr>
          <w:rFonts w:ascii="Fira Sans" w:hAnsi="Fira Sans"/>
          <w:color w:val="auto"/>
          <w:sz w:val="19"/>
          <w:szCs w:val="19"/>
        </w:rPr>
        <w:t xml:space="preserve"> odsetek przedsiębiorców planujących wdrożenie działań silnie wpływających na zmniejszenie negatywnych sk</w:t>
      </w:r>
      <w:r>
        <w:rPr>
          <w:rFonts w:ascii="Fira Sans" w:hAnsi="Fira Sans"/>
          <w:color w:val="auto"/>
          <w:sz w:val="19"/>
          <w:szCs w:val="19"/>
        </w:rPr>
        <w:t>utków pandemii</w:t>
      </w:r>
      <w:r w:rsidRPr="001F05AF">
        <w:rPr>
          <w:rFonts w:ascii="Fira Sans" w:hAnsi="Fira Sans"/>
          <w:color w:val="auto"/>
          <w:sz w:val="19"/>
          <w:szCs w:val="19"/>
        </w:rPr>
        <w:t xml:space="preserve">. Wzrost odsetka przedsiębiorstw, w których nie planowano działań ograniczających negatywne skutki pandemii odnotowano </w:t>
      </w:r>
      <w:r>
        <w:rPr>
          <w:rFonts w:ascii="Fira Sans" w:hAnsi="Fira Sans"/>
          <w:color w:val="auto"/>
          <w:sz w:val="19"/>
          <w:szCs w:val="19"/>
        </w:rPr>
        <w:t>w</w:t>
      </w:r>
      <w:r w:rsidRPr="001F05AF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budownictwie i </w:t>
      </w:r>
      <w:r w:rsidRPr="001F05AF">
        <w:rPr>
          <w:rFonts w:ascii="Fira Sans" w:hAnsi="Fira Sans"/>
          <w:color w:val="auto"/>
          <w:sz w:val="19"/>
          <w:szCs w:val="19"/>
        </w:rPr>
        <w:t>handlu detalicznym.</w:t>
      </w:r>
      <w:r w:rsidRPr="00026D2C">
        <w:rPr>
          <w:rFonts w:ascii="Fira Sans" w:hAnsi="Fira Sans"/>
          <w:color w:val="auto"/>
          <w:sz w:val="19"/>
          <w:szCs w:val="19"/>
        </w:rPr>
        <w:t xml:space="preserve"> </w:t>
      </w:r>
      <w:r w:rsidR="00B33FCE" w:rsidRPr="00026D2C">
        <w:rPr>
          <w:rFonts w:ascii="Fira Sans" w:hAnsi="Fira Sans"/>
          <w:color w:val="auto"/>
          <w:sz w:val="19"/>
          <w:szCs w:val="19"/>
        </w:rPr>
        <w:t xml:space="preserve"> </w:t>
      </w:r>
    </w:p>
    <w:p w:rsidR="00B33FCE" w:rsidRPr="00026D2C" w:rsidRDefault="00B33FCE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>Pyt. 1. Negatywne skutki pandemii „koronawirusa” i jej konsekwencje dla prowadzonej przez Państwa firmę działalnoś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ci gospodarczej były (w maju) i będą (w czerwcu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>):</w:t>
      </w:r>
    </w:p>
    <w:p w:rsidR="00CC6457" w:rsidRPr="00015300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B33FCE" w:rsidRDefault="002F7A50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</w:p>
    <w:p w:rsidR="00B33FCE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2C0ABA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2. </w:t>
      </w:r>
      <w:r w:rsidRPr="007C6966">
        <w:rPr>
          <w:rFonts w:ascii="Fira Sans" w:eastAsiaTheme="minorHAnsi" w:hAnsi="Fira Sans" w:cs="Fira Sans"/>
          <w:i/>
          <w:color w:val="auto"/>
          <w:sz w:val="19"/>
          <w:szCs w:val="19"/>
        </w:rPr>
        <w:t>Czy w związku z trwaniem pandemii „koronawirusa” oraz regulacjami z nią związanymi wdrożyli Państwo działania mające na celu zmniejszenie jej negatywnych skutków dla firmy?</w:t>
      </w:r>
    </w:p>
    <w:p w:rsidR="00CC6457" w:rsidRPr="002C0ABA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B33FCE" w:rsidRDefault="002F7A50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Pr="00FD69F4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1674EA" w:rsidRDefault="001674EA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7A7115" w:rsidRPr="002C1D62" w:rsidRDefault="00513590" w:rsidP="00B33FCE">
      <w:pPr>
        <w:autoSpaceDE w:val="0"/>
        <w:autoSpaceDN w:val="0"/>
        <w:adjustRightInd w:val="0"/>
        <w:rPr>
          <w:szCs w:val="19"/>
        </w:rPr>
      </w:pPr>
      <w:r w:rsidRPr="00D71A3D">
        <w:rPr>
          <w:rFonts w:cs="Fira Sans"/>
          <w:szCs w:val="19"/>
        </w:rPr>
        <w:t xml:space="preserve">Wśród prezentowanych rodzajów </w:t>
      </w:r>
      <w:r w:rsidRPr="002C1D62">
        <w:rPr>
          <w:rFonts w:cs="Fira Sans"/>
          <w:szCs w:val="19"/>
        </w:rPr>
        <w:t xml:space="preserve">działalności </w:t>
      </w:r>
      <w:r w:rsidRPr="002C1D62">
        <w:rPr>
          <w:rFonts w:cs="Fira Sans"/>
          <w:b/>
          <w:szCs w:val="19"/>
        </w:rPr>
        <w:t xml:space="preserve">pracą zdalną i zbliżonymi formami pracy </w:t>
      </w:r>
      <w:r w:rsidRPr="002C1D62">
        <w:rPr>
          <w:rFonts w:cs="Fira Sans"/>
          <w:szCs w:val="19"/>
        </w:rPr>
        <w:t>w najwyższym stopniu objęci byli zatrudnieni w handlu hurtowym i usługach.</w:t>
      </w:r>
      <w:r w:rsidRPr="002C1D62">
        <w:rPr>
          <w:szCs w:val="19"/>
        </w:rPr>
        <w:t xml:space="preserve"> Nieobecność wynikającą z tytułu urlopów, opieki nad dziećmi, członkami rodzin itp. częściej niż pozostali wskazali przedstawiciele </w:t>
      </w:r>
      <w:r w:rsidRPr="002C1D62">
        <w:rPr>
          <w:rFonts w:cs="Fira Sans"/>
          <w:szCs w:val="19"/>
        </w:rPr>
        <w:t>działalności związanych z przetwórstwem przemysłowym</w:t>
      </w:r>
      <w:r w:rsidR="00506CB0" w:rsidRPr="002C1D62">
        <w:rPr>
          <w:rFonts w:cs="Fira Sans"/>
          <w:szCs w:val="19"/>
        </w:rPr>
        <w:t>, natomiast na brak pracowników z uwagi na kwarantannę lub inne ograniczenia – przedstawiciele firm związanych z budownictwem</w:t>
      </w:r>
      <w:r w:rsidRPr="002C1D62">
        <w:rPr>
          <w:rFonts w:cs="Fira Sans"/>
          <w:szCs w:val="19"/>
        </w:rPr>
        <w:t>.</w:t>
      </w:r>
    </w:p>
    <w:p w:rsidR="00B33FCE" w:rsidRDefault="00B33FCE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CC6457" w:rsidRPr="00D71A3D" w:rsidRDefault="00CC6457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1674EA" w:rsidRDefault="001674E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Proszę podać szacunkowo, jaki procent pracowników Państwa firmy (niezależnie od rodzaju umowy: o pracę, cywilnoprawną, pracowników samozatrudnionych, stażystów, </w:t>
      </w:r>
      <w:r>
        <w:rPr>
          <w:rFonts w:cs="FiraSans-Bold"/>
          <w:bCs/>
          <w:i/>
          <w:szCs w:val="19"/>
        </w:rPr>
        <w:t>agentów itp.) objęła (w maju) i obejmie (w czerwcu</w:t>
      </w:r>
      <w:r w:rsidRPr="00147C94">
        <w:rPr>
          <w:rFonts w:cs="FiraSans-Bold"/>
          <w:bCs/>
          <w:i/>
          <w:szCs w:val="19"/>
        </w:rPr>
        <w:t>) każda z poniższych sytuacji:</w:t>
      </w:r>
    </w:p>
    <w:p w:rsidR="002F7A50" w:rsidRDefault="002F7A5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3FCE" w:rsidRDefault="002F7A50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3334519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3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70" w:rsidRDefault="00460570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Pr="00490CF4" w:rsidRDefault="00513590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W czerwcu</w:t>
      </w:r>
      <w:r w:rsidRPr="00490CF4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br. </w:t>
      </w:r>
      <w:r w:rsidRPr="00490CF4">
        <w:rPr>
          <w:rFonts w:ascii="Fira Sans" w:hAnsi="Fira Sans"/>
          <w:color w:val="auto"/>
          <w:sz w:val="19"/>
          <w:szCs w:val="19"/>
        </w:rPr>
        <w:t>przedsiębior</w:t>
      </w:r>
      <w:r>
        <w:rPr>
          <w:rFonts w:ascii="Fira Sans" w:hAnsi="Fira Sans"/>
          <w:color w:val="auto"/>
          <w:sz w:val="19"/>
          <w:szCs w:val="19"/>
        </w:rPr>
        <w:t xml:space="preserve">cy </w:t>
      </w:r>
      <w:r w:rsidRPr="00490CF4">
        <w:rPr>
          <w:rFonts w:ascii="Fira Sans" w:hAnsi="Fira Sans"/>
          <w:color w:val="auto"/>
          <w:sz w:val="19"/>
          <w:szCs w:val="19"/>
        </w:rPr>
        <w:t>z</w:t>
      </w:r>
      <w:r>
        <w:rPr>
          <w:rFonts w:ascii="Fira Sans" w:hAnsi="Fira Sans"/>
          <w:color w:val="auto"/>
          <w:sz w:val="19"/>
          <w:szCs w:val="19"/>
        </w:rPr>
        <w:t>e wszystkich prezentowanych</w:t>
      </w:r>
      <w:r w:rsidRPr="00490CF4">
        <w:rPr>
          <w:rFonts w:ascii="Fira Sans" w:hAnsi="Fira Sans"/>
          <w:color w:val="auto"/>
          <w:sz w:val="19"/>
          <w:szCs w:val="19"/>
        </w:rPr>
        <w:t xml:space="preserve"> obszarów działalności gospodarczej przewidywa</w:t>
      </w:r>
      <w:r>
        <w:rPr>
          <w:rFonts w:ascii="Fira Sans" w:hAnsi="Fira Sans"/>
          <w:color w:val="auto"/>
          <w:sz w:val="19"/>
          <w:szCs w:val="19"/>
        </w:rPr>
        <w:t>li</w:t>
      </w:r>
      <w:r w:rsidRPr="00490CF4">
        <w:rPr>
          <w:rFonts w:ascii="Fira Sans" w:hAnsi="Fira Sans"/>
          <w:color w:val="auto"/>
          <w:sz w:val="19"/>
          <w:szCs w:val="19"/>
        </w:rPr>
        <w:t xml:space="preserve"> </w:t>
      </w:r>
      <w:r w:rsidRPr="005414F2">
        <w:rPr>
          <w:rFonts w:ascii="Fira Sans" w:hAnsi="Fira Sans"/>
          <w:b/>
          <w:color w:val="auto"/>
          <w:sz w:val="19"/>
          <w:szCs w:val="19"/>
        </w:rPr>
        <w:t>spadek</w:t>
      </w:r>
      <w:r w:rsidRPr="00490CF4">
        <w:rPr>
          <w:rFonts w:ascii="Fira Sans" w:hAnsi="Fira Sans"/>
          <w:color w:val="auto"/>
          <w:sz w:val="19"/>
          <w:szCs w:val="19"/>
        </w:rPr>
        <w:t xml:space="preserve"> </w:t>
      </w:r>
      <w:r w:rsidRPr="00490CF4">
        <w:rPr>
          <w:rFonts w:ascii="Fira Sans SemiBold" w:hAnsi="Fira Sans SemiBold"/>
          <w:color w:val="auto"/>
          <w:sz w:val="19"/>
          <w:szCs w:val="19"/>
        </w:rPr>
        <w:t>zamówień</w:t>
      </w:r>
      <w:r w:rsidRPr="00490CF4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mniejszy </w:t>
      </w:r>
      <w:r w:rsidRPr="00490CF4">
        <w:rPr>
          <w:rFonts w:ascii="Fira Sans" w:hAnsi="Fira Sans"/>
          <w:color w:val="auto"/>
          <w:sz w:val="19"/>
          <w:szCs w:val="19"/>
        </w:rPr>
        <w:t>niż w poprzednim miesiącu (zarówno tych składanych u dostawców, jak i przez klientów).</w:t>
      </w:r>
      <w:r w:rsidR="00B33FCE" w:rsidRPr="00490CF4">
        <w:rPr>
          <w:rFonts w:ascii="Fira Sans" w:hAnsi="Fira Sans"/>
          <w:color w:val="auto"/>
          <w:sz w:val="19"/>
          <w:szCs w:val="19"/>
        </w:rPr>
        <w:t xml:space="preserve"> </w:t>
      </w: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4-5. Jaka była (w maju) i będzie (w czerwcu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:rsidR="00CC6457" w:rsidRPr="00781319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3FCE" w:rsidRDefault="00B33FCE" w:rsidP="00B33FCE">
      <w:pPr>
        <w:autoSpaceDE w:val="0"/>
        <w:autoSpaceDN w:val="0"/>
        <w:adjustRightInd w:val="0"/>
        <w:ind w:left="708"/>
        <w:jc w:val="both"/>
        <w:rPr>
          <w:rFonts w:cs="FiraSans-Bold"/>
          <w:bCs/>
          <w:szCs w:val="19"/>
        </w:rPr>
      </w:pPr>
    </w:p>
    <w:p w:rsidR="00B33FCE" w:rsidRDefault="002F7A50" w:rsidP="00CC6457">
      <w:pPr>
        <w:pStyle w:val="Default"/>
        <w:jc w:val="center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inline distT="0" distB="0" distL="0" distR="0">
            <wp:extent cx="5507747" cy="198425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koniunktura 4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B33FCE">
      <w:pPr>
        <w:pStyle w:val="Default"/>
        <w:jc w:val="both"/>
        <w:rPr>
          <w:sz w:val="19"/>
          <w:szCs w:val="19"/>
        </w:rPr>
      </w:pPr>
    </w:p>
    <w:p w:rsidR="00B33FCE" w:rsidRDefault="00B33FCE" w:rsidP="00B33FCE">
      <w:pPr>
        <w:pStyle w:val="Default"/>
        <w:jc w:val="both"/>
        <w:rPr>
          <w:sz w:val="19"/>
          <w:szCs w:val="19"/>
        </w:rPr>
      </w:pPr>
    </w:p>
    <w:p w:rsidR="00B33FCE" w:rsidRDefault="00B33FCE" w:rsidP="00B33FCE">
      <w:pPr>
        <w:pStyle w:val="Default"/>
        <w:jc w:val="both"/>
        <w:rPr>
          <w:sz w:val="19"/>
          <w:szCs w:val="19"/>
        </w:rPr>
      </w:pPr>
    </w:p>
    <w:p w:rsidR="00B33FCE" w:rsidRDefault="00B33FCE" w:rsidP="00B33FCE"/>
    <w:p w:rsidR="004701E3" w:rsidRDefault="00513590" w:rsidP="00B33FCE">
      <w:pPr>
        <w:rPr>
          <w:rFonts w:cs="FiraSans-Bold"/>
          <w:bCs/>
        </w:rPr>
      </w:pPr>
      <w:r w:rsidRPr="004701E3">
        <w:rPr>
          <w:rFonts w:cs="FiraSans-Bold"/>
          <w:bCs/>
        </w:rPr>
        <w:t xml:space="preserve">Przy utrzymaniu obecnych działań </w:t>
      </w:r>
      <w:r>
        <w:rPr>
          <w:rFonts w:cs="FiraSans-Bold"/>
          <w:bCs/>
        </w:rPr>
        <w:t xml:space="preserve">i ograniczeń </w:t>
      </w:r>
      <w:r w:rsidRPr="004701E3">
        <w:rPr>
          <w:rFonts w:cs="FiraSans-Bold"/>
          <w:bCs/>
        </w:rPr>
        <w:t xml:space="preserve">powziętych w celu zwalczania koronawirusa </w:t>
      </w:r>
      <w:r>
        <w:rPr>
          <w:rFonts w:cs="FiraSans-Bold"/>
          <w:bCs/>
        </w:rPr>
        <w:t xml:space="preserve">przez władze państwowe </w:t>
      </w:r>
      <w:r w:rsidR="00506CB0">
        <w:rPr>
          <w:rFonts w:cs="FiraSans-Bold"/>
          <w:bCs/>
        </w:rPr>
        <w:br/>
      </w:r>
      <w:r>
        <w:rPr>
          <w:rFonts w:cs="FiraSans-Bold"/>
          <w:bCs/>
        </w:rPr>
        <w:t>w Polsce (ale także wynikające z działań innych krajów, np. w zakresie ruchu granicznego)</w:t>
      </w:r>
      <w:r w:rsidRPr="004701E3">
        <w:rPr>
          <w:rFonts w:cs="FiraSans-Bold"/>
          <w:bCs/>
        </w:rPr>
        <w:t xml:space="preserve"> przedsiębiorcy ze wszystkich badanych obszarów działalności </w:t>
      </w:r>
      <w:r>
        <w:rPr>
          <w:rFonts w:cs="FiraSans-Bold"/>
          <w:bCs/>
        </w:rPr>
        <w:t>najczęściej uznali</w:t>
      </w:r>
      <w:r w:rsidRPr="004701E3">
        <w:rPr>
          <w:rFonts w:cs="FiraSans-Bold"/>
          <w:bCs/>
        </w:rPr>
        <w:t xml:space="preserve">, że </w:t>
      </w:r>
      <w:r w:rsidRPr="007A7115">
        <w:rPr>
          <w:rFonts w:cs="FiraSans-Bold"/>
          <w:b/>
          <w:bCs/>
        </w:rPr>
        <w:t>przetrwaliby powyżej 6 miesięcy</w:t>
      </w:r>
      <w:r w:rsidRPr="004701E3">
        <w:rPr>
          <w:rFonts w:cs="FiraSans-Bold"/>
          <w:bCs/>
        </w:rPr>
        <w:t>.</w:t>
      </w:r>
    </w:p>
    <w:p w:rsidR="00CC6457" w:rsidRPr="002D147A" w:rsidRDefault="00CC6457" w:rsidP="00B33FCE"/>
    <w:p w:rsidR="001674EA" w:rsidRDefault="001674E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6. </w:t>
      </w:r>
      <w:r w:rsidRPr="00CC144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:rsidR="00CC6457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CC6457" w:rsidRPr="00633BDE" w:rsidRDefault="002F7A50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koniunktura 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B33FCE">
      <w:pPr>
        <w:autoSpaceDE w:val="0"/>
        <w:autoSpaceDN w:val="0"/>
        <w:adjustRightInd w:val="0"/>
        <w:jc w:val="center"/>
        <w:rPr>
          <w:rFonts w:cs="Fira Sans"/>
          <w:color w:val="000000"/>
          <w:szCs w:val="19"/>
        </w:rPr>
      </w:pPr>
    </w:p>
    <w:p w:rsidR="007A7115" w:rsidRDefault="007A7115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B33FCE" w:rsidRDefault="00513590" w:rsidP="00B33FCE">
      <w:pPr>
        <w:autoSpaceDE w:val="0"/>
        <w:autoSpaceDN w:val="0"/>
        <w:adjustRightInd w:val="0"/>
        <w:rPr>
          <w:rFonts w:cs="Fira Sans"/>
          <w:szCs w:val="19"/>
        </w:rPr>
      </w:pPr>
      <w:r w:rsidRPr="001F05AF">
        <w:rPr>
          <w:rFonts w:cs="Fira Sans"/>
          <w:szCs w:val="19"/>
        </w:rPr>
        <w:t>Niezależnie od rodzaju prowadzonej działalności najwięcej przedsiębiorców oczekiwało pojawienia się nieznacz</w:t>
      </w:r>
      <w:r>
        <w:rPr>
          <w:rFonts w:cs="Fira Sans"/>
          <w:szCs w:val="19"/>
        </w:rPr>
        <w:t>nych zatorów płatniczych; w czerwcu</w:t>
      </w:r>
      <w:r w:rsidRPr="001F05AF">
        <w:rPr>
          <w:rFonts w:cs="Fira Sans"/>
          <w:szCs w:val="19"/>
        </w:rPr>
        <w:t xml:space="preserve"> najwyższy ich odsetek wystąpił w </w:t>
      </w:r>
      <w:r>
        <w:rPr>
          <w:rFonts w:cs="Fira Sans"/>
          <w:szCs w:val="19"/>
        </w:rPr>
        <w:t>przetwórstwie przemysłowym (53,1</w:t>
      </w:r>
      <w:r w:rsidRPr="001F05AF">
        <w:rPr>
          <w:rFonts w:cs="Fira Sans"/>
          <w:szCs w:val="19"/>
        </w:rPr>
        <w:t>%). Najwyższy odsetek przedsiębiorstw, w których przewidywano pojawienie się poważnych utrudnień w tym zakresie odnotowano w handlu detalicznym</w:t>
      </w:r>
      <w:r>
        <w:rPr>
          <w:rFonts w:cs="Fira Sans"/>
          <w:szCs w:val="19"/>
        </w:rPr>
        <w:t xml:space="preserve"> i usługach</w:t>
      </w:r>
      <w:r w:rsidRPr="001F05AF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po 19,5%). W porównaniu z majem</w:t>
      </w:r>
      <w:r w:rsidRPr="001F05AF">
        <w:rPr>
          <w:rFonts w:cs="Fira Sans"/>
          <w:szCs w:val="19"/>
        </w:rPr>
        <w:t xml:space="preserve"> w większości badanych obszarów prowadzonej działalności (poza </w:t>
      </w:r>
      <w:r>
        <w:rPr>
          <w:rFonts w:cs="Fira Sans"/>
          <w:szCs w:val="19"/>
        </w:rPr>
        <w:t>budownictwem)</w:t>
      </w:r>
      <w:r w:rsidRPr="001F05AF">
        <w:rPr>
          <w:rFonts w:cs="Fira Sans"/>
          <w:szCs w:val="19"/>
        </w:rPr>
        <w:t xml:space="preserve"> wzrósł udział przedsiębiorstw, w których oczekiwano zatorów płatniczych zagrażających stabilności firmy.</w:t>
      </w:r>
    </w:p>
    <w:p w:rsidR="00CC6457" w:rsidRPr="008521BA" w:rsidRDefault="00CC6457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>Pyt. 7. Czy Państw</w:t>
      </w:r>
      <w:r>
        <w:rPr>
          <w:rFonts w:cs="FiraSans-Bold"/>
          <w:bCs/>
          <w:i/>
          <w:spacing w:val="-2"/>
          <w:szCs w:val="19"/>
        </w:rPr>
        <w:t>a firma doświadczyła (w maju) i oczekuje (w kwietniu</w:t>
      </w:r>
      <w:r w:rsidRPr="001D2C74">
        <w:rPr>
          <w:rFonts w:cs="FiraSans-Bold"/>
          <w:bCs/>
          <w:i/>
          <w:spacing w:val="-2"/>
          <w:szCs w:val="19"/>
        </w:rPr>
        <w:t>) pojawienia się zatorów płatniczych lub ich nasilenia?</w:t>
      </w:r>
    </w:p>
    <w:p w:rsidR="00CC6457" w:rsidRDefault="00CC6457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CC6457" w:rsidRPr="001D2C74" w:rsidRDefault="002F7A50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660148" cy="1984252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koniunktura 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48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AF" w:rsidRDefault="00224AAF" w:rsidP="00A852D8">
      <w:pPr>
        <w:pStyle w:val="Tekstkomunikat"/>
        <w:rPr>
          <w:bCs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194F88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97908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F9790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B27186" w:rsidTr="00F9790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1541,1</w:t>
            </w:r>
          </w:p>
        </w:tc>
      </w:tr>
      <w:tr w:rsidR="00B27186" w:rsidTr="00F9790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87773B" w:rsidRDefault="00B27186" w:rsidP="00B2718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100,3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87773B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87773B" w:rsidRDefault="00B27186" w:rsidP="00B2718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102,3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87773B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Default="00B27186" w:rsidP="00B2718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123,2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F84BDE" w:rsidRDefault="00B27186" w:rsidP="00B27186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F84BDE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87773B" w:rsidRDefault="00B27186" w:rsidP="00B27186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4,4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CF5092" w:rsidRDefault="00B27186" w:rsidP="00B2718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87773B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CF5092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10281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27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Pr="00784AAE" w:rsidRDefault="00B27186" w:rsidP="00B27186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6402,10</w:t>
            </w:r>
          </w:p>
        </w:tc>
      </w:tr>
      <w:tr w:rsidR="00B27186" w:rsidRPr="00B84C9F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Default="00B27186" w:rsidP="00B2718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Default="00B27186" w:rsidP="00B27186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  <w:r>
              <w:t>105,0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6348A8" w:rsidRDefault="00B27186" w:rsidP="00B27186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6348A8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912E02" w:rsidRDefault="00B27186" w:rsidP="00B27186">
            <w:pPr>
              <w:pStyle w:val="wartocibezgwiazdek"/>
            </w:pPr>
          </w:p>
        </w:tc>
      </w:tr>
      <w:tr w:rsidR="00B27186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2259F7" w:rsidRDefault="00B27186" w:rsidP="00B27186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5B0887" w:rsidRDefault="00B27186" w:rsidP="00B27186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3131D" w:rsidRDefault="00B27186" w:rsidP="00B27186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B0887" w:rsidRDefault="00B27186" w:rsidP="00B27186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276350" w:rsidRDefault="00B27186" w:rsidP="00B27186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037221" w:rsidRDefault="00B27186" w:rsidP="00B27186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B4547F" w:rsidRDefault="00B27186" w:rsidP="00B27186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3C32AF" w:rsidRDefault="00B27186" w:rsidP="00B27186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6E748C" w:rsidRDefault="00B27186" w:rsidP="00B27186">
            <w:pPr>
              <w:pStyle w:val="wartocibezgwiazdek"/>
            </w:pPr>
            <w:r>
              <w:t>105,2</w:t>
            </w:r>
          </w:p>
        </w:tc>
      </w:tr>
      <w:tr w:rsidR="00B27186" w:rsidTr="00F97908">
        <w:tc>
          <w:tcPr>
            <w:tcW w:w="4220" w:type="dxa"/>
            <w:vMerge/>
            <w:shd w:val="clear" w:color="auto" w:fill="auto"/>
            <w:vAlign w:val="center"/>
          </w:tcPr>
          <w:p w:rsidR="00B27186" w:rsidRDefault="00B27186" w:rsidP="00B2718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7186" w:rsidRDefault="00B27186" w:rsidP="00B2718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F3134" w:rsidRDefault="00B27186" w:rsidP="00B27186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2259F7" w:rsidRDefault="00B27186" w:rsidP="00B27186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7186" w:rsidRPr="005B0887" w:rsidRDefault="00B27186" w:rsidP="00B27186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3131D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5B0887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276350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037221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B4547F" w:rsidRDefault="00B27186" w:rsidP="00B2718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7186" w:rsidRPr="003C32AF" w:rsidRDefault="00B27186" w:rsidP="00B2718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7186" w:rsidRPr="006E748C" w:rsidRDefault="00B27186" w:rsidP="00B27186">
            <w:pPr>
              <w:pStyle w:val="wartocibezgwiazdek"/>
            </w:pPr>
          </w:p>
        </w:tc>
      </w:tr>
      <w:tr w:rsidR="00945531" w:rsidTr="00F9790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3513A8">
            <w:pPr>
              <w:pStyle w:val="wartocibezgwiazdek"/>
            </w:pPr>
          </w:p>
        </w:tc>
      </w:tr>
      <w:tr w:rsidR="00945531" w:rsidTr="00F9790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875C0" w:rsidRDefault="00C1054D" w:rsidP="003513A8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2E74FF" w:rsidRDefault="00C1054D" w:rsidP="003513A8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139FA" w:rsidRDefault="00C1054D" w:rsidP="003513A8">
            <w:pPr>
              <w:pStyle w:val="wartocibezgwiazdek"/>
            </w:pPr>
            <w:r w:rsidRPr="00A139FA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513A8" w:rsidRDefault="00C1054D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335F19" w:rsidP="003513A8">
            <w:pPr>
              <w:pStyle w:val="wartocibezgwiazdek"/>
            </w:pPr>
            <w:r w:rsidRPr="00335F19">
              <w:t>102,7</w:t>
            </w:r>
          </w:p>
        </w:tc>
      </w:tr>
      <w:tr w:rsidR="006A260A" w:rsidTr="00F97908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3513A8" w:rsidRDefault="00823CBC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3513A8" w:rsidRDefault="00335F19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3513A8" w:rsidRDefault="003513A8" w:rsidP="003513A8">
            <w:pPr>
              <w:pStyle w:val="wartocibezgwiazdek"/>
            </w:pPr>
            <w:r w:rsidRPr="003513A8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3513A8" w:rsidRDefault="008B2456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3513A8" w:rsidRDefault="003513A8" w:rsidP="003513A8">
            <w:pPr>
              <w:pStyle w:val="wartocibezgwiazdek"/>
              <w:rPr>
                <w:b/>
              </w:rPr>
            </w:pPr>
            <w:r w:rsidRPr="003513A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6A260A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B39F4" w:rsidRDefault="006A260A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A139FA" w:rsidRDefault="006A260A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8174FE" w:rsidRDefault="006A260A" w:rsidP="003513A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194F88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F9790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9790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F97908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F97908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513A8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101,5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513A8">
            <w:pPr>
              <w:pStyle w:val="wartocibezgwiazdek"/>
            </w:pPr>
            <w: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513A8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F31BBA" w:rsidP="003513A8">
            <w:pPr>
              <w:pStyle w:val="wartocibezgwiazdek"/>
            </w:pPr>
            <w:r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FF0CEF" w:rsidP="003513A8">
            <w:pPr>
              <w:pStyle w:val="wartocibezgwiazdek"/>
            </w:pPr>
            <w:r>
              <w:t>107,0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A54E55" w:rsidP="003513A8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513A8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85,5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513A8">
            <w:pPr>
              <w:pStyle w:val="wartocibezgwiazdek"/>
            </w:pPr>
            <w:r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513A8">
            <w:pPr>
              <w:pStyle w:val="wartocibezgwiazdek"/>
            </w:pPr>
            <w:r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F31BBA" w:rsidP="003513A8">
            <w:pPr>
              <w:pStyle w:val="wartocibezgwiazdek"/>
            </w:pPr>
            <w:r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FF0CEF" w:rsidP="003513A8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A54E55" w:rsidP="003513A8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</w:tr>
      <w:tr w:rsidR="00154D6E" w:rsidTr="00F9790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513A8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F31BBA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FF0CEF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A54E55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  <w:rPr>
                <w:snapToGrid w:val="0"/>
              </w:rPr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108,5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513A8">
            <w:pPr>
              <w:pStyle w:val="wartocibezgwiazdek"/>
            </w:pPr>
            <w:r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513A8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F31BBA" w:rsidP="003513A8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FF0CEF" w:rsidP="003513A8">
            <w:pPr>
              <w:pStyle w:val="wartocibezgwiazdek"/>
            </w:pPr>
            <w:r>
              <w:t>97,2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A54E55" w:rsidP="003513A8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</w:tr>
      <w:tr w:rsidR="00154D6E" w:rsidTr="00F9790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513A8">
            <w:pPr>
              <w:pStyle w:val="wartocibezgwiazdek"/>
            </w:pPr>
            <w:r>
              <w:t>107,2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513A8">
            <w:pPr>
              <w:pStyle w:val="wartocibezgwiazdek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8601DC" w:rsidP="003513A8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F31BBA" w:rsidP="003513A8">
            <w:pPr>
              <w:pStyle w:val="wartocibezgwiazdek"/>
            </w:pPr>
            <w:r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FF0CEF" w:rsidP="003513A8">
            <w:pPr>
              <w:pStyle w:val="wartocibezgwiazdek"/>
            </w:pPr>
            <w:r>
              <w:t>96,5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A54E55" w:rsidP="003513A8">
            <w:pPr>
              <w:pStyle w:val="wartocibezgwiazdek"/>
            </w:pPr>
            <w:r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513A8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513A8">
            <w:pPr>
              <w:pStyle w:val="wartocibezgwiazdek"/>
            </w:pPr>
            <w:r>
              <w:t>147,6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513A8">
            <w:pPr>
              <w:pStyle w:val="wartocibezgwiazdek"/>
            </w:pPr>
            <w:r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8601DC" w:rsidP="003513A8">
            <w:pPr>
              <w:pStyle w:val="wartocibezgwiazdek"/>
            </w:pPr>
            <w:r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F31BBA" w:rsidP="003513A8">
            <w:pPr>
              <w:pStyle w:val="wartocibezgwiazdek"/>
            </w:pPr>
            <w:r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FF0CEF" w:rsidP="003513A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A54E55" w:rsidP="003513A8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Default="00C1054D" w:rsidP="003513A8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>
              <w:t>9,7</w:t>
            </w:r>
          </w:p>
        </w:tc>
      </w:tr>
      <w:tr w:rsidR="00154D6E" w:rsidTr="00F9790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5902CF" w:rsidP="003513A8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D37170" w:rsidP="003513A8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F31BBA" w:rsidP="003513A8">
            <w:pPr>
              <w:pStyle w:val="wartocibezgwiazdek"/>
            </w:pPr>
            <w:r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B27186" w:rsidRDefault="00AA5E71" w:rsidP="003513A8">
            <w:pPr>
              <w:pStyle w:val="wartocibezgwiazdek"/>
              <w:rPr>
                <w:b/>
              </w:rPr>
            </w:pPr>
            <w:r w:rsidRPr="00B2718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54E55" w:rsidRDefault="00A54E55" w:rsidP="003513A8">
            <w:pPr>
              <w:pStyle w:val="wartocibezgwiazdek"/>
              <w:rPr>
                <w:b/>
              </w:rPr>
            </w:pPr>
            <w:r w:rsidRPr="00A54E5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513A8">
            <w:pPr>
              <w:pStyle w:val="wartocibezgwiazdek"/>
            </w:pPr>
          </w:p>
        </w:tc>
      </w:tr>
      <w:tr w:rsidR="00154D6E" w:rsidTr="00F9790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513A8">
            <w:pPr>
              <w:pStyle w:val="wartocibezgwiazdek"/>
            </w:pPr>
          </w:p>
        </w:tc>
      </w:tr>
      <w:tr w:rsidR="00A41935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CB3538" w:rsidRDefault="00A41935" w:rsidP="003513A8">
            <w:pPr>
              <w:pStyle w:val="wartocibezgwiazdek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35" w:rsidRPr="0043585D" w:rsidRDefault="00A41935" w:rsidP="003513A8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EA2A10" w:rsidRDefault="00A41935" w:rsidP="003513A8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723927" w:rsidRDefault="00A41935" w:rsidP="003513A8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5A4029" w:rsidRDefault="00A41935" w:rsidP="003513A8">
            <w:pPr>
              <w:pStyle w:val="wartocibezgwiazdek"/>
            </w:pPr>
            <w:r w:rsidRPr="005A4029">
              <w:t>11</w:t>
            </w:r>
            <w:r>
              <w:t>3</w:t>
            </w:r>
            <w:r w:rsidRPr="005A4029">
              <w:t>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FA2690" w:rsidRDefault="00A41935" w:rsidP="003513A8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67146" w:rsidRDefault="00A41935" w:rsidP="00A41935">
            <w:pPr>
              <w:pStyle w:val="Wartocigwiazdka"/>
            </w:pPr>
            <w:r>
              <w:t>92,8</w:t>
            </w:r>
          </w:p>
        </w:tc>
      </w:tr>
      <w:tr w:rsidR="00A41935" w:rsidTr="00F97908">
        <w:tc>
          <w:tcPr>
            <w:tcW w:w="4220" w:type="dxa"/>
            <w:vMerge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CB3538" w:rsidRDefault="00A41935" w:rsidP="003513A8">
            <w:pPr>
              <w:pStyle w:val="wartocibezgwiazdek"/>
            </w:pPr>
            <w:r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A41935">
            <w:pPr>
              <w:pStyle w:val="Wartocigwiazdka"/>
            </w:pPr>
            <w:r>
              <w:t>81,7*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35" w:rsidRPr="0043585D" w:rsidRDefault="00A41935" w:rsidP="003513A8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EA2A10" w:rsidRDefault="00A41935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723927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5A4029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A41935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</w:tr>
      <w:tr w:rsidR="00A41935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35" w:rsidRPr="0043585D" w:rsidRDefault="00A41935" w:rsidP="003513A8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723927" w:rsidRDefault="00A41935" w:rsidP="003513A8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723927" w:rsidRDefault="00A41935" w:rsidP="003513A8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5A4029" w:rsidRDefault="00A41935" w:rsidP="003513A8">
            <w:pPr>
              <w:pStyle w:val="wartocibezgwiazdek"/>
            </w:pPr>
            <w:r>
              <w:t>109</w:t>
            </w:r>
            <w:r w:rsidRPr="005A4029">
              <w:t>,</w:t>
            </w:r>
            <w: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67146" w:rsidRDefault="00A41935" w:rsidP="00A41935">
            <w:pPr>
              <w:pStyle w:val="Wartocigwiazdka"/>
            </w:pPr>
            <w:r w:rsidRPr="00067146">
              <w:t>106,7</w:t>
            </w:r>
          </w:p>
        </w:tc>
      </w:tr>
      <w:tr w:rsidR="00A41935" w:rsidTr="00F97908">
        <w:tc>
          <w:tcPr>
            <w:tcW w:w="4220" w:type="dxa"/>
            <w:vMerge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A41935">
            <w:pPr>
              <w:pStyle w:val="Wartocigwiazdka"/>
            </w:pPr>
            <w:r>
              <w:t>88,9*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35" w:rsidRPr="0043585D" w:rsidRDefault="00A41935" w:rsidP="003513A8">
            <w:pPr>
              <w:pStyle w:val="wartocibezgwiazdek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723927" w:rsidRDefault="00A41935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723927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5A4029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A41935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</w:tr>
      <w:tr w:rsidR="007330E0" w:rsidTr="00F97908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3513A8">
            <w:pPr>
              <w:pStyle w:val="wartocibezgwiazdek"/>
            </w:pPr>
          </w:p>
        </w:tc>
      </w:tr>
      <w:tr w:rsidR="00A41935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127,3</w:t>
            </w:r>
          </w:p>
        </w:tc>
      </w:tr>
      <w:tr w:rsidR="00A41935" w:rsidTr="00F97908">
        <w:tc>
          <w:tcPr>
            <w:tcW w:w="4220" w:type="dxa"/>
            <w:vMerge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35" w:rsidRPr="0004376A" w:rsidRDefault="00A41935" w:rsidP="003513A8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35" w:rsidRPr="0004376A" w:rsidRDefault="00A41935" w:rsidP="003513A8">
            <w:pPr>
              <w:pStyle w:val="wartocibezgwiazdek"/>
            </w:pPr>
          </w:p>
        </w:tc>
      </w:tr>
      <w:tr w:rsidR="00A41935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DCD3E6"/>
          </w:tcPr>
          <w:p w:rsidR="00A41935" w:rsidRPr="0004376A" w:rsidRDefault="00A41935" w:rsidP="003513A8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87,9</w:t>
            </w:r>
          </w:p>
        </w:tc>
        <w:tc>
          <w:tcPr>
            <w:tcW w:w="906" w:type="dxa"/>
            <w:shd w:val="clear" w:color="auto" w:fill="auto"/>
          </w:tcPr>
          <w:p w:rsidR="00A41935" w:rsidRDefault="00A41935" w:rsidP="003513A8">
            <w:pPr>
              <w:pStyle w:val="wartocibezgwiazdek"/>
            </w:pPr>
            <w:r>
              <w:t>100,8</w:t>
            </w:r>
          </w:p>
        </w:tc>
      </w:tr>
      <w:tr w:rsidR="00A41935" w:rsidTr="00F97908">
        <w:tc>
          <w:tcPr>
            <w:tcW w:w="4220" w:type="dxa"/>
            <w:vMerge/>
            <w:shd w:val="clear" w:color="auto" w:fill="auto"/>
            <w:vAlign w:val="center"/>
          </w:tcPr>
          <w:p w:rsidR="00A41935" w:rsidRDefault="00A41935" w:rsidP="00A4193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35" w:rsidRDefault="00A41935" w:rsidP="00A4193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111,6</w:t>
            </w:r>
          </w:p>
        </w:tc>
        <w:tc>
          <w:tcPr>
            <w:tcW w:w="904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  <w:r>
              <w:t>95,2</w:t>
            </w:r>
          </w:p>
        </w:tc>
        <w:tc>
          <w:tcPr>
            <w:tcW w:w="905" w:type="dxa"/>
            <w:shd w:val="clear" w:color="auto" w:fill="DCD3E6"/>
          </w:tcPr>
          <w:p w:rsidR="00A41935" w:rsidRPr="0004376A" w:rsidRDefault="00A41935" w:rsidP="003513A8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A41935" w:rsidRPr="0004376A" w:rsidRDefault="00A41935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A41935" w:rsidRDefault="00A41935" w:rsidP="003513A8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194F88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F9790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9790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513A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B95C18" w:rsidTr="00B95C1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95C18" w:rsidRDefault="00B95C18" w:rsidP="00B95C18">
            <w:pPr>
              <w:pStyle w:val="wartocibezgwiazdek"/>
            </w:pPr>
            <w:r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43159</w:t>
            </w:r>
          </w:p>
        </w:tc>
      </w:tr>
      <w:tr w:rsidR="00B95C18" w:rsidTr="00B95C1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2675*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6227*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9151*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11889*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B95C18" w:rsidRDefault="00B95C18" w:rsidP="00B95C18">
            <w:pPr>
              <w:pStyle w:val="wartocibezgwiazdek"/>
            </w:pPr>
            <w:r>
              <w:t>14796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</w:tr>
      <w:tr w:rsidR="00B95C18" w:rsidTr="00B95C18">
        <w:tc>
          <w:tcPr>
            <w:tcW w:w="4220" w:type="dxa"/>
            <w:vMerge w:val="restart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83,0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Default="00B95C18" w:rsidP="00B95C18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5C18" w:rsidRDefault="00B95C18" w:rsidP="00B95C18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  <w:r w:rsidRPr="00194C9E">
              <w:t>105,1</w:t>
            </w:r>
          </w:p>
        </w:tc>
      </w:tr>
      <w:tr w:rsidR="00B95C18" w:rsidTr="00B95C18">
        <w:tc>
          <w:tcPr>
            <w:tcW w:w="4220" w:type="dxa"/>
            <w:vMerge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78,3*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92,6*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95,1*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Default="00B95C18" w:rsidP="00B95C18">
            <w:pPr>
              <w:pStyle w:val="Wartocigwiazdka"/>
            </w:pPr>
            <w:r>
              <w:t>90,7*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5C18" w:rsidRDefault="00B95C18" w:rsidP="00B95C18">
            <w:pPr>
              <w:pStyle w:val="wartocibezgwiazdek"/>
            </w:pPr>
            <w:r>
              <w:t>88,3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194C9E" w:rsidRDefault="00B95C18" w:rsidP="00194C9E">
            <w:pPr>
              <w:pStyle w:val="wartocibezgwiazdek"/>
            </w:pPr>
          </w:p>
        </w:tc>
      </w:tr>
      <w:tr w:rsidR="00945531" w:rsidTr="00F9790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3513A8">
            <w:pPr>
              <w:pStyle w:val="wartocibezgwiazdek"/>
            </w:pPr>
          </w:p>
        </w:tc>
      </w:tr>
      <w:tr w:rsidR="00477288" w:rsidTr="00477288">
        <w:tc>
          <w:tcPr>
            <w:tcW w:w="4220" w:type="dxa"/>
            <w:vMerge w:val="restart"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bezgwiazdek"/>
            </w:pPr>
            <w:r w:rsidRPr="00AB0D51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"/>
              <w:spacing w:line="240" w:lineRule="exact"/>
            </w:pPr>
            <w:r w:rsidRPr="00AB0D51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EA7A54" w:rsidRDefault="00477288" w:rsidP="00477288">
            <w:pPr>
              <w:pStyle w:val="Wartoci"/>
              <w:spacing w:line="240" w:lineRule="exact"/>
            </w:pPr>
            <w:r w:rsidRPr="00EA7A54">
              <w:t>104,2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7288" w:rsidRPr="00477288" w:rsidRDefault="00477288" w:rsidP="00477288">
            <w:pPr>
              <w:pStyle w:val="Wartoci"/>
              <w:spacing w:line="240" w:lineRule="exact"/>
            </w:pPr>
            <w:r w:rsidRPr="00477288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884A7B" w:rsidRDefault="00477288" w:rsidP="00477288">
            <w:pPr>
              <w:pStyle w:val="wartocibezgwiazdek"/>
            </w:pPr>
            <w:r w:rsidRPr="00884A7B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2E77EE">
              <w:t>116,8</w:t>
            </w:r>
          </w:p>
        </w:tc>
      </w:tr>
      <w:tr w:rsidR="00477288" w:rsidTr="00477288">
        <w:tc>
          <w:tcPr>
            <w:tcW w:w="4220" w:type="dxa"/>
            <w:vMerge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51429F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bezgwiazdek"/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"/>
              <w:spacing w:line="240" w:lineRule="exact"/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EA7A54" w:rsidRDefault="00477288" w:rsidP="00477288">
            <w:pPr>
              <w:pStyle w:val="Wartoci"/>
              <w:spacing w:line="240" w:lineRule="exact"/>
            </w:pPr>
            <w:r w:rsidRPr="00EA7A54">
              <w:t>84,4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7288" w:rsidRPr="00477288" w:rsidRDefault="00477288" w:rsidP="00477288">
            <w:pPr>
              <w:pStyle w:val="Wartoci"/>
              <w:spacing w:line="240" w:lineRule="exact"/>
            </w:pPr>
            <w:r w:rsidRPr="00477288"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884A7B" w:rsidRDefault="00477288" w:rsidP="00477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</w:tr>
      <w:tr w:rsidR="00477288" w:rsidTr="00477288">
        <w:tc>
          <w:tcPr>
            <w:tcW w:w="4220" w:type="dxa"/>
            <w:vMerge w:val="restart"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bezgwiazdek"/>
            </w:pPr>
            <w:r w:rsidRPr="00AB0D51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"/>
              <w:spacing w:line="240" w:lineRule="exact"/>
            </w:pPr>
            <w:r w:rsidRPr="00AB0D51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EA7A54" w:rsidRDefault="00477288" w:rsidP="00477288">
            <w:pPr>
              <w:pStyle w:val="Wartoci"/>
              <w:spacing w:line="240" w:lineRule="exact"/>
            </w:pPr>
            <w:r w:rsidRPr="00EA7A54"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7288" w:rsidRPr="00477288" w:rsidRDefault="00477288" w:rsidP="00477288">
            <w:pPr>
              <w:pStyle w:val="Wartoci"/>
              <w:spacing w:line="240" w:lineRule="exact"/>
            </w:pPr>
            <w:r w:rsidRPr="00477288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Default="00477288" w:rsidP="00477288">
            <w:pPr>
              <w:pStyle w:val="wartocibezgwiazdek"/>
            </w:pPr>
            <w:r w:rsidRPr="00884A7B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Default="00477288" w:rsidP="00477288">
            <w:pPr>
              <w:pStyle w:val="wartocibezgwiazdek"/>
            </w:pPr>
            <w:r w:rsidRPr="002E77EE">
              <w:t>111,2</w:t>
            </w:r>
          </w:p>
        </w:tc>
      </w:tr>
      <w:tr w:rsidR="00477288" w:rsidTr="00477288">
        <w:tc>
          <w:tcPr>
            <w:tcW w:w="4220" w:type="dxa"/>
            <w:vMerge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7288" w:rsidRPr="005604EE" w:rsidRDefault="00477288" w:rsidP="0047728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  <w:r w:rsidRPr="0051429F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bezgwiazdek"/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AB0D51" w:rsidRDefault="00477288" w:rsidP="00477288">
            <w:pPr>
              <w:pStyle w:val="Wartoci"/>
              <w:spacing w:line="240" w:lineRule="exact"/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EA7A54" w:rsidRDefault="00477288" w:rsidP="00477288">
            <w:pPr>
              <w:pStyle w:val="Wartoci"/>
              <w:spacing w:line="240" w:lineRule="exact"/>
            </w:pPr>
            <w:r w:rsidRPr="00EA7A54">
              <w:t>68,6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7288" w:rsidRPr="00477288" w:rsidRDefault="00477288" w:rsidP="00477288">
            <w:pPr>
              <w:pStyle w:val="Wartoci"/>
              <w:spacing w:line="240" w:lineRule="exact"/>
            </w:pPr>
            <w:r w:rsidRPr="00477288"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Pr="00C84CB0" w:rsidRDefault="00477288" w:rsidP="00477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7288" w:rsidRDefault="00477288" w:rsidP="00477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7288" w:rsidRDefault="00477288" w:rsidP="00477288">
            <w:pPr>
              <w:pStyle w:val="wartocibezgwiazdek"/>
            </w:pPr>
          </w:p>
        </w:tc>
      </w:tr>
      <w:tr w:rsidR="00945531" w:rsidTr="00F9790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3513A8">
            <w:pPr>
              <w:pStyle w:val="wartocibezgwiazdek"/>
            </w:pPr>
          </w:p>
        </w:tc>
      </w:tr>
      <w:tr w:rsidR="00616B5F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89635F" w:rsidRDefault="00616B5F" w:rsidP="003513A8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160343" w:rsidRDefault="00616B5F" w:rsidP="00616B5F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CF6FB9" w:rsidRDefault="00616B5F" w:rsidP="003513A8">
            <w:pPr>
              <w:pStyle w:val="wartocibezgwiazdek"/>
            </w:pPr>
            <w:r>
              <w:t>4,6</w:t>
            </w:r>
          </w:p>
        </w:tc>
      </w:tr>
      <w:tr w:rsidR="00616B5F" w:rsidTr="00F97908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89635F" w:rsidRDefault="00F779F1" w:rsidP="003513A8">
            <w:pPr>
              <w:pStyle w:val="wartocibezgwiazdek"/>
            </w:pPr>
            <w:r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B27186" w:rsidP="003513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160343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CF6FB9" w:rsidRDefault="00616B5F" w:rsidP="003513A8">
            <w:pPr>
              <w:pStyle w:val="wartocibezgwiazdek"/>
            </w:pPr>
          </w:p>
        </w:tc>
      </w:tr>
      <w:tr w:rsidR="00616B5F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89635F" w:rsidRDefault="00616B5F" w:rsidP="003513A8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160343" w:rsidRDefault="00616B5F" w:rsidP="00616B5F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B66B7E" w:rsidRDefault="00616B5F" w:rsidP="003513A8">
            <w:pPr>
              <w:pStyle w:val="wartocibezgwiazdek"/>
            </w:pPr>
            <w:r>
              <w:t>3,7</w:t>
            </w:r>
          </w:p>
        </w:tc>
      </w:tr>
      <w:tr w:rsidR="00616B5F" w:rsidRPr="008049C1" w:rsidTr="00F97908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89635F" w:rsidRDefault="00F779F1" w:rsidP="003513A8">
            <w:pPr>
              <w:pStyle w:val="wartocibezgwiazdek"/>
            </w:pPr>
            <w:r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B27186" w:rsidP="003513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160343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B66B7E" w:rsidRDefault="00616B5F" w:rsidP="003513A8">
            <w:pPr>
              <w:pStyle w:val="wartocibezgwiazdek"/>
            </w:pPr>
          </w:p>
        </w:tc>
      </w:tr>
      <w:tr w:rsidR="00616B5F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38304D" w:rsidRDefault="00616B5F" w:rsidP="003513A8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2E4A78" w:rsidRDefault="00616B5F" w:rsidP="00616B5F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B66B7E" w:rsidRDefault="00616B5F" w:rsidP="003513A8">
            <w:pPr>
              <w:pStyle w:val="wartocibezgwiazdek"/>
            </w:pPr>
            <w:r>
              <w:t>50991,5</w:t>
            </w:r>
          </w:p>
        </w:tc>
      </w:tr>
      <w:tr w:rsidR="00616B5F" w:rsidTr="00F97908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38304D" w:rsidRDefault="008E71E5" w:rsidP="003513A8">
            <w:pPr>
              <w:pStyle w:val="wartocibezgwiazdek"/>
            </w:pPr>
            <w:r w:rsidRPr="008E71E5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B27186" w:rsidP="003513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2E4A78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B66B7E" w:rsidRDefault="00616B5F" w:rsidP="003513A8">
            <w:pPr>
              <w:pStyle w:val="wartocibezgwiazdek"/>
            </w:pPr>
          </w:p>
        </w:tc>
      </w:tr>
      <w:tr w:rsidR="00616B5F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38304D" w:rsidRDefault="00616B5F" w:rsidP="003513A8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397767" w:rsidRDefault="00616B5F" w:rsidP="00616B5F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Default="00616B5F" w:rsidP="003513A8">
            <w:pPr>
              <w:pStyle w:val="wartocibezgwiazdek"/>
            </w:pPr>
            <w:r>
              <w:t>108,7</w:t>
            </w:r>
          </w:p>
        </w:tc>
      </w:tr>
      <w:tr w:rsidR="00616B5F" w:rsidTr="00F97908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38304D" w:rsidRDefault="008E71E5" w:rsidP="003513A8">
            <w:pPr>
              <w:pStyle w:val="wartocibezgwiazdek"/>
            </w:pPr>
            <w:r w:rsidRPr="008E71E5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DF170D" w:rsidRDefault="00B27186" w:rsidP="003513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60E8B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397767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DF170D" w:rsidRDefault="00616B5F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Default="00616B5F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3513A8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3513A8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Default="00C1054D" w:rsidP="003513A8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513A8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513A8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513A8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513A8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486C10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261D1A">
              <w:t>854457</w:t>
            </w:r>
          </w:p>
        </w:tc>
      </w:tr>
      <w:tr w:rsidR="00945531" w:rsidTr="00F97908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7064A2" w:rsidP="003513A8">
            <w:pPr>
              <w:pStyle w:val="wartocibezgwiazdek"/>
            </w:pPr>
            <w:r w:rsidRPr="007064A2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5146B1" w:rsidP="003513A8">
            <w:pPr>
              <w:pStyle w:val="wartocibezgwiazdek"/>
            </w:pPr>
            <w:r w:rsidRPr="005146B1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464D6B" w:rsidP="003513A8">
            <w:pPr>
              <w:pStyle w:val="wartocibezgwiazdek"/>
            </w:pPr>
            <w:r w:rsidRPr="00464D6B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EC6E6F" w:rsidP="003513A8">
            <w:pPr>
              <w:pStyle w:val="wartocibezgwiazdek"/>
            </w:pPr>
            <w:r w:rsidRPr="00EC6E6F">
              <w:t>862303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5C05FD" w:rsidP="003513A8">
            <w:pPr>
              <w:pStyle w:val="wartocibezgwiazdek"/>
            </w:pPr>
            <w:r w:rsidRPr="005C05FD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3513A8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3513A8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Default="00C1054D" w:rsidP="003513A8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513A8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513A8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513A8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513A8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486C10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261D1A">
              <w:t>170518</w:t>
            </w:r>
          </w:p>
        </w:tc>
      </w:tr>
      <w:tr w:rsidR="00945531" w:rsidTr="00F97908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7064A2" w:rsidP="003513A8">
            <w:pPr>
              <w:pStyle w:val="wartocibezgwiazdek"/>
            </w:pPr>
            <w:r w:rsidRPr="007064A2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5146B1" w:rsidP="003513A8">
            <w:pPr>
              <w:pStyle w:val="wartocibezgwiazdek"/>
            </w:pPr>
            <w:r w:rsidRPr="005146B1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464D6B" w:rsidP="003513A8">
            <w:pPr>
              <w:pStyle w:val="wartocibezgwiazdek"/>
            </w:pPr>
            <w:r w:rsidRPr="00464D6B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EC6E6F" w:rsidP="003513A8">
            <w:pPr>
              <w:pStyle w:val="wartocibezgwiazdek"/>
            </w:pPr>
            <w:r w:rsidRPr="00EC6E6F">
              <w:t>174576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5C05FD" w:rsidP="003513A8">
            <w:pPr>
              <w:pStyle w:val="wartocibezgwiazdek"/>
            </w:pPr>
            <w:r w:rsidRPr="005C05FD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513A8">
            <w:pPr>
              <w:pStyle w:val="wartocibezgwiazdek"/>
            </w:pPr>
          </w:p>
        </w:tc>
      </w:tr>
      <w:tr w:rsidR="00C1054D" w:rsidTr="00F9790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3513A8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3513A8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Default="00C1054D" w:rsidP="003513A8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513A8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513A8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513A8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513A8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486C10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513A8">
            <w:pPr>
              <w:pStyle w:val="wartocibezgwiazdek"/>
            </w:pPr>
            <w:r w:rsidRPr="00261D1A">
              <w:t>33215</w:t>
            </w:r>
          </w:p>
        </w:tc>
      </w:tr>
      <w:tr w:rsidR="00765FB1" w:rsidTr="00F97908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7064A2" w:rsidP="003513A8">
            <w:pPr>
              <w:pStyle w:val="wartocibezgwiazdek"/>
            </w:pPr>
            <w:r w:rsidRPr="007064A2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5146B1" w:rsidP="003513A8">
            <w:pPr>
              <w:pStyle w:val="wartocibezgwiazdek"/>
            </w:pPr>
            <w:r w:rsidRPr="005146B1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464D6B" w:rsidP="003513A8">
            <w:pPr>
              <w:pStyle w:val="wartocibezgwiazdek"/>
            </w:pPr>
            <w:r w:rsidRPr="00464D6B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EC6E6F" w:rsidP="003513A8">
            <w:pPr>
              <w:pStyle w:val="wartocibezgwiazdek"/>
            </w:pPr>
            <w:r w:rsidRPr="00EC6E6F">
              <w:t>33636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Default="005C05FD" w:rsidP="003513A8">
            <w:pPr>
              <w:pStyle w:val="wartocibezgwiazdek"/>
            </w:pPr>
            <w:r w:rsidRPr="005C05FD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351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351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3513A8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CB6F1A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EBE" w:rsidRDefault="00882EBE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882EBE" w:rsidRPr="005501AC" w:rsidRDefault="00882EBE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82EBE" w:rsidRPr="009B1DA0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882EBE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882EBE" w:rsidRPr="009B1DA0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882E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882EBE" w:rsidRPr="005501AC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882EBE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1/2020</w:t>
                              </w:r>
                            </w:hyperlink>
                            <w:r w:rsidR="00882EBE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82EBE" w:rsidRPr="005501AC" w:rsidRDefault="00882EB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82EBE" w:rsidRPr="005501AC" w:rsidRDefault="00882EB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82EBE" w:rsidRPr="004B4794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882EBE" w:rsidRPr="008F30FF" w:rsidRDefault="00882E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882EBE" w:rsidRPr="005501AC" w:rsidRDefault="00882EB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882EBE" w:rsidRDefault="00882EB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82EBE" w:rsidRPr="005D4C96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882EBE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882EBE" w:rsidRPr="00673C26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882EBE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882EBE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882EBE" w:rsidRPr="004B4794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882E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882E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882E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882EBE" w:rsidRPr="004B4794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882EBE" w:rsidRPr="004B4794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882EBE" w:rsidRDefault="005D4F5D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882EBE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882EBE" w:rsidRPr="008C071C" w:rsidRDefault="005D4F5D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="00882EBE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882EBE" w:rsidRPr="001A420E" w:rsidRDefault="005D4F5D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882EBE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882EBE" w:rsidRPr="001A420E" w:rsidRDefault="005D4F5D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882EBE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882EBE" w:rsidRPr="001A420E" w:rsidRDefault="005D4F5D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882EBE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882EBE" w:rsidRPr="001A420E" w:rsidRDefault="005D4F5D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882EBE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882EBE" w:rsidRPr="001A420E" w:rsidRDefault="005D4F5D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882EBE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882EBE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82EBE" w:rsidRPr="004B4794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882EBE" w:rsidRPr="004B4794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882EBE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882EBE" w:rsidRPr="005D4C96" w:rsidRDefault="005D4F5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882EBE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882EBE" w:rsidRPr="005D4C96" w:rsidRDefault="005D4F5D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882EBE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882EBE" w:rsidRPr="005D4C96" w:rsidRDefault="005D4F5D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882EBE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882EBE" w:rsidRPr="005D4C96" w:rsidRDefault="005D4F5D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882EBE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882EBE" w:rsidRDefault="005D4F5D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0" w:history="1">
                              <w:r w:rsidR="00882EBE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882EBE" w:rsidRDefault="005D4F5D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1" w:history="1">
                              <w:r w:rsidR="00882EBE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882EBE" w:rsidRPr="005D4C96" w:rsidRDefault="005D4F5D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882EBE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882EBE" w:rsidRDefault="00882EBE" w:rsidP="00F548C1">
                      <w:pPr>
                        <w:rPr>
                          <w:b/>
                        </w:rPr>
                      </w:pPr>
                    </w:p>
                    <w:p w:rsidR="00882EBE" w:rsidRPr="005501AC" w:rsidRDefault="00882EBE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882EBE" w:rsidRPr="009B1DA0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="00882EBE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882EBE" w:rsidRPr="009B1DA0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882EBE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882EBE" w:rsidRPr="005501AC" w:rsidRDefault="00813E0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5" w:history="1">
                        <w:r w:rsidR="00882EBE">
                          <w:rPr>
                            <w:rStyle w:val="Hipercze"/>
                            <w:szCs w:val="18"/>
                          </w:rPr>
                          <w:t>Sytuacja społeczno-gospodarcza województw Nr 1/2020</w:t>
                        </w:r>
                      </w:hyperlink>
                      <w:r w:rsidR="00882EBE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82EBE" w:rsidRPr="005501AC" w:rsidRDefault="00882EB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82EBE" w:rsidRPr="005501AC" w:rsidRDefault="00882EB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82EBE" w:rsidRPr="004B4794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882EBE" w:rsidRPr="008F30FF" w:rsidRDefault="00882E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882EBE" w:rsidRPr="005501AC" w:rsidRDefault="00882EB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882EBE" w:rsidRDefault="00882EB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82EBE" w:rsidRPr="005D4C96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882EBE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882EBE" w:rsidRPr="00673C26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882EBE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882EBE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882EBE" w:rsidRPr="004B4794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882EBE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882EBE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882EBE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882EBE" w:rsidRPr="004B4794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882EBE" w:rsidRPr="004B4794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882EBE" w:rsidRDefault="00813E0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2" w:history="1">
                        <w:r w:rsidR="00882EBE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882EBE" w:rsidRPr="008C071C" w:rsidRDefault="00813E03" w:rsidP="009B1DA0">
                      <w:pPr>
                        <w:rPr>
                          <w:rStyle w:val="Hipercze"/>
                        </w:rPr>
                      </w:pPr>
                      <w:hyperlink r:id="rId73" w:history="1">
                        <w:r w:rsidR="00882EBE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882EBE" w:rsidRPr="001A420E" w:rsidRDefault="00813E0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="00882EBE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882EBE" w:rsidRPr="001A420E" w:rsidRDefault="00813E0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="00882EBE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882EBE" w:rsidRPr="001A420E" w:rsidRDefault="00813E0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="00882EBE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882EBE" w:rsidRPr="001A420E" w:rsidRDefault="00813E0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="00882EBE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882EBE" w:rsidRPr="001A420E" w:rsidRDefault="00813E0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="00882EBE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882EBE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882EBE" w:rsidRPr="004B4794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882EBE" w:rsidRPr="004B4794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="00882EBE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882EBE" w:rsidRPr="005D4C96" w:rsidRDefault="00813E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="00882EBE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882EBE" w:rsidRPr="005D4C96" w:rsidRDefault="00813E0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2" w:history="1">
                        <w:r w:rsidR="00882EBE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882EBE" w:rsidRPr="005D4C96" w:rsidRDefault="00813E0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3" w:history="1">
                        <w:r w:rsidR="00882EBE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882EBE" w:rsidRPr="005D4C96" w:rsidRDefault="00813E0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="00882EBE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882EBE" w:rsidRDefault="00813E03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5" w:history="1">
                        <w:r w:rsidR="00882EBE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882EBE" w:rsidRDefault="00813E03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6" w:history="1">
                        <w:r w:rsidR="00882EBE"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882EBE" w:rsidRPr="005D4C96" w:rsidRDefault="00813E0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="00882EBE"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B6F1A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B6F1A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B6F1A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EBE" w:rsidRDefault="00882EBE">
      <w:r>
        <w:separator/>
      </w:r>
    </w:p>
  </w:endnote>
  <w:endnote w:type="continuationSeparator" w:id="0">
    <w:p w:rsidR="00882EBE" w:rsidRDefault="0088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BE" w:rsidRDefault="00882EBE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882EBE" w:rsidRDefault="00882EBE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BE" w:rsidRPr="008C15F1" w:rsidRDefault="00882EBE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D4F5D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882EBE" w:rsidRDefault="00882EBE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EBE" w:rsidRDefault="00882EBE">
      <w:r>
        <w:separator/>
      </w:r>
    </w:p>
  </w:footnote>
  <w:footnote w:type="continuationSeparator" w:id="0">
    <w:p w:rsidR="00882EBE" w:rsidRDefault="00882EBE">
      <w:r>
        <w:continuationSeparator/>
      </w:r>
    </w:p>
  </w:footnote>
  <w:footnote w:id="1">
    <w:p w:rsidR="00882EBE" w:rsidRPr="007B3BA9" w:rsidRDefault="00882EBE" w:rsidP="0035523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882EBE" w:rsidRPr="0002187D" w:rsidRDefault="00882EBE" w:rsidP="0035523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882EBE" w:rsidRPr="000F0B9F" w:rsidRDefault="00882EBE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882EBE" w:rsidRDefault="00882EBE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882EBE" w:rsidRPr="00825760" w:rsidRDefault="00882EBE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882EBE" w:rsidRPr="00106935" w:rsidRDefault="00882EBE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="00513590" w:rsidRPr="00B33FCE">
        <w:rPr>
          <w:spacing w:val="-4"/>
          <w:sz w:val="15"/>
          <w:szCs w:val="15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BE" w:rsidRPr="0089050E" w:rsidRDefault="00882EBE" w:rsidP="0034651C">
    <w:pPr>
      <w:pStyle w:val="Nagwek"/>
      <w:spacing w:before="120"/>
      <w:jc w:val="center"/>
      <w:rPr>
        <w:lang w:val="en-GB"/>
      </w:rPr>
    </w:pPr>
  </w:p>
  <w:p w:rsidR="00882EBE" w:rsidRDefault="00882EBE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82EBE" w:rsidRPr="003C6C8D" w:rsidRDefault="00882EBE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882EBE" w:rsidRPr="003C6C8D" w:rsidRDefault="00882EBE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882EBE" w:rsidRDefault="00882EBE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882EBE" w:rsidRDefault="00882EBE" w:rsidP="0037412B">
    <w:pPr>
      <w:pStyle w:val="Nagwek"/>
      <w:spacing w:before="120"/>
      <w:rPr>
        <w:sz w:val="12"/>
        <w:szCs w:val="12"/>
      </w:rPr>
    </w:pPr>
  </w:p>
  <w:p w:rsidR="00882EBE" w:rsidRPr="0037412B" w:rsidRDefault="00882EBE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2EBE" w:rsidRPr="00FE252C" w:rsidRDefault="00882EBE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882EBE" w:rsidRPr="003439F1" w:rsidRDefault="00882EBE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882EBE" w:rsidRPr="00FE252C" w:rsidRDefault="00882EBE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882EBE" w:rsidRPr="003439F1" w:rsidRDefault="00882EBE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231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583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C79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E47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5BF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3513A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hyperlink" Target="https://stat.gov.pl/metainformacje/slownik-pojec/pojecia-stosowane-w-statystyce-publicznej/986,pojecie.html" TargetMode="External"/><Relationship Id="rId47" Type="http://schemas.openxmlformats.org/officeDocument/2006/relationships/hyperlink" Target="https://stat.gov.pl/metainformacje/slownik-pojec/pojecia-stosowane-w-statystyce-publicznej/32,pojecie.html" TargetMode="External"/><Relationship Id="rId63" Type="http://schemas.openxmlformats.org/officeDocument/2006/relationships/hyperlink" Target="https://warszawa.stat.gov.pl/opracowania-biezace/komunikaty-i-biuletyny/" TargetMode="External"/><Relationship Id="rId68" Type="http://schemas.openxmlformats.org/officeDocument/2006/relationships/hyperlink" Target="https://stat.gov.pl/metainformacje/slownik-pojec/pojecia-stosowane-w-statystyce-publicznej/376,pojecie.html" TargetMode="External"/><Relationship Id="rId84" Type="http://schemas.openxmlformats.org/officeDocument/2006/relationships/hyperlink" Target="https://stat.gov.pl/metainformacje/slownik-pojec/pojecia-stosowane-w-statystyce-publicznej/1_61,dziedzina.html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hyperlink" Target="mailto:SekretariatUSWAW@stat.gov.pl" TargetMode="External"/><Relationship Id="rId53" Type="http://schemas.openxmlformats.org/officeDocument/2006/relationships/hyperlink" Target="https://stat.gov.pl/metainformacje/slownik-pojec/pojecia-stosowane-w-statystyce-publicznej/1094,pojecie.html" TargetMode="External"/><Relationship Id="rId58" Type="http://schemas.openxmlformats.org/officeDocument/2006/relationships/hyperlink" Target="https://stat.gov.pl/metainformacje/slownik-pojec/pojecia-stosowane-w-statystyce-publicznej/886,pojecie.html" TargetMode="External"/><Relationship Id="rId74" Type="http://schemas.openxmlformats.org/officeDocument/2006/relationships/hyperlink" Target="https://stat.gov.pl/metainformacje/slownik-pojec/pojecia-stosowane-w-statystyce-publicznej/2331,pojecie.html" TargetMode="External"/><Relationship Id="rId79" Type="http://schemas.openxmlformats.org/officeDocument/2006/relationships/hyperlink" Target="https://stat.gov.pl/metainformacje/slownik-pojec/pojecia-stosowane-w-statystyce-publicznej/362,pojecie.html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4.png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yperlink" Target="https://stat.gov.pl/metainformacje/slownik-pojec/pojecia-stosowane-w-statystyce-publicznej/711,pojecie.html" TargetMode="External"/><Relationship Id="rId56" Type="http://schemas.openxmlformats.org/officeDocument/2006/relationships/hyperlink" Target="https://stat.gov.pl/metainformacje/slownik-pojec/pojecia-stosowane-w-statystyce-publicznej/201,pojecie.html" TargetMode="External"/><Relationship Id="rId6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69" Type="http://schemas.openxmlformats.org/officeDocument/2006/relationships/hyperlink" Target="https://stat.gov.pl/metainformacje/slownik-pojec/pojecia-stosowane-w-statystyce-publicznej/2958,pojecie.html" TargetMode="External"/><Relationship Id="rId77" Type="http://schemas.openxmlformats.org/officeDocument/2006/relationships/hyperlink" Target="https://stat.gov.pl/metainformacje/slownik-pojec/pojecia-stosowane-w-statystyce-publicznej/1095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718,pojecie.html" TargetMode="External"/><Relationship Id="rId72" Type="http://schemas.openxmlformats.org/officeDocument/2006/relationships/hyperlink" Target="https://stat.gov.pl/metainformacje/slownik-pojec/pojecia-stosowane-w-statystyce-publicznej/32,pojecie.html" TargetMode="External"/><Relationship Id="rId80" Type="http://schemas.openxmlformats.org/officeDocument/2006/relationships/hyperlink" Target="https://stat.gov.pl/metainformacje/slownik-pojec/pojecia-stosowane-w-statystyce-publicznej/701,pojecie.html" TargetMode="External"/><Relationship Id="rId85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67" Type="http://schemas.openxmlformats.org/officeDocument/2006/relationships/hyperlink" Target="https://stat.gov.pl/metainformacje/slownik-pojec/pojecia-stosowane-w-statystyce-publicznej/986,pojecie.html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dane/podgrup/temat" TargetMode="External"/><Relationship Id="rId54" Type="http://schemas.openxmlformats.org/officeDocument/2006/relationships/hyperlink" Target="https://stat.gov.pl/metainformacje/slownik-pojec/pojecia-stosowane-w-statystyce-publicznej/362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s://stat.gov.pl/metainformacje/slownik-pojec/pojecia-stosowane-w-statystyce-publicznej/2390,pojecie.html" TargetMode="External"/><Relationship Id="rId75" Type="http://schemas.openxmlformats.org/officeDocument/2006/relationships/hyperlink" Target="https://stat.gov.pl/metainformacje/slownik-pojec/pojecia-stosowane-w-statystyce-publicznej/3234,pojecie.html" TargetMode="External"/><Relationship Id="rId83" Type="http://schemas.openxmlformats.org/officeDocument/2006/relationships/hyperlink" Target="https://stat.gov.pl/metainformacje/slownik-pojec/pojecia-stosowane-w-statystyce-publicznej/886,pojecie.html" TargetMode="External"/><Relationship Id="rId88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Dokument_programu_Microsoft_Word1.doc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hyperlink" Target="https://stat.gov.pl/metainformacje/slownik-pojec/pojecia-stosowane-w-statystyce-publicznej/2331,pojecie.html" TargetMode="External"/><Relationship Id="rId57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hyperlink" Target="https://stat.gov.pl/metainformacje/slownik-pojec/pojecia-stosowane-w-statystyce-publicznej/1095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73" Type="http://schemas.openxmlformats.org/officeDocument/2006/relationships/hyperlink" Target="https://stat.gov.pl/metainformacje/slownik-pojec/pojecia-stosowane-w-statystyce-publicznej/711,pojecie.html" TargetMode="External"/><Relationship Id="rId78" Type="http://schemas.openxmlformats.org/officeDocument/2006/relationships/hyperlink" Target="https://stat.gov.pl/metainformacje/slownik-pojec/pojecia-stosowane-w-statystyce-publicznej/1094,pojecie.html" TargetMode="External"/><Relationship Id="rId81" Type="http://schemas.openxmlformats.org/officeDocument/2006/relationships/hyperlink" Target="https://stat.gov.pl/metainformacje/slownik-pojec/pojecia-stosowane-w-statystyce-publicznej/201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3234,pojecie.html" TargetMode="External"/><Relationship Id="rId55" Type="http://schemas.openxmlformats.org/officeDocument/2006/relationships/hyperlink" Target="https://stat.gov.pl/metainformacje/slownik-pojec/pojecia-stosowane-w-statystyce-publicznej/701,pojecie.html" TargetMode="External"/><Relationship Id="rId76" Type="http://schemas.openxmlformats.org/officeDocument/2006/relationships/hyperlink" Target="https://stat.gov.pl/metainformacje/slownik-pojec/pojecia-stosowane-w-statystyce-publicznej/1718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hyperlink" Target="https://bdl.stat.gov.pl/BDL/dane/podgrup/temat" TargetMode="External"/><Relationship Id="rId87" Type="http://schemas.openxmlformats.org/officeDocument/2006/relationships/hyperlink" Target="https://stat.gov.pl/metainformacje/slownik-pojec/pojecia-stosowane-w-statystyce-publicznej/2076,pojecie.html" TargetMode="External"/><Relationship Id="rId61" Type="http://schemas.openxmlformats.org/officeDocument/2006/relationships/hyperlink" Target="https://stat.gov.pl/metainformacje/slownik-pojec/pojecia-stosowane-w-statystyce-publicznej/814,pojecie.html" TargetMode="External"/><Relationship Id="rId82" Type="http://schemas.openxmlformats.org/officeDocument/2006/relationships/hyperlink" Target="https://stat.gov.pl/metainformacje/slownik-pojec/pojecia-stosowane-w-statystyce-publicznej/473,pojecie.html" TargetMode="External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B40A6-7514-4915-AF9C-B74BB1DCD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23625</TotalTime>
  <Pages>27</Pages>
  <Words>7156</Words>
  <Characters>42936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49993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4304</cp:revision>
  <cp:lastPrinted>2020-06-23T09:00:00Z</cp:lastPrinted>
  <dcterms:created xsi:type="dcterms:W3CDTF">2015-01-22T08:03:00Z</dcterms:created>
  <dcterms:modified xsi:type="dcterms:W3CDTF">2020-06-29T06:33:00Z</dcterms:modified>
</cp:coreProperties>
</file>