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EC4AE5">
        <w:rPr>
          <w:spacing w:val="-2"/>
        </w:rPr>
        <w:t>kwietniu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667AF4" w:rsidRDefault="00C53593" w:rsidP="00DC3EE6">
            <w:pPr>
              <w:pStyle w:val="Tekstkomunikat1str"/>
            </w:pPr>
            <w:r>
              <w:t>W kwietniu br.</w:t>
            </w:r>
            <w:r w:rsidRPr="004D5182">
              <w:t xml:space="preserve"> przeciętne zatrudnienie w sektorze przedsiębiorstw było wyższe niż przed rokiem (o </w:t>
            </w:r>
            <w:r>
              <w:t>2,4</w:t>
            </w:r>
            <w:r w:rsidRPr="004D5182">
              <w:t>%). Stopa bezrob</w:t>
            </w:r>
            <w:r>
              <w:t xml:space="preserve">ocia rejestrowanego wyniosła 4,7% i obniżyła się zarówno </w:t>
            </w:r>
            <w:r w:rsidRPr="004D5182">
              <w:t>w skali roku</w:t>
            </w:r>
            <w:r>
              <w:t>, jak i miesiąca</w:t>
            </w:r>
            <w:r w:rsidRPr="004D5182">
              <w:t>.</w:t>
            </w:r>
          </w:p>
          <w:p w:rsidR="00220242" w:rsidRDefault="00C53593" w:rsidP="00DC3EE6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kwietniu br.</w:t>
            </w:r>
            <w:r w:rsidRPr="004D5182">
              <w:t xml:space="preserve"> było wyższe od</w:t>
            </w:r>
            <w:r>
              <w:t xml:space="preserve"> notowanego rok wcześniej (o 5,5%</w:t>
            </w:r>
            <w:r w:rsidRPr="004D5182">
              <w:t>).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B0176B">
              <w:t>kwietniu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B0176B">
              <w:t xml:space="preserve">i zwierzęcego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roku. </w:t>
            </w:r>
            <w:r w:rsidR="0023544E">
              <w:t>W ujęciu miesięcznym w</w:t>
            </w:r>
            <w:r w:rsidR="00F565D1">
              <w:t>yższ</w:t>
            </w:r>
            <w:r w:rsidR="0023544E">
              <w:t>e były ceny ziemniaków i żywca rzeźnego, a niższe – ceny pszenicy, żyta oraz mleka</w:t>
            </w:r>
            <w:r w:rsidR="00E72E96">
              <w:t>.</w:t>
            </w:r>
            <w:r w:rsidR="00F565D1">
              <w:t xml:space="preserve"> </w:t>
            </w:r>
            <w:r w:rsidR="00D63891">
              <w:t>Poprawił się w</w:t>
            </w:r>
            <w:r w:rsidR="00795131" w:rsidRPr="00E66EC8">
              <w:t>skaźnik opłacalności tuczu trzody chlewnej</w:t>
            </w:r>
            <w:r w:rsidR="00D63891">
              <w:t>.</w:t>
            </w:r>
          </w:p>
          <w:p w:rsidR="004276B8" w:rsidRPr="00E07E84" w:rsidRDefault="00102CA8" w:rsidP="00102CA8">
            <w:pPr>
              <w:pStyle w:val="Tekstkomunikat1str"/>
            </w:pPr>
            <w:r w:rsidRPr="00102CA8">
              <w:t>W kwietniu br. produkcja sprzedana przemysłu zwiększyła się w skali roku (o 12,5%, w cenach stałych). Wyższa niż przed rokiem była produkcja budowlano-montażowa (o 24,5%, w cenach bieżących).</w:t>
            </w:r>
            <w:r w:rsidR="00787A20" w:rsidRPr="00E07E84">
              <w:t xml:space="preserve"> 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366C02">
              <w:t>kwietniu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366C02">
              <w:t>większa</w:t>
            </w:r>
            <w:r w:rsidRPr="00667AF4">
              <w:t xml:space="preserve"> niż rok wcześniej o </w:t>
            </w:r>
            <w:r w:rsidR="00366C02">
              <w:t>48,6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7F0993" w:rsidRDefault="002947E9" w:rsidP="002947E9">
            <w:pPr>
              <w:pStyle w:val="Tekstkomunikat1str"/>
            </w:pPr>
            <w:r w:rsidRPr="002947E9">
              <w:t>W kwietniu br. odnotowano wzrost sprzedaży hurtowej w skali roku (o 16,1%). Wyższa niż przed rokiem była również sprzedaż detaliczna (o 10,5%).</w:t>
            </w:r>
          </w:p>
          <w:p w:rsidR="00E76B7D" w:rsidRDefault="006358CF" w:rsidP="002947E9">
            <w:pPr>
              <w:pStyle w:val="Tekstkomunikat1str"/>
            </w:pPr>
            <w:r w:rsidRPr="006D0183">
              <w:t xml:space="preserve">W I </w:t>
            </w:r>
            <w:r w:rsidRPr="007900B3">
              <w:t>kwartale 2019 r.</w:t>
            </w:r>
            <w:r w:rsidRPr="0099052C">
              <w:t xml:space="preserve"> wyniki finansowe przedsiębiorstw były </w:t>
            </w:r>
            <w:r>
              <w:t>słabsze</w:t>
            </w:r>
            <w:r w:rsidRPr="0099052C">
              <w:t xml:space="preserve"> od uzyskanych rok wcześniej. </w:t>
            </w:r>
            <w:r>
              <w:t>Pogorszyły się również p</w:t>
            </w:r>
            <w:r w:rsidRPr="0099052C">
              <w:t xml:space="preserve">odstawowe </w:t>
            </w:r>
            <w:r>
              <w:t>wskaźniki ekonomiczno-finansowe</w:t>
            </w:r>
            <w:r w:rsidR="00E76B7D" w:rsidRPr="0099052C">
              <w:t>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3E2C0E">
        <w:t>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03064" w:rsidRPr="00303064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03064" w:rsidRPr="00303064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303064" w:rsidRPr="00303064">
        <w:t>8</w:t>
      </w:r>
    </w:p>
    <w:p w:rsidR="00E76B7D" w:rsidRDefault="00E76B7D" w:rsidP="00E76B7D">
      <w:pPr>
        <w:pStyle w:val="Tekstkomunikatspis"/>
      </w:pPr>
      <w:r>
        <w:t>Wyniki finansowe przedsiębiorstw</w:t>
      </w:r>
      <w:r>
        <w:tab/>
        <w:t>19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</w:t>
      </w:r>
      <w:r w:rsidR="00E76B7D">
        <w:t>2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EC4AE5">
        <w:rPr>
          <w:b/>
        </w:rPr>
        <w:t>maju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766310">
        <w:rPr>
          <w:b/>
        </w:rPr>
        <w:t>3</w:t>
      </w:r>
      <w:r w:rsidR="00EC4AE5">
        <w:rPr>
          <w:b/>
        </w:rPr>
        <w:t>1</w:t>
      </w:r>
      <w:r w:rsidRPr="00667AF4">
        <w:rPr>
          <w:b/>
        </w:rPr>
        <w:t xml:space="preserve"> </w:t>
      </w:r>
      <w:r w:rsidR="00EC4AE5">
        <w:rPr>
          <w:b/>
        </w:rPr>
        <w:t>maja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C53593" w:rsidP="00A14501">
            <w:pPr>
              <w:pStyle w:val="Tekstkomunikatlid"/>
            </w:pPr>
            <w:r>
              <w:t>W kwietniu br.</w:t>
            </w:r>
            <w:r w:rsidRPr="004D5182">
              <w:t xml:space="preserve"> odnotowano </w:t>
            </w:r>
            <w:r>
              <w:t xml:space="preserve">taki sam jak </w:t>
            </w:r>
            <w:r w:rsidRPr="004D5182">
              <w:t xml:space="preserve">w poprzednim miesiącu wzrost w skali roku przeciętnego zatrudnienia </w:t>
            </w:r>
            <w:r>
              <w:br/>
            </w:r>
            <w:r w:rsidRPr="004D5182">
              <w:t xml:space="preserve">w sektorze przedsiębiorstw. Stopa bezrobocia rejestrowanego obniżyła się </w:t>
            </w:r>
            <w:r>
              <w:t xml:space="preserve">zarówno </w:t>
            </w:r>
            <w:r w:rsidRPr="004D5182">
              <w:t>w skali roku</w:t>
            </w:r>
            <w:r>
              <w:t>, jak i miesiąca.</w:t>
            </w:r>
          </w:p>
        </w:tc>
      </w:tr>
    </w:tbl>
    <w:p w:rsidR="005D1CF1" w:rsidRDefault="00C53593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kwietniu br. wyniosło 1525,9</w:t>
      </w:r>
      <w:r w:rsidRPr="00180CE8">
        <w:t xml:space="preserve"> tys. osób i było o </w:t>
      </w:r>
      <w:r>
        <w:t>2,4</w:t>
      </w:r>
      <w:r w:rsidRPr="00180CE8">
        <w:t>% wyższe niż przed rokiem (</w:t>
      </w:r>
      <w:r>
        <w:t xml:space="preserve">tak samo jak </w:t>
      </w:r>
      <w:r w:rsidRPr="005E4CC1">
        <w:rPr>
          <w:bCs/>
        </w:rPr>
        <w:t>w poprzednim miesiącu</w:t>
      </w:r>
      <w:r>
        <w:t>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8,4%), transporcie i gospodarce magazynowej</w:t>
      </w:r>
      <w:r w:rsidRPr="0037735A">
        <w:t xml:space="preserve"> (o </w:t>
      </w:r>
      <w:r>
        <w:t>4,6</w:t>
      </w:r>
      <w:r w:rsidRPr="0037735A">
        <w:t>%)</w:t>
      </w:r>
      <w:r w:rsidRPr="007F5889">
        <w:t xml:space="preserve"> oraz </w:t>
      </w:r>
      <w:r>
        <w:t>przetwórstwie przemysłowym (o 3,9</w:t>
      </w:r>
      <w:r w:rsidRPr="007F5889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29,9%) oraz </w:t>
      </w:r>
      <w:r w:rsidRPr="00BA5835">
        <w:t xml:space="preserve">administrowaniu i działalności wspierającej </w:t>
      </w:r>
      <w:r w:rsidRPr="00E92301">
        <w:t xml:space="preserve">(o </w:t>
      </w:r>
      <w:r>
        <w:t>2,3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C53593">
        <w:t>kwietniu</w:t>
      </w:r>
      <w:r w:rsidR="008A37AF">
        <w:t xml:space="preserve"> 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C53593">
            <w:pPr>
              <w:pStyle w:val="Tekstkomunikatgwka"/>
            </w:pPr>
            <w:r>
              <w:t>I</w:t>
            </w:r>
            <w:r w:rsidR="00C53593">
              <w:t>V</w:t>
            </w:r>
            <w: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C53593">
            <w:pPr>
              <w:pStyle w:val="Tekstkomunikatgwka"/>
            </w:pPr>
            <w:r>
              <w:t>I–I</w:t>
            </w:r>
            <w:r w:rsidR="00C53593">
              <w:t>V</w:t>
            </w:r>
            <w:r>
              <w:t xml:space="preserve"> 2019</w:t>
            </w:r>
          </w:p>
        </w:tc>
      </w:tr>
      <w:tr w:rsidR="00460989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A12AAA" w:rsidP="00C53593">
            <w:pPr>
              <w:pStyle w:val="Tekstkomunikatgwka"/>
            </w:pPr>
            <w:r>
              <w:t>I</w:t>
            </w:r>
            <w:r w:rsidR="00C53593">
              <w:t>V</w:t>
            </w:r>
            <w:r w:rsidR="00460989" w:rsidRPr="00F65763">
              <w:t xml:space="preserve"> 201</w:t>
            </w:r>
            <w:r w:rsidR="00460989">
              <w:t>8=</w:t>
            </w:r>
            <w:r w:rsidR="00460989"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C53593">
            <w:pPr>
              <w:pStyle w:val="Tekstkomunikatgwka"/>
            </w:pPr>
            <w:r>
              <w:t>I–I</w:t>
            </w:r>
            <w:r w:rsidR="00C53593">
              <w:t>V</w:t>
            </w:r>
            <w:r>
              <w:t xml:space="preserve"> 2018=100</w:t>
            </w:r>
          </w:p>
        </w:tc>
      </w:tr>
      <w:tr w:rsidR="00C53593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53593" w:rsidRPr="0002170E" w:rsidRDefault="00C53593" w:rsidP="00C53593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3593" w:rsidRPr="004E10FB" w:rsidRDefault="00C53593" w:rsidP="00C53593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25,9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3593" w:rsidRPr="004E10FB" w:rsidRDefault="00C53593" w:rsidP="00C53593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2,4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53593" w:rsidRPr="004E10FB" w:rsidRDefault="00C53593" w:rsidP="00C53593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524,3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53593" w:rsidRPr="004E10FB" w:rsidRDefault="00C53593" w:rsidP="00C53593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</w:tr>
      <w:tr w:rsidR="00C53593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C53593" w:rsidRPr="00F65763" w:rsidRDefault="00C53593" w:rsidP="00C53593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379,0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100,7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378,2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100,8</w:t>
            </w:r>
          </w:p>
        </w:tc>
      </w:tr>
      <w:tr w:rsidR="00C53593" w:rsidRPr="005D208C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C53593" w:rsidRPr="005D208C" w:rsidRDefault="00C53593" w:rsidP="00C53593">
            <w:pPr>
              <w:pStyle w:val="Tekstkomunikatliczby"/>
              <w:rPr>
                <w:rFonts w:cs="Arial"/>
              </w:rPr>
            </w:pP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332,8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103,9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332,1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103,9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70,1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70,5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91,3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103,8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92,1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105,4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344,8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103,0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344,3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103,0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274,0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104,6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272,7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104,3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103,3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103,4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115,4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101,1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101,0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102,4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101,8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94,8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108,4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94,4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108,2</w:t>
            </w:r>
          </w:p>
        </w:tc>
      </w:tr>
      <w:tr w:rsidR="00C53593" w:rsidTr="00564512">
        <w:tc>
          <w:tcPr>
            <w:tcW w:w="3934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136,1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97,7</w:t>
            </w:r>
          </w:p>
        </w:tc>
        <w:tc>
          <w:tcPr>
            <w:tcW w:w="1638" w:type="dxa"/>
            <w:vAlign w:val="center"/>
          </w:tcPr>
          <w:p w:rsidR="00C53593" w:rsidRDefault="00C53593" w:rsidP="00C53593">
            <w:pPr>
              <w:pStyle w:val="Tekstkomunikatliczby"/>
            </w:pPr>
            <w:r>
              <w:t>137,3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53593" w:rsidRDefault="00C53593" w:rsidP="00C53593">
            <w:pPr>
              <w:pStyle w:val="Tekstkomunikatliczby"/>
            </w:pPr>
            <w:r>
              <w:t>97,2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C53593" w:rsidP="00A12AAA">
      <w:pPr>
        <w:pStyle w:val="Tekstkomunikat"/>
      </w:pPr>
      <w:r w:rsidRPr="00C24D57">
        <w:t>W okresie styczeń–</w:t>
      </w:r>
      <w:r>
        <w:t xml:space="preserve">kwiecień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524,3 tys. osób i było </w:t>
      </w:r>
      <w:r>
        <w:br/>
        <w:t>o 2,3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r. (prze</w:t>
      </w:r>
      <w:r w:rsidRPr="003B471F">
        <w:t>d rokie</w:t>
      </w:r>
      <w:r w:rsidRPr="006A076F">
        <w:t>m wy</w:t>
      </w:r>
      <w:r>
        <w:t xml:space="preserve">ższe </w:t>
      </w:r>
      <w:r w:rsidRPr="00EF0EDC">
        <w:t>o 3,2%).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330559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7412" cy="26151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6E44DC" w:rsidRDefault="00C53593" w:rsidP="006E44DC">
      <w:pPr>
        <w:pStyle w:val="Tekstkomunikat"/>
      </w:pPr>
      <w:r w:rsidRPr="00180CE8">
        <w:t xml:space="preserve">W końcu </w:t>
      </w:r>
      <w:r>
        <w:t>kwietnia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33,8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5,0</w:t>
      </w:r>
      <w:r w:rsidRPr="00180CE8">
        <w:t xml:space="preserve"> tys. osób (tj. o </w:t>
      </w:r>
      <w:r>
        <w:t>3,6</w:t>
      </w:r>
      <w:r w:rsidRPr="00180CE8">
        <w:t>%), a w porównaniu z</w:t>
      </w:r>
      <w:r>
        <w:t xml:space="preserve"> kwietniem ub. roku</w:t>
      </w:r>
      <w:r w:rsidRPr="00180CE8">
        <w:t xml:space="preserve"> o </w:t>
      </w:r>
      <w:r>
        <w:t>15,1</w:t>
      </w:r>
      <w:r w:rsidRPr="00180CE8">
        <w:t xml:space="preserve"> tys. (tj. </w:t>
      </w:r>
      <w:r>
        <w:t>o 10,1%). Kobiety stanowiły 51,5</w:t>
      </w:r>
      <w:r w:rsidRPr="00180CE8">
        <w:t xml:space="preserve">% ogółu zarejestrowanych bezrobotnych (przed rokiem </w:t>
      </w:r>
      <w:r>
        <w:t>51,1</w:t>
      </w:r>
      <w:r w:rsidRPr="00180CE8">
        <w:t>%).</w:t>
      </w:r>
      <w:r w:rsidR="00A12AAA">
        <w:t xml:space="preserve"> </w:t>
      </w:r>
      <w:r w:rsidR="00460989">
        <w:t xml:space="preserve"> </w:t>
      </w:r>
    </w:p>
    <w:p w:rsidR="005D1CF1" w:rsidRDefault="005D1CF1" w:rsidP="005D1CF1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F65763" w:rsidTr="00564512">
        <w:trPr>
          <w:trHeight w:val="480"/>
        </w:trPr>
        <w:tc>
          <w:tcPr>
            <w:tcW w:w="5245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460989" w:rsidRPr="00D24C76" w:rsidRDefault="00460989" w:rsidP="00564512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60989" w:rsidRPr="00F65763" w:rsidTr="00564512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C5359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53593">
              <w:rPr>
                <w:lang w:eastAsia="pl-PL"/>
              </w:rPr>
              <w:t>V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C53593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  <w:r w:rsidR="00460989"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  <w:r w:rsidR="00A12AAA"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A12AAA" w:rsidP="00C53593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  <w:r w:rsidR="00C53593">
              <w:rPr>
                <w:rFonts w:ascii="Arial" w:hAnsi="Arial" w:cs="Arial"/>
                <w:sz w:val="16"/>
                <w:szCs w:val="16"/>
                <w:lang w:eastAsia="pl-PL"/>
              </w:rPr>
              <w:t>V</w:t>
            </w:r>
          </w:p>
        </w:tc>
      </w:tr>
      <w:tr w:rsidR="00C53593" w:rsidRPr="00F65763" w:rsidTr="00564512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C53593" w:rsidRPr="006A1266" w:rsidRDefault="00C53593" w:rsidP="00C53593">
            <w:pPr>
              <w:pStyle w:val="Tekstkomunikatliczby"/>
            </w:pPr>
            <w:r>
              <w:t>148,9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138,8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133,8</w:t>
            </w:r>
          </w:p>
        </w:tc>
      </w:tr>
      <w:tr w:rsidR="00C53593" w:rsidRPr="00F65763" w:rsidTr="00564512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C53593" w:rsidRPr="006A1266" w:rsidRDefault="00C53593" w:rsidP="00C53593">
            <w:pPr>
              <w:pStyle w:val="Tekstkomunikatliczby"/>
            </w:pPr>
            <w:r>
              <w:t>15,5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15,1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13,7</w:t>
            </w:r>
          </w:p>
        </w:tc>
      </w:tr>
      <w:tr w:rsidR="00C53593" w:rsidRPr="00F65763" w:rsidTr="00564512">
        <w:trPr>
          <w:trHeight w:val="480"/>
        </w:trPr>
        <w:tc>
          <w:tcPr>
            <w:tcW w:w="5245" w:type="dxa"/>
            <w:vAlign w:val="center"/>
          </w:tcPr>
          <w:p w:rsidR="00C53593" w:rsidRPr="00F65763" w:rsidRDefault="00C53593" w:rsidP="00C53593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C53593" w:rsidRPr="00F94CF0" w:rsidRDefault="00C53593" w:rsidP="00C53593">
            <w:pPr>
              <w:pStyle w:val="Tekstkomunikatliczby"/>
            </w:pPr>
            <w:r>
              <w:t>21,3</w:t>
            </w:r>
          </w:p>
        </w:tc>
        <w:tc>
          <w:tcPr>
            <w:tcW w:w="1748" w:type="dxa"/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18,7</w:t>
            </w:r>
          </w:p>
        </w:tc>
        <w:tc>
          <w:tcPr>
            <w:tcW w:w="1749" w:type="dxa"/>
            <w:vAlign w:val="bottom"/>
          </w:tcPr>
          <w:p w:rsidR="00C53593" w:rsidRPr="00F65763" w:rsidRDefault="00C53593" w:rsidP="00C53593">
            <w:pPr>
              <w:pStyle w:val="Tekstkomunikatliczby"/>
            </w:pPr>
            <w:r>
              <w:t>18,7</w:t>
            </w:r>
          </w:p>
        </w:tc>
      </w:tr>
      <w:tr w:rsidR="00C53593" w:rsidRPr="008B015A" w:rsidTr="00564512">
        <w:trPr>
          <w:trHeight w:val="480"/>
        </w:trPr>
        <w:tc>
          <w:tcPr>
            <w:tcW w:w="5245" w:type="dxa"/>
            <w:vAlign w:val="center"/>
          </w:tcPr>
          <w:p w:rsidR="00C53593" w:rsidRPr="00F65763" w:rsidRDefault="00C53593" w:rsidP="00C53593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53593" w:rsidRPr="00DC0AD5" w:rsidRDefault="00C53593" w:rsidP="00C53593">
            <w:pPr>
              <w:pStyle w:val="Tekstkomunikatliczby"/>
            </w:pPr>
            <w:r w:rsidRPr="00913371">
              <w:t>5,3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C53593" w:rsidRPr="00124F73" w:rsidRDefault="00C53593" w:rsidP="00C53593">
            <w:pPr>
              <w:pStyle w:val="Tekstkomunikatliczby"/>
            </w:pPr>
            <w:r>
              <w:t>4,9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C53593" w:rsidRPr="00124F73" w:rsidRDefault="00C53593" w:rsidP="00C53593">
            <w:pPr>
              <w:pStyle w:val="Tekstkomunikatliczby"/>
            </w:pPr>
            <w:r w:rsidRPr="00763053">
              <w:t>4,7</w:t>
            </w:r>
          </w:p>
        </w:tc>
      </w:tr>
    </w:tbl>
    <w:p w:rsidR="00C27F99" w:rsidRDefault="006E44DC" w:rsidP="00DF5C3B">
      <w:pPr>
        <w:pStyle w:val="Tekstkomunikattytwykrestabl"/>
      </w:pPr>
      <w:r>
        <w:t>Wykres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D0416C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53593" w:rsidRDefault="00C53593" w:rsidP="00CB3811">
      <w:pPr>
        <w:pStyle w:val="Tekstkomunikat"/>
        <w:spacing w:before="100" w:after="100" w:line="232" w:lineRule="exact"/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kwietnia</w:t>
      </w:r>
      <w:r w:rsidRPr="00180CE8">
        <w:t xml:space="preserve"> br. wyniosła </w:t>
      </w:r>
      <w:r>
        <w:t>4,7</w:t>
      </w:r>
      <w:r w:rsidRPr="00180CE8">
        <w:t xml:space="preserve">% i była niższa niż w kraju (średnia – </w:t>
      </w:r>
      <w:r>
        <w:t>5,6%</w:t>
      </w:r>
      <w:r w:rsidRPr="00180CE8">
        <w:t xml:space="preserve">). W skali roku obniżyła się </w:t>
      </w:r>
      <w:r w:rsidRPr="007133AB">
        <w:t>o</w:t>
      </w:r>
      <w:r>
        <w:t xml:space="preserve"> 0,6</w:t>
      </w:r>
      <w:r w:rsidRPr="00180CE8">
        <w:t xml:space="preserve"> p. proc., a w skali miesiąca</w:t>
      </w:r>
      <w:r>
        <w:t xml:space="preserve"> o 0,2 p. proc.</w:t>
      </w:r>
    </w:p>
    <w:p w:rsidR="00C53593" w:rsidRPr="000A6C62" w:rsidRDefault="00C53593" w:rsidP="00CB3811">
      <w:pPr>
        <w:pStyle w:val="Tekstkomunikat"/>
        <w:spacing w:before="100" w:after="100" w:line="232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3,2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4,7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kwietniu 2018 r.), przysuski (17,7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18,8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7,1</w:t>
      </w:r>
      <w:r w:rsidRPr="00180CE8">
        <w:rPr>
          <w:shd w:val="clear" w:color="auto" w:fill="FFFFFF"/>
        </w:rPr>
        <w:t xml:space="preserve">% wobec odpowiednio </w:t>
      </w:r>
      <w:r>
        <w:rPr>
          <w:shd w:val="clear" w:color="auto" w:fill="FFFFFF"/>
        </w:rPr>
        <w:t>18,1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(1,4% wobec 1,8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 xml:space="preserve">1%)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(2,</w:t>
      </w:r>
      <w:r>
        <w:rPr>
          <w:shd w:val="clear" w:color="auto" w:fill="FFFFFF"/>
        </w:rPr>
        <w:t>1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4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2654BD" w:rsidRDefault="00C53593" w:rsidP="00CB3811">
      <w:pPr>
        <w:spacing w:before="100" w:after="100" w:line="232" w:lineRule="exact"/>
      </w:pPr>
      <w:r w:rsidRPr="00180CE8">
        <w:t xml:space="preserve">W porównaniu z </w:t>
      </w:r>
      <w:r>
        <w:t>kwietniem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>w 41 z 42 powiatów</w:t>
      </w:r>
      <w:r w:rsidRPr="00180CE8">
        <w:t xml:space="preserve">. </w:t>
      </w:r>
      <w:r>
        <w:t>Tylko w powiecie nowodworski</w:t>
      </w:r>
      <w:r w:rsidR="00510409">
        <w:t>m</w:t>
      </w:r>
      <w:r>
        <w:t xml:space="preserve"> nie odnotowano zmian. </w:t>
      </w:r>
      <w:r w:rsidRPr="00180CE8">
        <w:t xml:space="preserve">Największy spadek </w:t>
      </w:r>
      <w:r>
        <w:t>miał miejsce w powiatach: gostynińskim, makowskim i</w:t>
      </w:r>
      <w:r w:rsidRPr="00124F73">
        <w:t xml:space="preserve"> </w:t>
      </w:r>
      <w:r>
        <w:t>zwoleńskim</w:t>
      </w:r>
      <w:r w:rsidRPr="00124F73">
        <w:t xml:space="preserve"> </w:t>
      </w:r>
      <w:r>
        <w:br/>
      </w:r>
      <w:r w:rsidRPr="00124F73">
        <w:t>(</w:t>
      </w:r>
      <w:r>
        <w:t>p</w:t>
      </w:r>
      <w:r w:rsidRPr="00124F73">
        <w:t>o 1,</w:t>
      </w:r>
      <w:r>
        <w:t xml:space="preserve">6 p. </w:t>
      </w:r>
      <w:r w:rsidRPr="00124F73">
        <w:t>proc.)</w:t>
      </w:r>
      <w:r>
        <w:t>, szydłowieckim (o 1,5</w:t>
      </w:r>
      <w:r w:rsidRPr="00DA5B2A">
        <w:t xml:space="preserve"> p. proc.)</w:t>
      </w:r>
      <w:r>
        <w:t xml:space="preserve"> oraz sierpeckim (o 1,4 p. proc.)</w:t>
      </w:r>
      <w:r w:rsidRPr="00DA5B2A">
        <w:t xml:space="preserve">, </w:t>
      </w:r>
      <w:r w:rsidRPr="00180CE8">
        <w:t>a najm</w:t>
      </w:r>
      <w:r>
        <w:t xml:space="preserve">niejszy w </w:t>
      </w:r>
      <w:r w:rsidRPr="004319AA">
        <w:t>pow</w:t>
      </w:r>
      <w:r>
        <w:t>iatach: legionowskim, płońskim i warszawskim zachodnim (po 0,2 p. proc.), grójeckim, piaseczyńskim i wołomińskim</w:t>
      </w:r>
      <w:r w:rsidRPr="005D4DD2">
        <w:t xml:space="preserve"> </w:t>
      </w:r>
      <w:r>
        <w:t xml:space="preserve">(po 0,3 p. proc.) oraz </w:t>
      </w:r>
      <w:r w:rsidR="00510409">
        <w:br/>
      </w:r>
      <w:r>
        <w:t>m.st. Warszawie (o 0,4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0C49D2">
        <w:t>kwietnia</w:t>
      </w:r>
      <w:r w:rsidR="0040289C">
        <w:t>)</w:t>
      </w:r>
    </w:p>
    <w:p w:rsidR="00C27F99" w:rsidRDefault="00983478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C53593" w:rsidRDefault="00C53593" w:rsidP="00C53593">
      <w:pPr>
        <w:pStyle w:val="Tekstkomunikatpustywiersz"/>
        <w:spacing w:after="100" w:line="236" w:lineRule="exact"/>
      </w:pPr>
      <w:r>
        <w:t>W kwietniu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13,7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9,0% niż przed miesiącem </w:t>
      </w:r>
      <w:r>
        <w:br/>
        <w:t>i o</w:t>
      </w:r>
      <w:r w:rsidRPr="00180CE8">
        <w:t xml:space="preserve"> </w:t>
      </w:r>
      <w:r>
        <w:t>11,3</w:t>
      </w:r>
      <w:r w:rsidRPr="00180CE8">
        <w:t xml:space="preserve">% niż przed rokiem. Wśród osób nowo zarejestrowanych </w:t>
      </w:r>
      <w:r>
        <w:t>81,1</w:t>
      </w:r>
      <w:r w:rsidRPr="00180CE8">
        <w:t>% stanowiły osoby rejestrujące się po raz kolejny (</w:t>
      </w:r>
      <w:r>
        <w:t>81,4% przed rokiem</w:t>
      </w:r>
      <w:r w:rsidRPr="00180CE8">
        <w:t xml:space="preserve">). Udział osób dotychczas niepracujących wyniósł </w:t>
      </w:r>
      <w:r>
        <w:t>14,9</w:t>
      </w:r>
      <w:r w:rsidRPr="00180CE8">
        <w:t>% (</w:t>
      </w:r>
      <w:r>
        <w:t>spadek</w:t>
      </w:r>
      <w:r w:rsidRPr="00180CE8">
        <w:t xml:space="preserve"> o </w:t>
      </w:r>
      <w:r>
        <w:t>0,3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3,7</w:t>
      </w:r>
      <w:r w:rsidRPr="00180CE8">
        <w:t>% (</w:t>
      </w:r>
      <w:r>
        <w:t>spadek o 0,4 p. proc.)</w:t>
      </w:r>
      <w:r w:rsidRPr="00180CE8">
        <w:t>. Spośród bezrobotnych nowo zarejestrowanych 4</w:t>
      </w:r>
      <w:r>
        <w:t>2,7</w:t>
      </w:r>
      <w:r w:rsidRPr="00180CE8">
        <w:t>% mieszkało na wsi (</w:t>
      </w:r>
      <w:r>
        <w:t>wzrost</w:t>
      </w:r>
      <w:r w:rsidRPr="00523181">
        <w:t xml:space="preserve"> o 0,</w:t>
      </w:r>
      <w:r>
        <w:t>1</w:t>
      </w:r>
      <w:r w:rsidRPr="00523181">
        <w:t xml:space="preserve"> p. proc.</w:t>
      </w:r>
      <w:r w:rsidRPr="00180CE8">
        <w:t xml:space="preserve">). Absolwenci stanowili </w:t>
      </w:r>
      <w:r>
        <w:t>7,8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0,8</w:t>
      </w:r>
      <w:r w:rsidRPr="00180CE8">
        <w:t xml:space="preserve"> p.</w:t>
      </w:r>
      <w:r>
        <w:t> </w:t>
      </w:r>
      <w:r w:rsidRPr="00180CE8">
        <w:t>proc.).</w:t>
      </w:r>
    </w:p>
    <w:p w:rsidR="00C53593" w:rsidRDefault="00C53593" w:rsidP="00C53593">
      <w:pPr>
        <w:pStyle w:val="Tekstkomunikat"/>
        <w:spacing w:before="100" w:after="100" w:line="236" w:lineRule="exact"/>
      </w:pPr>
      <w:r>
        <w:t>W kwietniu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18,7</w:t>
      </w:r>
      <w:r w:rsidRPr="00180CE8">
        <w:t xml:space="preserve"> tys. osób, tj. </w:t>
      </w:r>
      <w:r>
        <w:t>więcej o 0,5</w:t>
      </w:r>
      <w:r w:rsidRPr="00180CE8">
        <w:t>% niż przed m</w:t>
      </w:r>
      <w:r>
        <w:t xml:space="preserve">iesiącem i mniej </w:t>
      </w:r>
      <w:r w:rsidRPr="00180CE8">
        <w:t xml:space="preserve">o </w:t>
      </w:r>
      <w:r>
        <w:t>11,9</w:t>
      </w:r>
      <w:r w:rsidRPr="00180CE8">
        <w:t xml:space="preserve">% niż przed rokiem. Z powodu podjęcia pracy z rejestru bezrobotnych wyłączono </w:t>
      </w:r>
      <w:r>
        <w:t>9,3</w:t>
      </w:r>
      <w:r w:rsidRPr="00180CE8">
        <w:t xml:space="preserve"> tys. osób (przed rokiem </w:t>
      </w:r>
      <w:r>
        <w:t>10,4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0,8 p. proc. i wyniósł</w:t>
      </w:r>
      <w:r w:rsidRPr="00180CE8">
        <w:t xml:space="preserve"> </w:t>
      </w:r>
      <w:r>
        <w:t>49,6</w:t>
      </w:r>
      <w:r w:rsidRPr="00180CE8">
        <w:t>%</w:t>
      </w:r>
      <w:r>
        <w:t>.</w:t>
      </w:r>
      <w:r w:rsidRPr="00C6573D">
        <w:t xml:space="preserve"> Z</w:t>
      </w:r>
      <w:r>
        <w:t>więk</w:t>
      </w:r>
      <w:r w:rsidRPr="00C6573D">
        <w:t xml:space="preserve">szył się również odsetek osób, które utraciły status bezrobotnego w wyniku niepotwierdzenia gotowości do podjęcia </w:t>
      </w:r>
      <w:r>
        <w:t xml:space="preserve">pracy </w:t>
      </w:r>
      <w:r>
        <w:br/>
        <w:t xml:space="preserve">(o 0,9 p. proc. do 20,9%) oraz </w:t>
      </w:r>
      <w:r w:rsidRPr="00E325D3">
        <w:t>osób, które nabyły prawa emerytalne lub rentowe (o 0,</w:t>
      </w:r>
      <w:r>
        <w:t>1 p. proc. do 0,6</w:t>
      </w:r>
      <w:r w:rsidRPr="00E325D3">
        <w:t>%).</w:t>
      </w:r>
      <w:r>
        <w:t xml:space="preserve"> </w:t>
      </w:r>
      <w:r w:rsidRPr="00E10BD3">
        <w:t>Z</w:t>
      </w:r>
      <w:r>
        <w:t>mniejszył</w:t>
      </w:r>
      <w:r w:rsidRPr="00E10BD3">
        <w:t xml:space="preserve"> się </w:t>
      </w:r>
      <w:r>
        <w:t xml:space="preserve">natomiast </w:t>
      </w:r>
      <w:r w:rsidRPr="00E10BD3">
        <w:t>odsetek</w:t>
      </w:r>
      <w:r w:rsidRPr="00B33967">
        <w:rPr>
          <w:lang w:eastAsia="en-US"/>
        </w:rPr>
        <w:t xml:space="preserve"> </w:t>
      </w:r>
      <w:r w:rsidRPr="00B33967">
        <w:t xml:space="preserve">osób, które </w:t>
      </w:r>
      <w:r w:rsidRPr="00E325D3">
        <w:t xml:space="preserve">rozpoczęły szkolenie lub staż u pracodawców (o </w:t>
      </w:r>
      <w:r>
        <w:t>1,4</w:t>
      </w:r>
      <w:r w:rsidRPr="00E325D3">
        <w:t xml:space="preserve"> p. proc. do </w:t>
      </w:r>
      <w:r>
        <w:t>9,6</w:t>
      </w:r>
      <w:r w:rsidRPr="00E325D3">
        <w:t>%)</w:t>
      </w:r>
      <w:r>
        <w:t xml:space="preserve"> oraz </w:t>
      </w:r>
      <w:r w:rsidRPr="00E325D3">
        <w:t>osób, które dobrowolnie zrezygnowały ze statusu bezrob</w:t>
      </w:r>
      <w:r>
        <w:t>otnego (o 0,8 p. proc. do 6,0%).</w:t>
      </w:r>
    </w:p>
    <w:p w:rsidR="00C53593" w:rsidRPr="00F65763" w:rsidRDefault="00C53593" w:rsidP="00C53593">
      <w:pPr>
        <w:pStyle w:val="Tekstkomunikat"/>
        <w:spacing w:before="100" w:after="100" w:line="236" w:lineRule="exact"/>
      </w:pPr>
      <w:r>
        <w:t>W końcu kwietnia</w:t>
      </w:r>
      <w:r w:rsidRPr="00180CE8">
        <w:t xml:space="preserve"> br. bez prawa do zasiłku pozostaw</w:t>
      </w:r>
      <w:r>
        <w:t>ało 111,7</w:t>
      </w:r>
      <w:r w:rsidRPr="00180CE8">
        <w:t xml:space="preserve"> tys. osób bezrobotnych, a ich udział w ogólnej liczbie bezrobotnych zarejestrowanych wyniósł 8</w:t>
      </w:r>
      <w:r>
        <w:t>3,5% (spadek o 1,4</w:t>
      </w:r>
      <w:r w:rsidRPr="00180CE8">
        <w:t xml:space="preserve"> p. proc. w skali roku).</w:t>
      </w:r>
    </w:p>
    <w:p w:rsidR="00BE0EBC" w:rsidRDefault="00C53593" w:rsidP="00C53593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71,4 </w:t>
      </w:r>
      <w:r w:rsidRPr="00180CE8">
        <w:t>tys., tj. 5</w:t>
      </w:r>
      <w:r>
        <w:t>3,4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>Liczba bezrobotnych w wieku poniżej 30 roku życia wyniosła 3</w:t>
      </w:r>
      <w:r>
        <w:t>1,3 tys., co stanowiło 23,4</w:t>
      </w:r>
      <w:r w:rsidRPr="00180CE8">
        <w:t>% ogółu bezrobotnych (w tym osoby w wieku poniżej 25 roku życia stanowiły 1</w:t>
      </w:r>
      <w:r>
        <w:t>0,7</w:t>
      </w:r>
      <w:r w:rsidRPr="00180CE8">
        <w:t>%). Osób w wi</w:t>
      </w:r>
      <w:r>
        <w:t>eku powyżej 50 roku życia było 37,2</w:t>
      </w:r>
      <w:r w:rsidRPr="00180CE8">
        <w:t xml:space="preserve"> tys. (2</w:t>
      </w:r>
      <w:r>
        <w:t>7,8</w:t>
      </w:r>
      <w:r w:rsidRPr="00180CE8">
        <w:t xml:space="preserve">%). Ze świadczeń pomocy społecznej korzystało </w:t>
      </w:r>
      <w:r>
        <w:t>1,5 tys. bezrobotnych, tj. 1,1</w:t>
      </w:r>
      <w:r w:rsidRPr="00180CE8">
        <w:t>% ogólnej ich liczby. Osób bezrobotnych posiadających co najmniej jedno dziecko</w:t>
      </w:r>
      <w:r>
        <w:t xml:space="preserve"> w wieku do 6 roku życia było 24,4 </w:t>
      </w:r>
      <w:r w:rsidRPr="00180CE8">
        <w:t>tys. (tj. 1</w:t>
      </w:r>
      <w:r>
        <w:t>8,2</w:t>
      </w:r>
      <w:r w:rsidRPr="00180CE8">
        <w:t xml:space="preserve">% ogółu bezrobotnych), a posiadających dziecko niepełnosprawne w wieku do 18 roku życia – </w:t>
      </w:r>
      <w:r>
        <w:t>305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6,5</w:t>
      </w:r>
      <w:r w:rsidRPr="00180CE8">
        <w:t xml:space="preserve"> tys. (tj. 4,</w:t>
      </w:r>
      <w:r>
        <w:t>9</w:t>
      </w:r>
      <w:r w:rsidRPr="00180CE8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0C49D2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C53593" w:rsidRDefault="00C53593" w:rsidP="00C53593">
      <w:pPr>
        <w:pStyle w:val="Tekstkomunikat"/>
        <w:rPr>
          <w:sz w:val="24"/>
          <w:szCs w:val="24"/>
        </w:rPr>
      </w:pPr>
      <w:r>
        <w:t>W kwietniu br. do urzędów pracy zgłoszono 15,1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5,7</w:t>
      </w:r>
      <w:r w:rsidRPr="00180CE8">
        <w:t xml:space="preserve">%) </w:t>
      </w:r>
      <w:r w:rsidRPr="0000523A">
        <w:rPr>
          <w:spacing w:val="-2"/>
        </w:rPr>
        <w:t xml:space="preserve">i </w:t>
      </w:r>
      <w:r>
        <w:rPr>
          <w:spacing w:val="-2"/>
        </w:rPr>
        <w:t>przed rokiem (o 20,4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>5</w:t>
      </w:r>
      <w:r w:rsidRPr="0000523A">
        <w:rPr>
          <w:spacing w:val="-2"/>
        </w:rPr>
        <w:t xml:space="preserve"> osób bezrobotnych (</w:t>
      </w:r>
      <w:r>
        <w:rPr>
          <w:spacing w:val="-2"/>
        </w:rPr>
        <w:t>12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6E44DC" w:rsidRPr="001418F1" w:rsidRDefault="00C53593" w:rsidP="00C53593">
      <w:pPr>
        <w:pStyle w:val="Tekstkomunikat"/>
      </w:pPr>
      <w:r w:rsidRPr="00180CE8">
        <w:t xml:space="preserve">Z danych urzędów pracy wynika, że według stanu w końcu </w:t>
      </w:r>
      <w:r>
        <w:t>kwietnia</w:t>
      </w:r>
      <w:r w:rsidRPr="00180CE8">
        <w:t xml:space="preserve"> br. </w:t>
      </w:r>
      <w:r>
        <w:t>29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10,0</w:t>
      </w:r>
      <w:r w:rsidRPr="00180CE8">
        <w:t xml:space="preserve"> tys. pracown</w:t>
      </w:r>
      <w:r>
        <w:t>ików (przed rokiem odpowiednio 36 zakładów</w:t>
      </w:r>
      <w:r w:rsidRPr="00180CE8">
        <w:t xml:space="preserve"> – </w:t>
      </w:r>
      <w:r>
        <w:t>9,5</w:t>
      </w:r>
      <w:r w:rsidRPr="00180CE8">
        <w:t xml:space="preserve"> tys. pracowników).</w:t>
      </w:r>
    </w:p>
    <w:p w:rsidR="006E44DC" w:rsidRDefault="006E44DC" w:rsidP="006E44DC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6E44DC" w:rsidRPr="00F350CB" w:rsidTr="00A14501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44DC" w:rsidRPr="00F350CB" w:rsidRDefault="00CB3811" w:rsidP="00A14501">
            <w:pPr>
              <w:pStyle w:val="Tekstkomunikatlid"/>
            </w:pPr>
            <w:r>
              <w:t>W kwietniu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7A75FB" w:rsidRDefault="00CB3811" w:rsidP="00951C9D">
      <w:pPr>
        <w:pStyle w:val="Tekstkomunikat"/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kwietniu br.</w:t>
      </w:r>
      <w:r w:rsidRPr="00180CE8">
        <w:rPr>
          <w:bCs/>
        </w:rPr>
        <w:t xml:space="preserve"> wyniosło </w:t>
      </w:r>
      <w:r>
        <w:rPr>
          <w:bCs/>
        </w:rPr>
        <w:t xml:space="preserve">6185,82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5,5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4,5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t xml:space="preserve">w </w:t>
      </w:r>
      <w:r w:rsidRPr="00EA3F41">
        <w:t xml:space="preserve">administrowaniu i działalności wspierającej </w:t>
      </w:r>
      <w:r>
        <w:rPr>
          <w:bCs/>
        </w:rPr>
        <w:t>(o 8,9%)</w:t>
      </w:r>
      <w:r>
        <w:t xml:space="preserve">, </w:t>
      </w:r>
      <w:r w:rsidRPr="00FD49C4">
        <w:t xml:space="preserve">wytwarzaniu i zaopatrywaniu w energię elektryczną, gaz, parę wodną i gorącą wodę (o </w:t>
      </w:r>
      <w:r>
        <w:t>8,5</w:t>
      </w:r>
      <w:r w:rsidRPr="00FD49C4">
        <w:t>%)</w:t>
      </w:r>
      <w:r>
        <w:t xml:space="preserve"> oraz przetwórstwie przemysłowym</w:t>
      </w:r>
      <w:r w:rsidRPr="007753A1">
        <w:rPr>
          <w:bCs/>
        </w:rPr>
        <w:t xml:space="preserve"> (o </w:t>
      </w:r>
      <w:r>
        <w:rPr>
          <w:bCs/>
        </w:rPr>
        <w:t>8,2</w:t>
      </w:r>
      <w:r w:rsidRPr="007753A1">
        <w:rPr>
          <w:bCs/>
        </w:rPr>
        <w:t>%)</w:t>
      </w:r>
      <w:r>
        <w:rPr>
          <w:bCs/>
        </w:rPr>
        <w:t>. Spadek nastąpił w budownictwie (o 1,7%).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0C49D2">
        <w:rPr>
          <w:noProof/>
        </w:rPr>
        <w:t>kwietniu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EE7713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80933" w:rsidRDefault="00CB3811" w:rsidP="00080933">
      <w:pPr>
        <w:pStyle w:val="Tekstkomunikat"/>
      </w:pPr>
      <w:r>
        <w:lastRenderedPageBreak/>
        <w:t>W kwietniu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54,5</w:t>
      </w:r>
      <w:r w:rsidRPr="00180CE8">
        <w:t>% średnie wynagrodzenie w sektorze przedsiębiorstw w województwie.</w:t>
      </w:r>
    </w:p>
    <w:p w:rsidR="00080933" w:rsidRDefault="00080933" w:rsidP="00080933">
      <w:pPr>
        <w:pStyle w:val="Tekstkomunikattytwykrestabl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BE2C00">
        <w:t xml:space="preserve">w </w:t>
      </w:r>
      <w:r w:rsidR="00CB3811">
        <w:t>kwietniu</w:t>
      </w:r>
      <w:r w:rsidR="004E10FB">
        <w:t xml:space="preserve"> </w:t>
      </w:r>
      <w:r w:rsidR="008A37AF">
        <w:t>201</w:t>
      </w:r>
      <w:r w:rsidR="0000523A">
        <w:t>9</w:t>
      </w:r>
      <w:r w:rsidR="008A37AF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F65763" w:rsidTr="00564512">
        <w:trPr>
          <w:trHeight w:val="323"/>
        </w:trPr>
        <w:tc>
          <w:tcPr>
            <w:tcW w:w="3969" w:type="dxa"/>
            <w:vMerge w:val="restart"/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B3811">
              <w:rPr>
                <w:lang w:eastAsia="pl-PL"/>
              </w:rPr>
              <w:t>V</w:t>
            </w:r>
            <w:r>
              <w:rPr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</w:t>
            </w:r>
            <w:r w:rsidR="00CB3811">
              <w:rPr>
                <w:lang w:eastAsia="pl-PL"/>
              </w:rPr>
              <w:t>V</w:t>
            </w:r>
            <w:r>
              <w:rPr>
                <w:lang w:eastAsia="pl-PL"/>
              </w:rPr>
              <w:t xml:space="preserve"> 2019</w:t>
            </w:r>
          </w:p>
        </w:tc>
      </w:tr>
      <w:tr w:rsidR="00460989" w:rsidTr="00564512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B3811">
              <w:rPr>
                <w:lang w:eastAsia="pl-PL"/>
              </w:rPr>
              <w:t>V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564512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CB381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A12AAA">
              <w:rPr>
                <w:lang w:eastAsia="pl-PL"/>
              </w:rPr>
              <w:t>I</w:t>
            </w:r>
            <w:r w:rsidR="00CB3811">
              <w:rPr>
                <w:lang w:eastAsia="pl-PL"/>
              </w:rPr>
              <w:t>V</w:t>
            </w:r>
            <w:r>
              <w:rPr>
                <w:lang w:eastAsia="pl-PL"/>
              </w:rPr>
              <w:t xml:space="preserve"> 2018=100</w:t>
            </w:r>
          </w:p>
        </w:tc>
      </w:tr>
      <w:tr w:rsidR="00CB3811" w:rsidRPr="00BA5A0E" w:rsidTr="0056451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B3811" w:rsidRPr="00087746" w:rsidRDefault="00CB3811" w:rsidP="00CB3811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BA5A0E" w:rsidRDefault="00CB3811" w:rsidP="00CB381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6185,82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BA5A0E" w:rsidRDefault="00CB3811" w:rsidP="00CB3811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05,5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BA5A0E" w:rsidRDefault="00CB3811" w:rsidP="00CB381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6070,75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BA5A0E" w:rsidRDefault="00CB3811" w:rsidP="00CB3811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5,6</w:t>
            </w:r>
          </w:p>
        </w:tc>
      </w:tr>
      <w:tr w:rsidR="00CB3811" w:rsidRPr="005D208C" w:rsidTr="0056451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CB3811" w:rsidRPr="00F65763" w:rsidRDefault="00CB3811" w:rsidP="00CB3811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5E4CC1">
              <w:t>5</w:t>
            </w:r>
            <w:r>
              <w:t>950,80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5</w:t>
            </w:r>
            <w:r>
              <w:t>703,55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5,3</w:t>
            </w:r>
          </w:p>
        </w:tc>
      </w:tr>
      <w:tr w:rsidR="00CB3811" w:rsidRPr="005D208C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CB3811" w:rsidRPr="005D208C" w:rsidRDefault="00CB3811" w:rsidP="00CB381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5</w:t>
            </w:r>
            <w:r>
              <w:t>711,74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5</w:t>
            </w:r>
            <w:r>
              <w:t>494,32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6,7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9475,98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108,5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8690,75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109,2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6425,37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98,3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6166,76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3,8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6460,80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6300,36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5,5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4966,15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105,5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4</w:t>
            </w:r>
            <w:r>
              <w:t>888,30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105,3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4</w:t>
            </w:r>
            <w:r>
              <w:t>278,24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</w:t>
            </w:r>
            <w:r>
              <w:t>07,6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4</w:t>
            </w:r>
            <w:r>
              <w:t>371,41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5,4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9558,33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9</w:t>
            </w:r>
            <w:r>
              <w:t>716,07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104,8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6986,72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2,5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7041,74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10</w:t>
            </w:r>
            <w:r>
              <w:t>4,7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8748,69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8</w:t>
            </w:r>
            <w:r>
              <w:t>860,32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3,0</w:t>
            </w:r>
          </w:p>
        </w:tc>
      </w:tr>
      <w:tr w:rsidR="00CB3811" w:rsidTr="00564512">
        <w:tc>
          <w:tcPr>
            <w:tcW w:w="3969" w:type="dxa"/>
            <w:vAlign w:val="center"/>
          </w:tcPr>
          <w:p w:rsidR="00CB3811" w:rsidRPr="00F65763" w:rsidRDefault="00CB3811" w:rsidP="00CB3811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4307,55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4249,16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liczby"/>
              <w:spacing w:before="110" w:after="110"/>
            </w:pPr>
            <w:r>
              <w:t>111,0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A12AAA" w:rsidRDefault="00A12AAA" w:rsidP="00A12AAA">
      <w:pPr>
        <w:pStyle w:val="Tekstkomunikat"/>
        <w:rPr>
          <w:spacing w:val="-1"/>
        </w:rPr>
      </w:pPr>
    </w:p>
    <w:p w:rsidR="00A12AAA" w:rsidRDefault="00CB3811" w:rsidP="00A12AAA">
      <w:pPr>
        <w:pStyle w:val="Tekstkomunikat"/>
      </w:pPr>
      <w:r>
        <w:rPr>
          <w:spacing w:val="-1"/>
        </w:rPr>
        <w:t>W okresie styczeń–kwiecień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t>6070,75</w:t>
      </w:r>
      <w:r w:rsidRPr="003545A4">
        <w:rPr>
          <w:spacing w:val="-1"/>
        </w:rPr>
        <w:t xml:space="preserve"> zł</w:t>
      </w:r>
      <w:r>
        <w:t xml:space="preserve"> i było o 5,6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6A076F">
        <w:t xml:space="preserve">r. (przed rokiem </w:t>
      </w:r>
      <w:r w:rsidRPr="009B37CC">
        <w:t xml:space="preserve">wyższe </w:t>
      </w:r>
      <w:r w:rsidRPr="00EF0EDC">
        <w:t>o 6,9%).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EE771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BD49EE" w:rsidRPr="00F350CB" w:rsidTr="002670E5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BD49EE" w:rsidRPr="00F350CB" w:rsidRDefault="00BD49EE" w:rsidP="009F459D">
            <w:pPr>
              <w:pStyle w:val="Tekstkomunikatlid"/>
            </w:pPr>
            <w:r w:rsidRPr="009D1221">
              <w:t xml:space="preserve">W </w:t>
            </w:r>
            <w:r w:rsidR="009F459D">
              <w:t>kwietniu</w:t>
            </w:r>
            <w:r w:rsidR="00E748C2">
              <w:t xml:space="preserve"> </w:t>
            </w:r>
            <w:r w:rsidR="00E748C2" w:rsidRPr="00BD49EE">
              <w:t>br. ceny detaliczne większości wybranych towarów i usług konsumpcyjnych były wyższe od notowanych rok wcześniej.</w:t>
            </w:r>
          </w:p>
        </w:tc>
      </w:tr>
    </w:tbl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1C7580">
        <w:t>kwietniu</w:t>
      </w:r>
      <w:r w:rsidRPr="004D57EC">
        <w:t xml:space="preserve"> 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EE7713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239523" cy="26365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23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"/>
        <w:spacing w:before="180"/>
      </w:pPr>
    </w:p>
    <w:p w:rsidR="005C6B84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9F459D">
        <w:t>kwietniem</w:t>
      </w:r>
      <w:r>
        <w:t xml:space="preserve"> ub. roku w</w:t>
      </w:r>
      <w:r w:rsidRPr="00536066">
        <w:t xml:space="preserve">śród badanych towarów w grupie „pieczywo i produkty zbożowe” </w:t>
      </w:r>
      <w:r>
        <w:t xml:space="preserve">cena chleba pszenno-żytniego </w:t>
      </w:r>
      <w:r w:rsidR="001003F0">
        <w:t xml:space="preserve">wzrosła </w:t>
      </w:r>
      <w:r>
        <w:t xml:space="preserve">o </w:t>
      </w:r>
      <w:r w:rsidR="009F459D">
        <w:t>12,1</w:t>
      </w:r>
      <w:r w:rsidR="001003F0">
        <w:t>%</w:t>
      </w:r>
      <w:r>
        <w:t xml:space="preserve">, </w:t>
      </w:r>
      <w:r w:rsidR="005C6B84">
        <w:t xml:space="preserve">bułki pszennej </w:t>
      </w:r>
      <w:r w:rsidR="001003F0">
        <w:t xml:space="preserve">– </w:t>
      </w:r>
      <w:r w:rsidR="005C6B84">
        <w:t xml:space="preserve">o 10,3%, </w:t>
      </w:r>
      <w:r w:rsidR="009F459D">
        <w:t xml:space="preserve">ryżu </w:t>
      </w:r>
      <w:r w:rsidR="001003F0">
        <w:t xml:space="preserve">– </w:t>
      </w:r>
      <w:r w:rsidR="009F459D">
        <w:t xml:space="preserve">o 4,8%, mąki pszennej </w:t>
      </w:r>
      <w:r w:rsidR="001003F0">
        <w:t>– o 3,5%,</w:t>
      </w:r>
      <w:r w:rsidR="009F459D">
        <w:t xml:space="preserve"> </w:t>
      </w:r>
      <w:r>
        <w:t xml:space="preserve">kaszy jęczmiennej </w:t>
      </w:r>
      <w:r w:rsidR="001003F0">
        <w:t xml:space="preserve">– </w:t>
      </w:r>
      <w:r w:rsidR="001003F0">
        <w:br/>
      </w:r>
      <w:r>
        <w:t>o</w:t>
      </w:r>
      <w:r w:rsidR="005A569E">
        <w:t xml:space="preserve"> </w:t>
      </w:r>
      <w:r w:rsidR="009F459D">
        <w:t>1,5</w:t>
      </w:r>
      <w:r>
        <w:t>%</w:t>
      </w:r>
      <w:r w:rsidR="009F459D">
        <w:t>.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wzrosła w skali roku </w:t>
      </w:r>
      <w:r w:rsidR="009F459D">
        <w:t>cena</w:t>
      </w:r>
      <w:r w:rsidR="009F459D" w:rsidRPr="005A569E">
        <w:t xml:space="preserve"> </w:t>
      </w:r>
      <w:r w:rsidR="009F459D">
        <w:t xml:space="preserve">mięsa </w:t>
      </w:r>
      <w:r w:rsidR="009F459D" w:rsidRPr="00536066">
        <w:t>wieprzowe</w:t>
      </w:r>
      <w:r w:rsidR="009F459D">
        <w:t>go</w:t>
      </w:r>
      <w:r w:rsidR="009F459D" w:rsidRPr="00536066">
        <w:t xml:space="preserve"> </w:t>
      </w:r>
      <w:r w:rsidR="009F459D">
        <w:t xml:space="preserve">bez kości (schab) – o 8,8%, </w:t>
      </w:r>
      <w:r w:rsidR="005C6B84">
        <w:t xml:space="preserve">kurcząt patroszonych – </w:t>
      </w:r>
      <w:r w:rsidR="009F459D">
        <w:br/>
      </w:r>
      <w:r w:rsidR="005C6B84">
        <w:t xml:space="preserve">o 3,4%, </w:t>
      </w:r>
      <w:r w:rsidR="009F459D">
        <w:t>mięsa</w:t>
      </w:r>
      <w:r w:rsidR="009F459D" w:rsidRPr="00536066">
        <w:t xml:space="preserve"> </w:t>
      </w:r>
      <w:r w:rsidR="009F459D">
        <w:t xml:space="preserve">wołowego bez kości (z udźca) – o 1,3% oraz </w:t>
      </w:r>
      <w:r w:rsidR="005A569E">
        <w:t xml:space="preserve">mięsa wołowego z kością (rostbef) – </w:t>
      </w:r>
      <w:r w:rsidR="009F459D">
        <w:t>o 0,9%.</w:t>
      </w:r>
    </w:p>
    <w:p w:rsidR="00D34161" w:rsidRDefault="00585C10" w:rsidP="00585C10">
      <w:pPr>
        <w:pStyle w:val="Tekstkomunikat"/>
      </w:pPr>
      <w:r>
        <w:t>W grupie badanych wędlin droższ</w:t>
      </w:r>
      <w:r w:rsidR="00D34161">
        <w:t>a</w:t>
      </w:r>
      <w:r>
        <w:t xml:space="preserve"> niż przed rokiem </w:t>
      </w:r>
      <w:r w:rsidR="00D34161">
        <w:t>była</w:t>
      </w:r>
      <w:r>
        <w:t xml:space="preserve"> </w:t>
      </w:r>
      <w:r w:rsidR="004C464D">
        <w:t xml:space="preserve">szynka wieprzowa gotowana (o </w:t>
      </w:r>
      <w:r w:rsidR="009F459D">
        <w:t>6,2</w:t>
      </w:r>
      <w:r w:rsidR="004C464D">
        <w:t>%)</w:t>
      </w:r>
      <w:r w:rsidR="00D34161">
        <w:t xml:space="preserve">; niższe były ceny kiełbasy </w:t>
      </w:r>
      <w:r w:rsidR="009F459D">
        <w:t xml:space="preserve">suszonej (o 2,2%) i </w:t>
      </w:r>
      <w:r w:rsidR="00D34161">
        <w:t xml:space="preserve">wędzonej (o </w:t>
      </w:r>
      <w:r w:rsidR="009F459D">
        <w:t>0,5</w:t>
      </w:r>
      <w:r w:rsidR="00D34161">
        <w:t>%)</w:t>
      </w:r>
      <w:r w:rsidR="009F459D">
        <w:t>.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9F459D">
        <w:t>kwietniem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9F459D">
        <w:t>0</w:t>
      </w:r>
      <w:r w:rsidR="00D34161">
        <w:t>,3</w:t>
      </w:r>
      <w:r>
        <w:t xml:space="preserve">%. </w:t>
      </w:r>
    </w:p>
    <w:p w:rsidR="009F41F4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A355A5">
        <w:t>(o 4</w:t>
      </w:r>
      <w:r w:rsidR="009F41F4">
        <w:t>,1</w:t>
      </w:r>
      <w:r w:rsidR="00A355A5">
        <w:t xml:space="preserve">%); ponadto droższe były </w:t>
      </w:r>
      <w:r w:rsidR="009F41F4">
        <w:t xml:space="preserve">śmietana </w:t>
      </w:r>
      <w:r w:rsidR="00D2498B">
        <w:t xml:space="preserve">o zawartości tłuszczu 18% </w:t>
      </w:r>
      <w:r w:rsidR="009F41F4">
        <w:t xml:space="preserve">(o 2,4%) i ser twarogowy półtłusty (o 1,9%). Na poziomie sprzed roku ukształtowały się ceny mleka </w:t>
      </w:r>
      <w:r w:rsidR="009F41F4" w:rsidRPr="00536066">
        <w:t>krowie</w:t>
      </w:r>
      <w:r w:rsidR="009F41F4">
        <w:t>go</w:t>
      </w:r>
      <w:r w:rsidR="009F41F4" w:rsidRPr="00536066">
        <w:t xml:space="preserve"> spożywcze</w:t>
      </w:r>
      <w:r w:rsidR="009F41F4">
        <w:t>go</w:t>
      </w:r>
      <w:r w:rsidR="009F41F4" w:rsidRPr="00536066">
        <w:t xml:space="preserve"> o zawartości tłuszczu 2</w:t>
      </w:r>
      <w:r w:rsidR="009F41F4">
        <w:t>–</w:t>
      </w:r>
      <w:r w:rsidR="009F41F4" w:rsidRPr="00536066">
        <w:t>2,5%</w:t>
      </w:r>
      <w:r w:rsidR="009F41F4">
        <w:t xml:space="preserve"> oraz mleka</w:t>
      </w:r>
      <w:r w:rsidR="009F41F4" w:rsidRPr="00536066">
        <w:t xml:space="preserve"> krowie</w:t>
      </w:r>
      <w:r w:rsidR="009F41F4">
        <w:t>go</w:t>
      </w:r>
      <w:r w:rsidR="009F41F4" w:rsidRPr="00536066">
        <w:t xml:space="preserve"> spożywcze</w:t>
      </w:r>
      <w:r w:rsidR="009F41F4">
        <w:t>go</w:t>
      </w:r>
      <w:r w:rsidR="009F41F4" w:rsidRPr="00536066">
        <w:t xml:space="preserve"> o zawartości tłuszczu </w:t>
      </w:r>
      <w:r w:rsidR="009F41F4">
        <w:t>3–3</w:t>
      </w:r>
      <w:r w:rsidR="009F41F4" w:rsidRPr="00536066">
        <w:t>,5%</w:t>
      </w:r>
      <w:r w:rsidR="009F41F4">
        <w:t xml:space="preserve">, sterylizowanego. </w:t>
      </w:r>
    </w:p>
    <w:p w:rsidR="00585C10" w:rsidRDefault="00585C10" w:rsidP="00585C10">
      <w:pPr>
        <w:pStyle w:val="Tekstkomunikat"/>
      </w:pPr>
      <w:r w:rsidRPr="00536066">
        <w:t xml:space="preserve">W grupie „oleje i pozostałe tłuszcze” </w:t>
      </w:r>
      <w:r>
        <w:t xml:space="preserve">cena </w:t>
      </w:r>
      <w:r w:rsidR="005005DA" w:rsidRPr="00536066">
        <w:t>olej</w:t>
      </w:r>
      <w:r w:rsidR="005005DA">
        <w:t>u rzepakowego</w:t>
      </w:r>
      <w:r w:rsidR="005005DA" w:rsidRPr="00536066">
        <w:t xml:space="preserve"> produkcji krajowej</w:t>
      </w:r>
      <w:r w:rsidR="005005DA">
        <w:t xml:space="preserve"> była wyższa od notowanej przed rokiem o 2,4%, a margaryny – o 2,0%. Obniżyła się cena </w:t>
      </w:r>
      <w:r>
        <w:t>masła</w:t>
      </w:r>
      <w:r w:rsidRPr="00536066">
        <w:t xml:space="preserve"> świeże</w:t>
      </w:r>
      <w:r>
        <w:t>go</w:t>
      </w:r>
      <w:r w:rsidRPr="00536066">
        <w:t xml:space="preserve"> o zawartości tłuszczu ok. 82,5%</w:t>
      </w:r>
      <w:r>
        <w:t xml:space="preserve"> </w:t>
      </w:r>
      <w:r w:rsidR="005005DA">
        <w:t xml:space="preserve">(o 1,8%). </w:t>
      </w:r>
    </w:p>
    <w:p w:rsidR="001140FB" w:rsidRDefault="00585C10" w:rsidP="00585C10">
      <w:pPr>
        <w:pStyle w:val="Tekstkomunikat"/>
      </w:pPr>
      <w:r>
        <w:t xml:space="preserve">W </w:t>
      </w:r>
      <w:r w:rsidR="005005DA">
        <w:t>kwietniu</w:t>
      </w:r>
      <w:r>
        <w:t xml:space="preserve"> br. wśród badanych artykułów w </w:t>
      </w:r>
      <w:r w:rsidRPr="007F4AA9">
        <w:t>grupie „owoce i warzywa”</w:t>
      </w:r>
      <w:r>
        <w:t xml:space="preserve"> </w:t>
      </w:r>
      <w:r w:rsidR="005005DA">
        <w:t xml:space="preserve">najbardziej </w:t>
      </w:r>
      <w:r>
        <w:t>wzrosł</w:t>
      </w:r>
      <w:r w:rsidR="005005DA">
        <w:t xml:space="preserve">y </w:t>
      </w:r>
      <w:r>
        <w:t>cen</w:t>
      </w:r>
      <w:r w:rsidR="005005DA">
        <w:t>y</w:t>
      </w:r>
      <w:r>
        <w:t xml:space="preserve"> </w:t>
      </w:r>
      <w:r w:rsidR="001140FB">
        <w:t xml:space="preserve">cebuli </w:t>
      </w:r>
      <w:r w:rsidR="005005DA">
        <w:t xml:space="preserve">i ziemniaków </w:t>
      </w:r>
      <w:r w:rsidR="001140FB">
        <w:t>(</w:t>
      </w:r>
      <w:r w:rsidR="005005DA">
        <w:t>odpowiednio o 111,6</w:t>
      </w:r>
      <w:r w:rsidR="001140FB">
        <w:t>%</w:t>
      </w:r>
      <w:r w:rsidR="005005DA">
        <w:t xml:space="preserve"> i o 94,6%), </w:t>
      </w:r>
      <w:r w:rsidR="00D2498B">
        <w:t xml:space="preserve">a </w:t>
      </w:r>
      <w:r w:rsidR="005005DA">
        <w:t xml:space="preserve">ponadto droższa była marchew (o 12,6%). </w:t>
      </w:r>
      <w:r w:rsidR="001140FB">
        <w:t xml:space="preserve">Mniej należało zapłacić za jabłka (o </w:t>
      </w:r>
      <w:r w:rsidR="005005DA">
        <w:t>50,2</w:t>
      </w:r>
      <w:r w:rsidR="001140FB">
        <w:t xml:space="preserve">%) oraz </w:t>
      </w:r>
      <w:r w:rsidR="005005DA">
        <w:t xml:space="preserve">za </w:t>
      </w:r>
      <w:r w:rsidR="001140FB">
        <w:t xml:space="preserve">cytryny i pomarańcze (odpowiednio o </w:t>
      </w:r>
      <w:r w:rsidR="005005DA">
        <w:t>6,7</w:t>
      </w:r>
      <w:r w:rsidR="001140FB">
        <w:t xml:space="preserve">% i o </w:t>
      </w:r>
      <w:r w:rsidR="00460C04">
        <w:t>4,</w:t>
      </w:r>
      <w:r w:rsidR="005005DA">
        <w:t>7</w:t>
      </w:r>
      <w:r w:rsidR="001140FB">
        <w:t>%)</w:t>
      </w:r>
      <w:r w:rsidR="005D379F">
        <w:t>.</w:t>
      </w:r>
    </w:p>
    <w:p w:rsidR="00C34F74" w:rsidRDefault="00C34F74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lastRenderedPageBreak/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791A26">
        <w:t>kwietniu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89050E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46660" cy="263347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60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3B7440">
        <w:rPr>
          <w:spacing w:val="-2"/>
        </w:rPr>
        <w:t>kwietniem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oraz segregowanych w budynkach wielorodzinnych (odpowiednio o </w:t>
      </w:r>
      <w:r w:rsidR="003B7440">
        <w:rPr>
          <w:spacing w:val="-2"/>
        </w:rPr>
        <w:t>30,2</w:t>
      </w:r>
      <w:r w:rsidR="0097699E">
        <w:rPr>
          <w:spacing w:val="-2"/>
        </w:rPr>
        <w:t xml:space="preserve">% </w:t>
      </w:r>
      <w:r w:rsidR="005D379F">
        <w:rPr>
          <w:spacing w:val="-2"/>
        </w:rPr>
        <w:br/>
      </w:r>
      <w:r w:rsidR="0097699E">
        <w:rPr>
          <w:spacing w:val="-2"/>
        </w:rPr>
        <w:t xml:space="preserve">i o </w:t>
      </w:r>
      <w:r w:rsidR="003B7440">
        <w:rPr>
          <w:spacing w:val="-2"/>
        </w:rPr>
        <w:t>22,7</w:t>
      </w:r>
      <w:r w:rsidR="0097699E" w:rsidRPr="00E44882">
        <w:rPr>
          <w:spacing w:val="-2"/>
        </w:rPr>
        <w:t>%),</w:t>
      </w:r>
      <w:r w:rsidR="0097699E">
        <w:rPr>
          <w:spacing w:val="-2"/>
        </w:rPr>
        <w:t xml:space="preserve"> za węgiel kamienny (o </w:t>
      </w:r>
      <w:r w:rsidR="003B7440">
        <w:rPr>
          <w:spacing w:val="-2"/>
        </w:rPr>
        <w:t>0,8</w:t>
      </w:r>
      <w:r w:rsidR="0097699E">
        <w:rPr>
          <w:spacing w:val="-2"/>
        </w:rPr>
        <w:t xml:space="preserve">%) oraz ciepłą wodę (o </w:t>
      </w:r>
      <w:r w:rsidR="003B7440">
        <w:rPr>
          <w:spacing w:val="-2"/>
        </w:rPr>
        <w:t>0,1</w:t>
      </w:r>
      <w:r w:rsidR="0097699E">
        <w:rPr>
          <w:spacing w:val="-2"/>
        </w:rPr>
        <w:t xml:space="preserve">%). </w:t>
      </w:r>
      <w:r w:rsidR="0097699E" w:rsidRPr="00E44882">
        <w:rPr>
          <w:spacing w:val="-2"/>
        </w:rPr>
        <w:t>Mniej niż rok wcześniej płacono za centralne ogr</w:t>
      </w:r>
      <w:r w:rsidR="0097699E">
        <w:rPr>
          <w:spacing w:val="-2"/>
        </w:rPr>
        <w:t xml:space="preserve">zewanie lokali mieszkalnych (o </w:t>
      </w:r>
      <w:r w:rsidR="003B7440">
        <w:rPr>
          <w:spacing w:val="-2"/>
        </w:rPr>
        <w:t>7,0</w:t>
      </w:r>
      <w:r w:rsidR="0097699E">
        <w:rPr>
          <w:spacing w:val="-2"/>
        </w:rPr>
        <w:t xml:space="preserve">%) i za </w:t>
      </w:r>
      <w:r w:rsidR="0097699E" w:rsidRPr="00E44882">
        <w:rPr>
          <w:spacing w:val="-2"/>
        </w:rPr>
        <w:t xml:space="preserve">zimną wodę z miejskiej sieci wodociągowej (o </w:t>
      </w:r>
      <w:r w:rsidR="0097699E">
        <w:rPr>
          <w:spacing w:val="-2"/>
        </w:rPr>
        <w:t>2,</w:t>
      </w:r>
      <w:r w:rsidR="003B7440">
        <w:rPr>
          <w:spacing w:val="-2"/>
        </w:rPr>
        <w:t>2</w:t>
      </w:r>
      <w:r w:rsidR="0097699E" w:rsidRPr="00E44882">
        <w:rPr>
          <w:spacing w:val="-2"/>
        </w:rPr>
        <w:t>%)</w:t>
      </w:r>
      <w:r w:rsidR="0097699E">
        <w:rPr>
          <w:spacing w:val="-2"/>
        </w:rPr>
        <w:t xml:space="preserve">.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FC65DD">
        <w:t>kwietniu</w:t>
      </w:r>
      <w:r w:rsidRPr="00E44882">
        <w:t xml:space="preserve"> br. wśród towarów i usług w zakresie transportu </w:t>
      </w:r>
      <w:r w:rsidR="0097699E">
        <w:t xml:space="preserve">najbardziej zdrożał olej napędowy </w:t>
      </w:r>
      <w:r w:rsidR="00C83D84">
        <w:t>(</w:t>
      </w:r>
      <w:r w:rsidR="0097699E">
        <w:t xml:space="preserve">o </w:t>
      </w:r>
      <w:r w:rsidR="00FC65DD">
        <w:t>9,7</w:t>
      </w:r>
      <w:r w:rsidR="0097699E">
        <w:t>%</w:t>
      </w:r>
      <w:r w:rsidR="00C83D84">
        <w:t>);</w:t>
      </w:r>
      <w:r w:rsidR="0097699E">
        <w:t xml:space="preserve"> </w:t>
      </w:r>
      <w:r w:rsidR="00C83D84">
        <w:t xml:space="preserve">cena </w:t>
      </w:r>
      <w:r w:rsidR="00C83D84" w:rsidRPr="00E44882">
        <w:t xml:space="preserve">benzyny silnikowej bezołowiowej, 95-oktanowej </w:t>
      </w:r>
      <w:r w:rsidR="00C83D84">
        <w:t>była</w:t>
      </w:r>
      <w:r w:rsidR="00C83D84" w:rsidRPr="00C83D84">
        <w:t xml:space="preserve"> </w:t>
      </w:r>
      <w:r w:rsidR="00C83D84">
        <w:t xml:space="preserve">wyższa o </w:t>
      </w:r>
      <w:r w:rsidR="00FC65DD">
        <w:t>7,5</w:t>
      </w:r>
      <w:r w:rsidR="00C83D84">
        <w:t xml:space="preserve">%, a opłata za </w:t>
      </w:r>
      <w:r w:rsidR="00C83D84" w:rsidRPr="00E44882">
        <w:t xml:space="preserve">przejazd taksówką osobową, taryfa dzienna </w:t>
      </w:r>
      <w:r w:rsidR="0096161F">
        <w:t xml:space="preserve">– </w:t>
      </w:r>
      <w:r w:rsidR="00FC65DD">
        <w:br/>
      </w:r>
      <w:r w:rsidR="00C83D84" w:rsidRPr="00E44882">
        <w:t xml:space="preserve">o </w:t>
      </w:r>
      <w:r w:rsidR="00B214F7">
        <w:t>0,5</w:t>
      </w:r>
      <w:r w:rsidR="00C83D84">
        <w:t>%</w:t>
      </w:r>
      <w:r w:rsidR="00C83D84" w:rsidRPr="00E44882">
        <w:t>.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681175">
            <w:pPr>
              <w:pStyle w:val="Tekstkomunikatlid"/>
            </w:pPr>
            <w:r w:rsidRPr="00FE705E">
              <w:t xml:space="preserve">Na rynku rolnym w </w:t>
            </w:r>
            <w:r w:rsidR="002C027F">
              <w:t>kwietniu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</w:t>
            </w:r>
            <w:r w:rsidR="008A3023">
              <w:t>i zwierzęcych</w:t>
            </w:r>
            <w:r w:rsidR="00C259DF">
              <w:t xml:space="preserve"> </w:t>
            </w:r>
            <w:r w:rsidR="00383F20">
              <w:t xml:space="preserve">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8A3023">
              <w:t>niż przed rokiem</w:t>
            </w:r>
            <w:r w:rsidR="00212C15">
              <w:t>.</w:t>
            </w:r>
            <w:r w:rsidR="00B9578D">
              <w:t xml:space="preserve"> </w:t>
            </w:r>
            <w:r w:rsidR="00681175">
              <w:t>Więcej niż</w:t>
            </w:r>
            <w:r w:rsidR="00212C15">
              <w:t xml:space="preserve"> </w:t>
            </w:r>
            <w:r w:rsidR="00681175">
              <w:t xml:space="preserve">przed miesiącem płacono za ziemniaki oraz żywiec wołowy, wieprzowy i drobiowy, a mniej – za pszenicę, żyto i mleko. </w:t>
            </w:r>
            <w:r w:rsidR="00C259DF">
              <w:t xml:space="preserve">Poprawiła się </w:t>
            </w:r>
            <w:r w:rsidR="00C67E6F">
              <w:t>o</w:t>
            </w:r>
            <w:r w:rsidR="0066563E" w:rsidRPr="00AA2B38">
              <w:t>płacalnoś</w:t>
            </w:r>
            <w:r w:rsidR="00C259DF">
              <w:t>ć</w:t>
            </w:r>
            <w:r w:rsidR="0066563E" w:rsidRPr="00AA2B38">
              <w:t xml:space="preserve"> tuczu trzody chlewnej</w:t>
            </w:r>
            <w:r w:rsidR="00C259DF">
              <w:t>.</w:t>
            </w:r>
            <w:r w:rsidR="000C171D">
              <w:t xml:space="preserve"> </w:t>
            </w:r>
          </w:p>
        </w:tc>
      </w:tr>
    </w:tbl>
    <w:p w:rsidR="001D497E" w:rsidRPr="00C259DF" w:rsidRDefault="007E07ED" w:rsidP="00332ACB">
      <w:pPr>
        <w:pStyle w:val="Tekstkomunikat"/>
      </w:pPr>
      <w:r w:rsidRPr="00C259DF">
        <w:t xml:space="preserve">W </w:t>
      </w:r>
      <w:r w:rsidR="006D1EDE">
        <w:t>kwietniu</w:t>
      </w:r>
      <w:r w:rsidR="00D30785" w:rsidRPr="00C259DF">
        <w:t xml:space="preserve"> 201</w:t>
      </w:r>
      <w:r w:rsidR="00936BB9" w:rsidRPr="00C259DF">
        <w:t>9</w:t>
      </w:r>
      <w:r w:rsidR="00D30785" w:rsidRPr="00C259DF">
        <w:t xml:space="preserve"> r.</w:t>
      </w:r>
      <w:r w:rsidRPr="00C259DF">
        <w:t xml:space="preserve"> średnia temperatura powietrza na obszarze województwa mazowieckiego wyniosła </w:t>
      </w:r>
      <w:r w:rsidR="006D1EDE">
        <w:t>9,9</w:t>
      </w:r>
      <w:r w:rsidRPr="00C259DF">
        <w:rPr>
          <w:rFonts w:cs="Arial"/>
        </w:rPr>
        <w:t>°</w:t>
      </w:r>
      <w:r w:rsidRPr="00C259DF">
        <w:t xml:space="preserve">C i była o </w:t>
      </w:r>
      <w:r w:rsidR="006D1EDE">
        <w:t>2</w:t>
      </w:r>
      <w:r w:rsidR="00E77D32" w:rsidRPr="00C259DF">
        <w:t>,3</w:t>
      </w:r>
      <w:r w:rsidRPr="00C259DF">
        <w:rPr>
          <w:rFonts w:cs="Arial"/>
        </w:rPr>
        <w:t>°</w:t>
      </w:r>
      <w:r w:rsidRPr="00C259DF">
        <w:t xml:space="preserve">C </w:t>
      </w:r>
      <w:r w:rsidR="00016CA7" w:rsidRPr="00C259DF">
        <w:t>wyż</w:t>
      </w:r>
      <w:r w:rsidRPr="00C259DF">
        <w:t xml:space="preserve">sza od przeciętnej z lat 1971–2000, przy czym maksymalna temperatura </w:t>
      </w:r>
      <w:r w:rsidR="004C77C3" w:rsidRPr="00C259DF">
        <w:t>osiągnęła</w:t>
      </w:r>
      <w:r w:rsidRPr="00C259DF">
        <w:t xml:space="preserve"> </w:t>
      </w:r>
      <w:r w:rsidR="006D1EDE">
        <w:t>28</w:t>
      </w:r>
      <w:r w:rsidR="00E77D32" w:rsidRPr="00C259DF">
        <w:t>,0</w:t>
      </w:r>
      <w:r w:rsidRPr="00C259DF">
        <w:rPr>
          <w:rFonts w:cs="Arial"/>
        </w:rPr>
        <w:t>°</w:t>
      </w:r>
      <w:r w:rsidR="00302A90" w:rsidRPr="00C259DF">
        <w:t>C</w:t>
      </w:r>
      <w:r w:rsidR="004B6F30" w:rsidRPr="00C259DF">
        <w:t xml:space="preserve"> (</w:t>
      </w:r>
      <w:r w:rsidR="006D1EDE">
        <w:t>Warszawa</w:t>
      </w:r>
      <w:r w:rsidR="004B6F30" w:rsidRPr="00C259DF">
        <w:t>)</w:t>
      </w:r>
      <w:r w:rsidRPr="00C259DF">
        <w:t xml:space="preserve">, a minimalna </w:t>
      </w:r>
      <w:r w:rsidR="004C77C3" w:rsidRPr="00C259DF">
        <w:t>wyniosła</w:t>
      </w:r>
      <w:r w:rsidRPr="00C259DF">
        <w:t xml:space="preserve"> </w:t>
      </w:r>
      <w:r w:rsidR="00802935" w:rsidRPr="00C259DF">
        <w:t xml:space="preserve">minus </w:t>
      </w:r>
      <w:r w:rsidR="006D1EDE">
        <w:t>5,8</w:t>
      </w:r>
      <w:r w:rsidRPr="00C259DF">
        <w:rPr>
          <w:rFonts w:cs="Arial"/>
        </w:rPr>
        <w:t>°</w:t>
      </w:r>
      <w:r w:rsidRPr="00C259DF">
        <w:t>C (</w:t>
      </w:r>
      <w:r w:rsidR="006D1EDE" w:rsidRPr="00C259DF">
        <w:t>Kozienice</w:t>
      </w:r>
      <w:r w:rsidRPr="00C259DF">
        <w:t>). Średnia suma opadów atmosferycznych (</w:t>
      </w:r>
      <w:r w:rsidR="006D1EDE">
        <w:t>blisko</w:t>
      </w:r>
      <w:r w:rsidR="00DC059E" w:rsidRPr="00C259DF">
        <w:t xml:space="preserve"> </w:t>
      </w:r>
      <w:r w:rsidR="006D1EDE">
        <w:t>7</w:t>
      </w:r>
      <w:r w:rsidRPr="00C259DF">
        <w:t xml:space="preserve"> mm) stanowiła </w:t>
      </w:r>
      <w:r w:rsidR="006D1EDE">
        <w:t>17</w:t>
      </w:r>
      <w:r w:rsidRPr="00C259DF">
        <w:t xml:space="preserve">% normy z wielolecia (od </w:t>
      </w:r>
      <w:r w:rsidR="006D1EDE">
        <w:t>4</w:t>
      </w:r>
      <w:r w:rsidRPr="00C259DF">
        <w:t xml:space="preserve">% w </w:t>
      </w:r>
      <w:r w:rsidR="006D1EDE">
        <w:t xml:space="preserve">Mławie i </w:t>
      </w:r>
      <w:r w:rsidR="00E77D32" w:rsidRPr="00C259DF">
        <w:t xml:space="preserve">Płocku </w:t>
      </w:r>
      <w:r w:rsidRPr="00C259DF">
        <w:t xml:space="preserve">do </w:t>
      </w:r>
      <w:r w:rsidR="006D1EDE">
        <w:t>44</w:t>
      </w:r>
      <w:r w:rsidRPr="00C259DF">
        <w:t>% w</w:t>
      </w:r>
      <w:r w:rsidR="0038378B" w:rsidRPr="00C259DF">
        <w:t xml:space="preserve"> </w:t>
      </w:r>
      <w:r w:rsidR="006D1EDE">
        <w:t>Kozienicach</w:t>
      </w:r>
      <w:r w:rsidRPr="00C259DF">
        <w:t>)</w:t>
      </w:r>
      <w:r w:rsidR="0052753E" w:rsidRPr="00C259DF">
        <w:rPr>
          <w:rStyle w:val="Odwoanieprzypisudolnego"/>
          <w:rFonts w:ascii="Arial" w:hAnsi="Arial"/>
        </w:rPr>
        <w:t xml:space="preserve"> </w:t>
      </w:r>
      <w:r w:rsidR="0052753E" w:rsidRPr="00C259DF">
        <w:rPr>
          <w:rStyle w:val="Odwoanieprzypisudolnego"/>
          <w:rFonts w:ascii="Arial" w:hAnsi="Arial"/>
        </w:rPr>
        <w:footnoteReference w:id="3"/>
      </w:r>
      <w:r w:rsidRPr="00C259DF">
        <w:t xml:space="preserve">. Liczba dni z opadami, w zależności od regionu, wynosiła od </w:t>
      </w:r>
      <w:r w:rsidR="006D1EDE">
        <w:t>1</w:t>
      </w:r>
      <w:r w:rsidRPr="00C259DF">
        <w:t xml:space="preserve"> do </w:t>
      </w:r>
      <w:r w:rsidR="00721448">
        <w:t>6</w:t>
      </w:r>
      <w:r w:rsidR="00963558" w:rsidRPr="00C259DF">
        <w:t>.</w:t>
      </w:r>
    </w:p>
    <w:p w:rsidR="00C96AD9" w:rsidRPr="000141D3" w:rsidRDefault="003C6669" w:rsidP="00721448">
      <w:pPr>
        <w:pStyle w:val="Tekstkomunikat"/>
      </w:pPr>
      <w:r>
        <w:t>Tegoroczny kwiecień był r</w:t>
      </w:r>
      <w:r w:rsidRPr="00721448">
        <w:t>ekordowo suchy</w:t>
      </w:r>
      <w:r>
        <w:t>. Dość ciepła</w:t>
      </w:r>
      <w:r w:rsidRPr="00BA4C8A">
        <w:t xml:space="preserve"> i słoneczna pogod</w:t>
      </w:r>
      <w:r w:rsidR="000141D3">
        <w:t>a</w:t>
      </w:r>
      <w:r w:rsidRPr="00BA4C8A">
        <w:t xml:space="preserve"> z niewielkimi opadami deszczu oraz lokalnymi silnymi wiatrami</w:t>
      </w:r>
      <w:r>
        <w:t xml:space="preserve"> występującymi na początku miesiąca</w:t>
      </w:r>
      <w:r w:rsidR="000141D3">
        <w:t>, spowodowały</w:t>
      </w:r>
      <w:r>
        <w:t xml:space="preserve"> </w:t>
      </w:r>
      <w:r w:rsidRPr="00BA4C8A">
        <w:t>przesusz</w:t>
      </w:r>
      <w:r>
        <w:t>enie</w:t>
      </w:r>
      <w:r w:rsidRPr="00BA4C8A">
        <w:t xml:space="preserve"> gleb</w:t>
      </w:r>
      <w:r>
        <w:t>y</w:t>
      </w:r>
      <w:r w:rsidR="000141D3">
        <w:t>.</w:t>
      </w:r>
      <w:r>
        <w:t xml:space="preserve"> </w:t>
      </w:r>
      <w:r w:rsidR="000141D3">
        <w:t xml:space="preserve">Mimo to stan plantacji zbóż ozimych i rzepaku ozimego oceniono jako </w:t>
      </w:r>
      <w:r w:rsidR="000141D3" w:rsidRPr="000141D3">
        <w:t xml:space="preserve">dobry. </w:t>
      </w:r>
      <w:r w:rsidR="000141D3">
        <w:t>Niedostateczna ilość opadów nie sprzyja</w:t>
      </w:r>
      <w:r w:rsidR="00CE6E02">
        <w:t xml:space="preserve">ła </w:t>
      </w:r>
      <w:r w:rsidR="009242D2">
        <w:t xml:space="preserve">natomiast </w:t>
      </w:r>
      <w:r w:rsidR="00CE6E02">
        <w:t>wschodom roślin jarych, buraków cukrowych oraz ziemniak</w:t>
      </w:r>
      <w:r w:rsidR="003A0250">
        <w:t>ów</w:t>
      </w:r>
      <w:r w:rsidR="00CE6E02">
        <w:t>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5F61BB" w:rsidRDefault="00395D41" w:rsidP="00395D41">
      <w:pPr>
        <w:pStyle w:val="Tekstkomunikattytwykrestabl"/>
      </w:pPr>
      <w:r>
        <w:lastRenderedPageBreak/>
        <w:t xml:space="preserve">Tablica </w:t>
      </w:r>
      <w:r w:rsidR="003E2C0E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1C4197" w:rsidTr="00740DD6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4C3EAB" w:rsidRPr="001C4197" w:rsidRDefault="004C3EAB" w:rsidP="00EE6333">
            <w:pPr>
              <w:pStyle w:val="Tekstkomunikatgwka"/>
            </w:pPr>
            <w:r>
              <w:t>V</w:t>
            </w:r>
            <w:r w:rsidR="0040714B">
              <w:t>II</w:t>
            </w:r>
            <w:r w:rsidR="00C36800">
              <w:t xml:space="preserve"> 2018</w:t>
            </w:r>
            <w:r w:rsidR="0040714B">
              <w:t>–</w:t>
            </w:r>
            <w:r w:rsidR="003E2E7D">
              <w:t>I</w:t>
            </w:r>
            <w:r w:rsidR="00EE6333">
              <w:t>V</w:t>
            </w:r>
            <w:r>
              <w:t xml:space="preserve"> 201</w:t>
            </w:r>
            <w:r w:rsidR="00C36800">
              <w:t>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4C3EAB" w:rsidRPr="001C4197" w:rsidRDefault="001A6949" w:rsidP="00EE6333">
            <w:pPr>
              <w:pStyle w:val="Tekstkomunikatgwka"/>
            </w:pPr>
            <w:r>
              <w:t>I</w:t>
            </w:r>
            <w:r w:rsidR="00EE6333">
              <w:t>V</w:t>
            </w:r>
            <w:r w:rsidR="004C3EAB" w:rsidRPr="001C4197">
              <w:t xml:space="preserve"> 201</w:t>
            </w:r>
            <w:r w:rsidR="00C36800">
              <w:t>9</w:t>
            </w:r>
          </w:p>
        </w:tc>
      </w:tr>
      <w:tr w:rsidR="004C3EAB" w:rsidRPr="001C4197" w:rsidTr="00740DD6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3664DF" w:rsidRDefault="004C3EAB" w:rsidP="00740DD6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1A6949" w:rsidP="00EE6333">
            <w:pPr>
              <w:pStyle w:val="Tekstkomunikatgwka"/>
            </w:pPr>
            <w:r>
              <w:t>I</w:t>
            </w:r>
            <w:r w:rsidR="00EE6333">
              <w:t>V</w:t>
            </w:r>
            <w:r w:rsidR="004C3EAB">
              <w:t xml:space="preserve"> 201</w:t>
            </w:r>
            <w:r w:rsidR="00C36800">
              <w:t>8</w:t>
            </w:r>
            <w:r w:rsidR="004C3EAB">
              <w:t>=</w:t>
            </w:r>
            <w:r w:rsidR="004C3EAB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EE6333" w:rsidP="00212C15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1A6949">
              <w:rPr>
                <w:spacing w:val="-6"/>
              </w:rPr>
              <w:t>I</w:t>
            </w:r>
            <w:r w:rsidR="00C36800">
              <w:rPr>
                <w:spacing w:val="-6"/>
              </w:rPr>
              <w:t>I</w:t>
            </w:r>
            <w:r w:rsidR="004C3EAB" w:rsidRPr="001C4197">
              <w:rPr>
                <w:spacing w:val="-6"/>
              </w:rPr>
              <w:t xml:space="preserve"> 201</w:t>
            </w:r>
            <w:r w:rsidR="00212C15">
              <w:rPr>
                <w:spacing w:val="-6"/>
              </w:rPr>
              <w:t>9</w:t>
            </w:r>
            <w:r w:rsidR="004C3EAB">
              <w:rPr>
                <w:spacing w:val="-6"/>
              </w:rPr>
              <w:t>=</w:t>
            </w:r>
            <w:r w:rsidR="004C3EAB" w:rsidRPr="001C4197">
              <w:rPr>
                <w:spacing w:val="-6"/>
              </w:rPr>
              <w:t>100</w:t>
            </w:r>
          </w:p>
        </w:tc>
      </w:tr>
      <w:tr w:rsidR="0064231D" w:rsidRPr="00C61E42" w:rsidTr="00740DD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4231D" w:rsidRPr="00263069" w:rsidRDefault="0064231D" w:rsidP="0064231D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476,5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91,3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19,7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4231D" w:rsidRDefault="0064231D" w:rsidP="00B53853">
            <w:pPr>
              <w:pStyle w:val="Tekstkomunikatliczby"/>
            </w:pPr>
            <w:r>
              <w:t>62,2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4231D" w:rsidRDefault="0064231D" w:rsidP="00B53853">
            <w:pPr>
              <w:pStyle w:val="Tekstkomunikatliczby"/>
            </w:pPr>
            <w:r>
              <w:t>28,1</w:t>
            </w:r>
          </w:p>
        </w:tc>
      </w:tr>
      <w:tr w:rsidR="0064231D" w:rsidRPr="00C61E42" w:rsidTr="00740DD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4231D" w:rsidRPr="00C61E42" w:rsidRDefault="0064231D" w:rsidP="0064231D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64231D" w:rsidRDefault="0064231D" w:rsidP="00B53853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64231D" w:rsidRDefault="0064231D" w:rsidP="00B53853">
            <w:pPr>
              <w:pStyle w:val="Tekstkomunikatliczby"/>
            </w:pPr>
          </w:p>
        </w:tc>
      </w:tr>
      <w:tr w:rsidR="0064231D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64231D" w:rsidRPr="00C61E42" w:rsidRDefault="0064231D" w:rsidP="0064231D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358,2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94,6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14,7</w:t>
            </w:r>
          </w:p>
        </w:tc>
        <w:tc>
          <w:tcPr>
            <w:tcW w:w="1551" w:type="dxa"/>
            <w:vAlign w:val="bottom"/>
          </w:tcPr>
          <w:p w:rsidR="0064231D" w:rsidRDefault="0064231D" w:rsidP="00B53853">
            <w:pPr>
              <w:pStyle w:val="Tekstkomunikatliczby"/>
            </w:pPr>
            <w:r>
              <w:t>57,0</w:t>
            </w:r>
          </w:p>
        </w:tc>
        <w:tc>
          <w:tcPr>
            <w:tcW w:w="1551" w:type="dxa"/>
            <w:vAlign w:val="bottom"/>
          </w:tcPr>
          <w:p w:rsidR="0064231D" w:rsidRDefault="0064231D" w:rsidP="00B53853">
            <w:pPr>
              <w:pStyle w:val="Tekstkomunikatliczby"/>
            </w:pPr>
            <w:r>
              <w:t>23,1</w:t>
            </w:r>
          </w:p>
        </w:tc>
      </w:tr>
      <w:tr w:rsidR="0064231D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64231D" w:rsidRPr="00C61E42" w:rsidRDefault="0064231D" w:rsidP="0064231D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58,2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79,1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2,5</w:t>
            </w:r>
          </w:p>
        </w:tc>
        <w:tc>
          <w:tcPr>
            <w:tcW w:w="1551" w:type="dxa"/>
            <w:vAlign w:val="bottom"/>
          </w:tcPr>
          <w:p w:rsidR="0064231D" w:rsidRDefault="0064231D" w:rsidP="00B53853">
            <w:pPr>
              <w:pStyle w:val="Tekstkomunikatliczby"/>
            </w:pPr>
            <w:r>
              <w:t>110,3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64231D" w:rsidRDefault="0064231D" w:rsidP="00B53853">
            <w:pPr>
              <w:pStyle w:val="Tekstkomunikatliczby"/>
            </w:pPr>
            <w:r>
              <w:t>76,7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3E734E">
        <w:t>W okresie styczeń–</w:t>
      </w:r>
      <w:r w:rsidR="00EE6333">
        <w:t>kwiecień</w:t>
      </w:r>
      <w:r w:rsidR="003E734E">
        <w:t xml:space="preserve"> 2019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6C29F0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505C9D" w:rsidRDefault="00505C9D" w:rsidP="0021406C">
      <w:pPr>
        <w:pStyle w:val="Tekstkomunikat"/>
      </w:pPr>
    </w:p>
    <w:p w:rsidR="007E07ED" w:rsidRDefault="007E07ED" w:rsidP="0021406C">
      <w:pPr>
        <w:pStyle w:val="Tekstkomunikat"/>
      </w:pPr>
      <w:r>
        <w:t xml:space="preserve">W </w:t>
      </w:r>
      <w:r w:rsidR="00403DA7">
        <w:t xml:space="preserve">okresie </w:t>
      </w:r>
      <w:r>
        <w:t>lip</w:t>
      </w:r>
      <w:r w:rsidR="0044031C">
        <w:t>iec</w:t>
      </w:r>
      <w:r w:rsidR="00045362">
        <w:t xml:space="preserve"> 2018 r.</w:t>
      </w:r>
      <w:r w:rsidR="00403DA7">
        <w:t>–</w:t>
      </w:r>
      <w:r w:rsidR="00022026">
        <w:t>kwiecień</w:t>
      </w:r>
      <w:r w:rsidR="00403DA7">
        <w:t xml:space="preserve"> </w:t>
      </w:r>
      <w:r w:rsidR="00D76B75">
        <w:t>201</w:t>
      </w:r>
      <w:r w:rsidR="00045362">
        <w:t>9</w:t>
      </w:r>
      <w:r w:rsidR="00D76B75">
        <w:t xml:space="preserve"> r.</w:t>
      </w:r>
      <w:r w:rsidR="005269CA">
        <w:t xml:space="preserve">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</w:t>
      </w:r>
      <w:r w:rsidR="00022026">
        <w:t>47</w:t>
      </w:r>
      <w:r w:rsidR="00C259DF">
        <w:t>6,</w:t>
      </w:r>
      <w:r w:rsidR="00022026">
        <w:t>5</w:t>
      </w:r>
      <w:r>
        <w:t xml:space="preserve"> tys. ton i był o </w:t>
      </w:r>
      <w:r w:rsidR="00022026">
        <w:t>8,7</w:t>
      </w:r>
      <w:r>
        <w:t xml:space="preserve">% </w:t>
      </w:r>
      <w:r w:rsidR="00403DA7">
        <w:t>mniej</w:t>
      </w:r>
      <w:r w:rsidR="004D31F5">
        <w:t>szy</w:t>
      </w:r>
      <w:r>
        <w:t xml:space="preserve"> </w:t>
      </w:r>
      <w:r w:rsidRPr="000A6C62">
        <w:t xml:space="preserve">niż </w:t>
      </w:r>
      <w:r w:rsidR="00045362">
        <w:t>odpowiednio przed rokiem.</w:t>
      </w:r>
      <w:r w:rsidR="00403DA7">
        <w:t xml:space="preserve"> </w:t>
      </w:r>
      <w:r w:rsidR="00045362">
        <w:t>Skup pszenicy w</w:t>
      </w:r>
      <w:r w:rsidR="00403DA7">
        <w:t xml:space="preserve"> tym okresie</w:t>
      </w:r>
      <w:r w:rsidR="005E4D0F">
        <w:t xml:space="preserve"> </w:t>
      </w:r>
      <w:r w:rsidR="00403DA7">
        <w:t>był mniejs</w:t>
      </w:r>
      <w:r w:rsidR="0096469C">
        <w:t>z</w:t>
      </w:r>
      <w:r w:rsidR="00E22893">
        <w:t xml:space="preserve">y </w:t>
      </w:r>
      <w:r w:rsidR="00CF58EB">
        <w:t xml:space="preserve">o </w:t>
      </w:r>
      <w:r w:rsidR="00022026">
        <w:t>5,4</w:t>
      </w:r>
      <w:r w:rsidR="00403DA7">
        <w:t>%,</w:t>
      </w:r>
      <w:r w:rsidR="0096469C">
        <w:t xml:space="preserve"> </w:t>
      </w:r>
      <w:r w:rsidR="00204319">
        <w:br/>
      </w:r>
      <w:r w:rsidR="0096469C">
        <w:t xml:space="preserve">a </w:t>
      </w:r>
      <w:r w:rsidR="00403DA7">
        <w:t>żyta</w:t>
      </w:r>
      <w:r w:rsidR="0096469C">
        <w:t xml:space="preserve"> o </w:t>
      </w:r>
      <w:r w:rsidR="00C259DF">
        <w:t>2</w:t>
      </w:r>
      <w:r w:rsidR="00022026">
        <w:t>0</w:t>
      </w:r>
      <w:r w:rsidR="00C259DF">
        <w:t>,9</w:t>
      </w:r>
      <w:r w:rsidR="0096469C">
        <w:t>%</w:t>
      </w:r>
      <w:r>
        <w:t xml:space="preserve">. </w:t>
      </w:r>
      <w:r w:rsidR="0096469C">
        <w:t xml:space="preserve">W </w:t>
      </w:r>
      <w:r w:rsidR="00022026">
        <w:t>kwietniu</w:t>
      </w:r>
      <w:r w:rsidR="007709F5">
        <w:t xml:space="preserve"> </w:t>
      </w:r>
      <w:r w:rsidR="00204319">
        <w:t>b</w:t>
      </w:r>
      <w:r w:rsidR="0044031C">
        <w:t xml:space="preserve">r. </w:t>
      </w:r>
      <w:r w:rsidR="00045362">
        <w:t>dostawy</w:t>
      </w:r>
      <w:r w:rsidR="008821C1">
        <w:t xml:space="preserve"> </w:t>
      </w:r>
      <w:r w:rsidR="00045362">
        <w:t xml:space="preserve">zbóż do skupu </w:t>
      </w:r>
      <w:r w:rsidR="008821C1">
        <w:t>był</w:t>
      </w:r>
      <w:r w:rsidR="00E22893">
        <w:t>y</w:t>
      </w:r>
      <w:r w:rsidR="008821C1">
        <w:t xml:space="preserve"> </w:t>
      </w:r>
      <w:r w:rsidR="00022026">
        <w:t>mniejsze</w:t>
      </w:r>
      <w:r w:rsidR="008821C1">
        <w:t xml:space="preserve"> niż przed rokiem</w:t>
      </w:r>
      <w:r w:rsidR="00045362">
        <w:t xml:space="preserve"> i przed miesiącem odpowiednio: </w:t>
      </w:r>
      <w:r w:rsidR="00204319">
        <w:br/>
      </w:r>
      <w:r w:rsidR="008821C1">
        <w:t xml:space="preserve">o </w:t>
      </w:r>
      <w:r w:rsidR="00022026">
        <w:t>37,8</w:t>
      </w:r>
      <w:r w:rsidR="008821C1">
        <w:t>% i</w:t>
      </w:r>
      <w:r w:rsidR="00045362">
        <w:t xml:space="preserve"> </w:t>
      </w:r>
      <w:r w:rsidR="008821C1">
        <w:t xml:space="preserve">o </w:t>
      </w:r>
      <w:r w:rsidR="00022026">
        <w:t>71,9</w:t>
      </w:r>
      <w:r w:rsidR="008821C1">
        <w:t>%.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3E2C0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292EE5" w:rsidP="00B53853">
            <w:pPr>
              <w:pStyle w:val="Tekstkomunikatgwka"/>
            </w:pPr>
            <w:r>
              <w:t>I–I</w:t>
            </w:r>
            <w:r w:rsidR="00B53853">
              <w:t>V</w:t>
            </w:r>
            <w:r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1A6949" w:rsidP="00B53853">
            <w:pPr>
              <w:pStyle w:val="Tekstkomunikatgwka"/>
            </w:pPr>
            <w:r>
              <w:t>I</w:t>
            </w:r>
            <w:r w:rsidR="00B53853">
              <w:t>V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B53853">
            <w:pPr>
              <w:pStyle w:val="Tekstkomunikatgwka"/>
            </w:pPr>
            <w:r>
              <w:t>I–I</w:t>
            </w:r>
            <w:r w:rsidR="00B53853">
              <w:t>V</w:t>
            </w:r>
            <w:r>
              <w:t xml:space="preserve">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1A6949" w:rsidP="00B53853">
            <w:pPr>
              <w:pStyle w:val="Tekstkomunikatgwka"/>
            </w:pPr>
            <w:r>
              <w:t>I</w:t>
            </w:r>
            <w:r w:rsidR="00B53853">
              <w:t>V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292EE5">
            <w:pPr>
              <w:pStyle w:val="Tekstkomunikatgwka"/>
            </w:pPr>
            <w:r>
              <w:t>I</w:t>
            </w:r>
            <w:r w:rsidR="001A6949">
              <w:t>I</w:t>
            </w:r>
            <w:r w:rsidR="00292EE5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 xml:space="preserve"> = 100</w:t>
            </w: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294,4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95,4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66,3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86,3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85,1</w:t>
            </w: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11,5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75,6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117,0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98,0</w:t>
            </w: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54,3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97,5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13,2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90,6</w:t>
            </w: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228,4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49,6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82,2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82,9</w:t>
            </w:r>
          </w:p>
        </w:tc>
      </w:tr>
      <w:tr w:rsidR="00B53853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B53853" w:rsidRPr="00E538C3" w:rsidRDefault="00B53853" w:rsidP="00B5385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860,2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103,6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223,2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B53853" w:rsidRDefault="00B53853" w:rsidP="00B53853">
            <w:pPr>
              <w:pStyle w:val="Tekstkomunikatliczby"/>
            </w:pPr>
            <w:r>
              <w:t>99,3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Default="00505C9D" w:rsidP="009366E7">
      <w:pPr>
        <w:pStyle w:val="Tekstkomunikat"/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 w:rsidR="00DC697B">
        <w:t>294,4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 xml:space="preserve">(w wadze poubojowej ciepłej), tj. o </w:t>
      </w:r>
      <w:r w:rsidR="00DC697B">
        <w:t>4,6</w:t>
      </w:r>
      <w:r w:rsidRPr="00B54A53">
        <w:t xml:space="preserve">% </w:t>
      </w:r>
      <w:r>
        <w:t>mniej</w:t>
      </w:r>
      <w:r w:rsidRPr="00B54A53">
        <w:t xml:space="preserve"> niż przed rokiem. </w:t>
      </w:r>
      <w:r>
        <w:t>Spadek</w:t>
      </w:r>
      <w:r w:rsidRPr="00B54A53">
        <w:t xml:space="preserve"> skupu dotyczył </w:t>
      </w:r>
      <w:r w:rsidR="00DC697B">
        <w:t xml:space="preserve">zarówno </w:t>
      </w:r>
      <w:r w:rsidRPr="00B54A53">
        <w:t xml:space="preserve">żywca wołowego (o </w:t>
      </w:r>
      <w:r w:rsidR="00DC697B">
        <w:t>24,4</w:t>
      </w:r>
      <w:r w:rsidRPr="00B54A53">
        <w:t>%)</w:t>
      </w:r>
      <w:r w:rsidR="00DC697B">
        <w:t xml:space="preserve">, wieprzowego </w:t>
      </w:r>
      <w:r w:rsidRPr="00B54A53">
        <w:t xml:space="preserve">(o </w:t>
      </w:r>
      <w:r w:rsidR="00022DB2">
        <w:t>2,</w:t>
      </w:r>
      <w:r w:rsidR="00DC697B">
        <w:t>5</w:t>
      </w:r>
      <w:r w:rsidRPr="00B54A53">
        <w:t xml:space="preserve">%), </w:t>
      </w:r>
      <w:r w:rsidR="00DC697B">
        <w:t>j</w:t>
      </w:r>
      <w:r w:rsidR="00022DB2">
        <w:t>a</w:t>
      </w:r>
      <w:r w:rsidR="00DC697B">
        <w:t>k i</w:t>
      </w:r>
      <w:r w:rsidR="00022DB2">
        <w:t xml:space="preserve"> </w:t>
      </w:r>
      <w:r w:rsidRPr="00B54A53">
        <w:t xml:space="preserve">drobiowego (o </w:t>
      </w:r>
      <w:r w:rsidR="00DC697B">
        <w:t>3,8</w:t>
      </w:r>
      <w:r w:rsidRPr="00B54A53">
        <w:t xml:space="preserve">%). W </w:t>
      </w:r>
      <w:r w:rsidR="00DC697B">
        <w:t>kwietniu</w:t>
      </w:r>
      <w:r w:rsidRPr="00B54A53">
        <w:t xml:space="preserve"> br. podaż żywca rzeźnego ogółem (</w:t>
      </w:r>
      <w:r w:rsidR="00DC697B">
        <w:t>66,3</w:t>
      </w:r>
      <w:r w:rsidRPr="00B54A53">
        <w:t xml:space="preserve"> tys. ton) była </w:t>
      </w:r>
      <w:r w:rsidR="00DC697B">
        <w:t>ni</w:t>
      </w:r>
      <w:r w:rsidRPr="00B54A53">
        <w:t xml:space="preserve">ższa </w:t>
      </w:r>
      <w:r w:rsidR="00DC697B">
        <w:br/>
      </w:r>
      <w:r w:rsidRPr="00B54A53">
        <w:t xml:space="preserve">w ujęciu rocznym </w:t>
      </w:r>
      <w:r w:rsidR="00022DB2">
        <w:t>(</w:t>
      </w:r>
      <w:r w:rsidRPr="00B54A53">
        <w:t xml:space="preserve">o </w:t>
      </w:r>
      <w:r w:rsidR="00DC697B">
        <w:t>13</w:t>
      </w:r>
      <w:r w:rsidR="00022DB2">
        <w:t>,7</w:t>
      </w:r>
      <w:r w:rsidRPr="00B54A53">
        <w:t>%</w:t>
      </w:r>
      <w:r w:rsidR="00022DB2">
        <w:t>)</w:t>
      </w:r>
      <w:r w:rsidR="00DC697B">
        <w:t xml:space="preserve"> </w:t>
      </w:r>
      <w:r w:rsidR="00022DB2">
        <w:t>i miesięcznym (</w:t>
      </w:r>
      <w:r w:rsidRPr="00B54A53">
        <w:t xml:space="preserve">o </w:t>
      </w:r>
      <w:r w:rsidR="00DC697B">
        <w:t>14,9</w:t>
      </w:r>
      <w:r w:rsidRPr="00B54A53">
        <w:t>%</w:t>
      </w:r>
      <w:r w:rsidR="00022DB2">
        <w:t>)</w:t>
      </w:r>
      <w:r w:rsidRPr="00B54A53">
        <w:t xml:space="preserve">. </w:t>
      </w:r>
      <w:r w:rsidR="00022DB2">
        <w:t xml:space="preserve">W skali miesiąca </w:t>
      </w:r>
      <w:r w:rsidR="00DC697B">
        <w:t>spadek</w:t>
      </w:r>
      <w:r>
        <w:t xml:space="preserve"> skupu dotyczył wszystkich omawianych gatunków żywca</w:t>
      </w:r>
      <w:r w:rsidRPr="00B54A53">
        <w:t>.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</w:t>
      </w:r>
      <w:r w:rsidR="00DC697B">
        <w:t>kwiecień</w:t>
      </w:r>
      <w:r w:rsidRPr="00B54A53">
        <w:t xml:space="preserve"> br. (</w:t>
      </w:r>
      <w:r w:rsidR="00DC697B">
        <w:t>860,2</w:t>
      </w:r>
      <w:r w:rsidRPr="00B54A53">
        <w:t xml:space="preserve"> mln l) były o </w:t>
      </w:r>
      <w:r w:rsidR="00DC697B">
        <w:t>3,6</w:t>
      </w:r>
      <w:r w:rsidRPr="00B54A53">
        <w:t xml:space="preserve">% większe niż w tym samym okresie </w:t>
      </w:r>
      <w:r w:rsidR="00DC697B">
        <w:br/>
      </w:r>
      <w:r w:rsidRPr="00B54A53">
        <w:t>201</w:t>
      </w:r>
      <w:r>
        <w:t>8</w:t>
      </w:r>
      <w:r w:rsidRPr="00B54A53">
        <w:t xml:space="preserve"> r. W </w:t>
      </w:r>
      <w:r w:rsidR="00DC697B">
        <w:t>kwietniu</w:t>
      </w:r>
      <w:r w:rsidRPr="00B54A53">
        <w:t xml:space="preserve"> br. skup mleka wyniósł </w:t>
      </w:r>
      <w:r w:rsidR="00D27462">
        <w:t>22</w:t>
      </w:r>
      <w:r w:rsidR="00DC697B">
        <w:t>3,2</w:t>
      </w:r>
      <w:r w:rsidRPr="00B54A53">
        <w:t xml:space="preserve"> mln l i był </w:t>
      </w:r>
      <w:r w:rsidR="00DC697B">
        <w:t>mniejszy</w:t>
      </w:r>
      <w:r w:rsidRPr="00B54A53">
        <w:t xml:space="preserve"> o </w:t>
      </w:r>
      <w:r w:rsidR="00DC697B">
        <w:t>0,7</w:t>
      </w:r>
      <w:r w:rsidRPr="00B54A53">
        <w:t>% niż miesiąc temu</w:t>
      </w:r>
      <w:r w:rsidR="00D27462">
        <w:t xml:space="preserve"> oraz</w:t>
      </w:r>
      <w:r w:rsidRPr="00B54A53">
        <w:t xml:space="preserve"> </w:t>
      </w:r>
      <w:r w:rsidR="00DC697B">
        <w:t>większy</w:t>
      </w:r>
      <w:r w:rsidR="00DC697B" w:rsidRPr="00B54A53">
        <w:t xml:space="preserve"> </w:t>
      </w:r>
      <w:r w:rsidRPr="00B54A53">
        <w:t xml:space="preserve">o </w:t>
      </w:r>
      <w:r w:rsidR="00DC697B">
        <w:t>2,4</w:t>
      </w:r>
      <w:r w:rsidRPr="00B54A53">
        <w:t>% niż rok temu.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5F61BB" w:rsidRDefault="00B05DA7" w:rsidP="005E0AF6">
      <w:pPr>
        <w:pStyle w:val="Tekstkomunikattytwykrestabl"/>
      </w:pPr>
      <w:r w:rsidRPr="005A18C6">
        <w:lastRenderedPageBreak/>
        <w:t xml:space="preserve">Tablica </w:t>
      </w:r>
      <w:r w:rsidR="003E2C0E">
        <w:t>6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1A6949" w:rsidP="00F36C52">
            <w:pPr>
              <w:pStyle w:val="Tekstkomunikatgwka"/>
            </w:pPr>
            <w:r>
              <w:t>I</w:t>
            </w:r>
            <w:r w:rsidR="00F36C52">
              <w:t>V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F36C52">
            <w:pPr>
              <w:pStyle w:val="Tekstkomunikatgwka"/>
            </w:pPr>
            <w:r>
              <w:t>I–I</w:t>
            </w:r>
            <w:r w:rsidR="00F36C52">
              <w:t>V</w:t>
            </w:r>
            <w:r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1A6949" w:rsidP="00F36C52">
            <w:pPr>
              <w:pStyle w:val="Tekstkomunikatgwka"/>
            </w:pPr>
            <w:r>
              <w:t>I</w:t>
            </w:r>
            <w:r w:rsidR="00F36C52">
              <w:t>V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F36C52">
            <w:pPr>
              <w:pStyle w:val="Tekstkomunikatgwka"/>
            </w:pPr>
            <w:r>
              <w:t>I–I</w:t>
            </w:r>
            <w:r w:rsidR="00F36C52">
              <w:t>V</w:t>
            </w:r>
            <w:r>
              <w:t xml:space="preserve">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F36C52">
            <w:pPr>
              <w:pStyle w:val="Tekstkomunikatgwka"/>
            </w:pPr>
            <w:r>
              <w:t>I</w:t>
            </w:r>
            <w:r w:rsidR="00F36C52">
              <w:t>V</w:t>
            </w:r>
            <w:r w:rsidR="006E6DE8" w:rsidRPr="009C04F7">
              <w:t xml:space="preserve"> </w:t>
            </w:r>
            <w:r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F36C52">
              <w:t>I</w:t>
            </w:r>
            <w:r w:rsidR="006E6DE8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F36C52">
            <w:pPr>
              <w:pStyle w:val="Tekstkomunikatgwka"/>
            </w:pPr>
            <w:r>
              <w:t>I–I</w:t>
            </w:r>
            <w:r w:rsidR="00F36C52">
              <w:t>V</w:t>
            </w:r>
            <w:r>
              <w:t xml:space="preserve"> </w:t>
            </w:r>
            <w:r>
              <w:br/>
              <w:t>2018 =</w:t>
            </w:r>
            <w:r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F36C52">
            <w:pPr>
              <w:pStyle w:val="Tekstkomunikatgwka"/>
            </w:pPr>
            <w:r>
              <w:t>I</w:t>
            </w:r>
            <w:r w:rsidR="00F36C52">
              <w:t>V</w:t>
            </w:r>
            <w:r w:rsidR="006E6DE8" w:rsidRPr="009C04F7">
              <w:t xml:space="preserve"> </w:t>
            </w:r>
            <w:r>
              <w:br/>
            </w:r>
            <w:r w:rsidR="006E6DE8">
              <w:t>2018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1A6949" w:rsidP="006E6DE8">
            <w:pPr>
              <w:pStyle w:val="Tekstkomunikatgwka"/>
            </w:pPr>
            <w:r>
              <w:t>I</w:t>
            </w:r>
            <w:r w:rsidR="006E6DE8" w:rsidRPr="009C04F7">
              <w:t>I</w:t>
            </w:r>
            <w:r w:rsidR="00F36C52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 = </w:t>
            </w:r>
            <w:r w:rsidR="006E6DE8">
              <w:br/>
              <w:t xml:space="preserve">= 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F36C52">
            <w:pPr>
              <w:pStyle w:val="Tekstkomunikatgwka"/>
            </w:pPr>
            <w:r>
              <w:t>I–I</w:t>
            </w:r>
            <w:r w:rsidR="00F36C52">
              <w:t>V</w:t>
            </w:r>
            <w:r>
              <w:t xml:space="preserve"> </w:t>
            </w:r>
            <w:r>
              <w:br/>
              <w:t xml:space="preserve">2018 = </w:t>
            </w:r>
            <w:r>
              <w:br/>
              <w:t>= 100</w:t>
            </w:r>
          </w:p>
        </w:tc>
      </w:tr>
      <w:tr w:rsidR="00CB0E5B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B0E5B" w:rsidRPr="00C61E42" w:rsidRDefault="00CB0E5B" w:rsidP="00CB0E5B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80,83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119,1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92,3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85,61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126,5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93,14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111,4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98,9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93,37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111,5</w:t>
            </w:r>
          </w:p>
        </w:tc>
      </w:tr>
      <w:tr w:rsidR="00CB0E5B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0E5B" w:rsidRPr="00C61E42" w:rsidRDefault="00CB0E5B" w:rsidP="00CB0E5B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68,14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119,4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97,3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69,18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122,4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70,88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111,0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98,7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70,39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109,1</w:t>
            </w:r>
          </w:p>
        </w:tc>
      </w:tr>
      <w:tr w:rsidR="00CB0E5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CB0E5B" w:rsidRPr="00C61E42" w:rsidRDefault="00CB0E5B" w:rsidP="00CB0E5B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132,54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222,2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116,6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112,16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193,2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148,62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195,9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109,8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133,04</w:t>
            </w:r>
          </w:p>
        </w:tc>
        <w:tc>
          <w:tcPr>
            <w:tcW w:w="827" w:type="dxa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166,4</w:t>
            </w:r>
          </w:p>
        </w:tc>
      </w:tr>
      <w:tr w:rsidR="00CB0E5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CB0E5B" w:rsidRPr="00C61E42" w:rsidRDefault="00CB0E5B" w:rsidP="00CB0E5B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CB0E5B" w:rsidRDefault="00CB0E5B" w:rsidP="00F43AE7">
            <w:pPr>
              <w:pStyle w:val="Tekstkomunikatliczby"/>
            </w:pPr>
          </w:p>
        </w:tc>
      </w:tr>
      <w:tr w:rsidR="00CB0E5B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CB0E5B" w:rsidRPr="00C61E42" w:rsidRDefault="00CB0E5B" w:rsidP="00CB0E5B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6,68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111,3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101,0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6,47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116,6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CB0E5B" w:rsidRDefault="00CB0E5B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CB0E5B" w:rsidRDefault="00CB0E5B" w:rsidP="00F43AE7">
            <w:pPr>
              <w:pStyle w:val="Tekstkomunikatliczby"/>
            </w:pPr>
            <w:r>
              <w:t>x</w:t>
            </w:r>
          </w:p>
        </w:tc>
      </w:tr>
      <w:tr w:rsidR="00F43AE7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43AE7" w:rsidRPr="00C61E42" w:rsidRDefault="00F43AE7" w:rsidP="00F43AE7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5,78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128,1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130,6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4,59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103,2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5,83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122,2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</w:tr>
      <w:tr w:rsidR="00F43AE7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43AE7" w:rsidRPr="00C61E42" w:rsidRDefault="00F43AE7" w:rsidP="00F43AE7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3,70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107,9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100,8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3,53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102,4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</w:tr>
      <w:tr w:rsidR="00F43AE7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43AE7" w:rsidRPr="0034226A" w:rsidRDefault="00F43AE7" w:rsidP="00F43AE7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135,50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83,9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98,8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133,41</w:t>
            </w:r>
          </w:p>
        </w:tc>
        <w:tc>
          <w:tcPr>
            <w:tcW w:w="827" w:type="dxa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81,5</w:t>
            </w:r>
          </w:p>
        </w:tc>
      </w:tr>
      <w:tr w:rsidR="00F43AE7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43AE7" w:rsidRPr="00C61E42" w:rsidRDefault="00F43AE7" w:rsidP="00F43AE7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135,32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102,3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98,6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137,22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43AE7" w:rsidRDefault="00F43AE7" w:rsidP="00F43AE7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43AE7" w:rsidRDefault="00F43AE7" w:rsidP="00F43AE7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505C9D" w:rsidRDefault="00505C9D" w:rsidP="00505C9D">
      <w:pPr>
        <w:pStyle w:val="Tekstkomunikat"/>
      </w:pPr>
    </w:p>
    <w:p w:rsidR="00C61D29" w:rsidRDefault="00E05A99" w:rsidP="00505C9D">
      <w:pPr>
        <w:pStyle w:val="Tekstkomunikat"/>
      </w:pPr>
      <w:r>
        <w:t>W okresie styczeń–</w:t>
      </w:r>
      <w:r w:rsidR="00E16D52">
        <w:t>kwiecień</w:t>
      </w:r>
      <w:r>
        <w:t xml:space="preserve"> br. zarówno w skupie, jak i na targowiskach przeciętne </w:t>
      </w:r>
      <w:r w:rsidRPr="00E05A99">
        <w:rPr>
          <w:b/>
        </w:rPr>
        <w:t>cen</w:t>
      </w:r>
      <w:r w:rsidR="00593ABE">
        <w:rPr>
          <w:b/>
        </w:rPr>
        <w:t>y</w:t>
      </w:r>
      <w:r w:rsidRPr="00E05A99">
        <w:rPr>
          <w:b/>
        </w:rPr>
        <w:t xml:space="preserve"> pszenicy i żyta</w:t>
      </w:r>
      <w:r>
        <w:t xml:space="preserve"> były wyższe niż </w:t>
      </w:r>
      <w:r>
        <w:br/>
        <w:t xml:space="preserve">w tym samym okresie 2018 r. </w:t>
      </w:r>
      <w:r w:rsidR="00C61D29" w:rsidRPr="0018595E">
        <w:t xml:space="preserve">W </w:t>
      </w:r>
      <w:r w:rsidR="00E16D52">
        <w:t>kwietniu</w:t>
      </w:r>
      <w:r w:rsidR="00C61D29" w:rsidRPr="0018595E">
        <w:t xml:space="preserve"> br. </w:t>
      </w:r>
      <w:r w:rsidR="00C61D29" w:rsidRPr="00671FF0">
        <w:t>za 1 dt</w:t>
      </w:r>
      <w:r w:rsidR="00C61D29" w:rsidRPr="0018595E">
        <w:t xml:space="preserve"> </w:t>
      </w:r>
      <w:r w:rsidR="00C61D29" w:rsidRPr="00E05A99">
        <w:t>pszenicy</w:t>
      </w:r>
      <w:r w:rsidR="00C61D29" w:rsidRPr="0018595E">
        <w:t xml:space="preserve"> w skupie płacono </w:t>
      </w:r>
      <w:r w:rsidR="00C61D29">
        <w:t>8</w:t>
      </w:r>
      <w:r w:rsidR="00E16D52">
        <w:t>0,83</w:t>
      </w:r>
      <w:r w:rsidR="00C61D29" w:rsidRPr="0018595E">
        <w:t xml:space="preserve"> zł, tj. o </w:t>
      </w:r>
      <w:r w:rsidR="00E16D52">
        <w:t>7,7</w:t>
      </w:r>
      <w:r w:rsidR="00C61D29" w:rsidRPr="0018595E">
        <w:t xml:space="preserve">% </w:t>
      </w:r>
      <w:r w:rsidR="00E16D52">
        <w:t>mniej</w:t>
      </w:r>
      <w:r w:rsidR="00C61D29" w:rsidRPr="0018595E">
        <w:t xml:space="preserve"> niż przed miesiącem </w:t>
      </w:r>
      <w:r w:rsidR="00C61D29">
        <w:t>i</w:t>
      </w:r>
      <w:r w:rsidR="00C61D29" w:rsidRPr="0018595E">
        <w:t xml:space="preserve"> </w:t>
      </w:r>
      <w:r w:rsidR="00C61D29">
        <w:t xml:space="preserve">o </w:t>
      </w:r>
      <w:r w:rsidR="00E16D52">
        <w:t>19</w:t>
      </w:r>
      <w:r>
        <w:t>,1</w:t>
      </w:r>
      <w:r w:rsidR="00C61D29">
        <w:t xml:space="preserve">% więcej niż </w:t>
      </w:r>
      <w:r w:rsidR="00C61D29" w:rsidRPr="0018595E">
        <w:t xml:space="preserve">przed rokiem. Na targowiskach przeciętna cena pszenicy ukształtowała się na poziomie </w:t>
      </w:r>
      <w:r w:rsidR="00E16D52">
        <w:br/>
      </w:r>
      <w:r w:rsidR="00C61D29">
        <w:t>9</w:t>
      </w:r>
      <w:r w:rsidR="00E16D52">
        <w:t>3,14</w:t>
      </w:r>
      <w:r w:rsidR="00C61D29" w:rsidRPr="0018595E">
        <w:t xml:space="preserve"> zł/dt i </w:t>
      </w:r>
      <w:r>
        <w:t xml:space="preserve">w ujęciu miesięcznym </w:t>
      </w:r>
      <w:r w:rsidR="00E16D52">
        <w:t>była niższa o 1,1%</w:t>
      </w:r>
      <w:r>
        <w:t>, a w ujęciu rocznym</w:t>
      </w:r>
      <w:r w:rsidR="00C61D29" w:rsidRPr="0018595E">
        <w:t xml:space="preserve"> </w:t>
      </w:r>
      <w:r w:rsidR="00E16D52">
        <w:t>–</w:t>
      </w:r>
      <w:r w:rsidRPr="0018595E">
        <w:t xml:space="preserve"> </w:t>
      </w:r>
      <w:r w:rsidR="00C61D29">
        <w:t xml:space="preserve">wyższa </w:t>
      </w:r>
      <w:r w:rsidR="00C61D29" w:rsidRPr="0018595E">
        <w:t xml:space="preserve">o </w:t>
      </w:r>
      <w:r w:rsidR="00E16D52">
        <w:t>11,4</w:t>
      </w:r>
      <w:r w:rsidR="00C61D29" w:rsidRPr="0018595E">
        <w:t xml:space="preserve">%. </w:t>
      </w:r>
      <w:r w:rsidR="00C61D29" w:rsidRPr="00792CC9">
        <w:rPr>
          <w:b/>
        </w:rPr>
        <w:t>Cena</w:t>
      </w:r>
      <w:r w:rsidR="00C61D29" w:rsidRPr="0018595E">
        <w:t xml:space="preserve"> skupu </w:t>
      </w:r>
      <w:r w:rsidR="00C61D29" w:rsidRPr="0018595E">
        <w:rPr>
          <w:b/>
        </w:rPr>
        <w:t>żyta</w:t>
      </w:r>
      <w:r w:rsidR="00C61D29" w:rsidRPr="0018595E">
        <w:t xml:space="preserve"> w porównaniu z poprzednim miesiącem </w:t>
      </w:r>
      <w:r w:rsidR="00E16D52">
        <w:t>obniżyła się</w:t>
      </w:r>
      <w:r w:rsidR="00C61D29" w:rsidRPr="0018595E">
        <w:t xml:space="preserve"> o </w:t>
      </w:r>
      <w:r w:rsidR="00E16D52">
        <w:t>2,7</w:t>
      </w:r>
      <w:r w:rsidR="00C61D29" w:rsidRPr="0018595E">
        <w:t xml:space="preserve">% (do </w:t>
      </w:r>
      <w:r w:rsidR="00E16D52">
        <w:t>68,14</w:t>
      </w:r>
      <w:r w:rsidR="00C61D29" w:rsidRPr="0018595E">
        <w:t xml:space="preserve"> zł/dt), </w:t>
      </w:r>
      <w:r w:rsidR="00C61D29">
        <w:t>a</w:t>
      </w:r>
      <w:r w:rsidR="00C61D29" w:rsidRPr="0018595E">
        <w:t xml:space="preserve"> cena targowiskowa o </w:t>
      </w:r>
      <w:r w:rsidR="00E16D52">
        <w:t>1,3</w:t>
      </w:r>
      <w:r w:rsidR="00C61D29" w:rsidRPr="0018595E">
        <w:t xml:space="preserve">% (do </w:t>
      </w:r>
      <w:r>
        <w:t>7</w:t>
      </w:r>
      <w:r w:rsidR="00E16D52">
        <w:t>0,88</w:t>
      </w:r>
      <w:r w:rsidR="00C61D29" w:rsidRPr="0018595E">
        <w:t xml:space="preserve"> zł/dt). W </w:t>
      </w:r>
      <w:r>
        <w:t>odniesieniu do</w:t>
      </w:r>
      <w:r w:rsidR="00C61D29" w:rsidRPr="0018595E">
        <w:t xml:space="preserve"> </w:t>
      </w:r>
      <w:r w:rsidR="00E16D52">
        <w:t>kwietnia</w:t>
      </w:r>
      <w:r w:rsidR="00C61D29" w:rsidRPr="0018595E">
        <w:t xml:space="preserve"> 201</w:t>
      </w:r>
      <w:r w:rsidR="00C61D29">
        <w:t>8</w:t>
      </w:r>
      <w:r w:rsidR="00C61D29" w:rsidRPr="0018595E">
        <w:t xml:space="preserve"> r. za żyto w skupie i na targowiskach płacono </w:t>
      </w:r>
      <w:r w:rsidR="00C61D29">
        <w:t>więcej</w:t>
      </w:r>
      <w:r w:rsidR="00C61D29" w:rsidRPr="0018595E">
        <w:t xml:space="preserve"> stosownie</w:t>
      </w:r>
      <w:r w:rsidR="00C61D29">
        <w:t>:</w:t>
      </w:r>
      <w:r w:rsidR="00C61D29" w:rsidRPr="0018595E">
        <w:t xml:space="preserve"> o </w:t>
      </w:r>
      <w:r w:rsidR="00E16D52">
        <w:t>19,4</w:t>
      </w:r>
      <w:r w:rsidR="00C61D29" w:rsidRPr="0018595E">
        <w:t xml:space="preserve">% i o </w:t>
      </w:r>
      <w:r>
        <w:t>1</w:t>
      </w:r>
      <w:r w:rsidR="00E16D52">
        <w:t>1,</w:t>
      </w:r>
      <w:r>
        <w:t>0</w:t>
      </w:r>
      <w:r w:rsidR="00C61D29"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09366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DD3B60" w:rsidRDefault="00DD3B60" w:rsidP="00DD3B60">
      <w:pPr>
        <w:pStyle w:val="Tekstkomunikat"/>
      </w:pPr>
      <w:r>
        <w:rPr>
          <w:rFonts w:cs="Arial"/>
        </w:rPr>
        <w:lastRenderedPageBreak/>
        <w:t>W</w:t>
      </w:r>
      <w:r w:rsidRPr="00DF6D27">
        <w:t xml:space="preserve"> </w:t>
      </w:r>
      <w:r w:rsidR="00B04E98">
        <w:t>kwietniu</w:t>
      </w:r>
      <w:r w:rsidRPr="00DF6D27">
        <w:t xml:space="preserve"> br. </w:t>
      </w:r>
      <w:r>
        <w:t xml:space="preserve">znacznie </w:t>
      </w:r>
      <w:r w:rsidR="00B04E98">
        <w:t>mniejszym</w:t>
      </w:r>
      <w:r>
        <w:t xml:space="preserve"> </w:t>
      </w:r>
      <w:r w:rsidRPr="00DF6D27">
        <w:t xml:space="preserve">niż przed miesiącem </w:t>
      </w:r>
      <w:r>
        <w:t>i przed rokiem d</w:t>
      </w:r>
      <w:r w:rsidRPr="00DF6D27">
        <w:t>ostaw</w:t>
      </w:r>
      <w:r>
        <w:t xml:space="preserve">om </w:t>
      </w:r>
      <w:r w:rsidRPr="003E4FCF">
        <w:rPr>
          <w:b/>
        </w:rPr>
        <w:t>ziemniaków</w:t>
      </w:r>
      <w:r w:rsidRPr="00DF6D27">
        <w:t xml:space="preserve"> do skupu</w:t>
      </w:r>
      <w:r>
        <w:t xml:space="preserve"> towarzyszył sezonowy wzrost cen tego surowca. Za 1 dt ziemniaków płacono </w:t>
      </w:r>
      <w:r w:rsidR="00B04E98">
        <w:t>132,54</w:t>
      </w:r>
      <w:r>
        <w:t xml:space="preserve"> zł, tj. o </w:t>
      </w:r>
      <w:r w:rsidR="00B04E98">
        <w:t>16,6</w:t>
      </w:r>
      <w:r>
        <w:t xml:space="preserve">% więcej niż w </w:t>
      </w:r>
      <w:r w:rsidR="00B04E98">
        <w:t>marcu</w:t>
      </w:r>
      <w:r>
        <w:t xml:space="preserve"> br. i o </w:t>
      </w:r>
      <w:r w:rsidR="00B04E98">
        <w:t>122,2</w:t>
      </w:r>
      <w:r>
        <w:t xml:space="preserve">% więcej niż w </w:t>
      </w:r>
      <w:r w:rsidR="00B04E98">
        <w:t>kwietniu</w:t>
      </w:r>
      <w:r>
        <w:t xml:space="preserve"> ub. roku. W obrocie targowiskowym</w:t>
      </w:r>
      <w:r w:rsidRPr="00DF6D27">
        <w:t xml:space="preserve"> </w:t>
      </w:r>
      <w:r w:rsidRPr="003E4FCF">
        <w:t>cen</w:t>
      </w:r>
      <w:r>
        <w:t>y</w:t>
      </w:r>
      <w:r w:rsidRPr="003E4FCF">
        <w:t xml:space="preserve"> ziemniaków</w:t>
      </w:r>
      <w:r>
        <w:t xml:space="preserve"> (</w:t>
      </w:r>
      <w:r w:rsidR="00B04E98">
        <w:t>148,62</w:t>
      </w:r>
      <w:r>
        <w:t xml:space="preserve"> zł/dt)</w:t>
      </w:r>
      <w:r w:rsidRPr="00CF646F">
        <w:t xml:space="preserve"> </w:t>
      </w:r>
      <w:r>
        <w:t xml:space="preserve">w ujęciu miesięcznym wzrosły </w:t>
      </w:r>
      <w:r w:rsidRPr="00CF646F">
        <w:t>o</w:t>
      </w:r>
      <w:r>
        <w:t xml:space="preserve"> </w:t>
      </w:r>
      <w:r w:rsidR="00B04E98">
        <w:t>9,8</w:t>
      </w:r>
      <w:r>
        <w:t xml:space="preserve">%, </w:t>
      </w:r>
      <w:r>
        <w:br/>
        <w:t xml:space="preserve">a w ujęciu rocznym – o </w:t>
      </w:r>
      <w:r w:rsidR="00B04E98">
        <w:t>95,9</w:t>
      </w:r>
      <w:r>
        <w:t>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09366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13790A" w:rsidP="006371E4">
      <w:pPr>
        <w:pStyle w:val="Tekstkomunikat"/>
      </w:pPr>
      <w:r>
        <w:t xml:space="preserve">W </w:t>
      </w:r>
      <w:r w:rsidR="00AB3787">
        <w:t>okresie styczeń–kwiecień</w:t>
      </w:r>
      <w:r>
        <w:t xml:space="preserve"> 2019 r. przeciętn</w:t>
      </w:r>
      <w:r w:rsidR="00937161">
        <w:t>a</w:t>
      </w:r>
      <w:r>
        <w:t xml:space="preserve"> </w:t>
      </w:r>
      <w:r w:rsidRPr="00937161">
        <w:rPr>
          <w:b/>
        </w:rPr>
        <w:t>cen</w:t>
      </w:r>
      <w:r w:rsidR="00937161" w:rsidRPr="00937161">
        <w:rPr>
          <w:b/>
        </w:rPr>
        <w:t>a</w:t>
      </w:r>
      <w:r>
        <w:t xml:space="preserve"> skup</w:t>
      </w:r>
      <w:r w:rsidR="00937161">
        <w:t>u</w:t>
      </w:r>
      <w:r>
        <w:t xml:space="preserve"> </w:t>
      </w:r>
      <w:r w:rsidRPr="00D900FD">
        <w:rPr>
          <w:b/>
        </w:rPr>
        <w:t>żywca wieprzowego</w:t>
      </w:r>
      <w:r w:rsidRPr="00F75746">
        <w:t xml:space="preserve"> </w:t>
      </w:r>
      <w:r>
        <w:t>był</w:t>
      </w:r>
      <w:r w:rsidR="00937161">
        <w:t>a</w:t>
      </w:r>
      <w:r>
        <w:t xml:space="preserve"> </w:t>
      </w:r>
      <w:r w:rsidR="00EA1422">
        <w:t xml:space="preserve">wyższa </w:t>
      </w:r>
      <w:r>
        <w:t xml:space="preserve">o </w:t>
      </w:r>
      <w:r w:rsidR="00AB3787">
        <w:t>3,2</w:t>
      </w:r>
      <w:r>
        <w:t xml:space="preserve">% niż w ubiegłym roku. </w:t>
      </w:r>
      <w:r w:rsidR="00AB3787">
        <w:br/>
      </w:r>
      <w:r w:rsidR="009B43BA">
        <w:t xml:space="preserve">W </w:t>
      </w:r>
      <w:r w:rsidR="00AB3787">
        <w:t>kwietniu</w:t>
      </w:r>
      <w:r w:rsidR="009B43BA">
        <w:t xml:space="preserve"> br. </w:t>
      </w:r>
      <w:r w:rsidR="00AB3787">
        <w:t>odnotowano znaczny wzrost cen tego surowca – z</w:t>
      </w:r>
      <w:r w:rsidR="007956CD" w:rsidRPr="00F75746">
        <w:t xml:space="preserve">a 1 </w:t>
      </w:r>
      <w:r w:rsidR="007956CD" w:rsidRPr="00AB3787">
        <w:t xml:space="preserve">kg </w:t>
      </w:r>
      <w:r w:rsidR="00AB3787" w:rsidRPr="00AB3787">
        <w:t xml:space="preserve">żywca wieprzowego </w:t>
      </w:r>
      <w:r w:rsidR="007956CD" w:rsidRPr="00AB3787">
        <w:t>płacono</w:t>
      </w:r>
      <w:r w:rsidR="007956CD" w:rsidRPr="00F75746">
        <w:t xml:space="preserve"> </w:t>
      </w:r>
      <w:r w:rsidR="00AB3787">
        <w:t>5,78</w:t>
      </w:r>
      <w:r w:rsidR="007956CD" w:rsidRPr="00F75746">
        <w:t xml:space="preserve"> zł, tj. o </w:t>
      </w:r>
      <w:r w:rsidR="00AB3787">
        <w:t>30,6</w:t>
      </w:r>
      <w:r w:rsidR="007956CD" w:rsidRPr="00F75746">
        <w:t xml:space="preserve">% </w:t>
      </w:r>
      <w:r w:rsidR="009B43BA">
        <w:t>więcej</w:t>
      </w:r>
      <w:r w:rsidR="007956CD" w:rsidRPr="00F75746">
        <w:t xml:space="preserve"> niż przed miesiącem i o </w:t>
      </w:r>
      <w:r w:rsidR="00AB3787">
        <w:t>28,1</w:t>
      </w:r>
      <w:r w:rsidR="007956CD" w:rsidRPr="00F75746">
        <w:t xml:space="preserve">% </w:t>
      </w:r>
      <w:r w:rsidR="00AB3787">
        <w:t>więcej</w:t>
      </w:r>
      <w:r w:rsidR="00AB3787" w:rsidRPr="00F75746">
        <w:t xml:space="preserve"> </w:t>
      </w:r>
      <w:r w:rsidR="007956CD" w:rsidRPr="00F75746">
        <w:t xml:space="preserve">niż przed rokiem. </w:t>
      </w:r>
      <w:r w:rsidR="0050200F">
        <w:t xml:space="preserve">Średnia cena </w:t>
      </w:r>
      <w:r w:rsidR="00EA1422">
        <w:t>targowisk</w:t>
      </w:r>
      <w:r w:rsidR="0050200F">
        <w:t>owa</w:t>
      </w:r>
      <w:r w:rsidR="00EA1422">
        <w:t xml:space="preserve"> żyw</w:t>
      </w:r>
      <w:r w:rsidR="0050200F">
        <w:t>ca</w:t>
      </w:r>
      <w:r w:rsidR="00EA1422">
        <w:t xml:space="preserve"> wieprzow</w:t>
      </w:r>
      <w:r w:rsidR="0050200F">
        <w:t>ego</w:t>
      </w:r>
      <w:r w:rsidR="00EA1422">
        <w:t xml:space="preserve"> </w:t>
      </w:r>
      <w:r w:rsidR="0050200F">
        <w:t>wyniosła</w:t>
      </w:r>
      <w:r w:rsidR="00EA1422">
        <w:t xml:space="preserve"> </w:t>
      </w:r>
      <w:r w:rsidR="0050200F">
        <w:br/>
      </w:r>
      <w:r w:rsidR="00EA1422">
        <w:t>5,83 zł/kg</w:t>
      </w:r>
      <w:r w:rsidR="0050200F">
        <w:t xml:space="preserve"> i była </w:t>
      </w:r>
      <w:r w:rsidR="00EA1422">
        <w:t xml:space="preserve">o 22,2% </w:t>
      </w:r>
      <w:r w:rsidR="0050200F">
        <w:t>wyższa</w:t>
      </w:r>
      <w:r w:rsidR="00EA1422">
        <w:t xml:space="preserve"> niż rok wcześniej. </w:t>
      </w:r>
    </w:p>
    <w:p w:rsidR="007956CD" w:rsidRDefault="0050200F" w:rsidP="006371E4">
      <w:pPr>
        <w:pStyle w:val="Tekstkomunikat"/>
      </w:pPr>
      <w:r>
        <w:t xml:space="preserve">Znaczny </w:t>
      </w:r>
      <w:r w:rsidR="009B43BA">
        <w:t>wzrost</w:t>
      </w:r>
      <w:r w:rsidR="007956CD" w:rsidRPr="00F75746">
        <w:t xml:space="preserve"> cen żywca wieprzowego w skupie</w:t>
      </w:r>
      <w:r w:rsidR="007956CD">
        <w:t xml:space="preserve"> </w:t>
      </w:r>
      <w:r>
        <w:t xml:space="preserve">i jednoczesny spadek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 w:rsidR="0013790A">
        <w:t>y</w:t>
      </w:r>
      <w:r w:rsidR="007956CD" w:rsidRPr="00F75746">
        <w:t xml:space="preserve"> </w:t>
      </w:r>
      <w:r w:rsidR="0013790A">
        <w:t>poprawą</w:t>
      </w:r>
      <w:r w:rsidR="007956CD" w:rsidRPr="00F75746">
        <w:t xml:space="preserve"> wskaźnika rentowności produkcji trzody chlewnej</w:t>
      </w:r>
      <w:r w:rsidR="0013790A">
        <w:t>.</w:t>
      </w:r>
      <w:r w:rsidR="007956CD" w:rsidRPr="00F75746">
        <w:t xml:space="preserve"> Relacja cen skupu trzody do cen żyta na targowiskach </w:t>
      </w:r>
      <w:r w:rsidR="0013790A">
        <w:t xml:space="preserve">w </w:t>
      </w:r>
      <w:r>
        <w:t>kwietniu</w:t>
      </w:r>
      <w:r w:rsidR="0013790A">
        <w:t xml:space="preserve"> br. </w:t>
      </w:r>
      <w:r w:rsidR="007956CD" w:rsidRPr="00F75746">
        <w:t xml:space="preserve">wyniosła </w:t>
      </w:r>
      <w:r>
        <w:t>8</w:t>
      </w:r>
      <w:r w:rsidR="0013790A">
        <w:t>,2</w:t>
      </w:r>
      <w:r w:rsidR="00937161">
        <w:t xml:space="preserve">, wobec </w:t>
      </w:r>
      <w:r>
        <w:t>6,2</w:t>
      </w:r>
      <w:r w:rsidR="00937161">
        <w:t xml:space="preserve"> przed miesiącem</w:t>
      </w:r>
      <w:r w:rsidR="007956CD" w:rsidRPr="00F75746">
        <w:t xml:space="preserve">. </w:t>
      </w:r>
      <w:r w:rsidR="00937161">
        <w:t>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 w:rsidR="008D0658">
        <w:t xml:space="preserve">ponad </w:t>
      </w:r>
      <w:r>
        <w:t>136</w:t>
      </w:r>
      <w:r w:rsidR="007956CD" w:rsidRPr="00F75746">
        <w:t xml:space="preserve"> zł, tj. o </w:t>
      </w:r>
      <w:r>
        <w:t>1,2</w:t>
      </w:r>
      <w:r w:rsidR="007956CD" w:rsidRPr="00F75746">
        <w:t xml:space="preserve">% </w:t>
      </w:r>
      <w:r>
        <w:t>mniej</w:t>
      </w:r>
      <w:r w:rsidR="007956CD" w:rsidRPr="00F75746">
        <w:t xml:space="preserve"> niż w </w:t>
      </w:r>
      <w:r>
        <w:t>marcu</w:t>
      </w:r>
      <w:r w:rsidR="009B43BA" w:rsidRPr="00F75746">
        <w:t xml:space="preserve"> </w:t>
      </w:r>
      <w:r w:rsidR="009B43BA">
        <w:t>b</w:t>
      </w:r>
      <w:r w:rsidR="007956CD">
        <w:t>r.</w:t>
      </w:r>
      <w:r w:rsidR="007956CD" w:rsidRPr="00F75746">
        <w:t xml:space="preserve"> i o </w:t>
      </w:r>
      <w:r>
        <w:t>16,1</w:t>
      </w:r>
      <w:r w:rsidR="007956CD" w:rsidRPr="00F75746">
        <w:t xml:space="preserve">% </w:t>
      </w:r>
      <w:r w:rsidR="007956CD">
        <w:t>mniej</w:t>
      </w:r>
      <w:r w:rsidR="007956CD" w:rsidRPr="00F75746">
        <w:t xml:space="preserve"> niż w </w:t>
      </w:r>
      <w:r>
        <w:t>kwietniu</w:t>
      </w:r>
      <w:r w:rsidR="009B43BA">
        <w:t xml:space="preserve">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09366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Default="00A9095C" w:rsidP="00E2604D">
      <w:pPr>
        <w:pStyle w:val="Tekstkomunikat"/>
      </w:pPr>
    </w:p>
    <w:p w:rsidR="00A12AAA" w:rsidRDefault="00A12AAA">
      <w:pPr>
        <w:rPr>
          <w:rFonts w:cs="Arial"/>
          <w:lang w:eastAsia="pl-PL"/>
        </w:rPr>
      </w:pPr>
      <w:r>
        <w:rPr>
          <w:rFonts w:cs="Arial"/>
        </w:rPr>
        <w:br w:type="page"/>
      </w:r>
    </w:p>
    <w:p w:rsidR="000301DA" w:rsidRPr="00A54043" w:rsidRDefault="00B277BD" w:rsidP="000301DA">
      <w:pPr>
        <w:pStyle w:val="Tekstkomunikat"/>
      </w:pPr>
      <w:r w:rsidRPr="00A54043">
        <w:rPr>
          <w:rFonts w:cs="Arial"/>
        </w:rPr>
        <w:lastRenderedPageBreak/>
        <w:t>W</w:t>
      </w:r>
      <w:r w:rsidRPr="00A54043">
        <w:t xml:space="preserve"> </w:t>
      </w:r>
      <w:r w:rsidR="003836F9" w:rsidRPr="00A54043">
        <w:t>okresie styczeń–</w:t>
      </w:r>
      <w:r w:rsidR="00BA63F7">
        <w:t>kwiecień</w:t>
      </w:r>
      <w:r w:rsidRPr="00A54043">
        <w:t xml:space="preserve"> br.</w:t>
      </w:r>
      <w:r w:rsidR="003836F9" w:rsidRPr="00A54043">
        <w:t xml:space="preserve">, przy znacznie mniejszych </w:t>
      </w:r>
      <w:r w:rsidR="00AD3F8E" w:rsidRPr="00A54043">
        <w:t>dostaw</w:t>
      </w:r>
      <w:r w:rsidR="003836F9" w:rsidRPr="00A54043">
        <w:t>ach</w:t>
      </w:r>
      <w:r w:rsidR="00AD3F8E" w:rsidRPr="00A54043">
        <w:t xml:space="preserve"> </w:t>
      </w:r>
      <w:r w:rsidR="00AD3F8E" w:rsidRPr="00A54043">
        <w:rPr>
          <w:b/>
        </w:rPr>
        <w:t>żywca wołowego</w:t>
      </w:r>
      <w:r w:rsidR="00AD3F8E" w:rsidRPr="00A54043">
        <w:t xml:space="preserve"> do skupu</w:t>
      </w:r>
      <w:r w:rsidR="003836F9" w:rsidRPr="00A54043">
        <w:t xml:space="preserve">, przeciętna </w:t>
      </w:r>
      <w:r w:rsidR="00AD3F8E" w:rsidRPr="00A54043">
        <w:t>cen</w:t>
      </w:r>
      <w:r w:rsidR="003836F9" w:rsidRPr="00A54043">
        <w:t>a</w:t>
      </w:r>
      <w:r w:rsidR="00AD3F8E" w:rsidRPr="00A54043">
        <w:t xml:space="preserve"> tego surowca</w:t>
      </w:r>
      <w:r w:rsidR="003836F9" w:rsidRPr="00A54043">
        <w:t xml:space="preserve"> ukształtowała się na poziomie </w:t>
      </w:r>
      <w:r w:rsidR="00BA63F7">
        <w:t>6,47</w:t>
      </w:r>
      <w:r w:rsidR="003836F9" w:rsidRPr="00A54043">
        <w:t xml:space="preserve"> zł/kg i była o </w:t>
      </w:r>
      <w:r w:rsidR="00BA63F7">
        <w:t>16,6</w:t>
      </w:r>
      <w:r w:rsidR="003836F9" w:rsidRPr="00A54043">
        <w:t xml:space="preserve">% wyższa niż w analogicznym okresie 2018 r. W </w:t>
      </w:r>
      <w:r w:rsidR="00BA63F7">
        <w:t>kwietniu</w:t>
      </w:r>
      <w:r w:rsidR="003836F9" w:rsidRPr="00A54043">
        <w:t xml:space="preserve"> br.</w:t>
      </w:r>
      <w:r w:rsidRPr="00A54043">
        <w:t xml:space="preserve"> </w:t>
      </w:r>
      <w:r w:rsidR="003836F9" w:rsidRPr="00A54043">
        <w:t>z</w:t>
      </w:r>
      <w:r w:rsidRPr="00A54043">
        <w:t xml:space="preserve">a </w:t>
      </w:r>
      <w:r w:rsidR="003836F9" w:rsidRPr="00A54043">
        <w:t xml:space="preserve">dostarczony </w:t>
      </w:r>
      <w:r w:rsidR="00640BF2" w:rsidRPr="00A54043">
        <w:t xml:space="preserve">żywiec </w:t>
      </w:r>
      <w:r w:rsidR="00A54043" w:rsidRPr="00A54043">
        <w:t xml:space="preserve">wołowy </w:t>
      </w:r>
      <w:r w:rsidR="00640BF2" w:rsidRPr="00A54043">
        <w:t xml:space="preserve">producentom </w:t>
      </w:r>
      <w:r w:rsidRPr="00A54043">
        <w:t xml:space="preserve">płacono średnio </w:t>
      </w:r>
      <w:r w:rsidR="00640BF2" w:rsidRPr="00A54043">
        <w:t>6,6</w:t>
      </w:r>
      <w:r w:rsidR="00BA63F7">
        <w:t>8</w:t>
      </w:r>
      <w:r w:rsidRPr="00A54043">
        <w:t xml:space="preserve"> zł</w:t>
      </w:r>
      <w:r w:rsidR="00640BF2" w:rsidRPr="00A54043">
        <w:t>/kg</w:t>
      </w:r>
      <w:r w:rsidRPr="00A54043">
        <w:t xml:space="preserve">, tj. o </w:t>
      </w:r>
      <w:r w:rsidR="00640BF2" w:rsidRPr="00A54043">
        <w:t>1</w:t>
      </w:r>
      <w:r w:rsidR="00BA63F7">
        <w:t>,0</w:t>
      </w:r>
      <w:r w:rsidRPr="00A54043">
        <w:t xml:space="preserve">% </w:t>
      </w:r>
      <w:r w:rsidR="00640BF2" w:rsidRPr="00A54043">
        <w:t xml:space="preserve">więcej </w:t>
      </w:r>
      <w:r w:rsidRPr="00A54043">
        <w:t xml:space="preserve">w ujęciu miesięcznym i o </w:t>
      </w:r>
      <w:r w:rsidR="00BA63F7">
        <w:t>11,3</w:t>
      </w:r>
      <w:r w:rsidRPr="00A54043">
        <w:t>% więcej w ujęciu rocznym.</w:t>
      </w: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 xml:space="preserve">Przeciętna </w:t>
      </w:r>
      <w:r w:rsidRPr="008A314A">
        <w:rPr>
          <w:rFonts w:cs="Arial"/>
          <w:b/>
        </w:rPr>
        <w:t>cena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>okresie styczeń–kwiecień</w:t>
      </w:r>
      <w:r w:rsidRPr="008A314A">
        <w:t xml:space="preserve"> br. była o </w:t>
      </w:r>
      <w:r w:rsidR="00BA63F7">
        <w:t>2,4</w:t>
      </w:r>
      <w:r w:rsidRPr="008A314A">
        <w:t xml:space="preserve">% wyższa niż przed rokiem. W </w:t>
      </w:r>
      <w:r w:rsidR="00BA63F7">
        <w:t>kwietniu</w:t>
      </w:r>
      <w:r w:rsidRPr="008A314A">
        <w:t xml:space="preserve"> br. z</w:t>
      </w:r>
      <w:r w:rsidR="005E0D88" w:rsidRPr="008A314A">
        <w:t xml:space="preserve">a 1 kg drobiu rzeźnego płacono </w:t>
      </w:r>
      <w:r w:rsidR="00A0534D" w:rsidRPr="00A54043">
        <w:t xml:space="preserve">średnio </w:t>
      </w:r>
      <w:r w:rsidR="00BA63F7">
        <w:t>3,70</w:t>
      </w:r>
      <w:r w:rsidR="005E0D88" w:rsidRPr="008A314A">
        <w:t xml:space="preserve"> zł, tj. o </w:t>
      </w:r>
      <w:r w:rsidR="00BA63F7">
        <w:t>0,8</w:t>
      </w:r>
      <w:r w:rsidR="005E0D88" w:rsidRPr="008A314A">
        <w:t xml:space="preserve">% więcej w porównaniu z </w:t>
      </w:r>
      <w:r w:rsidR="00BA63F7">
        <w:t>marcem</w:t>
      </w:r>
      <w:r w:rsidRPr="008A314A">
        <w:t xml:space="preserve"> </w:t>
      </w:r>
      <w:r w:rsidR="005E0D88" w:rsidRPr="008A314A">
        <w:t xml:space="preserve">br. i o </w:t>
      </w:r>
      <w:r w:rsidR="00BA63F7">
        <w:t>7,9</w:t>
      </w:r>
      <w:r w:rsidR="005E0D88" w:rsidRPr="008A314A">
        <w:t xml:space="preserve">% </w:t>
      </w:r>
      <w:r w:rsidRPr="008A314A">
        <w:t xml:space="preserve">więcej </w:t>
      </w:r>
      <w:r w:rsidR="005E0D88" w:rsidRPr="008A314A">
        <w:t xml:space="preserve">w porównaniu z </w:t>
      </w:r>
      <w:r w:rsidR="00BA63F7">
        <w:t>kwietniem</w:t>
      </w:r>
      <w:r w:rsidR="005E0D88" w:rsidRPr="008A314A">
        <w:t xml:space="preserve"> ub. roku. </w:t>
      </w:r>
    </w:p>
    <w:p w:rsidR="00245221" w:rsidRPr="005A0940" w:rsidRDefault="00CD50AD" w:rsidP="00245221">
      <w:pPr>
        <w:pStyle w:val="Tekstkomunikat"/>
      </w:pPr>
      <w:bookmarkStart w:id="6" w:name="_Toc309805949"/>
      <w:r>
        <w:rPr>
          <w:rFonts w:cs="Arial"/>
        </w:rPr>
        <w:t>Kwiecień</w:t>
      </w:r>
      <w:r w:rsidR="00245221" w:rsidRPr="0042570D">
        <w:rPr>
          <w:rFonts w:cs="Arial"/>
        </w:rPr>
        <w:t xml:space="preserve"> br. był </w:t>
      </w:r>
      <w:r w:rsidR="00BA63F7">
        <w:rPr>
          <w:rFonts w:cs="Arial"/>
        </w:rPr>
        <w:t>piątym</w:t>
      </w:r>
      <w:r w:rsidR="00245221" w:rsidRPr="0042570D">
        <w:rPr>
          <w:rFonts w:cs="Arial"/>
        </w:rPr>
        <w:t xml:space="preserve"> z kolei miesiącem, w którym notowano spadek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="00245221" w:rsidRPr="0042570D">
        <w:t xml:space="preserve">Za 100 litrów </w:t>
      </w:r>
      <w:r w:rsidR="00245221" w:rsidRPr="0042570D">
        <w:rPr>
          <w:rFonts w:cs="Arial"/>
        </w:rPr>
        <w:t xml:space="preserve">tego surowca </w:t>
      </w:r>
      <w:r w:rsidR="00245221" w:rsidRPr="0042570D">
        <w:t>płacono dostawcom przeciętnie 13</w:t>
      </w:r>
      <w:r w:rsidR="00BA63F7">
        <w:t>5</w:t>
      </w:r>
      <w:r w:rsidR="00245221" w:rsidRPr="0042570D">
        <w:t>,</w:t>
      </w:r>
      <w:r w:rsidR="0042570D" w:rsidRPr="0042570D">
        <w:t>3</w:t>
      </w:r>
      <w:r w:rsidR="00BA63F7">
        <w:t>2</w:t>
      </w:r>
      <w:r w:rsidR="00245221" w:rsidRPr="0042570D">
        <w:t xml:space="preserve"> zł, czyli o </w:t>
      </w:r>
      <w:r w:rsidR="00BA63F7">
        <w:t>1,4</w:t>
      </w:r>
      <w:r w:rsidR="00245221" w:rsidRPr="0042570D">
        <w:t xml:space="preserve">% mniej niż miesiąc temu i o </w:t>
      </w:r>
      <w:r w:rsidR="00BA63F7">
        <w:t>2,3</w:t>
      </w:r>
      <w:r w:rsidR="00245221" w:rsidRPr="0042570D">
        <w:t xml:space="preserve">% więcej niż rok temu. </w:t>
      </w:r>
      <w:r w:rsidR="0042570D" w:rsidRPr="0042570D">
        <w:t>W okresie styczeń–</w:t>
      </w:r>
      <w:bookmarkStart w:id="7" w:name="_GoBack"/>
      <w:bookmarkEnd w:id="7"/>
      <w:r w:rsidR="00605A62">
        <w:t>kwiecień</w:t>
      </w:r>
      <w:r w:rsidR="00605A62" w:rsidRPr="00A54043">
        <w:t xml:space="preserve"> </w:t>
      </w:r>
      <w:r w:rsidR="0042570D" w:rsidRPr="0042570D">
        <w:t xml:space="preserve">br. średnia cena mleka była o </w:t>
      </w:r>
      <w:r w:rsidR="00BA63F7">
        <w:t>1,2</w:t>
      </w:r>
      <w:r w:rsidR="0042570D" w:rsidRPr="0042570D">
        <w:t>% wyższa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E774E" w:rsidTr="006167D9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E07E84" w:rsidRDefault="00102CA8" w:rsidP="00E07E84">
            <w:pPr>
              <w:pStyle w:val="Tekstkomunikatlid"/>
            </w:pPr>
            <w:r w:rsidRPr="00E07E84">
              <w:t xml:space="preserve">Produkcja sprzedana przemysłu w </w:t>
            </w:r>
            <w:r>
              <w:t>kwietniu</w:t>
            </w:r>
            <w:r w:rsidRPr="00E07E84">
              <w:t xml:space="preserve"> br. osiągnęła wartość (w cenach bieżących) 2</w:t>
            </w:r>
            <w:r>
              <w:t>5860</w:t>
            </w:r>
            <w:r w:rsidRPr="00E07E84">
              <w:t>,</w:t>
            </w:r>
            <w:r>
              <w:t>4</w:t>
            </w:r>
            <w:r w:rsidRPr="00E07E84">
              <w:t xml:space="preserve"> mln zł i była (w cenach stałych) o </w:t>
            </w:r>
            <w:r>
              <w:t>12</w:t>
            </w:r>
            <w:r w:rsidRPr="00E07E84">
              <w:t>,</w:t>
            </w:r>
            <w:r>
              <w:t>5</w:t>
            </w:r>
            <w:r w:rsidRPr="00E07E84">
              <w:t xml:space="preserve">% wyższa niż przed rokiem (wobec wzrostu o </w:t>
            </w:r>
            <w:r>
              <w:t>5</w:t>
            </w:r>
            <w:r w:rsidRPr="00E07E84">
              <w:t>,</w:t>
            </w:r>
            <w:r>
              <w:t>3</w:t>
            </w:r>
            <w:r w:rsidRPr="00E07E84">
              <w:t xml:space="preserve">% w </w:t>
            </w:r>
            <w:r>
              <w:t>marcu</w:t>
            </w:r>
            <w:r w:rsidRPr="00E07E84">
              <w:t xml:space="preserve"> </w:t>
            </w:r>
            <w:r>
              <w:t>br.</w:t>
            </w:r>
            <w:r w:rsidRPr="00E07E84">
              <w:t>); w stosunku do poprzedniego miesiąca z</w:t>
            </w:r>
            <w:r>
              <w:t>mniejszyła</w:t>
            </w:r>
            <w:r w:rsidRPr="00E07E84">
              <w:t xml:space="preserve"> się o </w:t>
            </w:r>
            <w:r>
              <w:t>4</w:t>
            </w:r>
            <w:r w:rsidRPr="00E07E84">
              <w:t>,</w:t>
            </w:r>
            <w:r>
              <w:t>3</w:t>
            </w:r>
            <w:r w:rsidRPr="00E07E84">
              <w:t>%.</w:t>
            </w:r>
          </w:p>
        </w:tc>
      </w:tr>
    </w:tbl>
    <w:p w:rsidR="004436FB" w:rsidRPr="007243EB" w:rsidRDefault="00102CA8" w:rsidP="00006797">
      <w:pPr>
        <w:pStyle w:val="Tekstkomunikat"/>
        <w:spacing w:before="100" w:after="100" w:line="236" w:lineRule="exact"/>
      </w:pPr>
      <w:r>
        <w:t xml:space="preserve">Produkcja sprzedana w przetwórstwie przemysłowym (stanowiąca 82,7% produkcji sprzedanej przemysłu) w porównaniu z kwietniem ub. roku zwiększyła się (w cenach stałych) o 13,9%. Zwiększyła się również (o 7,0%) produkcja sprzedana </w:t>
      </w:r>
      <w:r>
        <w:br/>
        <w:t>w sekcji wytwarzanie i zaopatrywanie w energię elektryczną, gaz, parę wodną i gorącą wodę (udział tej sekcji stanowi 14,7%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330559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Default="003E2C0E" w:rsidP="006F3AF5">
      <w:pPr>
        <w:pStyle w:val="Tekstkomunikat"/>
      </w:pPr>
      <w:bookmarkStart w:id="8" w:name="_Toc309805950"/>
    </w:p>
    <w:p w:rsidR="004276B8" w:rsidRDefault="00102CA8" w:rsidP="006F3AF5">
      <w:pPr>
        <w:pStyle w:val="Tekstkomunikat"/>
      </w:pPr>
      <w:r>
        <w:t>W kwietniu br. wzrost produkcji sprzedanej w ujęciu rocznym notowano w 22 (spośród 33 występujących w województwie) działach przemysłu, m.in. w: produkcji maszyn i urządzeń (o 37,7%), napojów (o 33,7%), komputerów, wyrobów elektronicznych i optycznych (o 26,2%), urządzeń elektrycznych (o 25,7%), artykułów spożywczych (o 14,6%), chemikaliów i wyrobów chemicznych (10,7%). Zmniejszyła się natomiast produkcja sprzedana m.in. papieru i wyrobów z papieru (o 6,5%).</w:t>
      </w:r>
    </w:p>
    <w:p w:rsidR="00A12AAA" w:rsidRDefault="00A12AAA">
      <w:pPr>
        <w:rPr>
          <w:b/>
          <w:lang w:eastAsia="pl-PL"/>
        </w:rPr>
      </w:pPr>
      <w:r>
        <w:br w:type="page"/>
      </w:r>
    </w:p>
    <w:p w:rsidR="004276B8" w:rsidRDefault="004276B8" w:rsidP="004276B8">
      <w:pPr>
        <w:pStyle w:val="Tekstkomunikattytwykrestabl"/>
      </w:pPr>
      <w:r>
        <w:lastRenderedPageBreak/>
        <w:t xml:space="preserve">Tablica </w:t>
      </w:r>
      <w:r w:rsidR="003E2C0E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3D0CD3">
        <w:br/>
      </w:r>
      <w:r>
        <w:t xml:space="preserve">w </w:t>
      </w:r>
      <w:r w:rsidR="00102CA8">
        <w:t>kwietniu</w:t>
      </w:r>
      <w:r w:rsidR="003D0CD3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4148A" w:rsidRPr="00C61E42" w:rsidTr="00564512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102CA8">
            <w:pPr>
              <w:pStyle w:val="Tekstkomunikatgwka"/>
            </w:pPr>
            <w:r>
              <w:t>I</w:t>
            </w:r>
            <w:r w:rsidR="00102CA8">
              <w:t>V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102CA8">
            <w:pPr>
              <w:pStyle w:val="Tekstkomunikatgwka"/>
            </w:pPr>
            <w:r>
              <w:t>I–</w:t>
            </w:r>
            <w:r w:rsidR="00F66B84">
              <w:t>I</w:t>
            </w:r>
            <w:r w:rsidR="00102CA8">
              <w:t>V</w:t>
            </w:r>
            <w:r>
              <w:t xml:space="preserve"> 2019</w:t>
            </w:r>
          </w:p>
        </w:tc>
      </w:tr>
      <w:tr w:rsidR="0084148A" w:rsidRPr="00C61E42" w:rsidTr="00564512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564512">
            <w:pPr>
              <w:pStyle w:val="Tekstkomunikatgwka"/>
            </w:pPr>
            <w:r>
              <w:t>w odsetkach</w:t>
            </w:r>
          </w:p>
        </w:tc>
      </w:tr>
      <w:tr w:rsidR="00102CA8" w:rsidRPr="00F072F0" w:rsidTr="00564512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02CA8" w:rsidRPr="00F072F0" w:rsidRDefault="00102CA8" w:rsidP="00102CA8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112,5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107,6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102CA8" w:rsidRPr="001735CC" w:rsidTr="00564512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113,9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108,9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79,7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114,6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109,3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18,4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133,7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126,7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93,5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94,3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110,7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108,9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5,8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107,2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101,8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109,1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112,9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105,6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102,1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126,2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135,9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5,3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125,7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4,8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137,7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119,2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102CA8" w:rsidRPr="001735CC" w:rsidTr="00564512">
        <w:tc>
          <w:tcPr>
            <w:tcW w:w="4536" w:type="dxa"/>
            <w:vAlign w:val="center"/>
          </w:tcPr>
          <w:p w:rsidR="00102CA8" w:rsidRPr="00C61E42" w:rsidRDefault="00102CA8" w:rsidP="00102CA8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107,0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102,6</w:t>
            </w:r>
          </w:p>
        </w:tc>
        <w:tc>
          <w:tcPr>
            <w:tcW w:w="1985" w:type="dxa"/>
            <w:vAlign w:val="center"/>
          </w:tcPr>
          <w:p w:rsidR="00102CA8" w:rsidRPr="003545A4" w:rsidRDefault="00102CA8" w:rsidP="00102CA8">
            <w:pPr>
              <w:pStyle w:val="Tekstkomunikatliczby"/>
              <w:spacing w:before="90" w:after="90"/>
            </w:pPr>
            <w:r>
              <w:t>17,8</w:t>
            </w:r>
          </w:p>
        </w:tc>
      </w:tr>
    </w:tbl>
    <w:p w:rsidR="00E07E84" w:rsidRDefault="00E07E84" w:rsidP="00787A20">
      <w:pPr>
        <w:pStyle w:val="Tekstkomunikat"/>
      </w:pPr>
    </w:p>
    <w:p w:rsidR="00102CA8" w:rsidRDefault="00102CA8" w:rsidP="00102CA8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kwietniu br. wyniosła (w cenach bieżących) 68,2 tys. zł i była (w cenach stałych) o 11,7% wyższa niż przed rokiem, przy większym o 0,7% przeciętnym zatrudnieniu i wzroście przeciętnego miesięcznego wynagrodzenia brutto o 6,1%. </w:t>
      </w:r>
    </w:p>
    <w:p w:rsidR="00102CA8" w:rsidRDefault="00102CA8" w:rsidP="00102CA8">
      <w:pPr>
        <w:pStyle w:val="Tekstkomunikat"/>
        <w:spacing w:before="100" w:after="100" w:line="230" w:lineRule="exact"/>
      </w:pPr>
      <w:r>
        <w:t xml:space="preserve">W okresie styczeń–kwiecień br. produkcja sprzedana przemysłu wyniosła (w cenach bieżących) 102462,1 mln zł i była </w:t>
      </w:r>
      <w:r>
        <w:br/>
        <w:t xml:space="preserve">(w cenach stałych) o 7,6% wyższa niż w analogicznym okresie ub. roku. </w:t>
      </w:r>
    </w:p>
    <w:p w:rsidR="00102CA8" w:rsidRDefault="00102CA8" w:rsidP="00102CA8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kwietniu br. osiągnęła wartość 5676,6 mln zł i była o 26,9% wyższa niż przed rokiem (wobec wzrostu o 21,7% w marcu br.). W okresie styczeń–kwiecień br. produkcja sprzedana budownictwa wyniosła 21957,8 mln zł i była o 30,8% wyższa w porównaniu z analogicznym okresem ub. roku.</w:t>
      </w:r>
    </w:p>
    <w:p w:rsidR="00102CA8" w:rsidRPr="00006797" w:rsidRDefault="00102CA8" w:rsidP="00102CA8">
      <w:pPr>
        <w:pStyle w:val="Tekstkomunikat"/>
        <w:spacing w:before="100" w:after="100" w:line="230" w:lineRule="exact"/>
      </w:pPr>
      <w:r w:rsidRPr="006C61A7">
        <w:rPr>
          <w:spacing w:val="-2"/>
        </w:rPr>
        <w:t>Wydajność pracy w budownictwie, mierzona przychodami ze sprzedaży wyrobów i usług na 1 zatrudnionego w kwietniu br.</w:t>
      </w:r>
      <w:r w:rsidRPr="00006797">
        <w:t xml:space="preserve"> ukształtowała się na poziomie </w:t>
      </w:r>
      <w:r>
        <w:t>62</w:t>
      </w:r>
      <w:r w:rsidRPr="00006797">
        <w:t>,</w:t>
      </w:r>
      <w:r>
        <w:t>2</w:t>
      </w:r>
      <w:r w:rsidRPr="00006797">
        <w:t xml:space="preserve"> tys. zł (w cenach bieżących) i była o </w:t>
      </w:r>
      <w:r>
        <w:t>22</w:t>
      </w:r>
      <w:r w:rsidRPr="00006797">
        <w:t>,</w:t>
      </w:r>
      <w:r>
        <w:t>2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3</w:t>
      </w:r>
      <w:r w:rsidRPr="00006797">
        <w:rPr>
          <w:spacing w:val="-2"/>
        </w:rPr>
        <w:t>,</w:t>
      </w:r>
      <w:r>
        <w:rPr>
          <w:spacing w:val="-2"/>
        </w:rPr>
        <w:t>8</w:t>
      </w:r>
      <w:r w:rsidRPr="00006797">
        <w:rPr>
          <w:spacing w:val="-2"/>
        </w:rPr>
        <w:t xml:space="preserve">% i </w:t>
      </w:r>
      <w:r>
        <w:rPr>
          <w:spacing w:val="-2"/>
        </w:rPr>
        <w:t xml:space="preserve">spadku </w:t>
      </w:r>
      <w:r w:rsidRPr="00006797">
        <w:rPr>
          <w:spacing w:val="-2"/>
        </w:rPr>
        <w:t>przeciętnego miesięcznego wynagrodzenia brutto o </w:t>
      </w:r>
      <w:r>
        <w:rPr>
          <w:spacing w:val="-2"/>
        </w:rPr>
        <w:t>1</w:t>
      </w:r>
      <w:r w:rsidRPr="00006797">
        <w:rPr>
          <w:spacing w:val="-2"/>
        </w:rPr>
        <w:t>,</w:t>
      </w:r>
      <w:r>
        <w:rPr>
          <w:spacing w:val="-2"/>
        </w:rPr>
        <w:t>7</w:t>
      </w:r>
      <w:r w:rsidRPr="00006797">
        <w:rPr>
          <w:spacing w:val="-2"/>
        </w:rPr>
        <w:t>%.</w:t>
      </w:r>
    </w:p>
    <w:p w:rsidR="001D497E" w:rsidRDefault="00102CA8" w:rsidP="00102CA8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kwietniu br. wyniosła 1751,5 mln zł i była o 24,5% wyższa niż przed rokiem (wobec wzrostu o 14,3% w marcu br.). Wzrost produkcji odnotowano w jednostkach specjalizujących się w </w:t>
      </w:r>
      <w:r w:rsidRPr="002C4DF1">
        <w:t xml:space="preserve">budowie </w:t>
      </w:r>
      <w:r>
        <w:t>obiektów inżynierii lądowej i wodnej (o 55,0%), w przedsiębiorstwach wykonujących głównie roboty budowlane specjalistyczne (o 4,1%) oraz w podmiotach, których podstawowym rodzajem działalności jest wznoszenie budynków (o 1,0%). W okresie styczeń–kwiecień br. produkcja budowlano-montażowa ukształtowała się na poziomie 6173,8 mln zł i była o 18,4% większa niż w analogicznym okresie ub. roku.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D540ED" w:rsidRDefault="00D540ED" w:rsidP="00D540ED">
      <w:pPr>
        <w:pStyle w:val="Tekstkomunikattytwykrestabl"/>
        <w:spacing w:before="440"/>
      </w:pPr>
      <w:r>
        <w:lastRenderedPageBreak/>
        <w:t xml:space="preserve">Tablica </w:t>
      </w:r>
      <w:r w:rsidR="003E2C0E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602DD1">
        <w:t xml:space="preserve">w </w:t>
      </w:r>
      <w:r w:rsidR="00102CA8">
        <w:t>kwietniu</w:t>
      </w:r>
      <w:r w:rsidR="00E07E84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84148A" w:rsidRPr="00C61E42" w:rsidTr="00564512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102CA8">
            <w:pPr>
              <w:pStyle w:val="Tekstkomunikatgwka"/>
            </w:pPr>
            <w:r>
              <w:t>I</w:t>
            </w:r>
            <w:r w:rsidR="00102CA8">
              <w:t>V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102CA8">
            <w:pPr>
              <w:pStyle w:val="Tekstkomunikatgwka"/>
            </w:pPr>
            <w:r>
              <w:t>I–I</w:t>
            </w:r>
            <w:r w:rsidR="00102CA8">
              <w:t>V</w:t>
            </w:r>
            <w:r>
              <w:t xml:space="preserve"> 2019</w:t>
            </w:r>
          </w:p>
        </w:tc>
      </w:tr>
      <w:tr w:rsidR="0084148A" w:rsidRPr="00C61E42" w:rsidTr="00564512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56451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564512">
            <w:pPr>
              <w:pStyle w:val="Tekstkomunikatgwka"/>
            </w:pPr>
            <w:r>
              <w:t>w odsetkach</w:t>
            </w:r>
          </w:p>
        </w:tc>
      </w:tr>
      <w:tr w:rsidR="00102CA8" w:rsidRPr="00B07A46" w:rsidTr="00564512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02CA8" w:rsidRPr="00B07A46" w:rsidRDefault="00102CA8" w:rsidP="00102CA8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02CA8" w:rsidRPr="002C4DF1" w:rsidRDefault="00102CA8" w:rsidP="00102CA8">
            <w:pPr>
              <w:pStyle w:val="Tekstkomunikatliczby"/>
              <w:rPr>
                <w:b/>
              </w:rPr>
            </w:pPr>
            <w:r>
              <w:rPr>
                <w:b/>
              </w:rPr>
              <w:t>124,5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02CA8" w:rsidRPr="002C4DF1" w:rsidRDefault="00102CA8" w:rsidP="00102CA8">
            <w:pPr>
              <w:pStyle w:val="Tekstkomunikatliczby"/>
              <w:rPr>
                <w:b/>
              </w:rPr>
            </w:pPr>
            <w:r>
              <w:rPr>
                <w:b/>
              </w:rPr>
              <w:t>118,4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102CA8" w:rsidRPr="002C4DF1" w:rsidRDefault="00102CA8" w:rsidP="00102CA8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02CA8" w:rsidRPr="00C61E42" w:rsidTr="00564512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102CA8" w:rsidRPr="00C61E42" w:rsidRDefault="00102CA8" w:rsidP="00102CA8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101,0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103,6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102CA8" w:rsidRPr="002C4DF1" w:rsidRDefault="00102CA8" w:rsidP="00102CA8">
            <w:pPr>
              <w:pStyle w:val="Tekstkomunikatliczby"/>
            </w:pPr>
            <w:r>
              <w:t>29,6</w:t>
            </w:r>
          </w:p>
        </w:tc>
      </w:tr>
      <w:tr w:rsidR="00102CA8" w:rsidRPr="00C61E42" w:rsidTr="00564512">
        <w:tc>
          <w:tcPr>
            <w:tcW w:w="4128" w:type="dxa"/>
            <w:vAlign w:val="center"/>
          </w:tcPr>
          <w:p w:rsidR="00102CA8" w:rsidRPr="00C61E42" w:rsidRDefault="00102CA8" w:rsidP="00102CA8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155,0</w:t>
            </w:r>
          </w:p>
        </w:tc>
        <w:tc>
          <w:tcPr>
            <w:tcW w:w="2121" w:type="dxa"/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138,3</w:t>
            </w:r>
          </w:p>
        </w:tc>
        <w:tc>
          <w:tcPr>
            <w:tcW w:w="2121" w:type="dxa"/>
          </w:tcPr>
          <w:p w:rsidR="00102CA8" w:rsidRPr="002C4DF1" w:rsidRDefault="00102CA8" w:rsidP="00102CA8">
            <w:pPr>
              <w:pStyle w:val="Tekstkomunikatliczby"/>
            </w:pPr>
            <w:r>
              <w:t>48,5</w:t>
            </w:r>
          </w:p>
        </w:tc>
      </w:tr>
      <w:tr w:rsidR="00102CA8" w:rsidRPr="00C61E42" w:rsidTr="00564512">
        <w:tc>
          <w:tcPr>
            <w:tcW w:w="4128" w:type="dxa"/>
            <w:vAlign w:val="center"/>
          </w:tcPr>
          <w:p w:rsidR="00102CA8" w:rsidRPr="00C61E42" w:rsidRDefault="00102CA8" w:rsidP="00102CA8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104,1</w:t>
            </w:r>
          </w:p>
        </w:tc>
        <w:tc>
          <w:tcPr>
            <w:tcW w:w="2121" w:type="dxa"/>
            <w:vAlign w:val="bottom"/>
          </w:tcPr>
          <w:p w:rsidR="00102CA8" w:rsidRPr="002C4DF1" w:rsidRDefault="00102CA8" w:rsidP="00102CA8">
            <w:pPr>
              <w:pStyle w:val="Tekstkomunikatliczby"/>
            </w:pPr>
            <w:r>
              <w:t>105,1</w:t>
            </w:r>
          </w:p>
        </w:tc>
        <w:tc>
          <w:tcPr>
            <w:tcW w:w="2121" w:type="dxa"/>
          </w:tcPr>
          <w:p w:rsidR="00102CA8" w:rsidRPr="002C4DF1" w:rsidRDefault="00102CA8" w:rsidP="00102CA8">
            <w:pPr>
              <w:pStyle w:val="Tekstkomunikatliczby"/>
            </w:pPr>
            <w:r>
              <w:t>21,9</w:t>
            </w:r>
          </w:p>
        </w:tc>
      </w:tr>
    </w:tbl>
    <w:p w:rsidR="002C5897" w:rsidRDefault="00FE2F4A" w:rsidP="00311E35">
      <w:pPr>
        <w:pStyle w:val="Tekstkomunikattytu"/>
      </w:pPr>
      <w:r w:rsidRPr="00B97268">
        <w:t>B</w:t>
      </w:r>
      <w:r w:rsidR="00B97268" w:rsidRPr="00B97268">
        <w:t>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3B4CFB">
            <w:pPr>
              <w:pStyle w:val="Tekstkomunikatlid"/>
            </w:pPr>
            <w:r w:rsidRPr="0051488A">
              <w:t xml:space="preserve">W </w:t>
            </w:r>
            <w:r w:rsidR="003B4CFB">
              <w:t>kwietniu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F873B1">
              <w:t xml:space="preserve">liczba mieszkań oddanych do użytkowania </w:t>
            </w:r>
            <w:r w:rsidR="006A6852">
              <w:t>z</w:t>
            </w:r>
            <w:r w:rsidR="003B4CFB">
              <w:t>więk</w:t>
            </w:r>
            <w:r w:rsidR="006A6852">
              <w:t>szyła</w:t>
            </w:r>
            <w:r w:rsidR="00F873B1">
              <w:t xml:space="preserve"> się</w:t>
            </w:r>
            <w:r w:rsidR="0074398E">
              <w:t xml:space="preserve"> </w:t>
            </w:r>
            <w:r w:rsidR="00967387">
              <w:t xml:space="preserve">o </w:t>
            </w:r>
            <w:r w:rsidR="003B4CFB">
              <w:t>48,6</w:t>
            </w:r>
            <w:r w:rsidR="00967387">
              <w:t>%</w:t>
            </w:r>
            <w:r w:rsidR="003B4CFB">
              <w:t>.</w:t>
            </w:r>
            <w:r w:rsidR="00F873B1">
              <w:t xml:space="preserve"> </w:t>
            </w:r>
            <w:r w:rsidR="003B4CFB">
              <w:t>M</w:t>
            </w:r>
            <w:r w:rsidR="00F873B1">
              <w:t xml:space="preserve">niej było </w:t>
            </w:r>
            <w:r w:rsidR="003B4CFB">
              <w:t xml:space="preserve">mieszkań rozpoczętych (o 26,8%) oraz </w:t>
            </w:r>
            <w:r w:rsidR="00F873B1">
              <w:t xml:space="preserve">mieszkań, na budowę których wydano pozwolenia lub dokonano zgłoszenia z projektem budowlanym (o </w:t>
            </w:r>
            <w:r w:rsidR="003B4CFB">
              <w:t>9,7</w:t>
            </w:r>
            <w:r w:rsidR="00F873B1">
              <w:t>%)</w:t>
            </w:r>
            <w:r w:rsidR="003B4CFB">
              <w:t xml:space="preserve">. </w:t>
            </w:r>
          </w:p>
        </w:tc>
      </w:tr>
    </w:tbl>
    <w:p w:rsidR="00462DEA" w:rsidRDefault="00BA4462" w:rsidP="00922887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3B4CFB">
        <w:t>kwietniu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B4CFB">
        <w:t>3798</w:t>
      </w:r>
      <w:r w:rsidRPr="0051488A">
        <w:t xml:space="preserve"> mieszka</w:t>
      </w:r>
      <w:r w:rsidR="00E317B3">
        <w:t>ń</w:t>
      </w:r>
      <w:r>
        <w:t xml:space="preserve">, tj. o </w:t>
      </w:r>
      <w:r w:rsidR="003B4CFB">
        <w:t>1243</w:t>
      </w:r>
      <w:r w:rsidR="005037FB">
        <w:t xml:space="preserve"> </w:t>
      </w:r>
      <w:r w:rsidR="003B4CFB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3B4CFB">
        <w:t xml:space="preserve">Większość </w:t>
      </w:r>
      <w:r w:rsidR="00D8165D">
        <w:t xml:space="preserve">stanowiły </w:t>
      </w:r>
      <w:r w:rsidR="003B4CFB">
        <w:t>mieszkania</w:t>
      </w:r>
      <w:r w:rsidR="003B6383">
        <w:t xml:space="preserve"> </w:t>
      </w:r>
      <w:r w:rsidR="00462DEA">
        <w:t>wybudowan</w:t>
      </w:r>
      <w:r w:rsidR="003B4CFB">
        <w:t>e</w:t>
      </w:r>
      <w:r w:rsidR="00462DEA">
        <w:t xml:space="preserve"> z przeznaczeniem na sprzedaż lub wynajem – </w:t>
      </w:r>
      <w:r w:rsidR="003B4CFB">
        <w:t>3024</w:t>
      </w:r>
      <w:r w:rsidR="00462DEA">
        <w:t xml:space="preserve"> (</w:t>
      </w:r>
      <w:r w:rsidR="003B4CFB">
        <w:t>79,6</w:t>
      </w:r>
      <w:r w:rsidR="00462DEA">
        <w:t xml:space="preserve">% ogólnej ich liczby), a </w:t>
      </w:r>
      <w:r w:rsidR="00D8165D">
        <w:t>pozostałą część</w:t>
      </w:r>
      <w:r w:rsidR="003B4CFB">
        <w:t xml:space="preserve"> mieszkania indywidualne – 774 (20,4%); </w:t>
      </w:r>
      <w:r w:rsidR="00FB46AA">
        <w:t>rok wcześniej</w:t>
      </w:r>
      <w:r w:rsidR="00462DEA">
        <w:t xml:space="preserve"> udział tych form wyniósł </w:t>
      </w:r>
      <w:r w:rsidR="006D3495">
        <w:t xml:space="preserve">odpowiednio </w:t>
      </w:r>
      <w:r w:rsidR="006A6852">
        <w:t>7</w:t>
      </w:r>
      <w:r w:rsidR="003B4CFB">
        <w:t>2,2</w:t>
      </w:r>
      <w:r w:rsidR="004A1C53">
        <w:t xml:space="preserve">% i </w:t>
      </w:r>
      <w:r w:rsidR="006A6852">
        <w:t>2</w:t>
      </w:r>
      <w:r w:rsidR="003B4CFB">
        <w:t>6,5</w:t>
      </w:r>
      <w:r w:rsidR="004A1C53">
        <w:t>%</w:t>
      </w:r>
      <w:r w:rsidR="006D3495">
        <w:t xml:space="preserve">. W porównaniu z </w:t>
      </w:r>
      <w:r w:rsidR="003B4CFB">
        <w:t>kwietniem</w:t>
      </w:r>
      <w:r w:rsidR="006D3495">
        <w:t xml:space="preserve"> 20</w:t>
      </w:r>
      <w:r w:rsidR="00D7487E">
        <w:t xml:space="preserve">18 </w:t>
      </w:r>
      <w:r w:rsidR="006D3495">
        <w:t xml:space="preserve">r. mieszkań przeznaczonych na sprzedaż lub wynajem było </w:t>
      </w:r>
      <w:r w:rsidR="003B4CFB">
        <w:t>więcej</w:t>
      </w:r>
      <w:r w:rsidR="006D3495">
        <w:t xml:space="preserve"> o </w:t>
      </w:r>
      <w:r w:rsidR="003B4CFB">
        <w:t>64,0</w:t>
      </w:r>
      <w:r w:rsidR="00462DEA" w:rsidRPr="00144114">
        <w:rPr>
          <w:spacing w:val="-2"/>
        </w:rPr>
        <w:t xml:space="preserve">%, </w:t>
      </w:r>
      <w:r w:rsidR="003B4CFB">
        <w:rPr>
          <w:spacing w:val="-2"/>
        </w:rPr>
        <w:br/>
      </w:r>
      <w:r w:rsidR="005A3BDD">
        <w:rPr>
          <w:spacing w:val="-2"/>
        </w:rPr>
        <w:t>a m</w:t>
      </w:r>
      <w:r w:rsidR="00462DEA" w:rsidRPr="00144114">
        <w:rPr>
          <w:spacing w:val="-2"/>
        </w:rPr>
        <w:t xml:space="preserve">ieszkań indywidualnych </w:t>
      </w:r>
      <w:r w:rsidR="003B4CFB">
        <w:rPr>
          <w:spacing w:val="-2"/>
        </w:rPr>
        <w:t>–</w:t>
      </w:r>
      <w:r w:rsidR="009F6909">
        <w:rPr>
          <w:spacing w:val="-2"/>
        </w:rPr>
        <w:t xml:space="preserve"> </w:t>
      </w:r>
      <w:r w:rsidR="004A1C53">
        <w:rPr>
          <w:spacing w:val="-2"/>
        </w:rPr>
        <w:t xml:space="preserve">o </w:t>
      </w:r>
      <w:r w:rsidR="003B4CFB">
        <w:rPr>
          <w:spacing w:val="-2"/>
        </w:rPr>
        <w:t>14,3</w:t>
      </w:r>
      <w:r w:rsidR="00462DEA" w:rsidRPr="00144114">
        <w:rPr>
          <w:spacing w:val="-2"/>
        </w:rPr>
        <w:t>%.</w:t>
      </w:r>
      <w:r w:rsidR="001A2CC3">
        <w:rPr>
          <w:spacing w:val="-2"/>
        </w:rPr>
        <w:t xml:space="preserve">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3B4CFB">
        <w:rPr>
          <w:spacing w:val="-2"/>
        </w:rPr>
        <w:t>23,0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3E2C0E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EA52FD">
        <w:t>kwiecień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EA52FD">
            <w:pPr>
              <w:pStyle w:val="Tekstkomunikatgwka"/>
            </w:pPr>
            <w:r>
              <w:t>I</w:t>
            </w:r>
            <w:r w:rsidR="00AB0A10">
              <w:t>–I</w:t>
            </w:r>
            <w:r w:rsidR="00EA52FD">
              <w:t>V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2FD" w:rsidRPr="0029558B" w:rsidTr="00EA52F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52FD" w:rsidRPr="0029558B" w:rsidRDefault="00EA52FD" w:rsidP="00EA52FD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13405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105,5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82,0</w:t>
            </w:r>
          </w:p>
        </w:tc>
      </w:tr>
      <w:tr w:rsidR="00EA52FD" w:rsidRPr="00624170" w:rsidTr="00EA52F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EA52FD" w:rsidRPr="00624170" w:rsidRDefault="00EA52FD" w:rsidP="00EA52FD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150,1</w:t>
            </w:r>
          </w:p>
        </w:tc>
      </w:tr>
      <w:tr w:rsidR="00EA52FD" w:rsidRPr="007E4FDC" w:rsidTr="00EA52FD">
        <w:tc>
          <w:tcPr>
            <w:tcW w:w="3514" w:type="dxa"/>
            <w:vAlign w:val="center"/>
          </w:tcPr>
          <w:p w:rsidR="00EA52FD" w:rsidRPr="007E4FDC" w:rsidRDefault="00EA52FD" w:rsidP="00EA52FD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</w:tr>
      <w:tr w:rsidR="00EA52FD" w:rsidRPr="00624170" w:rsidTr="00EA52FD">
        <w:tc>
          <w:tcPr>
            <w:tcW w:w="3514" w:type="dxa"/>
            <w:vAlign w:val="center"/>
          </w:tcPr>
          <w:p w:rsidR="00EA52FD" w:rsidRPr="007E4FDC" w:rsidRDefault="00EA52FD" w:rsidP="00EA52FD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9963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62,0</w:t>
            </w:r>
          </w:p>
        </w:tc>
      </w:tr>
      <w:tr w:rsidR="00EA52FD" w:rsidRPr="00624170" w:rsidTr="00EA52FD">
        <w:tc>
          <w:tcPr>
            <w:tcW w:w="3514" w:type="dxa"/>
            <w:vAlign w:val="center"/>
          </w:tcPr>
          <w:p w:rsidR="00EA52FD" w:rsidRPr="00624170" w:rsidRDefault="00EA52FD" w:rsidP="00EA52FD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EA52FD" w:rsidRPr="00624170" w:rsidTr="00EA52FD">
        <w:tc>
          <w:tcPr>
            <w:tcW w:w="3514" w:type="dxa"/>
            <w:shd w:val="clear" w:color="auto" w:fill="auto"/>
            <w:vAlign w:val="center"/>
          </w:tcPr>
          <w:p w:rsidR="00EA52FD" w:rsidRPr="00E80290" w:rsidRDefault="00EA52FD" w:rsidP="00EA52FD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  <w:tr w:rsidR="00EA52FD" w:rsidRPr="00C61E42" w:rsidTr="00EA52FD">
        <w:tc>
          <w:tcPr>
            <w:tcW w:w="3514" w:type="dxa"/>
            <w:vAlign w:val="center"/>
          </w:tcPr>
          <w:p w:rsidR="00EA52FD" w:rsidRPr="00624170" w:rsidRDefault="00EA52FD" w:rsidP="00EA52FD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450,0</w:t>
            </w:r>
          </w:p>
        </w:tc>
        <w:tc>
          <w:tcPr>
            <w:tcW w:w="1744" w:type="dxa"/>
            <w:vAlign w:val="center"/>
          </w:tcPr>
          <w:p w:rsidR="00EA52FD" w:rsidRDefault="00EA52FD" w:rsidP="00EA52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</w:tr>
    </w:tbl>
    <w:p w:rsidR="00DF4F0D" w:rsidRDefault="00DF4F0D" w:rsidP="00C6176B">
      <w:pPr>
        <w:pStyle w:val="Tekstkomunikat"/>
      </w:pPr>
    </w:p>
    <w:p w:rsidR="00C6176B" w:rsidRDefault="00DF4F0D" w:rsidP="00C6176B">
      <w:pPr>
        <w:pStyle w:val="Tekstkomunikat"/>
      </w:pPr>
      <w:r>
        <w:t>W okresie styczeń–</w:t>
      </w:r>
      <w:r w:rsidR="00A22B96">
        <w:t>kwiecień</w:t>
      </w:r>
      <w:r w:rsidR="003B0A0C">
        <w:t xml:space="preserve"> </w:t>
      </w:r>
      <w:r>
        <w:t xml:space="preserve">2019 r. oddano do użytkowania </w:t>
      </w:r>
      <w:r w:rsidR="00A22B96">
        <w:t>13405</w:t>
      </w:r>
      <w:r>
        <w:t xml:space="preserve"> mieszkań, tj. </w:t>
      </w:r>
      <w:r w:rsidR="00A22B96">
        <w:t>więcej</w:t>
      </w:r>
      <w:r>
        <w:t xml:space="preserve"> niż w analogicznym okresie </w:t>
      </w:r>
      <w:r w:rsidR="00223FC4">
        <w:br/>
      </w:r>
      <w:r>
        <w:t xml:space="preserve">ub. roku o </w:t>
      </w:r>
      <w:r w:rsidR="00A22B96">
        <w:t>5,5</w:t>
      </w:r>
      <w:r>
        <w:t xml:space="preserve">%. Jedynie w budownictwie </w:t>
      </w:r>
      <w:r w:rsidR="00A22B96">
        <w:t>społecznym czynszowym wybudowanych mieszkań było mniej niż przed rokiem.</w:t>
      </w:r>
    </w:p>
    <w:p w:rsidR="00281061" w:rsidRDefault="00281061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977211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4333"/>
            <wp:effectExtent l="0" t="0" r="635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7E791D">
        <w:t>6639</w:t>
      </w:r>
      <w:r w:rsidRPr="006247F1">
        <w:t xml:space="preserve">), a w dalszej kolejności w powiatach </w:t>
      </w:r>
      <w:r w:rsidR="007E791D">
        <w:t xml:space="preserve">wołomińskim (671) i </w:t>
      </w:r>
      <w:r w:rsidR="009C1D99">
        <w:t>piaseczyńskim (</w:t>
      </w:r>
      <w:r w:rsidR="007E791D">
        <w:t>659</w:t>
      </w:r>
      <w:r w:rsidR="009C1D99">
        <w:t xml:space="preserve">), a najmniej w </w:t>
      </w:r>
      <w:r w:rsidR="009C1D99" w:rsidRPr="006247F1">
        <w:t>powiatach żuromińskim (</w:t>
      </w:r>
      <w:r w:rsidR="007E791D">
        <w:t>15</w:t>
      </w:r>
      <w:r w:rsidR="009C1D99">
        <w:t>)</w:t>
      </w:r>
      <w:r w:rsidR="006F1DE0">
        <w:t xml:space="preserve"> i lipskim (</w:t>
      </w:r>
      <w:r w:rsidR="007E791D">
        <w:t>20</w:t>
      </w:r>
      <w:r w:rsidR="006F1DE0">
        <w:t>)</w:t>
      </w:r>
      <w:r w:rsidR="009C1D99">
        <w:t>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1D6E72">
        <w:t>w</w:t>
      </w:r>
      <w:r w:rsidR="00CA6912" w:rsidRPr="001D6E72">
        <w:t xml:space="preserve"> </w:t>
      </w:r>
      <w:r w:rsidR="0012057A">
        <w:t xml:space="preserve">okresie </w:t>
      </w:r>
      <w:r w:rsidR="003773D3" w:rsidRPr="001D6E72">
        <w:t>stycz</w:t>
      </w:r>
      <w:r w:rsidR="001A2CC3">
        <w:t>eń–</w:t>
      </w:r>
      <w:r w:rsidR="00977211">
        <w:t>kwiecień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983478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63703" cy="328270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03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C7FD7">
        <w:t>1</w:t>
      </w:r>
      <w:r w:rsidRPr="00624DE8">
        <w:t xml:space="preserve"> </w:t>
      </w:r>
      <w:r w:rsidR="004C7FD7">
        <w:t>XI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2F105F">
        <w:t>czterech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2F105F">
        <w:br/>
      </w:r>
      <w:r w:rsidR="006F1DE0">
        <w:t>8</w:t>
      </w:r>
      <w:r w:rsidR="002F105F">
        <w:t>2,0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2F105F">
        <w:t>mniejsza</w:t>
      </w:r>
      <w:r w:rsidR="001A635B" w:rsidRPr="00DD107A">
        <w:t xml:space="preserve"> niż rok wcześniej o </w:t>
      </w:r>
      <w:r w:rsidR="002F105F">
        <w:t>0</w:t>
      </w:r>
      <w:r w:rsidR="006F1DE0">
        <w:t>,6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otwockim </w:t>
      </w:r>
      <w:r w:rsidR="006F1DE0" w:rsidRPr="00DD107A">
        <w:t>(</w:t>
      </w:r>
      <w:r w:rsidR="002F105F">
        <w:t>172,2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 siedleckim (15</w:t>
      </w:r>
      <w:r w:rsidR="002F105F">
        <w:t>4</w:t>
      </w:r>
      <w:r w:rsidR="006F1DE0">
        <w:t>,</w:t>
      </w:r>
      <w:r w:rsidR="002F105F">
        <w:t>7</w:t>
      </w:r>
      <w:r w:rsidR="006F1DE0">
        <w:t xml:space="preserve"> </w:t>
      </w:r>
      <w:r w:rsidR="006F1DE0" w:rsidRPr="00DD107A">
        <w:t>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2F105F">
        <w:t>50,1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>w m. Siedlcach (</w:t>
      </w:r>
      <w:r w:rsidR="002F105F">
        <w:t>57,7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m.st. Warszawie (</w:t>
      </w:r>
      <w:r w:rsidR="002F105F">
        <w:t>59,2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2F105F">
        <w:t>, powiecie ciechanowskim (65,1</w:t>
      </w:r>
      <w:r w:rsidR="00124EB5">
        <w:t xml:space="preserve"> </w:t>
      </w:r>
      <w:r w:rsidR="002F105F">
        <w:t>m</w:t>
      </w:r>
      <w:r w:rsidR="002F105F" w:rsidRPr="002F105F">
        <w:rPr>
          <w:vertAlign w:val="superscript"/>
        </w:rPr>
        <w:t>2</w:t>
      </w:r>
      <w:r w:rsidR="002F105F">
        <w:t>)</w:t>
      </w:r>
      <w:r w:rsidR="006F1DE0">
        <w:t xml:space="preserve"> </w:t>
      </w:r>
      <w:r w:rsidR="006E0867">
        <w:t xml:space="preserve">i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6F1DE0">
        <w:t>6</w:t>
      </w:r>
      <w:r w:rsidR="002F105F">
        <w:t>9,0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2F105F">
        <w:t>kwietniu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2F105F">
        <w:t>3513</w:t>
      </w:r>
      <w:r w:rsidR="00AB0BDC" w:rsidRPr="009F3F73">
        <w:t xml:space="preserve"> </w:t>
      </w:r>
      <w:r w:rsidRPr="009F3F73">
        <w:t>czyli</w:t>
      </w:r>
      <w:r w:rsidR="00AB0BDC" w:rsidRPr="009F3F73">
        <w:t xml:space="preserve"> o </w:t>
      </w:r>
      <w:r w:rsidR="002F105F">
        <w:t>377</w:t>
      </w:r>
      <w:r w:rsidR="00BF5AD3" w:rsidRPr="009F3F73">
        <w:t xml:space="preserve"> (o </w:t>
      </w:r>
      <w:r w:rsidR="002F105F">
        <w:t>9,7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293C96">
        <w:t>mniej</w:t>
      </w:r>
      <w:r w:rsidR="00AB0BDC" w:rsidRPr="009F3F73">
        <w:t xml:space="preserve"> niż rok wcześniej. Wśród ogółu mieszkań </w:t>
      </w:r>
      <w:r w:rsidR="002F105F">
        <w:t>62,9</w:t>
      </w:r>
      <w:r w:rsidR="00293C96">
        <w:t>%</w:t>
      </w:r>
      <w:r w:rsidR="00AB0BDC" w:rsidRPr="009F3F73">
        <w:t xml:space="preserve"> stanowiły mieszkania przeznaczone na sprzedaż lub wynajem, a </w:t>
      </w:r>
      <w:r w:rsidR="002F105F">
        <w:t>36,3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310002">
        <w:t>3462</w:t>
      </w:r>
      <w:r w:rsidRPr="009F3F73">
        <w:t xml:space="preserve"> mieszkań, tj. </w:t>
      </w:r>
      <w:r w:rsidR="00310002">
        <w:t>mniej</w:t>
      </w:r>
      <w:r w:rsidRPr="009F3F73">
        <w:t xml:space="preserve"> o </w:t>
      </w:r>
      <w:r w:rsidR="00310002">
        <w:t>1270</w:t>
      </w:r>
      <w:r w:rsidR="00893FE4" w:rsidRPr="009F3F73">
        <w:t xml:space="preserve"> (o</w:t>
      </w:r>
      <w:r w:rsidR="0022348B">
        <w:t xml:space="preserve"> </w:t>
      </w:r>
      <w:r w:rsidR="00310002">
        <w:t>26,8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310002">
        <w:t>kwietniem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310002">
        <w:t>62,8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310002">
        <w:t>37,2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3E2C0E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E60507">
        <w:t>kwiecień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A7670D" w:rsidP="00E60507">
            <w:pPr>
              <w:pStyle w:val="Tekstkomunikatgwka"/>
            </w:pPr>
            <w:r>
              <w:t>I–I</w:t>
            </w:r>
            <w:r w:rsidR="00E60507">
              <w:t>V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E60507">
            <w:pPr>
              <w:pStyle w:val="Tekstkomunikatgwka"/>
            </w:pPr>
            <w:r>
              <w:t>I–I</w:t>
            </w:r>
            <w:r w:rsidR="00E60507">
              <w:t>V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056543" w:rsidRPr="001549F4" w:rsidTr="0005654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6543" w:rsidRPr="0029558B" w:rsidRDefault="00056543" w:rsidP="00056543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13213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69,0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13813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89,5</w:t>
            </w:r>
          </w:p>
        </w:tc>
      </w:tr>
      <w:tr w:rsidR="00056543" w:rsidRPr="0012798C" w:rsidTr="0005654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056543" w:rsidRPr="00624170" w:rsidRDefault="00056543" w:rsidP="00056543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3630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</w:tr>
      <w:tr w:rsidR="00056543" w:rsidRPr="0012798C" w:rsidTr="00056543">
        <w:tc>
          <w:tcPr>
            <w:tcW w:w="2268" w:type="dxa"/>
            <w:vAlign w:val="center"/>
          </w:tcPr>
          <w:p w:rsidR="00056543" w:rsidRPr="007E4FDC" w:rsidRDefault="00056543" w:rsidP="00056543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056543" w:rsidRPr="0012798C" w:rsidTr="00056543">
        <w:tc>
          <w:tcPr>
            <w:tcW w:w="2268" w:type="dxa"/>
            <w:vAlign w:val="center"/>
          </w:tcPr>
          <w:p w:rsidR="00056543" w:rsidRPr="007E4FDC" w:rsidRDefault="00056543" w:rsidP="00056543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8708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9909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</w:tr>
      <w:tr w:rsidR="00056543" w:rsidRPr="0012798C" w:rsidTr="00056543">
        <w:tc>
          <w:tcPr>
            <w:tcW w:w="2268" w:type="dxa"/>
            <w:vAlign w:val="center"/>
          </w:tcPr>
          <w:p w:rsidR="00056543" w:rsidRPr="00624170" w:rsidRDefault="00056543" w:rsidP="00056543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20 razy</w:t>
            </w:r>
          </w:p>
        </w:tc>
      </w:tr>
      <w:tr w:rsidR="00056543" w:rsidRPr="0012798C" w:rsidTr="00056543">
        <w:tc>
          <w:tcPr>
            <w:tcW w:w="2268" w:type="dxa"/>
            <w:vAlign w:val="center"/>
          </w:tcPr>
          <w:p w:rsidR="00056543" w:rsidRPr="00E80290" w:rsidRDefault="00056543" w:rsidP="00056543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056543" w:rsidRDefault="00056543" w:rsidP="00056543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56543" w:rsidRDefault="00056543" w:rsidP="000565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6 razy</w:t>
            </w:r>
          </w:p>
        </w:tc>
      </w:tr>
      <w:tr w:rsidR="00B117B2" w:rsidRPr="00C61E42" w:rsidTr="00B117B2">
        <w:tc>
          <w:tcPr>
            <w:tcW w:w="2268" w:type="dxa"/>
            <w:vAlign w:val="center"/>
          </w:tcPr>
          <w:p w:rsidR="00B117B2" w:rsidRPr="00624170" w:rsidRDefault="00B117B2" w:rsidP="0000679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056543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056543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05654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2947E9" w:rsidP="00A14501">
            <w:pPr>
              <w:pStyle w:val="Tekstkomunikatlid"/>
              <w:rPr>
                <w:spacing w:val="-2"/>
              </w:rPr>
            </w:pPr>
            <w:r w:rsidRPr="002947E9">
              <w:t>W kwietniu br. zarówno sprzedaż detaliczna, jak i hurtowa były wyższe niż przed rokiem.</w:t>
            </w:r>
          </w:p>
        </w:tc>
      </w:tr>
    </w:tbl>
    <w:p w:rsidR="002947E9" w:rsidRPr="002947E9" w:rsidRDefault="002947E9" w:rsidP="002947E9">
      <w:pPr>
        <w:pStyle w:val="Tekstkomunikat"/>
        <w:rPr>
          <w:b/>
          <w:bCs/>
          <w:spacing w:val="-1"/>
        </w:rPr>
      </w:pPr>
      <w:r w:rsidRPr="002947E9">
        <w:rPr>
          <w:b/>
          <w:bCs/>
          <w:spacing w:val="-1"/>
        </w:rPr>
        <w:t xml:space="preserve">Sprzedaż detaliczna </w:t>
      </w:r>
      <w:r w:rsidRPr="002947E9">
        <w:rPr>
          <w:bCs/>
          <w:spacing w:val="-1"/>
        </w:rPr>
        <w:t>(w cenach bieżących) zrealizowana przez przedsiębiorstwa handlowe i niehandlowe w kwietniu 2019 r. była o 10,5% wyższa niż przed rokiem. Największy wzrost sprzedaży odnotowano w jednostkach z grupy: „pozostała sprzedaż detaliczna w niewyspecjalizowanych sklepach” (o 25,9%), „meble, RTV, AGD” (o 19,2%), „żywność, napoje i wyroby tytoniowe” (o 13,8%), „pojazdy samochodowe, motocykle, części” (o 11,5%). Spadek sprzedaży miały tylko jednostki z grupy „pozostałe” (o 2,1%).</w:t>
      </w:r>
    </w:p>
    <w:p w:rsidR="002947E9" w:rsidRPr="002947E9" w:rsidRDefault="002947E9" w:rsidP="002947E9">
      <w:pPr>
        <w:pStyle w:val="Tekstkomunikat"/>
        <w:rPr>
          <w:bCs/>
          <w:spacing w:val="-1"/>
        </w:rPr>
      </w:pPr>
      <w:r w:rsidRPr="002947E9">
        <w:rPr>
          <w:bCs/>
          <w:spacing w:val="-1"/>
        </w:rPr>
        <w:t xml:space="preserve">W porównaniu z marcem 2019 r. sprzedaż detaliczna była wyższa o 4,2%. Największy wzrost sprzedaży odnotowano w grupach: „pozostała sprzedaż detaliczna w niewyspecjalizowanych sklepach” (o 27,3%), „żywność, napoje i wyroby tytoniowe” (o 14,0%), „tekstylia, odzież, obuwie” (o 11,1%), „farmaceutyki, kosmetyki, sprzęt ortopedyczny” (o 10,9%). </w:t>
      </w:r>
    </w:p>
    <w:p w:rsidR="00006797" w:rsidRPr="002947E9" w:rsidRDefault="002947E9" w:rsidP="002947E9">
      <w:pPr>
        <w:pStyle w:val="Tekstkomunikat"/>
      </w:pPr>
      <w:r w:rsidRPr="002947E9">
        <w:rPr>
          <w:bCs/>
        </w:rPr>
        <w:t xml:space="preserve">W okresie styczeń–kwiecień 2019 r. sprzedaż detaliczna zwiększyła się w skali roku o 7,5%, przy czym największy wzrost sprzedaży osiągnęły przedsiębiorstwa z grupy „pozostała sprzedaż detaliczna w niewyspecjalizowanych sklepach” </w:t>
      </w:r>
      <w:r>
        <w:rPr>
          <w:bCs/>
        </w:rPr>
        <w:br/>
      </w:r>
      <w:r w:rsidRPr="002947E9">
        <w:rPr>
          <w:bCs/>
        </w:rPr>
        <w:t>(o 23,0%),</w:t>
      </w:r>
      <w:r w:rsidRPr="002947E9">
        <w:rPr>
          <w:bCs/>
          <w:spacing w:val="-1"/>
        </w:rPr>
        <w:t xml:space="preserve"> a najgłębszy spadek był w jednostkach z grupy „pozostałe” (o 2,3%).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3E2C0E">
        <w:t>1</w:t>
      </w:r>
      <w:r>
        <w:t>.</w:t>
      </w:r>
      <w:r>
        <w:tab/>
        <w:t xml:space="preserve">Dynamika i struktura (w cenach bieżących) sprzedaży detalicznej w </w:t>
      </w:r>
      <w:r w:rsidR="002947E9">
        <w:t>kwietni</w:t>
      </w:r>
      <w:r w:rsidR="001A57D3">
        <w:t>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1A57D3" w:rsidP="002947E9">
            <w:pPr>
              <w:pStyle w:val="Tekstkomunikatgwka"/>
            </w:pPr>
            <w:r>
              <w:t>I</w:t>
            </w:r>
            <w:r w:rsidR="002947E9">
              <w:t>V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2947E9">
            <w:pPr>
              <w:pStyle w:val="Tekstkomunikatgwka"/>
            </w:pPr>
            <w:r>
              <w:t>I–I</w:t>
            </w:r>
            <w:r w:rsidR="002947E9">
              <w:t>V</w:t>
            </w:r>
            <w:r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2947E9" w:rsidRPr="004C1070" w:rsidTr="001A57D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2947E9" w:rsidRPr="004C1070" w:rsidRDefault="002947E9" w:rsidP="002947E9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947E9" w:rsidRPr="002947E9" w:rsidRDefault="002947E9" w:rsidP="002947E9">
            <w:pPr>
              <w:pStyle w:val="Tekstkomunikatliczby"/>
              <w:rPr>
                <w:b/>
              </w:rPr>
            </w:pPr>
            <w:r w:rsidRPr="002947E9">
              <w:rPr>
                <w:b/>
              </w:rPr>
              <w:t>110,5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947E9" w:rsidRPr="002947E9" w:rsidRDefault="002947E9" w:rsidP="002947E9">
            <w:pPr>
              <w:pStyle w:val="Tekstkomunikatliczby"/>
              <w:rPr>
                <w:b/>
              </w:rPr>
            </w:pPr>
            <w:r w:rsidRPr="002947E9">
              <w:rPr>
                <w:b/>
              </w:rPr>
              <w:t>107,5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947E9" w:rsidRPr="002947E9" w:rsidRDefault="002947E9" w:rsidP="002947E9">
            <w:pPr>
              <w:pStyle w:val="Tekstkomunikatliczby"/>
              <w:rPr>
                <w:b/>
              </w:rPr>
            </w:pPr>
            <w:r w:rsidRPr="002947E9">
              <w:rPr>
                <w:b/>
              </w:rPr>
              <w:t>100,0</w:t>
            </w:r>
          </w:p>
        </w:tc>
      </w:tr>
      <w:tr w:rsidR="002947E9" w:rsidTr="001A57D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2947E9" w:rsidRDefault="002947E9" w:rsidP="002947E9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2947E9" w:rsidRPr="0034092E" w:rsidRDefault="002947E9" w:rsidP="002947E9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2947E9" w:rsidRPr="0034092E" w:rsidRDefault="002947E9" w:rsidP="002947E9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2947E9" w:rsidRPr="0034092E" w:rsidRDefault="002947E9" w:rsidP="002947E9">
            <w:pPr>
              <w:pStyle w:val="Tekstkomunikatliczby"/>
            </w:pPr>
          </w:p>
        </w:tc>
      </w:tr>
      <w:tr w:rsidR="002947E9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111,5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106,2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8,1</w:t>
            </w:r>
          </w:p>
        </w:tc>
      </w:tr>
      <w:tr w:rsidR="002947E9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106,8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 w:rsidRPr="0034092E">
              <w:t>1</w:t>
            </w:r>
            <w:r>
              <w:t>06,2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 w:rsidRPr="0034092E">
              <w:t>2</w:t>
            </w:r>
            <w:r>
              <w:t>6,5</w:t>
            </w:r>
          </w:p>
        </w:tc>
      </w:tr>
      <w:tr w:rsidR="002947E9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2947E9" w:rsidRPr="00E879CA" w:rsidRDefault="002947E9" w:rsidP="002947E9">
            <w:pPr>
              <w:pStyle w:val="Tekstkomunikatliczby"/>
            </w:pPr>
            <w:r>
              <w:t>113,8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99,6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 w:rsidRPr="0034092E">
              <w:t>1</w:t>
            </w:r>
            <w:r>
              <w:t>6,3</w:t>
            </w:r>
          </w:p>
        </w:tc>
      </w:tr>
      <w:tr w:rsidR="002947E9" w:rsidTr="002947E9">
        <w:trPr>
          <w:trHeight w:val="489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125,9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123,0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3,1</w:t>
            </w:r>
          </w:p>
        </w:tc>
      </w:tr>
      <w:tr w:rsidR="002947E9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108,5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102,8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 w:rsidRPr="0034092E">
              <w:t>3,</w:t>
            </w:r>
            <w:r>
              <w:t>7</w:t>
            </w:r>
          </w:p>
        </w:tc>
      </w:tr>
      <w:tr w:rsidR="002947E9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109,0</w:t>
            </w:r>
          </w:p>
        </w:tc>
        <w:tc>
          <w:tcPr>
            <w:tcW w:w="2106" w:type="dxa"/>
            <w:vAlign w:val="bottom"/>
          </w:tcPr>
          <w:p w:rsidR="002947E9" w:rsidRPr="00E645D2" w:rsidRDefault="002947E9" w:rsidP="002947E9">
            <w:pPr>
              <w:pStyle w:val="Tekstkomunikatliczby"/>
              <w:rPr>
                <w:highlight w:val="green"/>
              </w:rPr>
            </w:pPr>
            <w:r w:rsidRPr="001A55F3">
              <w:t>1</w:t>
            </w:r>
            <w:r>
              <w:t>15</w:t>
            </w:r>
            <w:r w:rsidRPr="001A55F3">
              <w:t>,</w:t>
            </w:r>
            <w:r>
              <w:t>1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5,1</w:t>
            </w:r>
          </w:p>
        </w:tc>
      </w:tr>
      <w:tr w:rsidR="002947E9" w:rsidTr="001A57D3">
        <w:trPr>
          <w:trHeight w:val="244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119,2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118,9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18,6</w:t>
            </w:r>
          </w:p>
        </w:tc>
      </w:tr>
      <w:tr w:rsidR="002947E9" w:rsidTr="002947E9">
        <w:trPr>
          <w:trHeight w:val="489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109,1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112,3</w:t>
            </w:r>
          </w:p>
        </w:tc>
        <w:tc>
          <w:tcPr>
            <w:tcW w:w="2106" w:type="dxa"/>
            <w:vAlign w:val="center"/>
          </w:tcPr>
          <w:p w:rsidR="002947E9" w:rsidRPr="0034092E" w:rsidRDefault="002947E9" w:rsidP="002947E9">
            <w:pPr>
              <w:pStyle w:val="Tekstkomunikatliczby"/>
            </w:pPr>
            <w:r>
              <w:t>7,3</w:t>
            </w:r>
          </w:p>
        </w:tc>
      </w:tr>
      <w:tr w:rsidR="002947E9" w:rsidTr="001A57D3">
        <w:trPr>
          <w:trHeight w:val="225"/>
        </w:trPr>
        <w:tc>
          <w:tcPr>
            <w:tcW w:w="4172" w:type="dxa"/>
            <w:vAlign w:val="center"/>
            <w:hideMark/>
          </w:tcPr>
          <w:p w:rsidR="002947E9" w:rsidRDefault="002947E9" w:rsidP="002947E9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97,9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>
              <w:t>97,7</w:t>
            </w:r>
          </w:p>
        </w:tc>
        <w:tc>
          <w:tcPr>
            <w:tcW w:w="2106" w:type="dxa"/>
            <w:vAlign w:val="bottom"/>
          </w:tcPr>
          <w:p w:rsidR="002947E9" w:rsidRPr="0034092E" w:rsidRDefault="002947E9" w:rsidP="002947E9">
            <w:pPr>
              <w:pStyle w:val="Tekstkomunikatliczby"/>
            </w:pPr>
            <w:r w:rsidRPr="0034092E">
              <w:t>1</w:t>
            </w:r>
            <w:r>
              <w:t>0,4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2947E9" w:rsidRPr="002947E9" w:rsidRDefault="002947E9" w:rsidP="002947E9">
      <w:pPr>
        <w:pStyle w:val="Tekstkomunikat"/>
        <w:rPr>
          <w:bCs/>
        </w:rPr>
      </w:pPr>
      <w:r w:rsidRPr="002947E9">
        <w:rPr>
          <w:b/>
          <w:bCs/>
        </w:rPr>
        <w:t xml:space="preserve">Sprzedaż hurtowa </w:t>
      </w:r>
      <w:r w:rsidRPr="002947E9">
        <w:rPr>
          <w:bCs/>
        </w:rPr>
        <w:t>(w cenach bieżących) w przedsiębiorstwach handlowych w kwietniu 2019 r. była o 0,6% niższa w stosunku do poprzedniego miesiąca, ale o 16,1% wyższa w odniesieniu do kwietnia 2018 r. W przedsiębiorstwach hurtowych była odpowiednio niższa o 0,2% i wyższa o 13,2%.</w:t>
      </w:r>
    </w:p>
    <w:p w:rsidR="001A210D" w:rsidRPr="002947E9" w:rsidRDefault="002947E9" w:rsidP="002947E9">
      <w:pPr>
        <w:pStyle w:val="Tekstkomunikat"/>
        <w:rPr>
          <w:bCs/>
        </w:rPr>
      </w:pPr>
      <w:r w:rsidRPr="002947E9">
        <w:rPr>
          <w:bCs/>
        </w:rPr>
        <w:t>W okresie styczeń–kwiecień 2019 r. przedsiębiorstwa handlowe zrealizowały sprzedaż hurtową o 12,0% większą niż przed rokiem, a przedsiębiorstwa hurtowe większą o 9,7%.</w:t>
      </w:r>
    </w:p>
    <w:p w:rsidR="00E76B7D" w:rsidRPr="00EA5E40" w:rsidRDefault="00E76B7D" w:rsidP="00E76B7D">
      <w:pPr>
        <w:pStyle w:val="Tekstkomunikattytu"/>
        <w:rPr>
          <w:highlight w:val="green"/>
        </w:rPr>
      </w:pPr>
      <w:r w:rsidRPr="0099052C">
        <w:t xml:space="preserve">Wyniki finansowe przedsiębiorstw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E76B7D" w:rsidRPr="00EA5E40" w:rsidTr="00E43E3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E76B7D" w:rsidRPr="00EA5E40" w:rsidRDefault="006358CF" w:rsidP="00E43E38">
            <w:pPr>
              <w:pStyle w:val="Tekstkomunikatlid"/>
              <w:rPr>
                <w:spacing w:val="-2"/>
                <w:highlight w:val="green"/>
              </w:rPr>
            </w:pPr>
            <w:r w:rsidRPr="007900B3">
              <w:t>W I kwartale 2019 r. wyniki</w:t>
            </w:r>
            <w:r w:rsidRPr="0099052C">
              <w:t xml:space="preserve"> finansowe badanych przedsiębiorstw były </w:t>
            </w:r>
            <w:r w:rsidRPr="00B831A8">
              <w:t>niższe</w:t>
            </w:r>
            <w:r w:rsidRPr="0099052C">
              <w:t xml:space="preserve"> od uzyskanych rok wcześniej</w:t>
            </w:r>
            <w:r>
              <w:t>, z wyjątkiem wyniku na operacjach finansowych</w:t>
            </w:r>
            <w:r w:rsidRPr="00B831A8">
              <w:t xml:space="preserve">. Mniej korzystne </w:t>
            </w:r>
            <w:r w:rsidRPr="0099052C">
              <w:t>były również podstawowe wskaźniki ekonomiczno-finansowe</w:t>
            </w:r>
            <w:r w:rsidR="00E76B7D" w:rsidRPr="0099052C">
              <w:t>.</w:t>
            </w:r>
          </w:p>
        </w:tc>
      </w:tr>
    </w:tbl>
    <w:p w:rsidR="006358CF" w:rsidRDefault="006358CF" w:rsidP="006358CF">
      <w:pPr>
        <w:pStyle w:val="Tekstkomunikat"/>
      </w:pPr>
      <w:r w:rsidRPr="001348D9">
        <w:t>W I kwartale br. wyniki finansowe brutto i netto badanych przedsiębiorstw, za sprawą znacznie niższego wyniku ze sprzedaży produktów, towarów i materiałów oraz wyniku z pozostałej działalności operacyjnej, były mniej korzystne niż uzyskane rok wcześniej. Pogorszeniu uległ wskaźnik poziomu kosztów oraz wskaźniki rentowności obrotu brutto i netto.</w:t>
      </w:r>
    </w:p>
    <w:p w:rsidR="00F058C0" w:rsidRDefault="00F058C0">
      <w:pPr>
        <w:rPr>
          <w:b/>
          <w:lang w:eastAsia="pl-PL"/>
        </w:rPr>
      </w:pPr>
      <w:r>
        <w:br w:type="page"/>
      </w:r>
    </w:p>
    <w:p w:rsidR="006358CF" w:rsidRPr="0099052C" w:rsidRDefault="006358CF" w:rsidP="006358CF">
      <w:pPr>
        <w:pStyle w:val="Tekstkomunikattytwykrestabl"/>
      </w:pPr>
      <w:r>
        <w:lastRenderedPageBreak/>
        <w:t>Tablica 12.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6358CF" w:rsidRPr="0099052C" w:rsidTr="00C4425D">
        <w:tc>
          <w:tcPr>
            <w:tcW w:w="7230" w:type="dxa"/>
            <w:vMerge w:val="restart"/>
            <w:vAlign w:val="center"/>
          </w:tcPr>
          <w:p w:rsidR="006358CF" w:rsidRPr="0099052C" w:rsidRDefault="006358CF" w:rsidP="00C4425D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20" w:type="dxa"/>
          </w:tcPr>
          <w:p w:rsidR="006358CF" w:rsidRPr="007900B3" w:rsidRDefault="006358CF" w:rsidP="00C4425D">
            <w:pPr>
              <w:pStyle w:val="Tekstkomunikatgwka"/>
            </w:pPr>
            <w:r w:rsidRPr="007900B3">
              <w:t>I–III 2018</w:t>
            </w:r>
          </w:p>
        </w:tc>
        <w:tc>
          <w:tcPr>
            <w:tcW w:w="1621" w:type="dxa"/>
          </w:tcPr>
          <w:p w:rsidR="006358CF" w:rsidRPr="007900B3" w:rsidRDefault="006358CF" w:rsidP="00C4425D">
            <w:pPr>
              <w:pStyle w:val="Tekstkomunikatgwka"/>
            </w:pPr>
            <w:r w:rsidRPr="007900B3">
              <w:t>I–III 2019</w:t>
            </w:r>
          </w:p>
        </w:tc>
      </w:tr>
      <w:tr w:rsidR="006358CF" w:rsidRPr="0099052C" w:rsidTr="00C4425D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6358CF" w:rsidRPr="0099052C" w:rsidRDefault="006358CF" w:rsidP="00C4425D">
            <w:pPr>
              <w:pStyle w:val="Tekstkomunikatgwka"/>
            </w:pPr>
          </w:p>
        </w:tc>
        <w:tc>
          <w:tcPr>
            <w:tcW w:w="3241" w:type="dxa"/>
            <w:gridSpan w:val="2"/>
          </w:tcPr>
          <w:p w:rsidR="006358CF" w:rsidRPr="0099052C" w:rsidRDefault="006358CF" w:rsidP="00C4425D">
            <w:pPr>
              <w:pStyle w:val="Tekstkomunikatgwka"/>
            </w:pPr>
            <w:r w:rsidRPr="0099052C">
              <w:t>w mln zł</w:t>
            </w:r>
          </w:p>
        </w:tc>
      </w:tr>
      <w:tr w:rsidR="006358CF" w:rsidRPr="0099052C" w:rsidTr="00C4425D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6358CF" w:rsidRPr="0099052C" w:rsidRDefault="006358CF" w:rsidP="00C4425D">
            <w:pPr>
              <w:pStyle w:val="TekstkomunikatB1"/>
            </w:pPr>
            <w:r w:rsidRPr="0099052C"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522398"/>
            </w:tcBorders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230208,7</w:t>
            </w:r>
          </w:p>
        </w:tc>
        <w:tc>
          <w:tcPr>
            <w:tcW w:w="1621" w:type="dxa"/>
            <w:tcBorders>
              <w:top w:val="single" w:sz="12" w:space="0" w:color="522398"/>
            </w:tcBorders>
            <w:vAlign w:val="bottom"/>
          </w:tcPr>
          <w:p w:rsidR="006358CF" w:rsidRDefault="006358CF" w:rsidP="00C4425D">
            <w:pPr>
              <w:pStyle w:val="Tekstkomunikatliczby"/>
            </w:pPr>
            <w:r>
              <w:t>251246,2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1348D9" w:rsidRDefault="006358CF" w:rsidP="00C4425D">
            <w:pPr>
              <w:pStyle w:val="TekstkomunikatB2"/>
            </w:pPr>
            <w:r w:rsidRPr="001348D9">
              <w:t>w tym przychody netto ze sprzedaży produktów, towarów i materiałów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220938,0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242414,0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1348D9" w:rsidRDefault="006358CF" w:rsidP="00C4425D">
            <w:pPr>
              <w:pStyle w:val="TekstkomunikatB1"/>
            </w:pPr>
            <w:r w:rsidRPr="001348D9">
              <w:t>Koszty uzyskania przychodów z całokształtu działalności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219760,5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241674,2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1348D9" w:rsidRDefault="006358CF" w:rsidP="00C4425D">
            <w:pPr>
              <w:pStyle w:val="TekstkomunikatB2"/>
            </w:pPr>
            <w:r w:rsidRPr="001348D9">
              <w:t>w tym koszty sprzedanych produktów, towarów i materiałów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210916,3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232983,6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1348D9" w:rsidRDefault="006358CF" w:rsidP="00C4425D">
            <w:pPr>
              <w:pStyle w:val="TekstkomunikatB1"/>
            </w:pPr>
            <w:r w:rsidRPr="001348D9">
              <w:t>Wynik finansowy ze sprzedaży produktów, towarów i materiałów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10021,8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9430,4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1348D9" w:rsidRDefault="006358CF" w:rsidP="00C4425D">
            <w:pPr>
              <w:pStyle w:val="TekstkomunikatB1"/>
            </w:pPr>
            <w:r w:rsidRPr="001348D9">
              <w:t>Wynik finansowy z pozostałej działalności operacyjnej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1336,8</w:t>
            </w:r>
          </w:p>
        </w:tc>
        <w:tc>
          <w:tcPr>
            <w:tcW w:w="1621" w:type="dxa"/>
            <w:shd w:val="clear" w:color="auto" w:fill="auto"/>
            <w:vAlign w:val="bottom"/>
          </w:tcPr>
          <w:p w:rsidR="006358CF" w:rsidRDefault="006358CF" w:rsidP="00C4425D">
            <w:pPr>
              <w:pStyle w:val="Tekstkomunikatliczby"/>
            </w:pPr>
            <w:r>
              <w:t>877,6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99052C" w:rsidRDefault="006358CF" w:rsidP="00C4425D">
            <w:pPr>
              <w:pStyle w:val="TekstkomunikatB1"/>
            </w:pPr>
            <w:r w:rsidRPr="0099052C">
              <w:t>Wynik na operacjach finansowych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>
              <w:t>-</w:t>
            </w:r>
            <w:r w:rsidRPr="004C1289">
              <w:t>910,3</w:t>
            </w:r>
          </w:p>
        </w:tc>
        <w:tc>
          <w:tcPr>
            <w:tcW w:w="1621" w:type="dxa"/>
            <w:shd w:val="clear" w:color="auto" w:fill="auto"/>
            <w:vAlign w:val="bottom"/>
          </w:tcPr>
          <w:p w:rsidR="006358CF" w:rsidRDefault="006358CF" w:rsidP="00C4425D">
            <w:pPr>
              <w:pStyle w:val="Tekstkomunikatliczby"/>
            </w:pPr>
            <w:r>
              <w:t>-736,0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99052C" w:rsidRDefault="006358CF" w:rsidP="00C4425D">
            <w:pPr>
              <w:pStyle w:val="TekstkomunikatB1"/>
            </w:pPr>
            <w:r w:rsidRPr="0099052C">
              <w:t>Wynik finansowy brutto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10448,3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9572,0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99052C" w:rsidRDefault="006358CF" w:rsidP="00C4425D">
            <w:pPr>
              <w:pStyle w:val="TekstkomunikatB1"/>
            </w:pPr>
            <w:r w:rsidRPr="0099052C">
              <w:t>Wynik finansowy netto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8144,3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7519,4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99052C" w:rsidRDefault="006358CF" w:rsidP="00C4425D">
            <w:pPr>
              <w:pStyle w:val="TekstkomunikatB2"/>
            </w:pPr>
            <w:r w:rsidRPr="0099052C">
              <w:t>zysk netto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11898,9</w:t>
            </w:r>
          </w:p>
        </w:tc>
        <w:tc>
          <w:tcPr>
            <w:tcW w:w="1621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10769,8</w:t>
            </w:r>
          </w:p>
        </w:tc>
      </w:tr>
      <w:tr w:rsidR="006358CF" w:rsidRPr="0099052C" w:rsidTr="00C4425D">
        <w:tc>
          <w:tcPr>
            <w:tcW w:w="7230" w:type="dxa"/>
            <w:vAlign w:val="bottom"/>
          </w:tcPr>
          <w:p w:rsidR="006358CF" w:rsidRPr="0099052C" w:rsidRDefault="006358CF" w:rsidP="00C4425D">
            <w:pPr>
              <w:pStyle w:val="TekstkomunikatB2"/>
            </w:pPr>
            <w:r w:rsidRPr="0099052C">
              <w:t>strata netto</w:t>
            </w:r>
          </w:p>
        </w:tc>
        <w:tc>
          <w:tcPr>
            <w:tcW w:w="1620" w:type="dxa"/>
            <w:vAlign w:val="bottom"/>
          </w:tcPr>
          <w:p w:rsidR="006358CF" w:rsidRPr="004C1289" w:rsidRDefault="006358CF" w:rsidP="00C4425D">
            <w:pPr>
              <w:pStyle w:val="Tekstkomunikatliczby"/>
            </w:pPr>
            <w:r w:rsidRPr="004C1289">
              <w:t>3754,5</w:t>
            </w:r>
          </w:p>
        </w:tc>
        <w:tc>
          <w:tcPr>
            <w:tcW w:w="1621" w:type="dxa"/>
            <w:shd w:val="clear" w:color="auto" w:fill="auto"/>
            <w:vAlign w:val="bottom"/>
          </w:tcPr>
          <w:p w:rsidR="006358CF" w:rsidRDefault="006358CF" w:rsidP="00C4425D">
            <w:pPr>
              <w:pStyle w:val="Tekstkomunikatliczby"/>
            </w:pPr>
            <w:r>
              <w:t>3250,4</w:t>
            </w:r>
          </w:p>
        </w:tc>
      </w:tr>
    </w:tbl>
    <w:p w:rsidR="006358CF" w:rsidRPr="00E452F5" w:rsidRDefault="006358CF" w:rsidP="006358CF">
      <w:pPr>
        <w:pStyle w:val="Tekstkomunikat"/>
      </w:pPr>
    </w:p>
    <w:p w:rsidR="006358CF" w:rsidRPr="0099052C" w:rsidRDefault="006358CF" w:rsidP="006358CF">
      <w:pPr>
        <w:pStyle w:val="Tekstkomunikat"/>
        <w:rPr>
          <w:strike/>
        </w:rPr>
      </w:pPr>
      <w:r w:rsidRPr="002048E4">
        <w:rPr>
          <w:b/>
        </w:rPr>
        <w:t>Przychody z całokształtu działalności</w:t>
      </w:r>
      <w:r w:rsidRPr="0099052C">
        <w:rPr>
          <w:b/>
        </w:rPr>
        <w:t xml:space="preserve"> </w:t>
      </w:r>
      <w:r w:rsidRPr="0099052C">
        <w:t xml:space="preserve">w I </w:t>
      </w:r>
      <w:r w:rsidRPr="007900B3">
        <w:t>kwartale 2019 r.</w:t>
      </w:r>
      <w:r w:rsidRPr="006D0183">
        <w:t xml:space="preserve"> były</w:t>
      </w:r>
      <w:r w:rsidRPr="0099052C">
        <w:t xml:space="preserve"> o </w:t>
      </w:r>
      <w:r>
        <w:t>9,1</w:t>
      </w:r>
      <w:r w:rsidRPr="0099052C">
        <w:t xml:space="preserve">% wyższe niż w analogicznym okresie ub. roku, </w:t>
      </w:r>
      <w:r w:rsidRPr="002048E4">
        <w:t xml:space="preserve">natomiast </w:t>
      </w:r>
      <w:r w:rsidRPr="002048E4">
        <w:rPr>
          <w:b/>
        </w:rPr>
        <w:t>koszty uzyskania tych przychodów</w:t>
      </w:r>
      <w:r w:rsidRPr="0099052C">
        <w:t xml:space="preserve"> zwiększyły się o </w:t>
      </w:r>
      <w:r>
        <w:t>10,0</w:t>
      </w:r>
      <w:r w:rsidRPr="0099052C">
        <w:t xml:space="preserve">%, co znalazło odzwierciedlenie w </w:t>
      </w:r>
      <w:r>
        <w:t>pogorszeniu</w:t>
      </w:r>
      <w:r w:rsidRPr="0099052C">
        <w:t xml:space="preserve"> wskaźnika poziomu kosztów. Przychody netto ze sprzedaży produktów, towarów i materiałów oraz koszty tej działalności były wyższe niż przed rokiem odpowiednio o </w:t>
      </w:r>
      <w:r>
        <w:t>9,7</w:t>
      </w:r>
      <w:r w:rsidRPr="0099052C">
        <w:t xml:space="preserve">% i o </w:t>
      </w:r>
      <w:r>
        <w:t>10,5</w:t>
      </w:r>
      <w:r w:rsidRPr="00351F94">
        <w:t xml:space="preserve">%. W ujęciu wartościowym największy wzrost przychodów netto ze sprzedaży produktów, towarów i materiałów odnotowano </w:t>
      </w:r>
      <w:r w:rsidR="00935FEE">
        <w:t xml:space="preserve">w </w:t>
      </w:r>
      <w:r>
        <w:t>h</w:t>
      </w:r>
      <w:r w:rsidRPr="00E9070B">
        <w:t>and</w:t>
      </w:r>
      <w:r>
        <w:t>lu</w:t>
      </w:r>
      <w:r w:rsidRPr="00E9070B">
        <w:t>; napraw</w:t>
      </w:r>
      <w:r>
        <w:t>ie</w:t>
      </w:r>
      <w:r w:rsidRPr="00E9070B">
        <w:t xml:space="preserve"> pojazdów samochodowych</w:t>
      </w:r>
      <w:r>
        <w:t>,</w:t>
      </w:r>
      <w:r w:rsidRPr="00E9070B">
        <w:t xml:space="preserve"> </w:t>
      </w:r>
      <w:r w:rsidRPr="00351F94">
        <w:t xml:space="preserve">w </w:t>
      </w:r>
      <w:r w:rsidRPr="00351F94">
        <w:rPr>
          <w:rFonts w:cs="Arial"/>
        </w:rPr>
        <w:t>wytwarzaniu i zaopatrywaniu w energię elektryczną, gaz, parę wodną i gorącą wodę</w:t>
      </w:r>
      <w:r w:rsidRPr="00E9070B">
        <w:t xml:space="preserve"> </w:t>
      </w:r>
      <w:r w:rsidRPr="00351F94">
        <w:rPr>
          <w:rFonts w:cs="Arial"/>
        </w:rPr>
        <w:t>oraz</w:t>
      </w:r>
      <w:r w:rsidRPr="00351F94">
        <w:t xml:space="preserve"> w przetwórstwie przemysłowym</w:t>
      </w:r>
      <w:r w:rsidRPr="00351F94">
        <w:rPr>
          <w:rFonts w:cs="Arial"/>
        </w:rPr>
        <w:t>.</w:t>
      </w:r>
    </w:p>
    <w:p w:rsidR="006358CF" w:rsidRPr="0099052C" w:rsidRDefault="006358CF" w:rsidP="006358CF">
      <w:pPr>
        <w:pStyle w:val="Tekstkomunikat"/>
      </w:pPr>
      <w:r w:rsidRPr="000D0B43">
        <w:rPr>
          <w:spacing w:val="-2"/>
        </w:rPr>
        <w:t xml:space="preserve">Wynik finansowy ze sprzedaży produktów, towarów i materiałów był o </w:t>
      </w:r>
      <w:r>
        <w:rPr>
          <w:spacing w:val="-2"/>
        </w:rPr>
        <w:t>5,9</w:t>
      </w:r>
      <w:r w:rsidRPr="000D0B43">
        <w:rPr>
          <w:spacing w:val="-2"/>
        </w:rPr>
        <w:t xml:space="preserve">% </w:t>
      </w:r>
      <w:r>
        <w:rPr>
          <w:spacing w:val="-2"/>
        </w:rPr>
        <w:t>ni</w:t>
      </w:r>
      <w:r w:rsidRPr="000D0B43">
        <w:rPr>
          <w:spacing w:val="-2"/>
        </w:rPr>
        <w:t xml:space="preserve">ższy niż przed rokiem i wyniósł </w:t>
      </w:r>
      <w:r>
        <w:rPr>
          <w:spacing w:val="-2"/>
        </w:rPr>
        <w:t>9430,4</w:t>
      </w:r>
      <w:r w:rsidRPr="000D0B43">
        <w:rPr>
          <w:spacing w:val="-2"/>
        </w:rPr>
        <w:t xml:space="preserve"> mln zł.</w:t>
      </w:r>
      <w:r w:rsidRPr="00A7433C">
        <w:t xml:space="preserve"> Wynik </w:t>
      </w:r>
      <w:r w:rsidR="005C1BC1">
        <w:t>z</w:t>
      </w:r>
      <w:r w:rsidRPr="00A7433C">
        <w:t xml:space="preserve"> pozostałej działalności operacyjnej był niższy o </w:t>
      </w:r>
      <w:r>
        <w:t>34,4</w:t>
      </w:r>
      <w:r w:rsidRPr="00A7433C">
        <w:t xml:space="preserve">% i osiągnął wartość </w:t>
      </w:r>
      <w:r>
        <w:t>877,6</w:t>
      </w:r>
      <w:r w:rsidRPr="00A7433C">
        <w:t xml:space="preserve"> mln zł. </w:t>
      </w:r>
      <w:r>
        <w:t>Lepszy</w:t>
      </w:r>
      <w:r w:rsidRPr="00A7433C">
        <w:t xml:space="preserve"> niż przed rokiem był wynik na operacjach finansowych (minus </w:t>
      </w:r>
      <w:r>
        <w:t>736,0</w:t>
      </w:r>
      <w:r w:rsidRPr="00A7433C">
        <w:t xml:space="preserve"> mln zł </w:t>
      </w:r>
      <w:r w:rsidRPr="007900B3">
        <w:t>wobec minus 910,3 mln</w:t>
      </w:r>
      <w:r w:rsidRPr="00A7433C">
        <w:t xml:space="preserve"> zł),</w:t>
      </w:r>
      <w:r w:rsidRPr="0099052C">
        <w:t xml:space="preserve"> co było następstwem szybszego wzrostu przychodów finansowych (o </w:t>
      </w:r>
      <w:r>
        <w:t>7,4</w:t>
      </w:r>
      <w:r w:rsidRPr="0099052C">
        <w:t>%)</w:t>
      </w:r>
      <w:r w:rsidRPr="00B2763B">
        <w:t xml:space="preserve"> </w:t>
      </w:r>
      <w:r w:rsidRPr="0099052C">
        <w:t xml:space="preserve">niż kosztów finansowych (o </w:t>
      </w:r>
      <w:r>
        <w:t>3,3</w:t>
      </w:r>
      <w:r w:rsidRPr="0099052C">
        <w:t>%).</w:t>
      </w:r>
    </w:p>
    <w:p w:rsidR="006358CF" w:rsidRPr="0099052C" w:rsidRDefault="006358CF" w:rsidP="006358CF">
      <w:pPr>
        <w:pStyle w:val="Tekstkomunikat"/>
      </w:pPr>
      <w:r w:rsidRPr="0099052C">
        <w:t xml:space="preserve">W rezultacie wynik finansowy brutto osiągnął wartość </w:t>
      </w:r>
      <w:r>
        <w:t xml:space="preserve">9572,0 </w:t>
      </w:r>
      <w:r w:rsidRPr="0099052C">
        <w:t xml:space="preserve">mln zł i był </w:t>
      </w:r>
      <w:r>
        <w:t>niższy</w:t>
      </w:r>
      <w:r w:rsidRPr="0099052C">
        <w:t xml:space="preserve"> o </w:t>
      </w:r>
      <w:r>
        <w:t>876,3</w:t>
      </w:r>
      <w:r w:rsidRPr="006D0183">
        <w:t xml:space="preserve"> mln zł</w:t>
      </w:r>
      <w:r w:rsidRPr="0099052C">
        <w:t xml:space="preserve"> (o </w:t>
      </w:r>
      <w:r>
        <w:t>8,4</w:t>
      </w:r>
      <w:r w:rsidRPr="0099052C">
        <w:t xml:space="preserve">%) od uzyskanego </w:t>
      </w:r>
      <w:r>
        <w:br/>
      </w:r>
      <w:r w:rsidRPr="0099052C">
        <w:t xml:space="preserve">w I </w:t>
      </w:r>
      <w:r w:rsidRPr="006D0183">
        <w:t xml:space="preserve">kwartale </w:t>
      </w:r>
      <w:r w:rsidRPr="007900B3">
        <w:t>2018 r</w:t>
      </w:r>
      <w:r w:rsidRPr="006D0183">
        <w:t>. Obciążenia</w:t>
      </w:r>
      <w:r w:rsidRPr="0099052C">
        <w:t xml:space="preserve"> wyniku finansowego brutto z</w:t>
      </w:r>
      <w:r>
        <w:t>mniejszyły</w:t>
      </w:r>
      <w:r w:rsidRPr="0099052C">
        <w:t xml:space="preserve"> się w skali roku o </w:t>
      </w:r>
      <w:r>
        <w:t>10,9</w:t>
      </w:r>
      <w:r w:rsidRPr="0099052C">
        <w:t xml:space="preserve">% do </w:t>
      </w:r>
      <w:r>
        <w:t>2052,6</w:t>
      </w:r>
      <w:r w:rsidRPr="0099052C">
        <w:t xml:space="preserve"> mln zł. </w:t>
      </w:r>
      <w:r w:rsidRPr="0099052C">
        <w:rPr>
          <w:b/>
        </w:rPr>
        <w:t>Wynik finansowy netto</w:t>
      </w:r>
      <w:r w:rsidRPr="0099052C">
        <w:t xml:space="preserve"> ukształtował się na poziomie </w:t>
      </w:r>
      <w:r>
        <w:t>7519,4</w:t>
      </w:r>
      <w:r w:rsidRPr="0099052C">
        <w:t xml:space="preserve"> mln zł i był </w:t>
      </w:r>
      <w:r>
        <w:t>ni</w:t>
      </w:r>
      <w:r w:rsidRPr="0099052C">
        <w:t xml:space="preserve">ższy </w:t>
      </w:r>
      <w:r w:rsidRPr="006D0183">
        <w:t xml:space="preserve">o </w:t>
      </w:r>
      <w:r>
        <w:t>624,9</w:t>
      </w:r>
      <w:r w:rsidRPr="006D0183">
        <w:t xml:space="preserve"> mln zł (o</w:t>
      </w:r>
      <w:r w:rsidRPr="0099052C">
        <w:t xml:space="preserve"> </w:t>
      </w:r>
      <w:r>
        <w:t>7,7</w:t>
      </w:r>
      <w:r w:rsidRPr="0099052C">
        <w:t>%) w porównaniu z uzyskanym rok wcześniej; zysk netto z</w:t>
      </w:r>
      <w:r>
        <w:t>mniej</w:t>
      </w:r>
      <w:r w:rsidRPr="0099052C">
        <w:t xml:space="preserve">szył się o </w:t>
      </w:r>
      <w:r>
        <w:t>9,5</w:t>
      </w:r>
      <w:r w:rsidRPr="0099052C">
        <w:t xml:space="preserve">%, a strata netto o </w:t>
      </w:r>
      <w:r>
        <w:t>13,4</w:t>
      </w:r>
      <w:r w:rsidRPr="0099052C">
        <w:t xml:space="preserve">%. </w:t>
      </w:r>
    </w:p>
    <w:p w:rsidR="006358CF" w:rsidRPr="0099052C" w:rsidRDefault="006358CF" w:rsidP="006358CF">
      <w:pPr>
        <w:pStyle w:val="Tekstkomunikat"/>
      </w:pPr>
      <w:r w:rsidRPr="00A952E7">
        <w:t xml:space="preserve">W omawianym okresie zysk netto wykazało </w:t>
      </w:r>
      <w:r>
        <w:t>68,1</w:t>
      </w:r>
      <w:r w:rsidRPr="00A952E7">
        <w:t xml:space="preserve">% badanych przedsiębiorstw (przed </w:t>
      </w:r>
      <w:r w:rsidRPr="00A919EA">
        <w:t>rokiem 66,9%).</w:t>
      </w:r>
      <w:r w:rsidRPr="00223983">
        <w:t xml:space="preserve"> Udział przychodów przedsiębiorstw wykazujących zysk netto w ogólnej kwocie przychodów z całokształtu działalności zwiększył się </w:t>
      </w:r>
      <w:r w:rsidRPr="00A919EA">
        <w:t>z 75,1%</w:t>
      </w:r>
      <w:r w:rsidRPr="00223983">
        <w:t xml:space="preserve"> do </w:t>
      </w:r>
      <w:r>
        <w:t>78,6</w:t>
      </w:r>
      <w:r w:rsidRPr="00223983">
        <w:t>%</w:t>
      </w:r>
      <w:r w:rsidRPr="00223983">
        <w:rPr>
          <w:i/>
        </w:rPr>
        <w:t>.</w:t>
      </w:r>
      <w:r w:rsidRPr="00223983">
        <w:t xml:space="preserve"> W przetwórstwie przemysłowym zysk netto odnotowało 76,</w:t>
      </w:r>
      <w:r>
        <w:t>8</w:t>
      </w:r>
      <w:r w:rsidRPr="00223983">
        <w:t xml:space="preserve">% przedsiębiorstw (w I kwartale </w:t>
      </w:r>
      <w:r w:rsidRPr="00A919EA">
        <w:t>2018 r. – 76,2%),</w:t>
      </w:r>
      <w:r w:rsidRPr="00223983">
        <w:t xml:space="preserve"> </w:t>
      </w:r>
      <w:r>
        <w:br/>
      </w:r>
      <w:r w:rsidRPr="00223983">
        <w:t xml:space="preserve">a udział uzyskanych przez nie przychodów w przychodach wszystkich podmiotów tej sekcji stanowił </w:t>
      </w:r>
      <w:r>
        <w:t>90,9</w:t>
      </w:r>
      <w:r w:rsidRPr="00223983">
        <w:t xml:space="preserve">% (rok wcześniej </w:t>
      </w:r>
      <w:r w:rsidRPr="00A919EA">
        <w:t>89,7%).</w:t>
      </w:r>
    </w:p>
    <w:p w:rsidR="006358CF" w:rsidRPr="0099052C" w:rsidRDefault="006358CF" w:rsidP="006358CF">
      <w:pPr>
        <w:pStyle w:val="Tekstkomunikat"/>
        <w:rPr>
          <w:rFonts w:cs="Arial"/>
        </w:rPr>
      </w:pPr>
      <w:r w:rsidRPr="001348D9">
        <w:rPr>
          <w:rFonts w:cs="Arial"/>
        </w:rPr>
        <w:t xml:space="preserve">W badanych przedsiębiorstwach odnotowano pogorszenie wszystkich podstawowych </w:t>
      </w:r>
      <w:r w:rsidRPr="001348D9">
        <w:rPr>
          <w:rFonts w:cs="Arial"/>
          <w:b/>
        </w:rPr>
        <w:t>wskaźników ekonomiczno-finansowych.</w:t>
      </w:r>
      <w:r w:rsidRPr="001348D9">
        <w:rPr>
          <w:rFonts w:cs="Arial"/>
        </w:rPr>
        <w:t xml:space="preserve"> W skali roku wskaźnik poziomu kosztów oraz wskaźnik rentowności obrotu brutto pogorszyły się po 0,7 </w:t>
      </w:r>
      <w:r w:rsidR="0016374B">
        <w:rPr>
          <w:rFonts w:cs="Arial"/>
        </w:rPr>
        <w:t xml:space="preserve">p. </w:t>
      </w:r>
      <w:r w:rsidRPr="001348D9">
        <w:rPr>
          <w:rFonts w:cs="Arial"/>
        </w:rPr>
        <w:t>proc., wskaźnik rentowności sprzedaży brutto obniżył</w:t>
      </w:r>
      <w:r>
        <w:rPr>
          <w:rFonts w:cs="Arial"/>
        </w:rPr>
        <w:t xml:space="preserve"> się</w:t>
      </w:r>
      <w:r w:rsidRPr="0099052C">
        <w:rPr>
          <w:rFonts w:cs="Arial"/>
        </w:rPr>
        <w:t xml:space="preserve"> o 0,</w:t>
      </w:r>
      <w:r w:rsidR="007166BE">
        <w:rPr>
          <w:rFonts w:cs="Arial"/>
        </w:rPr>
        <w:t>6</w:t>
      </w:r>
      <w:r w:rsidRPr="0099052C">
        <w:rPr>
          <w:rFonts w:cs="Arial"/>
        </w:rPr>
        <w:t xml:space="preserve"> p. proc., </w:t>
      </w:r>
      <w:r w:rsidR="007166BE" w:rsidRPr="001348D9">
        <w:rPr>
          <w:rFonts w:cs="Arial"/>
        </w:rPr>
        <w:t xml:space="preserve">wskaźnik rentowności obrotu netto </w:t>
      </w:r>
      <w:r w:rsidR="00AF6321">
        <w:rPr>
          <w:rFonts w:cs="Arial"/>
        </w:rPr>
        <w:t xml:space="preserve">– </w:t>
      </w:r>
      <w:r w:rsidR="007166BE" w:rsidRPr="001348D9">
        <w:rPr>
          <w:rFonts w:cs="Arial"/>
        </w:rPr>
        <w:t>o 0,</w:t>
      </w:r>
      <w:r w:rsidR="007166BE">
        <w:rPr>
          <w:rFonts w:cs="Arial"/>
        </w:rPr>
        <w:t>5</w:t>
      </w:r>
      <w:r w:rsidR="007166BE" w:rsidRPr="001348D9">
        <w:rPr>
          <w:rFonts w:cs="Arial"/>
        </w:rPr>
        <w:t xml:space="preserve"> p. proc.</w:t>
      </w:r>
      <w:r w:rsidR="007166BE">
        <w:rPr>
          <w:rFonts w:cs="Arial"/>
        </w:rPr>
        <w:t xml:space="preserve">, </w:t>
      </w:r>
      <w:r w:rsidR="00AF6321">
        <w:rPr>
          <w:rFonts w:cs="Arial"/>
        </w:rPr>
        <w:br/>
      </w:r>
      <w:r w:rsidRPr="0099052C">
        <w:rPr>
          <w:rFonts w:cs="Arial"/>
        </w:rPr>
        <w:t xml:space="preserve">a wskaźniki płynności finansowej I i II stopnia były </w:t>
      </w:r>
      <w:r>
        <w:rPr>
          <w:rFonts w:cs="Arial"/>
        </w:rPr>
        <w:t>ni</w:t>
      </w:r>
      <w:r w:rsidRPr="0099052C">
        <w:rPr>
          <w:rFonts w:cs="Arial"/>
        </w:rPr>
        <w:t xml:space="preserve">ższe odpowiednio o </w:t>
      </w:r>
      <w:r>
        <w:rPr>
          <w:rFonts w:cs="Arial"/>
        </w:rPr>
        <w:t xml:space="preserve">6,4 </w:t>
      </w:r>
      <w:r w:rsidRPr="0099052C">
        <w:rPr>
          <w:rFonts w:cs="Arial"/>
        </w:rPr>
        <w:t xml:space="preserve">i o </w:t>
      </w:r>
      <w:r>
        <w:rPr>
          <w:rFonts w:cs="Arial"/>
        </w:rPr>
        <w:t>8,9</w:t>
      </w:r>
      <w:r w:rsidRPr="0099052C">
        <w:rPr>
          <w:rFonts w:cs="Arial"/>
        </w:rPr>
        <w:t xml:space="preserve"> p. proc.</w:t>
      </w:r>
    </w:p>
    <w:p w:rsidR="00F058C0" w:rsidRDefault="00F058C0">
      <w:pPr>
        <w:rPr>
          <w:b/>
          <w:lang w:eastAsia="pl-PL"/>
        </w:rPr>
      </w:pPr>
      <w:r>
        <w:br w:type="page"/>
      </w:r>
    </w:p>
    <w:p w:rsidR="006358CF" w:rsidRPr="0099052C" w:rsidRDefault="006358CF" w:rsidP="006358CF">
      <w:pPr>
        <w:pStyle w:val="Tekstkomunikattytwykrestabl"/>
      </w:pPr>
      <w:r>
        <w:lastRenderedPageBreak/>
        <w:t>Tablica 13.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6358CF" w:rsidRPr="0099052C" w:rsidTr="00C4425D">
        <w:tc>
          <w:tcPr>
            <w:tcW w:w="7230" w:type="dxa"/>
            <w:vMerge w:val="restart"/>
            <w:vAlign w:val="center"/>
          </w:tcPr>
          <w:p w:rsidR="006358CF" w:rsidRPr="0099052C" w:rsidRDefault="006358CF" w:rsidP="00C4425D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6358CF" w:rsidRPr="00106DCB" w:rsidRDefault="006358CF" w:rsidP="00C4425D">
            <w:pPr>
              <w:pStyle w:val="Tekstkomunikatgwka"/>
            </w:pPr>
            <w:r w:rsidRPr="00106DCB">
              <w:t>I–III 2018</w:t>
            </w:r>
          </w:p>
        </w:tc>
        <w:tc>
          <w:tcPr>
            <w:tcW w:w="1630" w:type="dxa"/>
          </w:tcPr>
          <w:p w:rsidR="006358CF" w:rsidRPr="00106DCB" w:rsidRDefault="006358CF" w:rsidP="00C4425D">
            <w:pPr>
              <w:pStyle w:val="Tekstkomunikatgwka"/>
            </w:pPr>
            <w:r w:rsidRPr="00106DCB">
              <w:t>I–III 2019</w:t>
            </w:r>
          </w:p>
        </w:tc>
      </w:tr>
      <w:tr w:rsidR="006358CF" w:rsidRPr="0099052C" w:rsidTr="00C4425D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6358CF" w:rsidRPr="0099052C" w:rsidRDefault="006358CF" w:rsidP="00C4425D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6358CF" w:rsidRPr="0099052C" w:rsidRDefault="006358CF" w:rsidP="00C4425D">
            <w:pPr>
              <w:pStyle w:val="Tekstkomunikatgwka"/>
            </w:pPr>
            <w:r w:rsidRPr="0099052C">
              <w:t>w %</w:t>
            </w:r>
          </w:p>
        </w:tc>
      </w:tr>
      <w:tr w:rsidR="006358CF" w:rsidRPr="0099052C" w:rsidTr="00C4425D">
        <w:tc>
          <w:tcPr>
            <w:tcW w:w="7230" w:type="dxa"/>
            <w:tcBorders>
              <w:top w:val="single" w:sz="12" w:space="0" w:color="522398"/>
            </w:tcBorders>
          </w:tcPr>
          <w:p w:rsidR="006358CF" w:rsidRPr="0099052C" w:rsidRDefault="006358CF" w:rsidP="00C4425D">
            <w:pPr>
              <w:pStyle w:val="TekstkomunikatB1"/>
            </w:pPr>
            <w:r w:rsidRPr="0099052C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6358CF" w:rsidRDefault="006358CF" w:rsidP="00C4425D">
            <w:pPr>
              <w:pStyle w:val="Tekstkomunikatliczby"/>
            </w:pPr>
            <w:r>
              <w:t>95,5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6358CF" w:rsidRDefault="006358CF" w:rsidP="00C4425D">
            <w:pPr>
              <w:pStyle w:val="Tekstkomunikatliczby"/>
            </w:pPr>
            <w:r>
              <w:t>96,2</w:t>
            </w:r>
          </w:p>
        </w:tc>
      </w:tr>
      <w:tr w:rsidR="006358CF" w:rsidRPr="0099052C" w:rsidTr="00C4425D">
        <w:tc>
          <w:tcPr>
            <w:tcW w:w="7230" w:type="dxa"/>
          </w:tcPr>
          <w:p w:rsidR="006358CF" w:rsidRPr="0099052C" w:rsidRDefault="006358CF" w:rsidP="00C4425D">
            <w:pPr>
              <w:pStyle w:val="TekstkomunikatB1"/>
            </w:pPr>
            <w:r w:rsidRPr="001348D9">
              <w:t>Wskaźnik rentowności sprzedaży brutto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4,5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3,9</w:t>
            </w:r>
          </w:p>
        </w:tc>
      </w:tr>
      <w:tr w:rsidR="006358CF" w:rsidRPr="0099052C" w:rsidTr="00C4425D">
        <w:tc>
          <w:tcPr>
            <w:tcW w:w="7230" w:type="dxa"/>
          </w:tcPr>
          <w:p w:rsidR="006358CF" w:rsidRPr="0099052C" w:rsidRDefault="006358CF" w:rsidP="00C4425D">
            <w:pPr>
              <w:pStyle w:val="TekstkomunikatB1"/>
            </w:pPr>
            <w:r w:rsidRPr="0099052C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4,5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3,8</w:t>
            </w:r>
          </w:p>
        </w:tc>
      </w:tr>
      <w:tr w:rsidR="006358CF" w:rsidRPr="0099052C" w:rsidTr="00C4425D">
        <w:tc>
          <w:tcPr>
            <w:tcW w:w="7230" w:type="dxa"/>
          </w:tcPr>
          <w:p w:rsidR="006358CF" w:rsidRPr="0099052C" w:rsidRDefault="006358CF" w:rsidP="00C4425D">
            <w:pPr>
              <w:pStyle w:val="TekstkomunikatB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3,5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3,0</w:t>
            </w:r>
          </w:p>
        </w:tc>
      </w:tr>
      <w:tr w:rsidR="006358CF" w:rsidRPr="0099052C" w:rsidTr="00C4425D">
        <w:tc>
          <w:tcPr>
            <w:tcW w:w="7230" w:type="dxa"/>
          </w:tcPr>
          <w:p w:rsidR="006358CF" w:rsidRPr="0099052C" w:rsidRDefault="006358CF" w:rsidP="00C4425D">
            <w:pPr>
              <w:pStyle w:val="TekstkomunikatB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48,3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41,9</w:t>
            </w:r>
          </w:p>
        </w:tc>
      </w:tr>
      <w:tr w:rsidR="006358CF" w:rsidRPr="0099052C" w:rsidTr="00C4425D">
        <w:tc>
          <w:tcPr>
            <w:tcW w:w="7230" w:type="dxa"/>
          </w:tcPr>
          <w:p w:rsidR="006358CF" w:rsidRPr="0099052C" w:rsidRDefault="006358CF" w:rsidP="00C4425D">
            <w:pPr>
              <w:pStyle w:val="TekstkomunikatB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117,8</w:t>
            </w:r>
          </w:p>
        </w:tc>
        <w:tc>
          <w:tcPr>
            <w:tcW w:w="1630" w:type="dxa"/>
            <w:vAlign w:val="bottom"/>
          </w:tcPr>
          <w:p w:rsidR="006358CF" w:rsidRDefault="006358CF" w:rsidP="00C4425D">
            <w:pPr>
              <w:pStyle w:val="Tekstkomunikatliczby"/>
            </w:pPr>
            <w:r>
              <w:t>108,9</w:t>
            </w:r>
          </w:p>
        </w:tc>
      </w:tr>
    </w:tbl>
    <w:p w:rsidR="006358CF" w:rsidRDefault="006358CF" w:rsidP="006358CF">
      <w:pPr>
        <w:pStyle w:val="Tekstkomunikat"/>
      </w:pPr>
    </w:p>
    <w:p w:rsidR="00E76B7D" w:rsidRPr="004C1289" w:rsidRDefault="006358CF" w:rsidP="006358CF">
      <w:pPr>
        <w:pStyle w:val="Tekstkomunikat"/>
      </w:pPr>
      <w:r w:rsidRPr="001348D9">
        <w:t>Spośród 16 sekcji najbardziej rentowne rodzaje działalności to m.in. dostawa wody; gospodarowanie ściekami i odpadami; rekultywacja (wskaźnik rentowności obrotu netto 7,7%) oraz obsługa rynku nieruchomości (wskaźnik 5,9%). W porównaniu z I kwartałem ub. roku poprawę rentowności obrotu netto odnotowano w 5 sekcjach, przy czym jeden z większych wzrostów miał miejsce w zakwaterowaniu i gastronomii (z minus 0,6% do 2,6%). Najbardziej znaczące osłabienie wskaźnika rentowności obrotu netto odnotowano w edukacji (z 10,1% do 3,8%)</w:t>
      </w:r>
      <w:r w:rsidR="00E76B7D" w:rsidRPr="001348D9">
        <w:t>.</w:t>
      </w:r>
    </w:p>
    <w:p w:rsidR="00E76B7D" w:rsidRPr="0099052C" w:rsidRDefault="00E76B7D" w:rsidP="00E76B7D">
      <w:pPr>
        <w:pStyle w:val="Tekstkomunikattytwykrestabl"/>
      </w:pPr>
      <w:r w:rsidRPr="0099052C">
        <w:t>Wykres 1</w:t>
      </w:r>
      <w:r w:rsidR="00F058C0">
        <w:t>3</w:t>
      </w:r>
      <w:r w:rsidRPr="0099052C">
        <w:t>.</w:t>
      </w:r>
      <w:r w:rsidRPr="0099052C">
        <w:tab/>
        <w:t>Wskaźnik rentowności obrotu netto</w:t>
      </w:r>
    </w:p>
    <w:p w:rsidR="00E76B7D" w:rsidRPr="0099052C" w:rsidRDefault="00983478" w:rsidP="00E76B7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795022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finan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7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B7D" w:rsidRDefault="00E76B7D" w:rsidP="00E76B7D">
      <w:pPr>
        <w:pStyle w:val="Tekstkomunikat"/>
        <w:spacing w:before="0" w:after="0"/>
      </w:pPr>
    </w:p>
    <w:p w:rsidR="006358CF" w:rsidRPr="00795A13" w:rsidRDefault="006358CF" w:rsidP="006358CF">
      <w:pPr>
        <w:pStyle w:val="Tekstkomunikat"/>
      </w:pPr>
      <w:r w:rsidRPr="00577E48">
        <w:t>Wartość</w:t>
      </w:r>
      <w:r w:rsidRPr="00577E48">
        <w:rPr>
          <w:b/>
        </w:rPr>
        <w:t xml:space="preserve"> aktywów obrotowych</w:t>
      </w:r>
      <w:r w:rsidRPr="00577E48">
        <w:t xml:space="preserve"> badanych przedsiębiorstw na koniec marca 2019 r. wyniosła 347511,9 mln zł i była o 9,8% wyższa niż przed rokiem, przy czym zapasy były wyższe o 14,3%, należności krótkoterminowe – o 13,3%, inwestycje krótkoterminowe – o 1,9%, a krótkoterminowe rozliczenia międzyokresowe – o 5,8%. W rzeczowej strukturze aktywów obrotowych zwiększył się udział należności krótkoterminowych (z 43,6% do 45,0%) oraz zapasów (z 22,4% do 23,4%), obniżył się natomiast udział inwestycji krótkoterminowych (z 30,3% do 28,1%) i krótkoterminowych rozliczeń międzyokresowych </w:t>
      </w:r>
      <w:r w:rsidRPr="00577E48">
        <w:br/>
        <w:t>(z 3,7% do 3,6%). W strukturze zapasów wzrósł udział materiałów (z 25,1% do 26,8%), zmniejszył się natomiast udział towarów (z 48,5% do 46,9%), produktów gotowych (z 12,7% do 12,2%) oraz półproduktów i produktów w toku (z 12,1% do 11,9%).</w:t>
      </w:r>
    </w:p>
    <w:p w:rsidR="006358CF" w:rsidRPr="0099052C" w:rsidRDefault="006358CF" w:rsidP="006358CF">
      <w:pPr>
        <w:pStyle w:val="Tekstkomunikat"/>
      </w:pPr>
      <w:r w:rsidRPr="005C3A73">
        <w:t xml:space="preserve">Aktywa obrotowe finansowane były głównie zobowiązaniami krótkoterminowymi – relacja zobowiązań krótkoterminowych do aktywów obrotowych wyniosła </w:t>
      </w:r>
      <w:r>
        <w:t>67,1</w:t>
      </w:r>
      <w:r w:rsidRPr="00577E48">
        <w:t>% wobec 62,7%</w:t>
      </w:r>
      <w:r w:rsidRPr="005C3A73">
        <w:t xml:space="preserve"> rok wcześniej.</w:t>
      </w:r>
    </w:p>
    <w:p w:rsidR="001C5A00" w:rsidRDefault="006358CF" w:rsidP="005D1B0A">
      <w:pPr>
        <w:pStyle w:val="Tekstkomunikat"/>
        <w:rPr>
          <w:rFonts w:ascii="Arial" w:hAnsi="Arial"/>
          <w:color w:val="000080"/>
          <w:sz w:val="2"/>
          <w:szCs w:val="2"/>
        </w:rPr>
      </w:pPr>
      <w:r w:rsidRPr="00577E48">
        <w:rPr>
          <w:b/>
        </w:rPr>
        <w:t xml:space="preserve">Zobowiązania długo- i krótkoterminowe </w:t>
      </w:r>
      <w:r w:rsidRPr="00577E48">
        <w:t xml:space="preserve">(bez funduszy specjalnych) w końcu marca 2019 r. wyniosły 376122,7 mln zł i były o 12,2% wyższe niż przed rokiem. Zobowiązania długoterminowe stanowiły 38,0% ogółu zobowiązań (wobec 40,8% </w:t>
      </w:r>
      <w:r w:rsidRPr="00577E48">
        <w:br/>
        <w:t>w marcu 2018 r.), a ich wartość wyniosła 143029,7 mln zł i była o 4,5% większa niż rok wcześniej. Zobowiązania krótkoterminowe badanych przedsiębiorstw</w:t>
      </w:r>
      <w:r w:rsidRPr="0099052C">
        <w:t xml:space="preserve"> wyniosły </w:t>
      </w:r>
      <w:r>
        <w:t>233093,0</w:t>
      </w:r>
      <w:r w:rsidRPr="0099052C">
        <w:t xml:space="preserve"> mln zł i w skali roku były wyższe o </w:t>
      </w:r>
      <w:r>
        <w:t>17,5</w:t>
      </w:r>
      <w:r w:rsidRPr="0099052C">
        <w:t>%, w tym zobowiązania z tytułu dostaw i usług</w:t>
      </w:r>
      <w:r>
        <w:t xml:space="preserve"> </w:t>
      </w:r>
      <w:r w:rsidRPr="0099052C">
        <w:t xml:space="preserve">– o </w:t>
      </w:r>
      <w:r>
        <w:t>16,0</w:t>
      </w:r>
      <w:r w:rsidRPr="0099052C">
        <w:t>%, a z tytułu</w:t>
      </w:r>
      <w:r w:rsidRPr="00217494">
        <w:t xml:space="preserve"> </w:t>
      </w:r>
      <w:r w:rsidRPr="0099052C">
        <w:t xml:space="preserve">podatków, ceł, ubezpieczeń i innych świadczeń – o </w:t>
      </w:r>
      <w:r>
        <w:t>3,1</w:t>
      </w:r>
      <w:r w:rsidRPr="0099052C">
        <w:t>%</w:t>
      </w:r>
      <w:r w:rsidR="00E76B7D" w:rsidRPr="0099052C">
        <w:t>.</w:t>
      </w: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3"/>
          <w:footerReference w:type="default" r:id="rId24"/>
          <w:headerReference w:type="first" r:id="rId2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E76B7D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E37478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E3747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CB3811" w:rsidTr="00E3747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B3811" w:rsidRPr="00251DEF" w:rsidRDefault="00CB3811" w:rsidP="00CB3811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251DEF" w:rsidRDefault="00CB3811" w:rsidP="00CB3811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5C72FA" w:rsidRDefault="00CB3811" w:rsidP="00CB3811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5C72FA" w:rsidRDefault="00CB3811" w:rsidP="00CB3811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5C72FA" w:rsidRDefault="00CB3811" w:rsidP="00CB3811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C537DA" w:rsidRDefault="00CB3811" w:rsidP="00CB3811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C537DA" w:rsidRDefault="00CB3811" w:rsidP="00CB3811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C537DA" w:rsidRDefault="00CB3811" w:rsidP="00CB3811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1507,0</w:t>
            </w:r>
          </w:p>
        </w:tc>
      </w:tr>
      <w:tr w:rsidR="00CB3811" w:rsidTr="00E3747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100,3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20E2D" w:rsidRDefault="00CB3811" w:rsidP="00CB3811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103,0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Default="00CB3811" w:rsidP="00CB3811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136,5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F84BDE" w:rsidRDefault="00CB3811" w:rsidP="00CB3811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F84BDE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623096" w:rsidRDefault="00CB3811" w:rsidP="00CB3811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4,9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623096" w:rsidRDefault="00CB3811" w:rsidP="00CB3811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87773B" w:rsidRDefault="00CB3811" w:rsidP="00CB3811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10329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25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CF5092" w:rsidRDefault="00CB3811" w:rsidP="00CB381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Pr="00784AAE" w:rsidRDefault="00CB3811" w:rsidP="00CB3811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6087,21</w:t>
            </w:r>
          </w:p>
        </w:tc>
      </w:tr>
      <w:tr w:rsidR="00CB3811" w:rsidRPr="00B84C9F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Default="00CB3811" w:rsidP="00CB3811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104,3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4B1DCA" w:rsidRDefault="00CB3811" w:rsidP="00CB3811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</w:p>
        </w:tc>
      </w:tr>
      <w:tr w:rsidR="00CB381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6348A8" w:rsidRDefault="00CB3811" w:rsidP="00CB3811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912E02" w:rsidRDefault="00CB3811" w:rsidP="00CB3811">
            <w:pPr>
              <w:pStyle w:val="wartocibezgwiazdek"/>
            </w:pPr>
            <w:r w:rsidRPr="00912E02">
              <w:t>104,2</w:t>
            </w:r>
          </w:p>
        </w:tc>
      </w:tr>
      <w:tr w:rsidR="00CB3811" w:rsidTr="00E37478">
        <w:tc>
          <w:tcPr>
            <w:tcW w:w="4220" w:type="dxa"/>
            <w:vMerge/>
            <w:shd w:val="clear" w:color="auto" w:fill="auto"/>
            <w:vAlign w:val="center"/>
          </w:tcPr>
          <w:p w:rsidR="00CB3811" w:rsidRDefault="00CB3811" w:rsidP="00CB381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B3811" w:rsidRDefault="00CB3811" w:rsidP="00CB381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Default="00CB3811" w:rsidP="00CB3811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B3811" w:rsidRPr="003C7B52" w:rsidRDefault="00CB3811" w:rsidP="00CB381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B1014F" w:rsidRDefault="00CB3811" w:rsidP="00CB3811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CB3811" w:rsidRPr="002259F7" w:rsidRDefault="00CB3811" w:rsidP="00CB3811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5B0887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53131D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5B0887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276350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037221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B4547F" w:rsidRDefault="00CB3811" w:rsidP="00CB3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B3811" w:rsidRPr="003C32AF" w:rsidRDefault="00CB3811" w:rsidP="00CB3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B3811" w:rsidRPr="006E748C" w:rsidRDefault="00CB3811" w:rsidP="00CB3811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945531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945531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945531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945531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945531">
            <w:pPr>
              <w:pStyle w:val="wartocibezgwiazdek"/>
            </w:pPr>
            <w:r w:rsidRPr="001D59D2">
              <w:t>101,4</w:t>
            </w:r>
          </w:p>
        </w:tc>
      </w:tr>
      <w:tr w:rsidR="006A260A" w:rsidTr="00E37478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522C4A" w:rsidRDefault="00823CBC" w:rsidP="00522C4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7C0871" w:rsidRDefault="007C0871" w:rsidP="00522C4A">
            <w:pPr>
              <w:pStyle w:val="wartocibezgwiazdek"/>
              <w:rPr>
                <w:b/>
              </w:rPr>
            </w:pPr>
            <w:r w:rsidRPr="007C087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C76AE" w:rsidRDefault="00EC76AE" w:rsidP="00522C4A">
            <w:pPr>
              <w:pStyle w:val="wartocibezgwiazdek"/>
              <w:rPr>
                <w:b/>
              </w:rPr>
            </w:pPr>
            <w:r w:rsidRPr="00EC76AE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522C4A" w:rsidRDefault="00CB3811" w:rsidP="00522C4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260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522C4A">
            <w:pPr>
              <w:pStyle w:val="wartocibezgwiazdek"/>
              <w:rPr>
                <w:b/>
              </w:rPr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E76B7D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E3747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E3747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E3747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E3747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96,6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6F25DF" w:rsidP="00154D6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118,1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6F25DF" w:rsidP="00154D6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6F25DF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93,8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154D6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6F25DF" w:rsidP="00154D6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103,2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154D6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154D6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6F25DF" w:rsidP="00154D6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93,4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154D6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154D6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6F25DF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154D6E" w:rsidP="00154D6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6,3</w:t>
            </w:r>
          </w:p>
        </w:tc>
      </w:tr>
      <w:tr w:rsidR="00154D6E" w:rsidTr="00E3747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154D6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154D6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6F25DF" w:rsidP="00154D6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</w:tr>
      <w:tr w:rsidR="00154D6E" w:rsidTr="00E3747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</w:tr>
      <w:tr w:rsidR="00102CA8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43585D" w:rsidRDefault="00102CA8" w:rsidP="00102CA8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EA2A10" w:rsidRDefault="00102CA8" w:rsidP="00102CA8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1122B1" w:rsidRDefault="00102CA8" w:rsidP="00102CA8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95,2</w:t>
            </w:r>
          </w:p>
        </w:tc>
      </w:tr>
      <w:tr w:rsidR="00102CA8" w:rsidTr="00E37478">
        <w:tc>
          <w:tcPr>
            <w:tcW w:w="4220" w:type="dxa"/>
            <w:vMerge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gwiazdka"/>
            </w:pPr>
            <w:r>
              <w:t>111,0*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43585D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EA2A10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1122B1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</w:tr>
      <w:tr w:rsidR="00102CA8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43585D" w:rsidRDefault="00102CA8" w:rsidP="00102CA8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2654E8" w:rsidRDefault="00102CA8" w:rsidP="00102CA8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108,9</w:t>
            </w:r>
          </w:p>
        </w:tc>
      </w:tr>
      <w:tr w:rsidR="00102CA8" w:rsidTr="00E37478">
        <w:tc>
          <w:tcPr>
            <w:tcW w:w="4220" w:type="dxa"/>
            <w:vMerge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gwiazdka"/>
            </w:pPr>
            <w:r>
              <w:t>105,3*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112,5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43585D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2654E8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</w:tr>
      <w:tr w:rsidR="00102CA8" w:rsidTr="00E37478">
        <w:tc>
          <w:tcPr>
            <w:tcW w:w="4537" w:type="dxa"/>
            <w:gridSpan w:val="2"/>
            <w:shd w:val="clear" w:color="auto" w:fill="auto"/>
            <w:vAlign w:val="center"/>
          </w:tcPr>
          <w:p w:rsidR="00102CA8" w:rsidRPr="00CA0588" w:rsidRDefault="00102CA8" w:rsidP="00102CA8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Default="00102CA8" w:rsidP="00102CA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02CA8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</w:tr>
      <w:tr w:rsidR="00102CA8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111,0</w:t>
            </w:r>
          </w:p>
        </w:tc>
      </w:tr>
      <w:tr w:rsidR="00102CA8" w:rsidTr="00E37478">
        <w:tc>
          <w:tcPr>
            <w:tcW w:w="4220" w:type="dxa"/>
            <w:vMerge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115,8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02CA8" w:rsidRPr="0004376A" w:rsidRDefault="00102CA8" w:rsidP="00102CA8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02CA8" w:rsidRPr="0004376A" w:rsidRDefault="00102CA8" w:rsidP="00102CA8">
            <w:pPr>
              <w:pStyle w:val="wartocibezgwiazdek"/>
            </w:pPr>
          </w:p>
        </w:tc>
      </w:tr>
      <w:tr w:rsidR="00102CA8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DCD3E6"/>
          </w:tcPr>
          <w:p w:rsidR="00102CA8" w:rsidRPr="0004376A" w:rsidRDefault="00102CA8" w:rsidP="00102CA8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102CA8" w:rsidRDefault="00102CA8" w:rsidP="00102CA8">
            <w:pPr>
              <w:pStyle w:val="wartocibezgwiazdek"/>
            </w:pPr>
            <w:r>
              <w:t>105,6</w:t>
            </w:r>
          </w:p>
        </w:tc>
      </w:tr>
      <w:tr w:rsidR="00102CA8" w:rsidTr="00E37478">
        <w:tc>
          <w:tcPr>
            <w:tcW w:w="4220" w:type="dxa"/>
            <w:vMerge/>
            <w:shd w:val="clear" w:color="auto" w:fill="auto"/>
            <w:vAlign w:val="center"/>
          </w:tcPr>
          <w:p w:rsidR="00102CA8" w:rsidRDefault="00102CA8" w:rsidP="00102CA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02CA8" w:rsidRDefault="00102CA8" w:rsidP="00102CA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  <w:r>
              <w:t>114,3</w:t>
            </w:r>
          </w:p>
        </w:tc>
        <w:tc>
          <w:tcPr>
            <w:tcW w:w="906" w:type="dxa"/>
            <w:shd w:val="clear" w:color="auto" w:fill="DCD3E6"/>
          </w:tcPr>
          <w:p w:rsidR="00102CA8" w:rsidRPr="0004376A" w:rsidRDefault="00102CA8" w:rsidP="00102CA8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102CA8" w:rsidRPr="0004376A" w:rsidRDefault="00102CA8" w:rsidP="00102C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102CA8" w:rsidRDefault="00102CA8" w:rsidP="00102CA8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E76B7D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E3747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E3747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075B4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4118*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6759*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10153*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075B42" w:rsidP="00075B42">
            <w:pPr>
              <w:pStyle w:val="Wartocigwiazdka"/>
            </w:pPr>
            <w:r>
              <w:t>12708*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15206*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18169*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22143*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26293*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28817*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32659*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35677*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gwiazdka"/>
            </w:pPr>
            <w:r>
              <w:t>41078*</w:t>
            </w:r>
          </w:p>
        </w:tc>
      </w:tr>
      <w:tr w:rsidR="00075B42" w:rsidTr="00075B4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bezgwiazdek"/>
            </w:pPr>
            <w:r>
              <w:t>3427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bezgwiazdek"/>
            </w:pPr>
            <w:r>
              <w:t>6708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bezgwiazdek"/>
            </w:pPr>
            <w:r>
              <w:t>9607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075B42" w:rsidRDefault="00075B42" w:rsidP="00075B42">
            <w:pPr>
              <w:pStyle w:val="wartocibezgwiazdek"/>
            </w:pPr>
            <w:r>
              <w:t>13405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75B42" w:rsidRDefault="00075B42" w:rsidP="00075B42">
            <w:pPr>
              <w:pStyle w:val="wartocibezgwiazdek"/>
            </w:pPr>
          </w:p>
        </w:tc>
      </w:tr>
      <w:tr w:rsidR="00EE4823" w:rsidTr="00D8165D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108,0*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111,0*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115,5*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EE4823" w:rsidRDefault="00EE4823" w:rsidP="00EE4823">
            <w:pPr>
              <w:pStyle w:val="Wartocigwiazdka"/>
            </w:pPr>
            <w:r>
              <w:t>119,7*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109,2*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114,0*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119,3*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115,9*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109,2*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105,2*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110,2*</w:t>
            </w:r>
          </w:p>
        </w:tc>
      </w:tr>
      <w:tr w:rsidR="00EE4823" w:rsidTr="00D8165D">
        <w:tc>
          <w:tcPr>
            <w:tcW w:w="4220" w:type="dxa"/>
            <w:vMerge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83,2*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99,2*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gwiazdka"/>
            </w:pPr>
            <w:r>
              <w:t>94,6*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EE4823" w:rsidRDefault="00EE4823" w:rsidP="00EE4823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E4823" w:rsidRDefault="00EE4823" w:rsidP="00EE4823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2947E9" w:rsidTr="002947E9">
        <w:tc>
          <w:tcPr>
            <w:tcW w:w="4220" w:type="dxa"/>
            <w:vMerge w:val="restart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2947E9">
            <w:pPr>
              <w:pStyle w:val="wartocibezgwiazdek"/>
            </w:pPr>
            <w:r w:rsidRPr="0034092E">
              <w:t>11</w:t>
            </w:r>
            <w:r>
              <w:t>4</w:t>
            </w:r>
            <w:r w:rsidRPr="0034092E">
              <w:t>,</w:t>
            </w:r>
            <w:r>
              <w:t>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947E9" w:rsidRPr="0034092E" w:rsidRDefault="002947E9" w:rsidP="002947E9">
            <w:pPr>
              <w:pStyle w:val="wartocibezgwiazdek"/>
            </w:pPr>
            <w:r w:rsidRPr="0034092E">
              <w:t>9</w:t>
            </w:r>
            <w:r>
              <w:t>9</w:t>
            </w:r>
            <w:r w:rsidRPr="0034092E">
              <w:t>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C51014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B16696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B96328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CB0BE0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1A210D">
              <w:t>111,7</w:t>
            </w:r>
          </w:p>
        </w:tc>
      </w:tr>
      <w:tr w:rsidR="002947E9" w:rsidTr="002947E9">
        <w:tc>
          <w:tcPr>
            <w:tcW w:w="4220" w:type="dxa"/>
            <w:vMerge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407D11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  <w:rPr>
                <w:highlight w:val="yellow"/>
              </w:rPr>
            </w:pPr>
            <w:r w:rsidRPr="00ED267F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2947E9">
            <w:pPr>
              <w:pStyle w:val="wartocibezgwiazdek"/>
            </w:pPr>
            <w:r>
              <w:t>116,2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947E9" w:rsidRPr="0034092E" w:rsidRDefault="002947E9" w:rsidP="002947E9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  <w:rPr>
                <w:highlight w:val="yellow"/>
              </w:rPr>
            </w:pPr>
          </w:p>
        </w:tc>
      </w:tr>
      <w:tr w:rsidR="002947E9" w:rsidTr="002947E9">
        <w:tc>
          <w:tcPr>
            <w:tcW w:w="4220" w:type="dxa"/>
            <w:vMerge w:val="restart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  <w:rPr>
                <w:highlight w:val="yellow"/>
              </w:rPr>
            </w:pPr>
            <w:r w:rsidRPr="005604EE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2947E9">
            <w:pPr>
              <w:pStyle w:val="wartocibezgwiazdek"/>
            </w:pPr>
            <w:r>
              <w:t>105</w:t>
            </w:r>
            <w:r w:rsidRPr="0034092E">
              <w:t>,</w:t>
            </w:r>
            <w:r>
              <w:t>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947E9" w:rsidRPr="0034092E" w:rsidRDefault="002947E9" w:rsidP="002947E9">
            <w:pPr>
              <w:pStyle w:val="wartocibezgwiazdek"/>
              <w:rPr>
                <w:snapToGrid w:val="0"/>
                <w:highlight w:val="yellow"/>
              </w:rPr>
            </w:pPr>
            <w:r w:rsidRPr="0034092E">
              <w:rPr>
                <w:snapToGrid w:val="0"/>
              </w:rPr>
              <w:t>10</w:t>
            </w:r>
            <w:r>
              <w:rPr>
                <w:snapToGrid w:val="0"/>
              </w:rPr>
              <w:t>6</w:t>
            </w:r>
            <w:r w:rsidRPr="0034092E">
              <w:rPr>
                <w:snapToGrid w:val="0"/>
              </w:rPr>
              <w:t>,</w:t>
            </w:r>
            <w:r>
              <w:rPr>
                <w:snapToGrid w:val="0"/>
              </w:rP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5604EE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C51014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B16696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B96328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CB0BE0"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  <w:r w:rsidRPr="001A210D">
              <w:t>102,4</w:t>
            </w:r>
          </w:p>
        </w:tc>
      </w:tr>
      <w:tr w:rsidR="002947E9" w:rsidTr="002947E9">
        <w:tc>
          <w:tcPr>
            <w:tcW w:w="4220" w:type="dxa"/>
            <w:vMerge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407D1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  <w:r w:rsidRPr="00ED267F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34092E" w:rsidRDefault="002947E9" w:rsidP="002947E9">
            <w:pPr>
              <w:pStyle w:val="wartocibezgwiazdek"/>
              <w:rPr>
                <w:highlight w:val="yellow"/>
              </w:rPr>
            </w:pPr>
            <w:r w:rsidRPr="003312AE">
              <w:t>105,7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947E9" w:rsidRPr="0034092E" w:rsidRDefault="002947E9" w:rsidP="002947E9">
            <w:pPr>
              <w:pStyle w:val="wartocibezgwiazdek"/>
              <w:rPr>
                <w:snapToGrid w:val="0"/>
                <w:highlight w:val="yellow"/>
              </w:rPr>
            </w:pPr>
            <w:r w:rsidRPr="003E51B8">
              <w:rPr>
                <w:snapToGrid w:val="0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5604EE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947E9" w:rsidRPr="00AD3984" w:rsidRDefault="002947E9" w:rsidP="002947E9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945531">
            <w:pPr>
              <w:pStyle w:val="wartocibezgwiazdek"/>
            </w:pPr>
          </w:p>
        </w:tc>
      </w:tr>
      <w:tr w:rsidR="00F95DA9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943BCC" w:rsidRDefault="00F95DA9" w:rsidP="00F95DA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CF6FB9" w:rsidRDefault="00F95DA9" w:rsidP="00F95DA9">
            <w:pPr>
              <w:pStyle w:val="wartocibezgwiazdek"/>
            </w:pPr>
            <w:r>
              <w:t>4,6</w:t>
            </w:r>
          </w:p>
        </w:tc>
      </w:tr>
      <w:tr w:rsidR="00F95DA9" w:rsidTr="00E37478">
        <w:tc>
          <w:tcPr>
            <w:tcW w:w="4220" w:type="dxa"/>
            <w:vMerge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89635F" w:rsidRDefault="0089635F" w:rsidP="00F95DA9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6313A0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CF6FB9" w:rsidRDefault="00F95DA9" w:rsidP="00F95DA9">
            <w:pPr>
              <w:pStyle w:val="wartocibezgwiazdek"/>
            </w:pPr>
          </w:p>
        </w:tc>
      </w:tr>
      <w:tr w:rsidR="00F95DA9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C37B0A" w:rsidRDefault="00F95DA9" w:rsidP="00F95DA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320D8D" w:rsidRDefault="00F95DA9" w:rsidP="00F95DA9">
            <w:pPr>
              <w:pStyle w:val="wartocibezgwiazdek"/>
            </w:pPr>
            <w:r>
              <w:t>3,7</w:t>
            </w:r>
          </w:p>
        </w:tc>
      </w:tr>
      <w:tr w:rsidR="00F95DA9" w:rsidRPr="008049C1" w:rsidTr="00E37478">
        <w:tc>
          <w:tcPr>
            <w:tcW w:w="4220" w:type="dxa"/>
            <w:vMerge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89635F" w:rsidRDefault="0089635F" w:rsidP="00F95DA9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2E4A78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B66B7E" w:rsidRDefault="00F95DA9" w:rsidP="00F95DA9">
            <w:pPr>
              <w:pStyle w:val="wartocibezgwiazdek"/>
            </w:pPr>
          </w:p>
        </w:tc>
      </w:tr>
      <w:tr w:rsidR="00F95DA9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C37B0A" w:rsidRDefault="00F95DA9" w:rsidP="00F95DA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320D8D" w:rsidRDefault="00F95DA9" w:rsidP="00F95DA9">
            <w:pPr>
              <w:pStyle w:val="wartocibezgwiazdek"/>
            </w:pPr>
            <w:r>
              <w:t>46896,0</w:t>
            </w:r>
          </w:p>
        </w:tc>
      </w:tr>
      <w:tr w:rsidR="00F95DA9" w:rsidTr="00E37478">
        <w:tc>
          <w:tcPr>
            <w:tcW w:w="4220" w:type="dxa"/>
            <w:vMerge/>
            <w:shd w:val="clear" w:color="auto" w:fill="auto"/>
            <w:vAlign w:val="center"/>
          </w:tcPr>
          <w:p w:rsidR="00F95DA9" w:rsidRPr="005604EE" w:rsidRDefault="00F95DA9" w:rsidP="00F95DA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38304D" w:rsidRDefault="0038304D" w:rsidP="0038304D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2E4A78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B66B7E" w:rsidRDefault="00F95DA9" w:rsidP="00F95DA9">
            <w:pPr>
              <w:pStyle w:val="wartocibezgwiazdek"/>
            </w:pPr>
          </w:p>
        </w:tc>
      </w:tr>
      <w:tr w:rsidR="00F95DA9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397767" w:rsidRDefault="00F95DA9" w:rsidP="00F95DA9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5DA9" w:rsidRDefault="00F95DA9" w:rsidP="00F95DA9">
            <w:pPr>
              <w:pStyle w:val="wartocibezgwiazdek"/>
            </w:pPr>
            <w:r>
              <w:t>114,9</w:t>
            </w:r>
          </w:p>
        </w:tc>
      </w:tr>
      <w:tr w:rsidR="00F95DA9" w:rsidTr="00E37478">
        <w:tc>
          <w:tcPr>
            <w:tcW w:w="4220" w:type="dxa"/>
            <w:vMerge/>
            <w:shd w:val="clear" w:color="auto" w:fill="auto"/>
            <w:vAlign w:val="center"/>
          </w:tcPr>
          <w:p w:rsidR="00F95DA9" w:rsidRPr="005604EE" w:rsidRDefault="00F95DA9" w:rsidP="00F95DA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38304D" w:rsidRDefault="0038304D" w:rsidP="00F95DA9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  <w:r w:rsidRPr="00D60E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5604EE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397767" w:rsidRDefault="00F95DA9" w:rsidP="00F95DA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5DA9" w:rsidRPr="00D60E8B" w:rsidRDefault="00F95DA9" w:rsidP="00F95DA9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95DA9" w:rsidRDefault="00F95DA9" w:rsidP="00F95DA9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816423</w:t>
            </w:r>
          </w:p>
        </w:tc>
      </w:tr>
      <w:tr w:rsidR="00945531" w:rsidTr="00E37478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945531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945531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945531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B75EB7" w:rsidP="00945531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159027</w:t>
            </w:r>
          </w:p>
        </w:tc>
      </w:tr>
      <w:tr w:rsidR="00945531" w:rsidTr="00E37478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945531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945531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945531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B75EB7" w:rsidP="00945531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E37478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31618</w:t>
            </w:r>
          </w:p>
        </w:tc>
      </w:tr>
      <w:tr w:rsidR="00765FB1" w:rsidTr="00E37478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522C4A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522C4A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522C4A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5FB1" w:rsidRDefault="00B75EB7" w:rsidP="00522C4A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935FEE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8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935FEE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935FEE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935FEE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7E9" w:rsidRDefault="002947E9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2947E9" w:rsidRPr="005501AC" w:rsidRDefault="002947E9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947E9" w:rsidRPr="009B1DA0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2947E9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947E9" w:rsidRPr="009B1DA0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2947E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2947E9" w:rsidRPr="005501AC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2947E9">
                                <w:rPr>
                                  <w:rStyle w:val="Hipercze"/>
                                  <w:szCs w:val="18"/>
                                </w:rPr>
                                <w:t>Informacja o sytuacji społeczno-gospodarczej województw Nr 4/2018</w:t>
                              </w:r>
                            </w:hyperlink>
                            <w:r w:rsidR="002947E9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947E9" w:rsidRPr="005501AC" w:rsidRDefault="002947E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947E9" w:rsidRPr="005501AC" w:rsidRDefault="002947E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2947E9" w:rsidRPr="008F30FF" w:rsidRDefault="002947E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2947E9" w:rsidRPr="005501AC" w:rsidRDefault="002947E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947E9" w:rsidRDefault="002947E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947E9" w:rsidRPr="005D4C96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2947E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2947E9" w:rsidRPr="00673C26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947E9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2947E9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2947E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2947E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2947E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947E9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2947E9" w:rsidRPr="008C071C" w:rsidRDefault="00D77478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0" w:history="1">
                              <w:r w:rsidR="002947E9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947E9" w:rsidRPr="001A420E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2947E9" w:rsidRPr="001A420E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2947E9" w:rsidRPr="001A420E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2947E9" w:rsidRPr="001A420E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2947E9" w:rsidRPr="001A420E" w:rsidRDefault="00D7747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2947E9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2947E9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2947E9" w:rsidRPr="004B4794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2947E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2947E9" w:rsidRPr="005D4C96" w:rsidRDefault="00D7747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2947E9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2947E9" w:rsidRPr="005D4C96" w:rsidRDefault="00D7747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2947E9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2947E9" w:rsidRPr="005D4C96" w:rsidRDefault="00D7747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2947E9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2947E9" w:rsidRPr="005D4C96" w:rsidRDefault="00D7747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2947E9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2947E9" w:rsidRPr="005D4C96" w:rsidRDefault="00D7747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2947E9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2947E9" w:rsidRDefault="002947E9" w:rsidP="00F548C1">
                      <w:pPr>
                        <w:rPr>
                          <w:b/>
                        </w:rPr>
                      </w:pPr>
                    </w:p>
                    <w:p w:rsidR="002947E9" w:rsidRPr="005501AC" w:rsidRDefault="002947E9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2947E9" w:rsidRPr="009B1DA0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2947E9" w:rsidRPr="009B1DA0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2947E9" w:rsidRPr="005501AC" w:rsidRDefault="002947E9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5" w:history="1">
                        <w:r>
                          <w:rPr>
                            <w:rStyle w:val="Hipercze"/>
                            <w:szCs w:val="18"/>
                          </w:rPr>
                          <w:t>Informacja o sytuacji społeczno-gospodarczej województw Nr 4/2018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947E9" w:rsidRPr="005501AC" w:rsidRDefault="002947E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947E9" w:rsidRPr="005501AC" w:rsidRDefault="002947E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2947E9" w:rsidRPr="008F30FF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2947E9" w:rsidRPr="005501AC" w:rsidRDefault="002947E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947E9" w:rsidRDefault="002947E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947E9" w:rsidRPr="005D4C96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2947E9" w:rsidRPr="00673C26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2947E9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2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2947E9" w:rsidRPr="008C071C" w:rsidRDefault="002947E9" w:rsidP="009B1DA0">
                      <w:pPr>
                        <w:rPr>
                          <w:rStyle w:val="Hipercze"/>
                        </w:rPr>
                      </w:pPr>
                      <w:hyperlink r:id="rId63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2947E9" w:rsidRPr="001A420E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2947E9" w:rsidRPr="001A420E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2947E9" w:rsidRPr="001A420E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2947E9" w:rsidRPr="001A420E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2947E9" w:rsidRPr="001A420E" w:rsidRDefault="002947E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2947E9" w:rsidRPr="004B4794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2947E9" w:rsidRPr="005D4C96" w:rsidRDefault="002947E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2947E9" w:rsidRPr="005D4C96" w:rsidRDefault="002947E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2947E9" w:rsidRPr="005D4C96" w:rsidRDefault="002947E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2947E9" w:rsidRPr="005D4C96" w:rsidRDefault="002947E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2947E9" w:rsidRPr="005D4C96" w:rsidRDefault="002947E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7E9" w:rsidRDefault="002947E9">
      <w:r>
        <w:separator/>
      </w:r>
    </w:p>
  </w:endnote>
  <w:endnote w:type="continuationSeparator" w:id="0">
    <w:p w:rsidR="002947E9" w:rsidRDefault="0029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E9" w:rsidRDefault="002947E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947E9" w:rsidRDefault="002947E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E9" w:rsidRPr="008C15F1" w:rsidRDefault="002947E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77478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2947E9" w:rsidRDefault="002947E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7E9" w:rsidRDefault="002947E9">
      <w:r>
        <w:separator/>
      </w:r>
    </w:p>
  </w:footnote>
  <w:footnote w:type="continuationSeparator" w:id="0">
    <w:p w:rsidR="002947E9" w:rsidRDefault="002947E9">
      <w:r>
        <w:continuationSeparator/>
      </w:r>
    </w:p>
  </w:footnote>
  <w:footnote w:id="1">
    <w:p w:rsidR="002947E9" w:rsidRPr="007B3BA9" w:rsidRDefault="002947E9" w:rsidP="00C53593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947E9" w:rsidRPr="0002187D" w:rsidRDefault="002947E9" w:rsidP="00C53593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947E9" w:rsidRPr="000F0B9F" w:rsidRDefault="002947E9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947E9" w:rsidRDefault="002947E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E9" w:rsidRPr="0089050E" w:rsidRDefault="002947E9" w:rsidP="0034651C">
    <w:pPr>
      <w:pStyle w:val="Nagwek"/>
      <w:spacing w:before="120"/>
      <w:jc w:val="center"/>
      <w:rPr>
        <w:lang w:val="en-GB"/>
      </w:rPr>
    </w:pPr>
  </w:p>
  <w:p w:rsidR="002947E9" w:rsidRDefault="002947E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947E9" w:rsidRPr="003C6C8D" w:rsidRDefault="002947E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947E9" w:rsidRPr="003C6C8D" w:rsidRDefault="002947E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947E9" w:rsidRDefault="002947E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947E9" w:rsidRDefault="002947E9" w:rsidP="0037412B">
    <w:pPr>
      <w:pStyle w:val="Nagwek"/>
      <w:spacing w:before="120"/>
      <w:rPr>
        <w:sz w:val="12"/>
        <w:szCs w:val="12"/>
      </w:rPr>
    </w:pPr>
  </w:p>
  <w:p w:rsidR="002947E9" w:rsidRPr="0037412B" w:rsidRDefault="002947E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47E9" w:rsidRPr="00FE252C" w:rsidRDefault="002947E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947E9" w:rsidRPr="003439F1" w:rsidRDefault="002947E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2947E9" w:rsidRPr="00FE252C" w:rsidRDefault="002947E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947E9" w:rsidRPr="003439F1" w:rsidRDefault="002947E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57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A0F"/>
    <w:rsid w:val="00327DDA"/>
    <w:rsid w:val="00327F20"/>
    <w:rsid w:val="003300A2"/>
    <w:rsid w:val="0033011F"/>
    <w:rsid w:val="00330559"/>
    <w:rsid w:val="0033057E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126"/>
    <w:rsid w:val="004771CC"/>
    <w:rsid w:val="0047732F"/>
    <w:rsid w:val="00477550"/>
    <w:rsid w:val="004776FA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E5F"/>
    <w:rsid w:val="005B0406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DA2"/>
    <w:rsid w:val="00642202"/>
    <w:rsid w:val="00642248"/>
    <w:rsid w:val="0064231D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B50"/>
    <w:rsid w:val="00654C19"/>
    <w:rsid w:val="00654D08"/>
    <w:rsid w:val="006550DB"/>
    <w:rsid w:val="00655278"/>
    <w:rsid w:val="00655437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DF5"/>
    <w:rsid w:val="006C1E19"/>
    <w:rsid w:val="006C2847"/>
    <w:rsid w:val="006C29F0"/>
    <w:rsid w:val="006C2B1C"/>
    <w:rsid w:val="006C2C47"/>
    <w:rsid w:val="006C2F98"/>
    <w:rsid w:val="006C348A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4B0"/>
    <w:rsid w:val="00711700"/>
    <w:rsid w:val="0071186F"/>
    <w:rsid w:val="007120A2"/>
    <w:rsid w:val="007124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AFD"/>
    <w:rsid w:val="00715C8C"/>
    <w:rsid w:val="00715F82"/>
    <w:rsid w:val="00716260"/>
    <w:rsid w:val="00716636"/>
    <w:rsid w:val="007166BE"/>
    <w:rsid w:val="00716D17"/>
    <w:rsid w:val="0071701F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B9F"/>
    <w:rsid w:val="0072214A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EB2"/>
    <w:rsid w:val="007C7058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A01"/>
    <w:rsid w:val="00A75CCA"/>
    <w:rsid w:val="00A76449"/>
    <w:rsid w:val="00A764F3"/>
    <w:rsid w:val="00A76505"/>
    <w:rsid w:val="00A766D2"/>
    <w:rsid w:val="00A7670D"/>
    <w:rsid w:val="00A769FF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C19"/>
    <w:rsid w:val="00B54D56"/>
    <w:rsid w:val="00B54EAD"/>
    <w:rsid w:val="00B54EDC"/>
    <w:rsid w:val="00B55386"/>
    <w:rsid w:val="00B553AF"/>
    <w:rsid w:val="00B554F7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A26"/>
    <w:rsid w:val="00C36800"/>
    <w:rsid w:val="00C36E56"/>
    <w:rsid w:val="00C36F26"/>
    <w:rsid w:val="00C37195"/>
    <w:rsid w:val="00C37433"/>
    <w:rsid w:val="00C379B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172"/>
    <w:rsid w:val="00DB41FB"/>
    <w:rsid w:val="00DB46E4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E53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7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81382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3234,pojecie.html" TargetMode="External"/><Relationship Id="rId47" Type="http://schemas.openxmlformats.org/officeDocument/2006/relationships/hyperlink" Target="https://stat.gov.pl/metainformacje/slownik-pojec/pojecia-stosowane-w-statystyce-publicznej/701,pojecie.html" TargetMode="External"/><Relationship Id="rId63" Type="http://schemas.openxmlformats.org/officeDocument/2006/relationships/hyperlink" Target="https://stat.gov.pl/metainformacje/slownik-pojec/pojecia-stosowane-w-statystyce-publicznej/711,pojecie.html" TargetMode="External"/><Relationship Id="rId68" Type="http://schemas.openxmlformats.org/officeDocument/2006/relationships/hyperlink" Target="https://stat.gov.pl/metainformacje/slownik-pojec/pojecia-stosowane-w-statystyce-publicznej/109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37" Type="http://schemas.openxmlformats.org/officeDocument/2006/relationships/hyperlink" Target="https://stat.gov.pl/metainformacje/slownik-pojec/pojecia-stosowane-w-statystyce-publicznej/2390,pojecie.html" TargetMode="External"/><Relationship Id="rId40" Type="http://schemas.openxmlformats.org/officeDocument/2006/relationships/hyperlink" Target="https://stat.gov.pl/metainformacje/slownik-pojec/pojecia-stosowane-w-statystyce-publicznej/711,pojecie.html" TargetMode="External"/><Relationship Id="rId45" Type="http://schemas.openxmlformats.org/officeDocument/2006/relationships/hyperlink" Target="https://stat.gov.pl/metainformacje/slownik-pojec/pojecia-stosowane-w-statystyce-publicznej/1094,pojecie.html" TargetMode="External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stat.gov.pl/metainformacje/slownik-pojec/pojecia-stosowane-w-statystyce-publicznej/1718,pojecie.html" TargetMode="External"/><Relationship Id="rId74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1718,pojecie.html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s://bdl.stat.gov.pl/BDL/dane/podgrup/temat" TargetMode="External"/><Relationship Id="rId64" Type="http://schemas.openxmlformats.org/officeDocument/2006/relationships/hyperlink" Target="https://stat.gov.pl/metainformacje/slownik-pojec/pojecia-stosowane-w-statystyce-publicznej/2331,pojecie.html" TargetMode="External"/><Relationship Id="rId69" Type="http://schemas.openxmlformats.org/officeDocument/2006/relationships/hyperlink" Target="https://stat.gov.pl/metainformacje/slownik-pojec/pojecia-stosowane-w-statystyce-publicznej/362,pojecie.html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72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693,pojecie.html" TargetMode="External"/><Relationship Id="rId46" Type="http://schemas.openxmlformats.org/officeDocument/2006/relationships/hyperlink" Target="https://stat.gov.pl/metainformacje/slownik-pojec/pojecia-stosowane-w-statystyce-publicznej/362,pojecie.html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1095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2331,pojecie.html" TargetMode="External"/><Relationship Id="rId54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62" Type="http://schemas.openxmlformats.org/officeDocument/2006/relationships/hyperlink" Target="https://stat.gov.pl/metainformacje/slownik-pojec/pojecia-stosowane-w-statystyce-publicznej/32,pojecie.html" TargetMode="External"/><Relationship Id="rId70" Type="http://schemas.openxmlformats.org/officeDocument/2006/relationships/hyperlink" Target="https://stat.gov.pl/metainformacje/slownik-pojec/pojecia-stosowane-w-statystyce-publicznej/701,pojecie.html" TargetMode="External"/><Relationship Id="rId75" Type="http://schemas.openxmlformats.org/officeDocument/2006/relationships/hyperlink" Target="https://stat.gov.pl/metainformacje/slownik-pojec/pojecia-stosowane-w-statystyce-publicznej/22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hyperlink" Target="mailto:SekretariatUSWAW@stat.gov.pl" TargetMode="External"/><Relationship Id="rId36" Type="http://schemas.openxmlformats.org/officeDocument/2006/relationships/hyperlink" Target="https://stat.gov.pl/metainformacje/slownik-pojec/pojecia-stosowane-w-statystyce-publicznej/2958,pojecie.html" TargetMode="External"/><Relationship Id="rId49" Type="http://schemas.openxmlformats.org/officeDocument/2006/relationships/hyperlink" Target="https://stat.gov.pl/metainformacje/slownik-pojec/pojecia-stosowane-w-statystyce-publicznej/473,pojecie.html" TargetMode="External"/><Relationship Id="rId57" Type="http://schemas.openxmlformats.org/officeDocument/2006/relationships/hyperlink" Target="https://stat.gov.pl/metainformacje/slownik-pojec/pojecia-stosowane-w-statystyce-publicznej/98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44" Type="http://schemas.openxmlformats.org/officeDocument/2006/relationships/hyperlink" Target="https://stat.gov.pl/metainformacje/slownik-pojec/pojecia-stosowane-w-statystyce-publicznej/1095,pojecie.html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3234,pojecie.html" TargetMode="External"/><Relationship Id="rId73" Type="http://schemas.openxmlformats.org/officeDocument/2006/relationships/hyperlink" Target="https://stat.gov.pl/metainformacje/slownik-pojec/pojecia-stosowane-w-statystyce-publicznej/88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32,pojecie.html" TargetMode="External"/><Relationship Id="rId34" Type="http://schemas.openxmlformats.org/officeDocument/2006/relationships/hyperlink" Target="https://stat.gov.pl/metainformacje/slownik-pojec/pojecia-stosowane-w-statystyce-publicznej/986,pojecie.html" TargetMode="External"/><Relationship Id="rId50" Type="http://schemas.openxmlformats.org/officeDocument/2006/relationships/hyperlink" Target="https://stat.gov.pl/metainformacje/slownik-pojec/pojecia-stosowane-w-statystyce-publicznej/886,pojecie.html" TargetMode="External"/><Relationship Id="rId55" Type="http://schemas.openxmlformats.org/officeDocument/2006/relationships/hyperlink" Target="https://stat.gov.pl/obszary-tematyczne/inne-opracowania/informacje-o-sytuacji-spoleczno-gospodarczej/informacja-o-sytuacji-spoleczno-gospodarczej-wojewodztw-nr-42018,3,32.html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BCD73-DD7E-469C-AD1A-73F1902F6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16937</TotalTime>
  <Pages>25</Pages>
  <Words>7356</Words>
  <Characters>42965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3107</cp:revision>
  <cp:lastPrinted>2019-05-24T09:29:00Z</cp:lastPrinted>
  <dcterms:created xsi:type="dcterms:W3CDTF">2015-01-22T08:03:00Z</dcterms:created>
  <dcterms:modified xsi:type="dcterms:W3CDTF">2019-05-29T05:31:00Z</dcterms:modified>
</cp:coreProperties>
</file>