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43F" w:rsidRDefault="00544E60" w:rsidP="00DF2C45">
      <w:pPr>
        <w:pStyle w:val="Tytusygnalnej"/>
        <w:rPr>
          <w:spacing w:val="-6"/>
        </w:rPr>
      </w:pPr>
      <w:r w:rsidRPr="00FA002D">
        <w:t xml:space="preserve">Podmioty gospodarki narodowej w rejestrze REGON </w:t>
      </w:r>
      <w:r w:rsidRPr="00FA002D">
        <w:rPr>
          <w:spacing w:val="-2"/>
        </w:rPr>
        <w:t>w województwie mazowieckim</w:t>
      </w:r>
      <w:r w:rsidRPr="00FA002D">
        <w:t xml:space="preserve">. </w:t>
      </w:r>
      <w:r w:rsidRPr="00544E60">
        <w:rPr>
          <w:spacing w:val="-6"/>
        </w:rPr>
        <w:t>Stan na koniec</w:t>
      </w:r>
      <w:r w:rsidRPr="00544E60">
        <w:rPr>
          <w:spacing w:val="-6"/>
          <w:szCs w:val="40"/>
        </w:rPr>
        <w:t xml:space="preserve"> </w:t>
      </w:r>
      <w:r w:rsidRPr="00544E60">
        <w:rPr>
          <w:spacing w:val="-6"/>
        </w:rPr>
        <w:t>2021</w:t>
      </w:r>
      <w:r w:rsidRPr="00544E60">
        <w:rPr>
          <w:spacing w:val="-6"/>
          <w:sz w:val="22"/>
        </w:rPr>
        <w:t xml:space="preserve"> </w:t>
      </w:r>
      <w:r w:rsidRPr="00544E60">
        <w:rPr>
          <w:spacing w:val="-6"/>
        </w:rPr>
        <w:t>r.</w:t>
      </w:r>
    </w:p>
    <w:p w:rsidR="00B15DAE" w:rsidRPr="00B15DAE" w:rsidRDefault="00B15DAE" w:rsidP="00544E60">
      <w:pPr>
        <w:spacing w:after="0" w:line="240" w:lineRule="auto"/>
        <w:rPr>
          <w:rFonts w:ascii="Fira Sans Extra Condensed SemiB" w:hAnsi="Fira Sans Extra Condensed SemiB"/>
          <w:color w:val="000000" w:themeColor="text1"/>
          <w:spacing w:val="-6"/>
          <w:sz w:val="2"/>
          <w:szCs w:val="2"/>
          <w:shd w:val="clear" w:color="auto" w:fill="FFFFFF"/>
        </w:rPr>
      </w:pPr>
    </w:p>
    <w:p w:rsidR="00D3343C" w:rsidRDefault="00731D27" w:rsidP="00C31A6E">
      <w:pPr>
        <w:pStyle w:val="Lead"/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6C4EA62A">
                <wp:simplePos x="0" y="0"/>
                <wp:positionH relativeFrom="margin">
                  <wp:posOffset>9525</wp:posOffset>
                </wp:positionH>
                <wp:positionV relativeFrom="paragraph">
                  <wp:posOffset>246380</wp:posOffset>
                </wp:positionV>
                <wp:extent cx="2204085" cy="1171575"/>
                <wp:effectExtent l="0" t="0" r="5715" b="9525"/>
                <wp:wrapSquare wrapText="bothSides"/>
                <wp:docPr id="6" name="Pole tekstowe 2" descr="Opis wskaźnika; Dynamika podmiotów gospodarki narodowej rok do roku. Strzałka wzrostu, wskaźnik 104,5.&#10;" title="Dynamika podmiotów gospodarki narodowej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715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CAC" w:rsidRPr="00544E60" w:rsidRDefault="00DE6B58" w:rsidP="00A82F79">
                            <w:pPr>
                              <w:pStyle w:val="Ikonawskanika"/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544E60">
                              <w:t xml:space="preserve"> </w:t>
                            </w:r>
                            <w:r w:rsidR="00544E60" w:rsidRPr="00544E60">
                              <w:rPr>
                                <w:rStyle w:val="WartowskanikaZnak"/>
                              </w:rPr>
                              <w:t>104,5</w:t>
                            </w:r>
                          </w:p>
                          <w:p w:rsidR="005C0CAC" w:rsidRPr="00544E60" w:rsidRDefault="00544E60" w:rsidP="00F049AB">
                            <w:pPr>
                              <w:pStyle w:val="Opiswskanika"/>
                            </w:pPr>
                            <w:r w:rsidRPr="00544E60">
                              <w:t>Dynamika podmiotów</w:t>
                            </w:r>
                            <w:r w:rsidR="0053225B">
                              <w:t xml:space="preserve"> gospodarki narodowej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Tytuł: Dynamika podmiotów gospodarki narodowej. — opis: Opis wskaźnika; Dynamika podmiotów gospodarki narodowej rok do roku. Strzałka wzrostu, wskaźnik 104,5.&#10;" style="position:absolute;margin-left:.75pt;margin-top:19.4pt;width:173.55pt;height:92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" fillcolor="#001d77" stroked="f">
                <v:stroke joinstyle="miter"/>
                <v:textbox>
                  <w:txbxContent>
                    <w:p w:rsidR="005C0CAC" w:rsidRPr="00544E60" w:rsidRDefault="00DE6B58" w:rsidP="00A82F79">
                      <w:pPr>
                        <w:pStyle w:val="Ikonawskanika"/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544E60">
                        <w:t xml:space="preserve"> </w:t>
                      </w:r>
                      <w:r w:rsidR="00544E60" w:rsidRPr="00544E60">
                        <w:rPr>
                          <w:rStyle w:val="WartowskanikaZnak"/>
                        </w:rPr>
                        <w:t>104,5</w:t>
                      </w:r>
                    </w:p>
                    <w:p w:rsidR="005C0CAC" w:rsidRPr="00544E60" w:rsidRDefault="00544E60" w:rsidP="00F049AB">
                      <w:pPr>
                        <w:pStyle w:val="Opiswskanika"/>
                      </w:pPr>
                      <w:r w:rsidRPr="00544E60">
                        <w:t>Dynamika podmiotów</w:t>
                      </w:r>
                      <w:r w:rsidR="0053225B">
                        <w:t xml:space="preserve"> gospodarki narodowej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44E60" w:rsidRPr="00936C21">
        <w:t xml:space="preserve">W końcu 2021 r. zarejestrowanych było 927669 podmiotów gospodarki narodowej, tj. o 4,5% więcej niż rok wcześniej. Ponad połowa jednostek (53,8%) miała swoją siedzibę w m.st. Warszawie. Najwięcej podmiotów (20,8%) zajmowało się handlem; </w:t>
      </w:r>
      <w:r w:rsidR="00544E60">
        <w:t xml:space="preserve">naprawą pojazdów samochodowych, </w:t>
      </w:r>
      <w:r w:rsidR="00523050">
        <w:br/>
      </w:r>
      <w:r w:rsidR="00544E60">
        <w:t>a</w:t>
      </w:r>
      <w:r w:rsidR="00544E60" w:rsidRPr="00936C21">
        <w:t xml:space="preserve"> najw</w:t>
      </w:r>
      <w:r w:rsidR="00544E60">
        <w:t>iększy wzrost</w:t>
      </w:r>
      <w:r w:rsidR="00F4111A">
        <w:t xml:space="preserve"> liczby podmiotów w stosunku do 2020 r. nastąpił w sekcji </w:t>
      </w:r>
      <w:r w:rsidR="000713C9">
        <w:t>i</w:t>
      </w:r>
      <w:r w:rsidR="00F4111A">
        <w:t>nformacja</w:t>
      </w:r>
      <w:r w:rsidR="00523050">
        <w:br/>
      </w:r>
      <w:r w:rsidR="00F4111A">
        <w:t>i komunikacja (o 11,8%).</w:t>
      </w:r>
      <w:r w:rsidR="00F4111A">
        <w:br/>
      </w:r>
    </w:p>
    <w:p w:rsidR="0053225B" w:rsidRPr="00D3343C" w:rsidRDefault="009D603D" w:rsidP="00DF2C45">
      <w:pPr>
        <w:pStyle w:val="Podtyturozdziaw"/>
        <w:rPr>
          <w:color w:val="auto"/>
          <w:spacing w:val="-2"/>
        </w:rPr>
      </w:pPr>
      <w:r w:rsidRPr="00B15DAE">
        <w:rPr>
          <w:spacing w:val="-2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3FA33B08" wp14:editId="12B24C6D">
                <wp:simplePos x="0" y="0"/>
                <wp:positionH relativeFrom="page">
                  <wp:posOffset>5743575</wp:posOffset>
                </wp:positionH>
                <wp:positionV relativeFrom="paragraph">
                  <wp:posOffset>201930</wp:posOffset>
                </wp:positionV>
                <wp:extent cx="1725295" cy="1009650"/>
                <wp:effectExtent l="0" t="0" r="0" b="0"/>
                <wp:wrapTight wrapText="bothSides">
                  <wp:wrapPolygon edited="0">
                    <wp:start x="715" y="0"/>
                    <wp:lineTo x="715" y="21192"/>
                    <wp:lineTo x="20749" y="21192"/>
                    <wp:lineTo x="20749" y="0"/>
                    <wp:lineTo x="715" y="0"/>
                  </wp:wrapPolygon>
                </wp:wrapTight>
                <wp:docPr id="7" name="Pole tekstowe 7" descr="Co piąty podmiot gospodarki narodowej, w krajowym rejestrze REGON zarejestrowany został w województwie mazowieckim" title="Istotna inform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225B" w:rsidRPr="00074DD8" w:rsidRDefault="0053225B" w:rsidP="0088438D">
                            <w:pPr>
                              <w:pStyle w:val="tekstzboku"/>
                            </w:pPr>
                            <w:r w:rsidRPr="00936C21">
                              <w:t>Co piąty podmiot gospodarki narodow</w:t>
                            </w:r>
                            <w:r w:rsidR="000713C9">
                              <w:t xml:space="preserve">ej, w krajowym rejestrze REGON </w:t>
                            </w:r>
                            <w:r w:rsidRPr="00936C21">
                              <w:t>zarejestrowany został w województwie mazowieckim</w:t>
                            </w:r>
                          </w:p>
                          <w:p w:rsidR="0053225B" w:rsidRPr="00D616D2" w:rsidRDefault="0053225B" w:rsidP="0053225B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A33B08"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7" type="#_x0000_t202" alt="Tytuł: Istotna informcja — opis: Co piąty podmiot gospodarki narodowej, w krajowym rejestrze REGON zarejestrowany został w województwie mazowieckim" style="position:absolute;margin-left:452.25pt;margin-top:15.9pt;width:135.85pt;height:79.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" filled="f" stroked="f">
                <v:textbox>
                  <w:txbxContent>
                    <w:p w:rsidR="0053225B" w:rsidRPr="00074DD8" w:rsidRDefault="0053225B" w:rsidP="0088438D">
                      <w:pPr>
                        <w:pStyle w:val="tekstzboku"/>
                      </w:pPr>
                      <w:r w:rsidRPr="00936C21">
                        <w:t>Co piąty podmiot gospodarki narodow</w:t>
                      </w:r>
                      <w:r w:rsidR="000713C9">
                        <w:t xml:space="preserve">ej, w krajowym rejestrze REGON </w:t>
                      </w:r>
                      <w:r w:rsidRPr="00936C21">
                        <w:t>zarejestrowany został w województwie mazowieckim</w:t>
                      </w:r>
                    </w:p>
                    <w:p w:rsidR="0053225B" w:rsidRPr="00D616D2" w:rsidRDefault="0053225B" w:rsidP="0053225B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3225B" w:rsidRPr="00B15DAE">
        <w:t xml:space="preserve">Ogólna charakterystyka podmiotów gospodarki narodowej </w:t>
      </w:r>
    </w:p>
    <w:p w:rsidR="0053225B" w:rsidRPr="00FA002D" w:rsidRDefault="0053225B" w:rsidP="003374B5">
      <w:pPr>
        <w:pStyle w:val="Trerozdziau"/>
        <w:rPr>
          <w:color w:val="FF0000"/>
        </w:rPr>
      </w:pPr>
      <w:r w:rsidRPr="00936C21">
        <w:t xml:space="preserve">W województwie mazowieckim w końcu grudnia 2021 r. w rejestrze REGON zarejestrowanych było 927669 </w:t>
      </w:r>
      <w:r w:rsidRPr="00936C21">
        <w:rPr>
          <w:bCs/>
        </w:rPr>
        <w:t>podmiotów gospodarki narodowej</w:t>
      </w:r>
      <w:r w:rsidRPr="00936C21">
        <w:t>, tj.</w:t>
      </w:r>
      <w:r w:rsidRPr="00936C21">
        <w:rPr>
          <w:color w:val="FF0000"/>
        </w:rPr>
        <w:t xml:space="preserve"> </w:t>
      </w:r>
      <w:r w:rsidRPr="00936C21">
        <w:t>19,2%</w:t>
      </w:r>
      <w:r w:rsidRPr="00936C21">
        <w:rPr>
          <w:color w:val="FF0000"/>
        </w:rPr>
        <w:t xml:space="preserve"> </w:t>
      </w:r>
      <w:r w:rsidRPr="00936C21">
        <w:t xml:space="preserve">ogółu podmiotów zarejestrowanych </w:t>
      </w:r>
      <w:r w:rsidRPr="00936C21">
        <w:br/>
        <w:t>w kraju.</w:t>
      </w:r>
      <w:r w:rsidRPr="00936C21">
        <w:rPr>
          <w:color w:val="FF0000"/>
        </w:rPr>
        <w:t xml:space="preserve"> </w:t>
      </w:r>
      <w:r w:rsidRPr="00936C21">
        <w:t>W stosunku do roku poprzedniego liczba podmiotów w województwie mazowieckim wzrosła o 4,5%, a w porównaniu z 2010 r. była wyższa o 36,2%.</w:t>
      </w:r>
      <w:r w:rsidRPr="00FA002D">
        <w:rPr>
          <w:color w:val="FF0000"/>
        </w:rPr>
        <w:t xml:space="preserve"> </w:t>
      </w:r>
    </w:p>
    <w:p w:rsidR="0053225B" w:rsidRPr="00CE03A3" w:rsidRDefault="0053225B" w:rsidP="008D47C1">
      <w:pPr>
        <w:pStyle w:val="Tytuwykresu"/>
        <w:rPr>
          <w:shd w:val="clear" w:color="auto" w:fill="FFFFFF"/>
        </w:rPr>
      </w:pPr>
      <w:r w:rsidRPr="00CE03A3">
        <w:t>Wykres 1.</w:t>
      </w:r>
      <w:r w:rsidRPr="00CE03A3">
        <w:rPr>
          <w:shd w:val="clear" w:color="auto" w:fill="FFFFFF"/>
        </w:rPr>
        <w:t xml:space="preserve"> Podmioty gospodarki narodowej w rejestrze REGON</w:t>
      </w:r>
    </w:p>
    <w:p w:rsidR="0053225B" w:rsidRPr="00FA002D" w:rsidRDefault="0053225B" w:rsidP="00DF2C45">
      <w:pPr>
        <w:pStyle w:val="Wykres"/>
      </w:pPr>
      <w:r>
        <w:drawing>
          <wp:anchor distT="0" distB="0" distL="114300" distR="114300" simplePos="0" relativeHeight="251768832" behindDoc="0" locked="0" layoutInCell="1" allowOverlap="1" wp14:anchorId="05F1C6F9" wp14:editId="7B0E96A4">
            <wp:simplePos x="0" y="0"/>
            <wp:positionH relativeFrom="column">
              <wp:posOffset>9525</wp:posOffset>
            </wp:positionH>
            <wp:positionV relativeFrom="paragraph">
              <wp:posOffset>257810</wp:posOffset>
            </wp:positionV>
            <wp:extent cx="4914900" cy="2247900"/>
            <wp:effectExtent l="0" t="0" r="0" b="0"/>
            <wp:wrapTopAndBottom/>
            <wp:docPr id="16" name="Obraz 16" descr="Za pomocą kolumn wykresu pokazano liczbę podmiotów gospodarki narodowej od 2010 r. do 2021 r. Najwięcej podmiotów w rejestrze REGON było w 2021 r. - 927669, najmniej w 2010 r. - 681012. Dane do wykresu dostępne w załączonym pliku excel." title="Wykres 1. Podmioty gospodarki narodowej w rejestrze RE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laszczake\AppData\Local\Microsoft\Windows\INetCache\Content.Word\WYKRESY-Podmioty Sygnalna wojewodztwo 2021 r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A002D">
        <w:rPr>
          <w:shd w:val="clear" w:color="auto" w:fill="FFFFFF"/>
        </w:rPr>
        <w:br/>
        <w:t xml:space="preserve">                   </w:t>
      </w:r>
    </w:p>
    <w:p w:rsidR="0053225B" w:rsidRDefault="0053225B" w:rsidP="0053225B">
      <w:pPr>
        <w:rPr>
          <w:spacing w:val="-2"/>
          <w:highlight w:val="yellow"/>
          <w:shd w:val="clear" w:color="auto" w:fill="FFFFFF"/>
        </w:rPr>
      </w:pPr>
    </w:p>
    <w:p w:rsidR="0053225B" w:rsidRPr="00936C21" w:rsidRDefault="0053225B" w:rsidP="008413B8">
      <w:pPr>
        <w:pStyle w:val="Trerozdziau"/>
      </w:pPr>
      <w:r w:rsidRPr="00936C21">
        <w:t>Wśród powiatów i miast na prawach powiatu (oprócz m.st. Warszawy) najwięcej podmiotów zarejestrowanych było w powiatach: piaseczyńskim (39747) – 4,3%, wołomińskim (36442) – 3,9%, pruszkowskim (32399) – 3,5%, a także w Radomiu (25720) – 2,8%. Natomiast najmniejsza liczba zarejestrowanych podmiotów występowała w powiatach: łosickim (2479), zwoleńskim (2589), lipskim (2874), żuromińskim (2903), białobrzeskim (3096), przysuskim (3136).</w:t>
      </w:r>
    </w:p>
    <w:p w:rsidR="0053225B" w:rsidRDefault="0053225B" w:rsidP="008413B8">
      <w:pPr>
        <w:pStyle w:val="Trerozdziau"/>
      </w:pPr>
      <w:r w:rsidRPr="00936C21">
        <w:t>Najwięcej podmiotów przybyło w powiatach ostrołęckim (o 5,8%), warszawskim zachodnim</w:t>
      </w:r>
      <w:r>
        <w:br/>
      </w:r>
      <w:r w:rsidRPr="00936C21">
        <w:t>(o 5,6%), zwoleńskim (o 5,5%), legionowskim (o 5,4%), grodziskim</w:t>
      </w:r>
      <w:r w:rsidR="00C3313C">
        <w:t xml:space="preserve"> </w:t>
      </w:r>
      <w:r w:rsidRPr="00936C21">
        <w:t>i piaseczyńskim – po 5,3%. Spadku nie odnotowano w żadnym powiecie i mieście na prawach powiatu.</w:t>
      </w:r>
    </w:p>
    <w:p w:rsidR="0053225B" w:rsidRPr="00CE03A3" w:rsidRDefault="0053225B" w:rsidP="002E7E5D">
      <w:pPr>
        <w:pStyle w:val="Tytumapy"/>
        <w:rPr>
          <w:shd w:val="clear" w:color="auto" w:fill="FFFFFF"/>
        </w:rPr>
      </w:pPr>
      <w:r w:rsidRPr="00CE03A3">
        <w:lastRenderedPageBreak/>
        <w:t>Mapa 1.</w:t>
      </w:r>
      <w:r w:rsidRPr="00CE03A3">
        <w:rPr>
          <w:shd w:val="clear" w:color="auto" w:fill="FFFFFF"/>
        </w:rPr>
        <w:t xml:space="preserve"> Podmioty gospodarki narodowej na 1 km</w:t>
      </w:r>
      <w:r w:rsidRPr="00CE03A3">
        <w:rPr>
          <w:shd w:val="clear" w:color="auto" w:fill="FFFFFF"/>
          <w:vertAlign w:val="superscript"/>
        </w:rPr>
        <w:t>2</w:t>
      </w:r>
      <w:r w:rsidRPr="00CE03A3">
        <w:rPr>
          <w:shd w:val="clear" w:color="auto" w:fill="FFFFFF"/>
        </w:rPr>
        <w:t xml:space="preserve"> według powiatów w 2021 r. </w:t>
      </w:r>
    </w:p>
    <w:p w:rsidR="0053225B" w:rsidRDefault="00B60220" w:rsidP="00C5398D">
      <w:pPr>
        <w:pStyle w:val="Mapa"/>
        <w:rPr>
          <w:sz w:val="18"/>
          <w:szCs w:val="18"/>
          <w:shd w:val="clear" w:color="auto" w:fill="FFFFFF"/>
        </w:rPr>
      </w:pPr>
      <w:r w:rsidRPr="00B15DAE">
        <w:drawing>
          <wp:anchor distT="0" distB="0" distL="114300" distR="114300" simplePos="0" relativeHeight="251773952" behindDoc="0" locked="0" layoutInCell="1" allowOverlap="1" wp14:anchorId="392B5BD2" wp14:editId="11788BDF">
            <wp:simplePos x="0" y="0"/>
            <wp:positionH relativeFrom="column">
              <wp:posOffset>504825</wp:posOffset>
            </wp:positionH>
            <wp:positionV relativeFrom="paragraph">
              <wp:posOffset>111125</wp:posOffset>
            </wp:positionV>
            <wp:extent cx="4162425" cy="3309620"/>
            <wp:effectExtent l="0" t="0" r="9525" b="5080"/>
            <wp:wrapTopAndBottom/>
            <wp:docPr id="18" name="Obraz 18" descr="Na mapie województwa według powiatów, pokazano liczbę podmiotów w przeliczeniu na 1 km2. Najwyższy poziom wskaźnika 964,9, a najniższy 3,2. Dane do mapy dostępne w załączonym pliku excel." title="Mapa 1. Podmioty gospodarki narodowej na 1 km2 według powiatów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aszczake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25B" w:rsidRPr="006B1E3C">
        <w:rPr>
          <w:b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56047E04" wp14:editId="7904FEF4">
                <wp:simplePos x="0" y="0"/>
                <wp:positionH relativeFrom="page">
                  <wp:posOffset>5724525</wp:posOffset>
                </wp:positionH>
                <wp:positionV relativeFrom="paragraph">
                  <wp:posOffset>279400</wp:posOffset>
                </wp:positionV>
                <wp:extent cx="1725295" cy="1162050"/>
                <wp:effectExtent l="0" t="0" r="0" b="0"/>
                <wp:wrapNone/>
                <wp:docPr id="27" name="Pole tekstowe 27" descr="Liczba zarejestrowanych jednostek w przeliczeniu na 1 km2 była prawie 16-krotnie większa w regionie warszawskim stołecznym niż w mazowieckim regionalny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225B" w:rsidRPr="00D616D2" w:rsidRDefault="0053225B" w:rsidP="0088438D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936C21">
                              <w:t xml:space="preserve">Liczba zarejestrowanych </w:t>
                            </w:r>
                            <w:r w:rsidRPr="00936C21">
                              <w:rPr>
                                <w:spacing w:val="-4"/>
                              </w:rPr>
                              <w:t>jednostek w przeliczeniu na 1 km</w:t>
                            </w:r>
                            <w:r w:rsidRPr="00936C21">
                              <w:rPr>
                                <w:vertAlign w:val="superscript"/>
                              </w:rPr>
                              <w:t>2</w:t>
                            </w:r>
                            <w:r w:rsidRPr="00936C21">
                              <w:t xml:space="preserve"> była </w:t>
                            </w:r>
                            <w:r w:rsidR="00F4111A">
                              <w:t xml:space="preserve">prawie </w:t>
                            </w:r>
                            <w:r w:rsidRPr="00936C21">
                              <w:t>16-</w:t>
                            </w:r>
                            <w:r>
                              <w:t xml:space="preserve">krotnie </w:t>
                            </w:r>
                            <w:r w:rsidRPr="00936C21">
                              <w:t>większa w regionie warszawskim stołecznym niż w mazowieckim regionalnym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47E04" id="Pole tekstowe 27" o:spid="_x0000_s1028" type="#_x0000_t202" alt="Tytuł: Istotna informacja — opis: Liczba zarejestrowanych jednostek w przeliczeniu na 1 km2 była prawie 16-krotnie większa w regionie warszawskim stołecznym niż w mazowieckim regionalnym" style="position:absolute;margin-left:450.75pt;margin-top:22pt;width:135.85pt;height:91.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" filled="f" stroked="f">
                <v:textbox>
                  <w:txbxContent>
                    <w:p w:rsidR="0053225B" w:rsidRPr="00D616D2" w:rsidRDefault="0053225B" w:rsidP="0088438D">
                      <w:pPr>
                        <w:pStyle w:val="tekstzboku"/>
                        <w:rPr>
                          <w:bCs w:val="0"/>
                        </w:rPr>
                      </w:pPr>
                      <w:r w:rsidRPr="00936C21">
                        <w:t xml:space="preserve">Liczba zarejestrowanych </w:t>
                      </w:r>
                      <w:r w:rsidRPr="00936C21">
                        <w:rPr>
                          <w:spacing w:val="-4"/>
                        </w:rPr>
                        <w:t>jednostek w przeliczeniu na 1 km</w:t>
                      </w:r>
                      <w:r w:rsidRPr="00936C21">
                        <w:rPr>
                          <w:vertAlign w:val="superscript"/>
                        </w:rPr>
                        <w:t>2</w:t>
                      </w:r>
                      <w:r w:rsidRPr="00936C21">
                        <w:t xml:space="preserve"> była </w:t>
                      </w:r>
                      <w:r w:rsidR="00F4111A">
                        <w:t xml:space="preserve">prawie </w:t>
                      </w:r>
                      <w:r w:rsidRPr="00936C21">
                        <w:t>16-</w:t>
                      </w:r>
                      <w:r>
                        <w:t xml:space="preserve">krotnie </w:t>
                      </w:r>
                      <w:r w:rsidRPr="00936C21">
                        <w:t>większa w regionie warszawskim stołecznym niż w mazowieckim regionalnym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3225B" w:rsidRPr="00B15DAE" w:rsidRDefault="00A40871" w:rsidP="00C5398D">
      <w:pPr>
        <w:pStyle w:val="Podtyturozdziaw"/>
        <w:rPr>
          <w:sz w:val="18"/>
          <w:szCs w:val="18"/>
          <w:shd w:val="clear" w:color="auto" w:fill="FFFFFF"/>
        </w:rPr>
      </w:pPr>
      <w:r w:rsidRPr="00B15DAE">
        <w:rPr>
          <w:spacing w:val="-2"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4CBECB37" wp14:editId="30007073">
                <wp:simplePos x="0" y="0"/>
                <wp:positionH relativeFrom="page">
                  <wp:posOffset>5754370</wp:posOffset>
                </wp:positionH>
                <wp:positionV relativeFrom="margin">
                  <wp:posOffset>4121150</wp:posOffset>
                </wp:positionV>
                <wp:extent cx="1695606" cy="771525"/>
                <wp:effectExtent l="0" t="0" r="0" b="0"/>
                <wp:wrapNone/>
                <wp:docPr id="17" name="Pole tekstowe 17" descr="Blisko co czwarty podmiot zajmował się handlem; naprawą pojazdów samochodowych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606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225B" w:rsidRPr="00D616D2" w:rsidRDefault="00F4111A" w:rsidP="0088438D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Blisko co piąty</w:t>
                            </w:r>
                            <w:r w:rsidR="0053225B" w:rsidRPr="00936C21">
                              <w:t xml:space="preserve"> podmiot zajmował się handlem; naprawą pojazdów samochodowych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ECB37" id="Pole tekstowe 17" o:spid="_x0000_s1029" type="#_x0000_t202" alt="Tytuł: Istotna informacja — opis: Blisko co czwarty podmiot zajmował się handlem; naprawą pojazdów samochodowych" style="position:absolute;margin-left:453.1pt;margin-top:324.5pt;width:133.5pt;height:60.75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" filled="f" stroked="f">
                <v:textbox>
                  <w:txbxContent>
                    <w:p w:rsidR="0053225B" w:rsidRPr="00D616D2" w:rsidRDefault="00F4111A" w:rsidP="0088438D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Blisko co piąty</w:t>
                      </w:r>
                      <w:r w:rsidR="0053225B" w:rsidRPr="00936C21">
                        <w:t xml:space="preserve"> podmiot zajmował się handlem; naprawą pojazdów samochodowych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53225B" w:rsidRPr="00B15DAE">
        <w:t>Podmioty gospodarki narodowej według rodzaju prowadzonej działalności</w:t>
      </w:r>
    </w:p>
    <w:p w:rsidR="008413B8" w:rsidRDefault="0053225B" w:rsidP="001502D9">
      <w:pPr>
        <w:pStyle w:val="Trerozdziau"/>
        <w:rPr>
          <w:szCs w:val="19"/>
        </w:rPr>
      </w:pPr>
      <w:r w:rsidRPr="00936C21">
        <w:t>W województwie mazowieckim w końcu grudnia 2021 r. najliczniejszą grupę podmiotów stanowiły jednostki zajmujące się: handlem; naprawą pojazdów samochodowych – 1928</w:t>
      </w:r>
      <w:r w:rsidR="00F4111A">
        <w:t>3</w:t>
      </w:r>
      <w:r w:rsidRPr="00936C21">
        <w:t xml:space="preserve">4, działalnością profesjonalną, naukową i techniczną – 141516, budownictwem – 95664 oraz informacją i komunikacją – 71872. </w:t>
      </w:r>
      <w:r w:rsidRPr="00936C21">
        <w:rPr>
          <w:szCs w:val="19"/>
        </w:rPr>
        <w:t>W porównaniu z rokiem 2020 liczba podmiotów wzrosła m.in.</w:t>
      </w:r>
      <w:r w:rsidR="000C6A42">
        <w:rPr>
          <w:szCs w:val="19"/>
        </w:rPr>
        <w:br/>
      </w:r>
      <w:r w:rsidRPr="00936C21">
        <w:rPr>
          <w:szCs w:val="19"/>
        </w:rPr>
        <w:t xml:space="preserve">w sekcjach: informacja i komunikacja (o 11,8%), opieka zdrowotna i pomoc społeczna </w:t>
      </w:r>
      <w:r w:rsidR="000C6A42">
        <w:rPr>
          <w:szCs w:val="19"/>
        </w:rPr>
        <w:br/>
      </w:r>
      <w:r w:rsidRPr="00936C21">
        <w:rPr>
          <w:szCs w:val="19"/>
        </w:rPr>
        <w:t>(o 6,6%), budownictwo (o 6,3%), administrowanie i działalność wspierająca (o 6,2%), zakwaterowanie</w:t>
      </w:r>
      <w:r w:rsidR="000C6A42">
        <w:rPr>
          <w:szCs w:val="19"/>
        </w:rPr>
        <w:t xml:space="preserve"> </w:t>
      </w:r>
      <w:r w:rsidRPr="00936C21">
        <w:rPr>
          <w:szCs w:val="19"/>
        </w:rPr>
        <w:t xml:space="preserve">i usługi gastronomiczne (o 6,0%). Spadek odnotowano tylko w sekcji </w:t>
      </w:r>
      <w:r w:rsidR="00F4111A">
        <w:t>gospodarstwa domowe zatrudniające pracowników oraz wytwarzające produkty na własne potrzeby</w:t>
      </w:r>
      <w:r w:rsidRPr="00936C21">
        <w:rPr>
          <w:szCs w:val="19"/>
        </w:rPr>
        <w:t xml:space="preserve"> </w:t>
      </w:r>
      <w:r w:rsidR="000C6A42">
        <w:rPr>
          <w:szCs w:val="19"/>
        </w:rPr>
        <w:br/>
      </w:r>
      <w:r w:rsidRPr="00936C21">
        <w:rPr>
          <w:szCs w:val="19"/>
        </w:rPr>
        <w:t>(o 10,0%).</w:t>
      </w:r>
      <w:r>
        <w:rPr>
          <w:szCs w:val="19"/>
        </w:rPr>
        <w:t xml:space="preserve"> </w:t>
      </w:r>
    </w:p>
    <w:p w:rsidR="0053225B" w:rsidRPr="008413B8" w:rsidRDefault="00B60220" w:rsidP="008413B8">
      <w:pPr>
        <w:pStyle w:val="Tytuwykresu"/>
        <w:rPr>
          <w:szCs w:val="19"/>
          <w:shd w:val="clear" w:color="auto" w:fill="FFFFFF"/>
        </w:rPr>
      </w:pPr>
      <w:r w:rsidRPr="008413B8">
        <w:drawing>
          <wp:anchor distT="0" distB="0" distL="114300" distR="114300" simplePos="0" relativeHeight="251772928" behindDoc="0" locked="0" layoutInCell="1" allowOverlap="1" wp14:anchorId="28A0C8CC" wp14:editId="0F117653">
            <wp:simplePos x="0" y="0"/>
            <wp:positionH relativeFrom="column">
              <wp:posOffset>349885</wp:posOffset>
            </wp:positionH>
            <wp:positionV relativeFrom="paragraph">
              <wp:posOffset>474980</wp:posOffset>
            </wp:positionV>
            <wp:extent cx="4428490" cy="2974975"/>
            <wp:effectExtent l="0" t="0" r="0" b="0"/>
            <wp:wrapTopAndBottom/>
            <wp:docPr id="2" name="Obraz 2" descr="Wykres słupkowy pokazuje udział wybranych sekcji w ogółem podmiotów w 2021 r. Sekcja o największym udziale; handel; naprawa pojazdów samochodowych - 20,8, sekcja o najmniejszym udziale; edukacja - 3,6. Dane do wykresu dostępne w załączonym pliku excel." title="Wykres 2. Udział podmiotów gospodarki narodowej według wybranych sekcji PKD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laszczake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9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25B" w:rsidRPr="00CE03A3">
        <w:t>Wykres 2.</w:t>
      </w:r>
      <w:r w:rsidR="0053225B" w:rsidRPr="00CE03A3">
        <w:rPr>
          <w:shd w:val="clear" w:color="auto" w:fill="FFFFFF"/>
        </w:rPr>
        <w:t xml:space="preserve"> Udział podmiotów gospodarki narodowej według wybranych sekcji PKD w 2021 r.</w:t>
      </w:r>
    </w:p>
    <w:p w:rsidR="00A70554" w:rsidRDefault="00A70554" w:rsidP="008413B8">
      <w:pPr>
        <w:pStyle w:val="Wykres"/>
        <w:rPr>
          <w:b/>
          <w:color w:val="001D77"/>
          <w:szCs w:val="19"/>
        </w:rPr>
      </w:pPr>
      <w:r>
        <w:br w:type="page"/>
      </w:r>
    </w:p>
    <w:p w:rsidR="0053225B" w:rsidRPr="00B15DAE" w:rsidRDefault="0053225B" w:rsidP="00C5398D">
      <w:pPr>
        <w:pStyle w:val="Podtyturozdziaw"/>
        <w:rPr>
          <w:spacing w:val="-2"/>
          <w:shd w:val="clear" w:color="auto" w:fill="FFFFFF"/>
        </w:rPr>
      </w:pPr>
      <w:r w:rsidRPr="00B15DAE">
        <w:rPr>
          <w:spacing w:val="-2"/>
          <w:sz w:val="18"/>
          <w:szCs w:val="18"/>
        </w:rPr>
        <w:lastRenderedPageBreak/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03E17483" wp14:editId="23D86405">
                <wp:simplePos x="0" y="0"/>
                <wp:positionH relativeFrom="page">
                  <wp:posOffset>5725160</wp:posOffset>
                </wp:positionH>
                <wp:positionV relativeFrom="margin">
                  <wp:posOffset>69215</wp:posOffset>
                </wp:positionV>
                <wp:extent cx="1725295" cy="762000"/>
                <wp:effectExtent l="0" t="0" r="0" b="0"/>
                <wp:wrapNone/>
                <wp:docPr id="55" name="Pole tekstowe 55" descr="Podmioty sektora publicznego stanowiły jedynie 1,3% wszystkich jednostek w województwie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225B" w:rsidRPr="00D616D2" w:rsidRDefault="0053225B" w:rsidP="0088438D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936C21">
                              <w:t>Podmioty sektora publicznego stanowiły jedynie 1,3% wszystkich jednostek w województwie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17483" id="Pole tekstowe 55" o:spid="_x0000_s1030" type="#_x0000_t202" alt="Tytuł: Istotna informacja — opis: Podmioty sektora publicznego stanowiły jedynie 1,3% wszystkich jednostek w województwie" style="position:absolute;margin-left:450.8pt;margin-top:5.45pt;width:135.85pt;height:60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" filled="f" stroked="f">
                <v:textbox>
                  <w:txbxContent>
                    <w:p w:rsidR="0053225B" w:rsidRPr="00D616D2" w:rsidRDefault="0053225B" w:rsidP="0088438D">
                      <w:pPr>
                        <w:pStyle w:val="tekstzboku"/>
                        <w:rPr>
                          <w:bCs w:val="0"/>
                        </w:rPr>
                      </w:pPr>
                      <w:r w:rsidRPr="00936C21">
                        <w:t>Podmioty sektora publicznego stanowiły jedynie 1,3% wszystkich jednostek w województwie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B15DAE">
        <w:t>Podmioty gospodarki narodowej według form prawnych</w:t>
      </w:r>
    </w:p>
    <w:p w:rsidR="0053225B" w:rsidRPr="00936C21" w:rsidRDefault="0053225B" w:rsidP="003D2503">
      <w:pPr>
        <w:pStyle w:val="Trerozdziau"/>
      </w:pPr>
      <w:r w:rsidRPr="00936C21">
        <w:t xml:space="preserve">Podobnie jak w 2020 r. zdecydowana większość, czyli 874764, tj. 94,3% ogólnej liczby podmiotów zaliczona była do </w:t>
      </w:r>
      <w:r w:rsidRPr="00936C21">
        <w:rPr>
          <w:bCs/>
        </w:rPr>
        <w:t>sektora prywatnego</w:t>
      </w:r>
      <w:r w:rsidRPr="00936C21">
        <w:t>. Wśród podmiotów tego sektora 68,9% stanowiły osoby fizyczne prowadzące działalność gospodarczą przede wszystkim: w handlu; naprawach pojazdów samochodowych (121826 podmiotów), działalności profesjonalnej, naukowej</w:t>
      </w:r>
      <w:r w:rsidR="00F4111A">
        <w:t xml:space="preserve"> i technicznej (101524 podmioty</w:t>
      </w:r>
      <w:r w:rsidRPr="00936C21">
        <w:t>) oraz</w:t>
      </w:r>
      <w:r w:rsidR="00F4111A">
        <w:t xml:space="preserve"> w budownictwie (69793 podmioty</w:t>
      </w:r>
      <w:r w:rsidRPr="00936C21">
        <w:t>).</w:t>
      </w:r>
    </w:p>
    <w:p w:rsidR="00CA39D4" w:rsidRDefault="0053225B" w:rsidP="00CA39D4">
      <w:pPr>
        <w:pStyle w:val="Trerozdziau"/>
      </w:pPr>
      <w:r w:rsidRPr="00936C21">
        <w:rPr>
          <w:color w:val="000000" w:themeColor="text1"/>
        </w:rPr>
        <w:t xml:space="preserve">Do rejestru REGON wpisanych było </w:t>
      </w:r>
      <w:r w:rsidR="000713C9">
        <w:t>12283 podmioty</w:t>
      </w:r>
      <w:r w:rsidRPr="00936C21">
        <w:t xml:space="preserve"> sektora publicznego, które należały głównie d</w:t>
      </w:r>
      <w:r w:rsidR="00F4111A">
        <w:t>o sekcji edukacja (4726 podmiotów</w:t>
      </w:r>
      <w:r w:rsidRPr="00936C21">
        <w:t>) oraz obsługa rynku nieruchomości (2649 podmiotów).</w:t>
      </w:r>
      <w:r w:rsidR="00CA39D4">
        <w:t xml:space="preserve"> </w:t>
      </w:r>
    </w:p>
    <w:p w:rsidR="0053225B" w:rsidRDefault="00CA39D4" w:rsidP="003D2503">
      <w:pPr>
        <w:pStyle w:val="Trerozdziau"/>
      </w:pPr>
      <w:r>
        <w:t>W rejestrze REGON znajdują się również podmioty, dla których informacja o formie własności nie występuje.</w:t>
      </w:r>
    </w:p>
    <w:p w:rsidR="0053225B" w:rsidRPr="00CE03A3" w:rsidRDefault="00B60220" w:rsidP="00DF2C45">
      <w:pPr>
        <w:pStyle w:val="Tytuwykresu"/>
        <w:rPr>
          <w:shd w:val="clear" w:color="auto" w:fill="FFFFFF"/>
        </w:rPr>
      </w:pPr>
      <w:r>
        <w:drawing>
          <wp:anchor distT="0" distB="0" distL="114300" distR="114300" simplePos="0" relativeHeight="251777024" behindDoc="0" locked="0" layoutInCell="1" allowOverlap="1" wp14:anchorId="4B316893" wp14:editId="55224062">
            <wp:simplePos x="0" y="0"/>
            <wp:positionH relativeFrom="column">
              <wp:posOffset>314325</wp:posOffset>
            </wp:positionH>
            <wp:positionV relativeFrom="paragraph">
              <wp:posOffset>514350</wp:posOffset>
            </wp:positionV>
            <wp:extent cx="4248150" cy="2667000"/>
            <wp:effectExtent l="0" t="0" r="0" b="0"/>
            <wp:wrapTopAndBottom/>
            <wp:docPr id="19" name="Obraz 19" descr="Wykres kołowy pokazuje strukturę podmiotów gospodarki narodowej według form prawnych w 2021 r. Największy odsetek podmiotów według formy prawnej stanowiły osoby fizyczne 65,0%, najniższy spółdzielnie 0,2%. Dane do wykresu dostępne w załączonym pliku excel." title="Wykres 3. Struktura podmiotów gospodarki narodowej według form prawnych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laszczake\AppData\Local\Microsoft\Windows\INetCache\Content.Word\WYKRESY3-Podmioty Sygnalna wojewodztwo 2021 r 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225B" w:rsidRPr="00CE03A3">
        <w:t>Wykres 3.</w:t>
      </w:r>
      <w:r w:rsidR="0053225B" w:rsidRPr="00CE03A3">
        <w:rPr>
          <w:shd w:val="clear" w:color="auto" w:fill="FFFFFF"/>
        </w:rPr>
        <w:t xml:space="preserve"> Struktura podmiotów gospodarki narodowej według form prawnych w 2021 r.</w:t>
      </w:r>
    </w:p>
    <w:p w:rsidR="0053225B" w:rsidRPr="00B14798" w:rsidRDefault="0053225B" w:rsidP="00DF2C45">
      <w:pPr>
        <w:pStyle w:val="Wykres"/>
        <w:rPr>
          <w:b/>
          <w:sz w:val="18"/>
          <w:szCs w:val="18"/>
          <w:shd w:val="clear" w:color="auto" w:fill="FFFFFF"/>
        </w:rPr>
      </w:pPr>
    </w:p>
    <w:p w:rsidR="0053225B" w:rsidRPr="00936C21" w:rsidRDefault="0053225B" w:rsidP="008413B8">
      <w:pPr>
        <w:pStyle w:val="Trerozdziau"/>
      </w:pPr>
      <w:r w:rsidRPr="00936C21">
        <w:t xml:space="preserve">W końcu grudnia 2021 r. w rejestrze REGON zarejestrowanych było 602711 </w:t>
      </w:r>
      <w:r w:rsidRPr="00936C21">
        <w:rPr>
          <w:bCs/>
        </w:rPr>
        <w:t>osób fizycznych prowadzących działalność gospodarczą</w:t>
      </w:r>
      <w:r w:rsidRPr="00936C21">
        <w:t>, tj.</w:t>
      </w:r>
      <w:r w:rsidRPr="00936C21">
        <w:rPr>
          <w:bCs/>
        </w:rPr>
        <w:t xml:space="preserve"> </w:t>
      </w:r>
      <w:r w:rsidRPr="00936C21">
        <w:t>o 4,1% więcej niż przed rokiem. W przekroju terytorialnym największy wzrost miał miejsce w powiatach: zwoleńskim (o 6,1%), piaseczyńskim</w:t>
      </w:r>
      <w:r w:rsidRPr="00936C21">
        <w:br/>
        <w:t>(o 5,9%), ostrołęckim i warszawskim zachodnim (po 5,8%), grodziskim (o 5,7%). Spadku liczby osób fizycznych nie zanotowano w żadnym powiecie jak i w mieście na prawach powiatu.</w:t>
      </w:r>
    </w:p>
    <w:p w:rsidR="0053225B" w:rsidRPr="00936C21" w:rsidRDefault="0053225B" w:rsidP="008413B8">
      <w:pPr>
        <w:pStyle w:val="Trerozdziau"/>
      </w:pPr>
      <w:r w:rsidRPr="00936C21">
        <w:t>Najwyższy udział osób fizycznych w ogólnej liczbie podmiotów był w powiatach: zwoleńskim (84,4%), radomskim (o 84,2%), zaś najniższy w m.st. Warszawie (54,8%) oraz powiecie piaseczyńskim (67,2%).</w:t>
      </w:r>
    </w:p>
    <w:p w:rsidR="0053225B" w:rsidRPr="00936C21" w:rsidRDefault="0053225B" w:rsidP="008413B8">
      <w:pPr>
        <w:pStyle w:val="Trerozdziau"/>
      </w:pPr>
      <w:r w:rsidRPr="00936C21">
        <w:t xml:space="preserve">Liczba zarejestrowanych </w:t>
      </w:r>
      <w:r w:rsidRPr="00936C21">
        <w:rPr>
          <w:bCs/>
        </w:rPr>
        <w:t>spółek handlowych</w:t>
      </w:r>
      <w:r w:rsidRPr="00936C21">
        <w:t xml:space="preserve"> (196493) stanowiła 33,1% wszystkich spółek handlowych zarejestrowanych w kraju. Na przestrzeni roku ich liczba w województwie zwiększyła się o 8,0%, a największy wzrost zanotowano w powiecie węgrowskim (o 30,0%), ostrołęckim </w:t>
      </w:r>
      <w:r w:rsidRPr="00936C21">
        <w:br/>
        <w:t xml:space="preserve">(o 16,5%), szydłowieckim (o 15,2%) i łosickim (o 15,0%). Spadku liczby spółek handlowych nie zanotowano w żadnym powiecie jak i w mieście na prawach powiatu. </w:t>
      </w:r>
      <w:r w:rsidRPr="00936C21">
        <w:rPr>
          <w:noProof/>
          <w:lang w:eastAsia="pl-PL"/>
        </w:rPr>
        <w:t xml:space="preserve"> </w:t>
      </w:r>
    </w:p>
    <w:p w:rsidR="00E22F91" w:rsidRDefault="0053225B" w:rsidP="00CE6C73">
      <w:pPr>
        <w:pStyle w:val="Trerozdziau"/>
      </w:pPr>
      <w:r w:rsidRPr="00936C21">
        <w:t xml:space="preserve">Zdecydowaną większość spółek handlowych stanowiły spółki handlowe kapitałowe (89,7%) </w:t>
      </w:r>
      <w:r w:rsidRPr="00936C21">
        <w:br/>
        <w:t xml:space="preserve">i były to głównie spółki z ograniczoną odpowiedzialnością (87,6%). Spośród spółek handlowych osobowych (10,3%) najchętniej wybieraną formą prawną były spółki komandytowe </w:t>
      </w:r>
      <w:r w:rsidRPr="00936C21">
        <w:br/>
        <w:t>(5,7% ogółu spółek handlowych) oraz jawne (3,6%).</w:t>
      </w:r>
      <w:r w:rsidRPr="00165A6B">
        <w:t xml:space="preserve"> </w:t>
      </w:r>
    </w:p>
    <w:p w:rsidR="00CE6C73" w:rsidRPr="00CE6C73" w:rsidRDefault="00CE6C73" w:rsidP="00290D2A">
      <w:pPr>
        <w:pStyle w:val="Trerozdziau"/>
      </w:pPr>
      <w:r>
        <w:t xml:space="preserve">Wśród spółek handlowych </w:t>
      </w:r>
      <w:r w:rsidR="00E22F91">
        <w:t>według</w:t>
      </w:r>
      <w:r>
        <w:t xml:space="preserve"> rodzaju kapitału</w:t>
      </w:r>
      <w:r w:rsidR="00290D2A">
        <w:t>,</w:t>
      </w:r>
      <w:r>
        <w:t xml:space="preserve"> </w:t>
      </w:r>
      <w:r w:rsidR="00E22F91">
        <w:t>największy wzrost w</w:t>
      </w:r>
      <w:r w:rsidRPr="00CE6C73">
        <w:rPr>
          <w:lang w:eastAsia="pl-PL"/>
        </w:rPr>
        <w:t xml:space="preserve"> stosunku</w:t>
      </w:r>
      <w:r w:rsidR="00E22F91">
        <w:rPr>
          <w:lang w:eastAsia="pl-PL"/>
        </w:rPr>
        <w:t xml:space="preserve"> do roku 2020 </w:t>
      </w:r>
      <w:r w:rsidRPr="00CE6C73">
        <w:rPr>
          <w:lang w:eastAsia="pl-PL"/>
        </w:rPr>
        <w:t>(</w:t>
      </w:r>
      <w:r>
        <w:rPr>
          <w:lang w:eastAsia="pl-PL"/>
        </w:rPr>
        <w:t xml:space="preserve">o </w:t>
      </w:r>
      <w:r w:rsidRPr="00CE6C73">
        <w:rPr>
          <w:lang w:eastAsia="pl-PL"/>
        </w:rPr>
        <w:t>5,9%) odnotowano w spółkach z kapitałem prywatnym krajowym.</w:t>
      </w:r>
    </w:p>
    <w:p w:rsidR="000D701E" w:rsidRDefault="000D701E" w:rsidP="0053225B"/>
    <w:p w:rsidR="0053225B" w:rsidRDefault="00CE6C73" w:rsidP="008413B8">
      <w:pPr>
        <w:pStyle w:val="Tytuwykresu"/>
        <w:rPr>
          <w:shd w:val="clear" w:color="auto" w:fill="FFFFFF"/>
        </w:rPr>
      </w:pPr>
      <w:r>
        <w:rPr>
          <w:shd w:val="clear" w:color="auto" w:fill="FFFFFF"/>
        </w:rPr>
        <w:lastRenderedPageBreak/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352425</wp:posOffset>
            </wp:positionV>
            <wp:extent cx="4486665" cy="2578613"/>
            <wp:effectExtent l="0" t="0" r="0" b="0"/>
            <wp:wrapTopAndBottom/>
            <wp:docPr id="5" name="Obraz 5" descr="Na wykresie za pomocą słupków zaprezentowano spółki handlowe według rodzaju kapitału w 2020 r.(granatowy słupek) i 2021 r. (szary słupek). W 2021 r. największą liczbę spółek handlowych, stanowiły spółki z kapitałem prywatnym krajowym - 127998, a najmniej było spółek Skarbu Państwa - 194. Największy wzrost liczby spółek handlowych według rodzaju kapitału rok do roku, miały spółki handlowe z kapitałem prywatnm krajowym (o 5,9%). Dane do wykresu dostępne w załączonym pliku excel.&#10;" title="Wykres 4. Spółki handlowe według rodzaju kapita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YKRESY PO ZMIANACH-Sygnalna Podmioty województwo 2021 r 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665" cy="2578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225B" w:rsidRPr="00CE03A3">
        <w:t>Wykres 4.</w:t>
      </w:r>
      <w:r w:rsidR="0053225B" w:rsidRPr="00CE03A3">
        <w:rPr>
          <w:shd w:val="clear" w:color="auto" w:fill="FFFFFF"/>
        </w:rPr>
        <w:t xml:space="preserve"> Spółki handlowe według rodzaju kapitału</w:t>
      </w:r>
    </w:p>
    <w:p w:rsidR="0053225B" w:rsidRDefault="0053225B" w:rsidP="0053225B">
      <w:pPr>
        <w:rPr>
          <w:shd w:val="clear" w:color="auto" w:fill="FFFFFF"/>
        </w:rPr>
      </w:pPr>
    </w:p>
    <w:p w:rsidR="0053225B" w:rsidRPr="00936C21" w:rsidRDefault="0053225B" w:rsidP="001502D9">
      <w:pPr>
        <w:pStyle w:val="Trerozdziau"/>
      </w:pPr>
      <w:r w:rsidRPr="00936C21">
        <w:t>Działalność spółek handlowych koncentrowała się głównie w sekcjach: handel; naprawa pojazdów samochodowych (23,5%), działalność profesjonalna, naukowa i techniczna (16,5%),</w:t>
      </w:r>
      <w:r w:rsidR="00B96078">
        <w:t xml:space="preserve"> budownictwo (10,5%), przemysł oraz </w:t>
      </w:r>
      <w:r w:rsidRPr="009D6017">
        <w:t>informacja i komunikacja (</w:t>
      </w:r>
      <w:r w:rsidR="00B96078">
        <w:t xml:space="preserve">po </w:t>
      </w:r>
      <w:r w:rsidRPr="009D6017">
        <w:t>9,2%).</w:t>
      </w:r>
    </w:p>
    <w:p w:rsidR="0053225B" w:rsidRPr="00936C21" w:rsidRDefault="0053225B" w:rsidP="008413B8">
      <w:pPr>
        <w:pStyle w:val="Trerozdziau"/>
      </w:pPr>
      <w:r w:rsidRPr="00936C21">
        <w:t xml:space="preserve">W końcu grudnia 2021 r. liczba zarejestrowanych </w:t>
      </w:r>
      <w:r w:rsidRPr="00936C21">
        <w:rPr>
          <w:bCs/>
        </w:rPr>
        <w:t>spółek cywilnych</w:t>
      </w:r>
      <w:r w:rsidRPr="00936C21">
        <w:t xml:space="preserve"> wyniosła 59182, tj. o 0,5% więcej niż przed rokiem. Największy ich wzrost odnotowano w powiatach: kozienickim </w:t>
      </w:r>
      <w:r w:rsidR="000C6A42">
        <w:br/>
      </w:r>
      <w:r w:rsidRPr="00936C21">
        <w:t>(o 3,6%), białobrzeskim (o 3,4%), przysuskim (o 3,3%), mińskim (o 2,6%) i gostynińskim</w:t>
      </w:r>
      <w:r w:rsidR="000C6A42">
        <w:br/>
      </w:r>
      <w:r w:rsidRPr="00936C21">
        <w:t>(o 2,5%). Natomiast największy spadek odnotowano w powiecie pułtuskim (o 4,0%). Spółki cywilne skupiały swoją działalność przede wszystkim w sekcjach: handel; naprawa pojazdów samochodowych (40,4%), przemysł (11,8%) oraz działalność profesjonalna, naukowa i techniczna (10,4%).</w:t>
      </w:r>
    </w:p>
    <w:p w:rsidR="0053225B" w:rsidRPr="00936C21" w:rsidRDefault="0053225B" w:rsidP="008413B8">
      <w:pPr>
        <w:pStyle w:val="Trerozdziau"/>
      </w:pPr>
      <w:r w:rsidRPr="00936C21">
        <w:t xml:space="preserve">Według stanu w dniu 31 </w:t>
      </w:r>
      <w:r w:rsidR="00DD285B">
        <w:t>grudnia 2021 r. zarejestrowane były</w:t>
      </w:r>
      <w:r w:rsidRPr="00936C21">
        <w:t xml:space="preserve"> 17564 stowar</w:t>
      </w:r>
      <w:r w:rsidR="00DD285B">
        <w:t>zyszenia i organizacje społeczne</w:t>
      </w:r>
      <w:r w:rsidRPr="00936C21">
        <w:t>, co oznacza wzrost o 3,1% w stosunku do roku poprzedniego. Największy wzrost miał miejsce w powiatach: gostynińskim (wzrost o 5,8%), warszawskim zachodnim (o 5,6%), wołomińskim, wyszkowskim i lipskim (po 4,9%). Natomiast spadek liczby stowarzyszeń i organizacji społecznych dotyczył m. Siedlce (mniej o 1,9%), powiatu białobrzeskiego oraz powiatu łosickiego (odpowiednio mniej o 1,6% i 0,9%).</w:t>
      </w:r>
    </w:p>
    <w:p w:rsidR="0053225B" w:rsidRPr="00936C21" w:rsidRDefault="0053225B" w:rsidP="008413B8">
      <w:pPr>
        <w:pStyle w:val="Trerozdziau"/>
      </w:pPr>
      <w:r w:rsidRPr="00936C21">
        <w:t>Wzrost odnotowano również w liczbie zarejestrowanych fundacji (w skali roku o 5,2%)</w:t>
      </w:r>
      <w:r w:rsidR="000C6A42">
        <w:br/>
      </w:r>
      <w:r w:rsidRPr="00936C21">
        <w:t xml:space="preserve">i w końcu grudnia 2021 r. </w:t>
      </w:r>
      <w:r w:rsidRPr="00936C21">
        <w:rPr>
          <w:color w:val="000000" w:themeColor="text1"/>
        </w:rPr>
        <w:t>wyniosła ona 9397</w:t>
      </w:r>
      <w:r w:rsidRPr="00936C21">
        <w:t>. Największy wzrost zanotowano w m.st. Warszawie – o 338 fundacji, w powiatach: piaseczyńskim – o 22, wołomińskim – o 19. Największy spadek liczby fundacji miał miejsce w powiecie nowodworskim – mniej o 3.</w:t>
      </w:r>
    </w:p>
    <w:p w:rsidR="0053225B" w:rsidRPr="00936C21" w:rsidRDefault="0053225B" w:rsidP="008413B8">
      <w:pPr>
        <w:pStyle w:val="Trerozdziau"/>
      </w:pPr>
      <w:r w:rsidRPr="00936C21">
        <w:t>W województ</w:t>
      </w:r>
      <w:r>
        <w:t>wie mazowieckim zarejestrowane były</w:t>
      </w:r>
      <w:r w:rsidRPr="00936C21">
        <w:t xml:space="preserve"> 1784 </w:t>
      </w:r>
      <w:r w:rsidRPr="00936C21">
        <w:rPr>
          <w:bCs/>
        </w:rPr>
        <w:t>spółdzielnie</w:t>
      </w:r>
      <w:r w:rsidRPr="00936C21">
        <w:t>, tj. mniej o 0,8% w porównaniu do ubiegłego roku. Największy spadek dotyczył powiatów: siedleckiego (o 11,5%), powiatu płońskiego (o 10,3%), mińskiego (o 8,3%), gostynińskiego (o 6,7%). Wzrost odnotowano w powiatach: węgrowskim (o 5,9%), radomskim (o 5,6%) oraz w m.st. Warszawa (o 0,6%). Powyższą formę prawną obierały najczęściej jednostki zajmujące się działalnością związaną</w:t>
      </w:r>
      <w:r w:rsidR="000C6A42">
        <w:br/>
      </w:r>
      <w:r w:rsidRPr="00936C21">
        <w:t>z obsługą rynku</w:t>
      </w:r>
      <w:r>
        <w:t xml:space="preserve"> nieruchomości </w:t>
      </w:r>
      <w:r w:rsidRPr="00936C21">
        <w:rPr>
          <w:bCs/>
        </w:rPr>
        <w:t>–</w:t>
      </w:r>
      <w:r w:rsidRPr="00936C21">
        <w:t xml:space="preserve"> stanowiły one 50,1% wszystkich spółdzielni.</w:t>
      </w:r>
    </w:p>
    <w:p w:rsidR="0053225B" w:rsidRDefault="0053225B" w:rsidP="008413B8">
      <w:pPr>
        <w:pStyle w:val="Trerozdziau"/>
      </w:pPr>
      <w:r w:rsidRPr="00936C21">
        <w:t xml:space="preserve">W końcu grudnia 2021 r. w rejestrze REGON zarejestrowanych było 11 </w:t>
      </w:r>
      <w:r w:rsidRPr="00936C21">
        <w:rPr>
          <w:bCs/>
        </w:rPr>
        <w:t xml:space="preserve">przedsiębiorstw państwowych – mniej o 1 jednostkę w stosunku do roku poprzedniego. Spośród tych przedsiębiorstw </w:t>
      </w:r>
      <w:r w:rsidRPr="00936C21">
        <w:t>najwięcej jednostek zajmowało się przemysłem (45,5%).</w:t>
      </w:r>
      <w:r>
        <w:t xml:space="preserve"> </w:t>
      </w:r>
    </w:p>
    <w:p w:rsidR="0053225B" w:rsidRDefault="0053225B" w:rsidP="0053225B">
      <w:pPr>
        <w:rPr>
          <w:spacing w:val="-2"/>
          <w:szCs w:val="19"/>
          <w:shd w:val="clear" w:color="auto" w:fill="FFFFFF"/>
        </w:rPr>
      </w:pPr>
    </w:p>
    <w:p w:rsidR="008413B8" w:rsidRDefault="008413B8" w:rsidP="002E7E5D">
      <w:pPr>
        <w:pStyle w:val="Podtyturozdziaw"/>
      </w:pPr>
    </w:p>
    <w:p w:rsidR="00B60220" w:rsidRDefault="00B60220" w:rsidP="002E7E5D">
      <w:pPr>
        <w:pStyle w:val="Podtyturozdziaw"/>
      </w:pPr>
    </w:p>
    <w:p w:rsidR="0053225B" w:rsidRPr="00B15DAE" w:rsidRDefault="0053225B" w:rsidP="00C5398D">
      <w:pPr>
        <w:pStyle w:val="Podtyturozdziaw"/>
        <w:rPr>
          <w:spacing w:val="-2"/>
          <w:shd w:val="clear" w:color="auto" w:fill="FFFFFF"/>
        </w:rPr>
      </w:pPr>
      <w:r w:rsidRPr="00B15DAE">
        <w:rPr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18FFE123" wp14:editId="1479E792">
                <wp:simplePos x="0" y="0"/>
                <wp:positionH relativeFrom="page">
                  <wp:posOffset>5734050</wp:posOffset>
                </wp:positionH>
                <wp:positionV relativeFrom="paragraph">
                  <wp:posOffset>64770</wp:posOffset>
                </wp:positionV>
                <wp:extent cx="1689899" cy="790575"/>
                <wp:effectExtent l="0" t="0" r="0" b="0"/>
                <wp:wrapNone/>
                <wp:docPr id="26" name="Pole tekstowe 26" descr="96,8% wszystkich podmiotów stanowiły mikroprzedsię-biorstwa (o liczbie pracujących do 9 osób)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899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225B" w:rsidRPr="00D616D2" w:rsidRDefault="0053225B" w:rsidP="0088438D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936C21">
                              <w:t>96,8% wszystkich podmiotów stanowiły mikroprzedsiębiorstwa (o liczbie pracujących do 9 osób)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FE123" id="Pole tekstowe 26" o:spid="_x0000_s1031" type="#_x0000_t202" alt="Tytuł: Istotna informacja — opis: 96,8% wszystkich podmiotów stanowiły mikroprzedsię-biorstwa (o liczbie pracujących do 9 osób)" style="position:absolute;margin-left:451.5pt;margin-top:5.1pt;width:133.05pt;height:62.25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" filled="f" stroked="f">
                <v:textbox>
                  <w:txbxContent>
                    <w:p w:rsidR="0053225B" w:rsidRPr="00D616D2" w:rsidRDefault="0053225B" w:rsidP="0088438D">
                      <w:pPr>
                        <w:pStyle w:val="tekstzboku"/>
                        <w:rPr>
                          <w:bCs w:val="0"/>
                        </w:rPr>
                      </w:pPr>
                      <w:r w:rsidRPr="00936C21">
                        <w:t>96,8% wszystkich podmiotów stanowiły mikroprzedsiębiorstwa (o liczbie pracujących do 9 osób)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15DAE">
        <w:t>Podmioty gospodarki narodowej według liczby pracujących</w:t>
      </w:r>
    </w:p>
    <w:p w:rsidR="0053225B" w:rsidRPr="00936C21" w:rsidRDefault="0053225B" w:rsidP="008413B8">
      <w:pPr>
        <w:pStyle w:val="Trerozdziau"/>
      </w:pPr>
      <w:r w:rsidRPr="00936C21">
        <w:t xml:space="preserve">Na terenie województwa mazowieckiego przeważały podmioty należące do grupy </w:t>
      </w:r>
      <w:r w:rsidRPr="00936C21">
        <w:rPr>
          <w:bCs/>
        </w:rPr>
        <w:t>mikroprzedsiębiorstw</w:t>
      </w:r>
      <w:r w:rsidRPr="00936C21">
        <w:t xml:space="preserve">, (które przy wpisie do rejestru REGON przewidywały zatrudnienie do 9 osób), stanowiły one 96,8% ogółu zarejestrowanych jednostek. </w:t>
      </w:r>
    </w:p>
    <w:p w:rsidR="0053225B" w:rsidRPr="002C5A5B" w:rsidRDefault="0053225B" w:rsidP="001502D9">
      <w:pPr>
        <w:pStyle w:val="Trerozdziau"/>
      </w:pPr>
      <w:r w:rsidRPr="00936C21">
        <w:t xml:space="preserve">Udział podmiotów </w:t>
      </w:r>
      <w:r w:rsidRPr="00936C21">
        <w:rPr>
          <w:bCs/>
        </w:rPr>
        <w:t>małych</w:t>
      </w:r>
      <w:r w:rsidRPr="00936C21">
        <w:t xml:space="preserve"> (o przewidywanej liczbie pracujących 10–49 osób) wynosił</w:t>
      </w:r>
      <w:r w:rsidRPr="00936C21">
        <w:br/>
        <w:t xml:space="preserve">2,6%, a podmiotów </w:t>
      </w:r>
      <w:r w:rsidRPr="00936C21">
        <w:rPr>
          <w:bCs/>
        </w:rPr>
        <w:t>średnich</w:t>
      </w:r>
      <w:r w:rsidRPr="00936C21">
        <w:t xml:space="preserve"> (przewidywana liczba pracujących 50–249 osób) i </w:t>
      </w:r>
      <w:r w:rsidRPr="00936C21">
        <w:rPr>
          <w:bCs/>
        </w:rPr>
        <w:t>dużych</w:t>
      </w:r>
      <w:r w:rsidRPr="00936C21">
        <w:t xml:space="preserve"> (przewidywana liczba pracujących 250 osób i więcej) wynosił odpowiednio 0,5% i 0,1%.</w:t>
      </w:r>
      <w:r w:rsidRPr="002C5A5B">
        <w:t xml:space="preserve"> </w:t>
      </w:r>
    </w:p>
    <w:p w:rsidR="0053225B" w:rsidRDefault="0053225B" w:rsidP="001502D9">
      <w:pPr>
        <w:pStyle w:val="Trerozdziau"/>
      </w:pPr>
      <w:r w:rsidRPr="00936C21">
        <w:t xml:space="preserve">Mikroprzedsiębiorstwa najczęściej prowadziły działalność w sekcjach: handel; naprawa pojazdów samochodowych, działalność profesjonalna, naukowa i techniczna oraz budownictwo. </w:t>
      </w:r>
    </w:p>
    <w:p w:rsidR="0053225B" w:rsidRDefault="0053225B" w:rsidP="001502D9">
      <w:pPr>
        <w:pStyle w:val="Trerozdziau"/>
      </w:pPr>
      <w:r w:rsidRPr="00936C21">
        <w:t xml:space="preserve">W grupie podmiotów małych, oprócz handlu; naprawy pojazdów samochodowych, dominowały również jednostki zajmujące się przemysłem i edukacją. </w:t>
      </w:r>
    </w:p>
    <w:p w:rsidR="0053225B" w:rsidRDefault="0053225B" w:rsidP="001502D9">
      <w:pPr>
        <w:pStyle w:val="Trerozdziau"/>
      </w:pPr>
      <w:r w:rsidRPr="00936C21">
        <w:t xml:space="preserve">Wśród podmiotów średnich przeważały sekcje: edukacja, przemysł oraz handel; naprawa pojazdów samochodowych. </w:t>
      </w:r>
    </w:p>
    <w:p w:rsidR="0053225B" w:rsidRDefault="0053225B" w:rsidP="001502D9">
      <w:pPr>
        <w:pStyle w:val="Trerozdziau"/>
      </w:pPr>
      <w:r w:rsidRPr="00936C21">
        <w:t>W przypadku podmiotów dużych najwyższy udział dotyczył sekcji: przemysł, handel; naprawa pojazdów samochodowych oraz administracja publiczna i obrona narodowa; obowiązkowe zabezpieczenia społeczne.</w:t>
      </w:r>
    </w:p>
    <w:p w:rsidR="0053225B" w:rsidRPr="00B15DAE" w:rsidRDefault="0053225B" w:rsidP="001F51C2">
      <w:pPr>
        <w:pStyle w:val="Podtyturozdziaw"/>
      </w:pPr>
      <w:r w:rsidRPr="00B15DAE"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37E471D1" wp14:editId="3B71DF21">
                <wp:simplePos x="0" y="0"/>
                <wp:positionH relativeFrom="page">
                  <wp:posOffset>5734050</wp:posOffset>
                </wp:positionH>
                <wp:positionV relativeFrom="paragraph">
                  <wp:posOffset>225425</wp:posOffset>
                </wp:positionV>
                <wp:extent cx="1725295" cy="962025"/>
                <wp:effectExtent l="0" t="0" r="0" b="0"/>
                <wp:wrapNone/>
                <wp:docPr id="32" name="Pole tekstowe 32" descr="W województwie mazowieckim w 2021 r. na każde 100 nowo zarejestrowane podmioty przypadały 43 zlikwi-dowane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225B" w:rsidRPr="00D616D2" w:rsidRDefault="0053225B" w:rsidP="00715F3C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936C21">
                              <w:t xml:space="preserve">W województwie mazowieckim w 2021 r. na każde 100 nowo </w:t>
                            </w:r>
                            <w:r w:rsidRPr="00715F3C">
                              <w:t>zarejestrowane</w:t>
                            </w:r>
                            <w:r>
                              <w:t xml:space="preserve"> podmioty przypadały</w:t>
                            </w:r>
                            <w:r w:rsidRPr="00936C21">
                              <w:t xml:space="preserve"> 43</w:t>
                            </w:r>
                            <w:r>
                              <w:t xml:space="preserve"> zlikwidowane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471D1" id="Pole tekstowe 32" o:spid="_x0000_s1032" type="#_x0000_t202" alt="Tytuł: Istotna informacja — opis: W województwie mazowieckim w 2021 r. na każde 100 nowo zarejestrowane podmioty przypadały 43 zlikwi-dowane" style="position:absolute;margin-left:451.5pt;margin-top:17.75pt;width:135.85pt;height:75.75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" filled="f" stroked="f">
                <v:textbox>
                  <w:txbxContent>
                    <w:p w:rsidR="0053225B" w:rsidRPr="00D616D2" w:rsidRDefault="0053225B" w:rsidP="00715F3C">
                      <w:pPr>
                        <w:pStyle w:val="tekstzboku"/>
                        <w:rPr>
                          <w:bCs w:val="0"/>
                        </w:rPr>
                      </w:pPr>
                      <w:r w:rsidRPr="00936C21">
                        <w:t xml:space="preserve">W województwie mazowieckim w 2021 r. na każde 100 nowo </w:t>
                      </w:r>
                      <w:r w:rsidRPr="00715F3C">
                        <w:t>zarejestrowane</w:t>
                      </w:r>
                      <w:r>
                        <w:t xml:space="preserve"> podmioty przypadały</w:t>
                      </w:r>
                      <w:r w:rsidRPr="00936C21">
                        <w:t xml:space="preserve"> 43</w:t>
                      </w:r>
                      <w:r>
                        <w:t xml:space="preserve"> zlikwidowane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15DAE">
        <w:t>Podmioty gospodarki narodowej nowo zarejestrowane i wyrejestrowane</w:t>
      </w:r>
    </w:p>
    <w:p w:rsidR="0053225B" w:rsidRPr="00936C21" w:rsidRDefault="00DD285B" w:rsidP="003374B5">
      <w:pPr>
        <w:pStyle w:val="Trerozdziau"/>
      </w:pPr>
      <w:r>
        <w:t xml:space="preserve">W </w:t>
      </w:r>
      <w:r w:rsidR="0053225B" w:rsidRPr="00936C21">
        <w:t>2021 r</w:t>
      </w:r>
      <w:r>
        <w:t>oku, do rejestru REGON wpisane zostały 70751 nowe podmioty</w:t>
      </w:r>
      <w:r w:rsidR="0053225B" w:rsidRPr="00936C21">
        <w:t xml:space="preserve"> gospodarki narodowej, tj. o 14,4% więcej niż w poprzednim roku. Osoby fizyczne prowadzące działalność gospodarczą stanowiły 70,0% ogółu nowych podmiotów, podczas gdy udział spółek </w:t>
      </w:r>
      <w:r w:rsidR="008E07E2">
        <w:t>wyniósł 26,6</w:t>
      </w:r>
      <w:r w:rsidR="0053225B" w:rsidRPr="009D6017">
        <w:t>%.</w:t>
      </w:r>
      <w:r w:rsidR="0053225B" w:rsidRPr="00936C21">
        <w:t xml:space="preserve"> Najwięcej nowych jednostek powstało w m.st. Warszawie (38600) oraz w powiatach: wołomińskim (2902), piaseczyńskim (2900) i pruszkowskim (2075). Natomiast najmniej jednostek przybyło w powiatach: łosickim (157), lipskim i żuromińskim (po 217).</w:t>
      </w:r>
    </w:p>
    <w:p w:rsidR="0053225B" w:rsidRDefault="0053225B" w:rsidP="003374B5">
      <w:pPr>
        <w:pStyle w:val="Trerozdziau"/>
      </w:pPr>
      <w:r w:rsidRPr="00936C2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1338AF1" wp14:editId="28B36CBC">
                <wp:simplePos x="0" y="0"/>
                <wp:positionH relativeFrom="column">
                  <wp:posOffset>4333875</wp:posOffset>
                </wp:positionH>
                <wp:positionV relativeFrom="paragraph">
                  <wp:posOffset>735330</wp:posOffset>
                </wp:positionV>
                <wp:extent cx="114300" cy="114300"/>
                <wp:effectExtent l="0" t="1905" r="0" b="0"/>
                <wp:wrapNone/>
                <wp:docPr id="31" name="Prostoką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F6B21" id="Prostokąt 31" o:spid="_x0000_s1026" style="position:absolute;margin-left:341.25pt;margin-top:57.9pt;width:9pt;height:9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" filled="f" stroked="f">
                <v:textbox inset="0,0,0,0"/>
              </v:rect>
            </w:pict>
          </mc:Fallback>
        </mc:AlternateContent>
      </w:r>
      <w:r w:rsidRPr="00936C21">
        <w:t xml:space="preserve">W ciągu roku z rejestru REGON </w:t>
      </w:r>
      <w:r w:rsidRPr="00936C21">
        <w:rPr>
          <w:bCs/>
        </w:rPr>
        <w:t>wyrejestrowanych zostało</w:t>
      </w:r>
      <w:r w:rsidRPr="00936C21">
        <w:t xml:space="preserve"> 30428 </w:t>
      </w:r>
      <w:r w:rsidRPr="00936C21">
        <w:rPr>
          <w:bCs/>
        </w:rPr>
        <w:t>podmiotów</w:t>
      </w:r>
      <w:r w:rsidRPr="00936C21">
        <w:t xml:space="preserve"> (o 4,7% więcej niż na przestrzeni 2020 r.) i były to głównie osoby fizyczne prowadzące działalność gospodarczą (84,1%). Najwięcej jednostek wyrejestrowano w m.st. Warszawie (14122), wołomińskim (1358), powiecie piaseczyńskim (1277), w m. Radomiu (1203). Z kolei najmniej wyrejestrowań odnotowano w powiatach: lipskim i zwoleńskim (po 79) i łosickim (80).</w:t>
      </w:r>
      <w:r w:rsidRPr="00AA34A2">
        <w:t xml:space="preserve">  </w:t>
      </w:r>
    </w:p>
    <w:p w:rsidR="0053225B" w:rsidRPr="00CE03A3" w:rsidRDefault="00B60220" w:rsidP="002E7E5D">
      <w:pPr>
        <w:pStyle w:val="Tytuwykresu"/>
        <w:rPr>
          <w:shd w:val="clear" w:color="auto" w:fill="FFFFFF"/>
        </w:rPr>
      </w:pPr>
      <w:r w:rsidRPr="003374B5"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485775</wp:posOffset>
            </wp:positionV>
            <wp:extent cx="5122545" cy="2281555"/>
            <wp:effectExtent l="0" t="0" r="1905" b="4445"/>
            <wp:wrapTopAndBottom/>
            <wp:docPr id="14" name="Obraz 14" descr="Na wykresie liniowym zaprezentowano za pomocą linii podmioty nowo zarejestrowane (linia granatowa)&#10;i wyrejestrowane (linia szara) w latach  od 2010 do 2021. &#10;W 2021 r. zostały zarejestrowane 70751 nowe podmioty, &#10;a wyrejestrowane 30428. Dane do wykresu dostępne w załączonym pliku excel.&#10;" title="Wykres 5. Podmioty gospodarki narodowej nowo zarejestrowane oraz wyrejestrow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225B" w:rsidRPr="00CE03A3">
        <w:t>Wykres 5.</w:t>
      </w:r>
      <w:r w:rsidR="0053225B" w:rsidRPr="00CE03A3">
        <w:rPr>
          <w:shd w:val="clear" w:color="auto" w:fill="FFFFFF"/>
        </w:rPr>
        <w:t xml:space="preserve"> Podmioty gospodarki narodowej nowo zarejestrowane oraz wyrejestrowane</w:t>
      </w:r>
    </w:p>
    <w:p w:rsidR="0053225B" w:rsidRDefault="0053225B" w:rsidP="003374B5">
      <w:pPr>
        <w:pStyle w:val="Wykres"/>
        <w:rPr>
          <w:shd w:val="clear" w:color="auto" w:fill="FFFFFF"/>
        </w:rPr>
      </w:pPr>
    </w:p>
    <w:p w:rsidR="0053225B" w:rsidRDefault="0053225B" w:rsidP="001F51C2">
      <w:pPr>
        <w:spacing w:line="200" w:lineRule="exact"/>
        <w:rPr>
          <w:rFonts w:cs="Arial"/>
          <w:spacing w:val="-2"/>
          <w:sz w:val="16"/>
          <w:szCs w:val="16"/>
          <w:shd w:val="clear" w:color="auto" w:fill="FFFFFF"/>
        </w:rPr>
      </w:pPr>
    </w:p>
    <w:p w:rsidR="0053225B" w:rsidRPr="009D6017" w:rsidRDefault="0053225B" w:rsidP="00510833">
      <w:pPr>
        <w:spacing w:after="0" w:line="240" w:lineRule="auto"/>
        <w:ind w:left="176" w:firstLine="176"/>
        <w:rPr>
          <w:spacing w:val="-2"/>
          <w:sz w:val="12"/>
          <w:szCs w:val="16"/>
          <w:shd w:val="clear" w:color="auto" w:fill="FFFFFF"/>
        </w:rPr>
      </w:pPr>
      <w:r w:rsidRPr="00E60C91">
        <w:rPr>
          <w:rFonts w:cs="Arial"/>
          <w:spacing w:val="-2"/>
          <w:sz w:val="16"/>
          <w:szCs w:val="16"/>
          <w:shd w:val="clear" w:color="auto" w:fill="FFFFFF"/>
        </w:rPr>
        <w:t>a</w:t>
      </w:r>
      <w:r w:rsidRPr="00A76A8C">
        <w:rPr>
          <w:rFonts w:cs="Arial"/>
          <w:spacing w:val="-2"/>
          <w:sz w:val="16"/>
          <w:szCs w:val="16"/>
          <w:shd w:val="clear" w:color="auto" w:fill="FFFFFF"/>
        </w:rPr>
        <w:t xml:space="preserve"> </w:t>
      </w:r>
      <w:r w:rsidRPr="009D6017">
        <w:rPr>
          <w:spacing w:val="-2"/>
          <w:sz w:val="16"/>
          <w:szCs w:val="19"/>
          <w:shd w:val="clear" w:color="auto" w:fill="FFFFFF"/>
        </w:rPr>
        <w:t>Na wzrost liczby podmiotów wyrejestrowanych w 2011 r. i 2018 r. wpływ miała aktualizacja rejestru REGON w oparciu o informacje o osobach zmarłych uzyskane z rejestru PESEL oraz aktualizacja w oparciu o informacje z Krajowego Rejestru Sądowego o podmiotach wykreślonych z KRS.</w:t>
      </w:r>
    </w:p>
    <w:p w:rsidR="0053225B" w:rsidRPr="00FF2FCB" w:rsidRDefault="0053225B" w:rsidP="001502D9">
      <w:pPr>
        <w:pStyle w:val="Trerozdziau"/>
      </w:pPr>
      <w:r w:rsidRPr="00936C21">
        <w:lastRenderedPageBreak/>
        <w:t>W 2021 r. wskaźnik, mierzony stosunkiem liczby jednostek wykreślonych z rejestru do liczby jednostek nowo zarejestrowanych w województwie, wyniósł 43,0%. Najwyższa wartość tego wskaźnika była w powiecie gostynińskim (67,3%), w m. Ostrołęka (67,0%), w m. Płock (66,1%)</w:t>
      </w:r>
      <w:r w:rsidR="00841714">
        <w:t xml:space="preserve">, powiecie przysuskim (63,4%), </w:t>
      </w:r>
      <w:r w:rsidRPr="00936C21">
        <w:t xml:space="preserve">w m. Siedlce </w:t>
      </w:r>
      <w:r w:rsidR="00841714">
        <w:t xml:space="preserve">i m. Radom </w:t>
      </w:r>
      <w:r w:rsidRPr="009D6017">
        <w:t>(</w:t>
      </w:r>
      <w:r w:rsidR="00841714" w:rsidRPr="009D6017">
        <w:t xml:space="preserve">po </w:t>
      </w:r>
      <w:r w:rsidRPr="009D6017">
        <w:t>62,5%).</w:t>
      </w:r>
      <w:r w:rsidRPr="00936C21">
        <w:t xml:space="preserve"> Najniższą wartość odnotowano w powiecie zwoleńskim (32,1%), w powiecie lipskim (36,4%), w m.st. Warszawie (36,6%), </w:t>
      </w:r>
      <w:r w:rsidR="00841714">
        <w:br/>
      </w:r>
      <w:r w:rsidRPr="00936C21">
        <w:t>w powiecie warszawskim zachodnim (42,6%), w powiecie białobrzeskim (42,8%).</w:t>
      </w:r>
      <w:r w:rsidR="001502D9">
        <w:t xml:space="preserve"> </w:t>
      </w:r>
      <w:r w:rsidRPr="00936C21">
        <w:t>W ujęciu miesięcz</w:t>
      </w:r>
      <w:r w:rsidR="00841714">
        <w:t xml:space="preserve">nym </w:t>
      </w:r>
      <w:r w:rsidRPr="00936C21">
        <w:t>najw</w:t>
      </w:r>
      <w:r w:rsidR="00841714">
        <w:t xml:space="preserve">ięcej nowych zarejestrowań było </w:t>
      </w:r>
      <w:r w:rsidRPr="00936C21">
        <w:t>w miesiącu marcu (6834)</w:t>
      </w:r>
      <w:r w:rsidR="00115E0C">
        <w:t xml:space="preserve"> </w:t>
      </w:r>
      <w:r w:rsidRPr="00936C21">
        <w:t>i w maju (6575), natomiast najmniej nowych podmiotów zarejestrowano w sierpniu (5182)</w:t>
      </w:r>
      <w:r w:rsidR="00115E0C">
        <w:t xml:space="preserve"> </w:t>
      </w:r>
      <w:r w:rsidRPr="00936C21">
        <w:t>i w kwietniu (5334).</w:t>
      </w:r>
      <w:r w:rsidR="00115E0C">
        <w:t xml:space="preserve"> </w:t>
      </w:r>
      <w:r w:rsidRPr="00936C21">
        <w:t xml:space="preserve">Najwięcej wykreśleń z rejestru REGON w ujęciu miesięcznym </w:t>
      </w:r>
      <w:r w:rsidR="00841714">
        <w:t xml:space="preserve">w </w:t>
      </w:r>
      <w:r w:rsidRPr="00936C21">
        <w:t>2021</w:t>
      </w:r>
      <w:r w:rsidR="00841714">
        <w:t xml:space="preserve"> r., przypadło na początku roku, tj.</w:t>
      </w:r>
      <w:r w:rsidRPr="00936C21">
        <w:t xml:space="preserve"> w styczniu (3737) i w ma</w:t>
      </w:r>
      <w:r w:rsidR="00841714">
        <w:t>rcu (3283) oraz pod koniec roku, tj.</w:t>
      </w:r>
      <w:r w:rsidR="00115E0C">
        <w:t xml:space="preserve"> </w:t>
      </w:r>
      <w:r w:rsidRPr="00936C21">
        <w:t>w październiku (3117), najmniej natomiast można zaobserwować w sierpniu (1705) i we wrześniu (1862).</w:t>
      </w:r>
      <w:r>
        <w:t xml:space="preserve">  </w:t>
      </w:r>
    </w:p>
    <w:p w:rsidR="0053225B" w:rsidRPr="00CE03A3" w:rsidRDefault="00B60220" w:rsidP="001502D9">
      <w:pPr>
        <w:pStyle w:val="Tytuwykresu"/>
        <w:rPr>
          <w:color w:val="001D77"/>
        </w:rPr>
      </w:pPr>
      <w: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456565</wp:posOffset>
            </wp:positionV>
            <wp:extent cx="4836795" cy="2524125"/>
            <wp:effectExtent l="0" t="0" r="1905" b="9525"/>
            <wp:wrapTopAndBottom/>
            <wp:docPr id="15" name="Obraz 15" descr="Na wykresie liniowym według miesięcy zaprezentowano za pomocą linii podmioty nowo zarejestrowane (linia granatowa) i wyrejestrowane (linia szara). Stan w końcu miesiąca. W 2021 r. najwięcej nowych podmiotów zostało zarejestrowane w miesiącu marcu 6834, a najwięcej wyrejestrowań było w miesiącu styczniu 3737. Dane do wykresu dostępne w załączonym pliku excel.&#10;&#10;" title="Wykres 6. Podmioty nowo zarejestrowane i wyrejestrowane z rejestru REGON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79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25B" w:rsidRPr="00CE03A3">
        <w:t>Wykres 6.</w:t>
      </w:r>
      <w:r w:rsidR="0053225B" w:rsidRPr="00CE03A3">
        <w:rPr>
          <w:shd w:val="clear" w:color="auto" w:fill="FFFFFF"/>
        </w:rPr>
        <w:t xml:space="preserve"> Podmioty nowo zarejestrowane i wyrejestrowane z rejest</w:t>
      </w:r>
      <w:r w:rsidR="00841714" w:rsidRPr="00CE03A3">
        <w:rPr>
          <w:shd w:val="clear" w:color="auto" w:fill="FFFFFF"/>
        </w:rPr>
        <w:t>ru REGON w 2021 r.</w:t>
      </w:r>
      <w:r w:rsidR="0053225B" w:rsidRPr="00CE03A3">
        <w:rPr>
          <w:shd w:val="clear" w:color="auto" w:fill="FFFFFF"/>
        </w:rPr>
        <w:t xml:space="preserve">  </w:t>
      </w:r>
    </w:p>
    <w:p w:rsidR="000713C9" w:rsidRDefault="000713C9" w:rsidP="001F51C2">
      <w:pPr>
        <w:pStyle w:val="Podtyturozdziaw"/>
      </w:pPr>
    </w:p>
    <w:p w:rsidR="0053225B" w:rsidRPr="00B15DAE" w:rsidRDefault="0053225B" w:rsidP="001F51C2">
      <w:pPr>
        <w:pStyle w:val="Podtyturozdziaw"/>
        <w:rPr>
          <w:shd w:val="clear" w:color="auto" w:fill="FFFFFF"/>
        </w:rPr>
      </w:pPr>
      <w:r w:rsidRPr="00B15DAE">
        <w:t>Podmioty gospodarki narodowej z zawieszoną działalnością</w:t>
      </w:r>
    </w:p>
    <w:p w:rsidR="00C5398D" w:rsidRDefault="0053225B" w:rsidP="00C5398D">
      <w:pPr>
        <w:pStyle w:val="Trerozdziau"/>
      </w:pPr>
      <w:r w:rsidRPr="00936C21">
        <w:t>Liczba podmi</w:t>
      </w:r>
      <w:r>
        <w:t>otów z zawieszoną działalnością</w:t>
      </w:r>
      <w:r>
        <w:rPr>
          <w:szCs w:val="19"/>
        </w:rPr>
        <w:t xml:space="preserve"> w skali roku była większa o 8569 jednostek, </w:t>
      </w:r>
      <w:r>
        <w:rPr>
          <w:szCs w:val="19"/>
        </w:rPr>
        <w:br/>
        <w:t xml:space="preserve">tj. o 9,5%, a </w:t>
      </w:r>
      <w:r w:rsidRPr="00936C21">
        <w:t xml:space="preserve">w końcu grudnia 2021 r. </w:t>
      </w:r>
      <w:r>
        <w:t xml:space="preserve">i </w:t>
      </w:r>
      <w:r w:rsidRPr="00936C21">
        <w:t>wynosiła 98835</w:t>
      </w:r>
      <w:r>
        <w:t>.</w:t>
      </w:r>
      <w:r>
        <w:rPr>
          <w:szCs w:val="19"/>
        </w:rPr>
        <w:t xml:space="preserve"> </w:t>
      </w:r>
      <w:r w:rsidRPr="00936C21">
        <w:t>Zdecydowaną większość tych podmiotów (90,4%) stanowiły osoby fizyczne prowadzące działalność gospodarczą</w:t>
      </w:r>
      <w:r w:rsidRPr="00936C21">
        <w:rPr>
          <w:spacing w:val="-2"/>
        </w:rPr>
        <w:t>.</w:t>
      </w:r>
      <w:r>
        <w:rPr>
          <w:spacing w:val="-2"/>
        </w:rPr>
        <w:t xml:space="preserve"> </w:t>
      </w:r>
      <w:r w:rsidRPr="00936C21">
        <w:t>W ujęciu miesięcznym najwięcej zawieszonych działalności w rejestrze REGON nastąpiło</w:t>
      </w:r>
      <w:r w:rsidR="001502D9">
        <w:t xml:space="preserve"> </w:t>
      </w:r>
      <w:r w:rsidRPr="00936C21">
        <w:t>w ostatnich mie</w:t>
      </w:r>
      <w:r>
        <w:t xml:space="preserve">siącach roku: w grudniu (98835), </w:t>
      </w:r>
      <w:r w:rsidRPr="00936C21">
        <w:t>listopadzie (97756) oraz w październiku (96337), zaś najmniej w styczniu (92915)</w:t>
      </w:r>
      <w:r w:rsidR="001502D9">
        <w:t>.</w:t>
      </w:r>
    </w:p>
    <w:p w:rsidR="001B5A7A" w:rsidRPr="001502D9" w:rsidRDefault="00115E0C" w:rsidP="00C5398D">
      <w:pPr>
        <w:pStyle w:val="Tytuwykresu"/>
        <w:rPr>
          <w:szCs w:val="22"/>
          <w:shd w:val="clear" w:color="auto" w:fill="FFFFFF"/>
        </w:rPr>
      </w:pPr>
      <w:r>
        <w:drawing>
          <wp:anchor distT="0" distB="0" distL="114300" distR="114300" simplePos="0" relativeHeight="251798528" behindDoc="0" locked="0" layoutInCell="1" allowOverlap="1" wp14:anchorId="1A935EF3" wp14:editId="41E04D30">
            <wp:simplePos x="0" y="0"/>
            <wp:positionH relativeFrom="column">
              <wp:posOffset>400050</wp:posOffset>
            </wp:positionH>
            <wp:positionV relativeFrom="paragraph">
              <wp:posOffset>383540</wp:posOffset>
            </wp:positionV>
            <wp:extent cx="4269105" cy="2200275"/>
            <wp:effectExtent l="0" t="0" r="0" b="9525"/>
            <wp:wrapTopAndBottom/>
            <wp:docPr id="33" name="Obraz 33" descr="Na wykresie kolumnowym zaprezentowano miesiącami podmioty gospodarki narodowej z zawieszoną działalnością. Stan w końcu miesiąca. Najwięcej podmiotów zostało zawieszonych w miesiącu grudniu 98835, najmniej w styczniu 92915. Dane do wykresu dostępne w załączonym pliku excel." title="Wykres 7. Podmioty gospodarki narodowej z zawieszoną działalnością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aszczake\AppData\Local\Microsoft\Windows\INetCache\Content.Word\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0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25B" w:rsidRPr="00CE03A3">
        <w:t>Wykres 7.</w:t>
      </w:r>
      <w:r w:rsidR="0053225B" w:rsidRPr="00CE03A3">
        <w:rPr>
          <w:shd w:val="clear" w:color="auto" w:fill="FFFFFF"/>
        </w:rPr>
        <w:t xml:space="preserve"> Podmioty gospodarki narodowej </w:t>
      </w:r>
      <w:r w:rsidR="00841714" w:rsidRPr="00CE03A3">
        <w:rPr>
          <w:shd w:val="clear" w:color="auto" w:fill="FFFFFF"/>
        </w:rPr>
        <w:t>z zawieszoną działalnością w 2021 r.</w:t>
      </w:r>
    </w:p>
    <w:p w:rsidR="009D6017" w:rsidRDefault="009D6017" w:rsidP="0053225B">
      <w:pPr>
        <w:spacing w:before="0" w:after="160" w:line="259" w:lineRule="auto"/>
        <w:rPr>
          <w:b/>
          <w:color w:val="001D77"/>
        </w:rPr>
      </w:pPr>
    </w:p>
    <w:p w:rsidR="0053225B" w:rsidRPr="001502D9" w:rsidRDefault="00E82AC6" w:rsidP="001F51C2">
      <w:pPr>
        <w:pStyle w:val="Podtyturozdziaw"/>
      </w:pPr>
      <w:r w:rsidRPr="00B15DAE">
        <w:rPr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152EFD85" wp14:editId="1035F08C">
                <wp:simplePos x="0" y="0"/>
                <wp:positionH relativeFrom="rightMargin">
                  <wp:posOffset>201930</wp:posOffset>
                </wp:positionH>
                <wp:positionV relativeFrom="paragraph">
                  <wp:posOffset>110490</wp:posOffset>
                </wp:positionV>
                <wp:extent cx="1685925" cy="1266825"/>
                <wp:effectExtent l="0" t="0" r="0" b="0"/>
                <wp:wrapNone/>
                <wp:docPr id="34" name="Pole tekstowe 34" descr="W przeliczeniu na 1000 mieszkańców liczba zareje-strowanych podmiotów była ponad 2-krotnie wyższa &#10;w regionie warszawskim stołecznym niż mazowieckim &#10;regionalnym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26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2E4" w:rsidRPr="00D616D2" w:rsidRDefault="003C02E4" w:rsidP="000C6A42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936C21">
                              <w:t xml:space="preserve">W przeliczeniu na 1000 mieszkańców liczba zarejestrowanych podmiotów była ponad 2-krotnie wyższa </w:t>
                            </w:r>
                            <w:r w:rsidRPr="00936C21">
                              <w:br/>
                              <w:t xml:space="preserve">w regionie warszawskim stołecznym niż mazowieckim </w:t>
                            </w:r>
                            <w:r w:rsidRPr="00936C21">
                              <w:br/>
                              <w:t>regionalnym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EFD85" id="Pole tekstowe 34" o:spid="_x0000_s1033" type="#_x0000_t202" alt="Tytuł: Istotna informacja — opis: W przeliczeniu na 1000 mieszkańców liczba zareje-strowanych podmiotów była ponad 2-krotnie wyższa &#10;w regionie warszawskim stołecznym niż mazowieckim &#10;regionalnym&#10;" style="position:absolute;margin-left:15.9pt;margin-top:8.7pt;width:132.75pt;height:99.75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" filled="f" stroked="f">
                <v:textbox>
                  <w:txbxContent>
                    <w:p w:rsidR="003C02E4" w:rsidRPr="00D616D2" w:rsidRDefault="003C02E4" w:rsidP="000C6A42">
                      <w:pPr>
                        <w:pStyle w:val="tekstzboku"/>
                        <w:rPr>
                          <w:bCs w:val="0"/>
                        </w:rPr>
                      </w:pPr>
                      <w:r w:rsidRPr="00936C21">
                        <w:t xml:space="preserve">W przeliczeniu na 1000 mieszkańców liczba zarejestrowanych podmiotów była ponad 2-krotnie wyższa </w:t>
                      </w:r>
                      <w:r w:rsidRPr="00936C21">
                        <w:br/>
                        <w:t xml:space="preserve">w regionie warszawskim stołecznym niż mazowieckim </w:t>
                      </w:r>
                      <w:r w:rsidRPr="00936C21">
                        <w:br/>
                        <w:t>regionalnym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225B" w:rsidRPr="00B15DAE">
        <w:t>Podmioty gospodarki narodowej na 1000 ludności</w:t>
      </w:r>
      <w:r w:rsidR="0053225B" w:rsidRPr="00B15DAE">
        <w:rPr>
          <w:vertAlign w:val="superscript"/>
        </w:rPr>
        <w:footnoteReference w:id="1"/>
      </w:r>
    </w:p>
    <w:p w:rsidR="0053225B" w:rsidRPr="0053225B" w:rsidRDefault="0053225B" w:rsidP="00B60220">
      <w:pPr>
        <w:pStyle w:val="Trerozdziau"/>
      </w:pPr>
      <w:r w:rsidRPr="0053225B">
        <w:t>W 2021 r. w województwie mazowieckim na 1000 ludności przypadało 171,2 podmiotów gospodarki narodowej zarejestrowanych w rejestrze REGON. Najwyższe wartości wskaźnika dotyczyły m.st. Warszawy (278,4) oraz powiatów: piaseczyńskiego (207,1), pruszkowskiego (193,9), warszawskiego zachodniego (189,0). Natomiast najniższym wskaźnikiem natężenia charakteryzowały się powiaty: zwoleński (72,5), ostrołęcki (75,6), żuromiński i przysuski (po 76,6), kozienicki (76,7)</w:t>
      </w:r>
      <w:r w:rsidRPr="0053225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796DA74" wp14:editId="514765D0">
                <wp:simplePos x="0" y="0"/>
                <wp:positionH relativeFrom="column">
                  <wp:posOffset>571500</wp:posOffset>
                </wp:positionH>
                <wp:positionV relativeFrom="paragraph">
                  <wp:posOffset>2319655</wp:posOffset>
                </wp:positionV>
                <wp:extent cx="0" cy="0"/>
                <wp:effectExtent l="9525" t="5080" r="9525" b="13970"/>
                <wp:wrapNone/>
                <wp:docPr id="35" name="Łącznik prosty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47D42" id="Łącznik prosty 35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82.65pt" to="45pt,1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"/>
            </w:pict>
          </mc:Fallback>
        </mc:AlternateContent>
      </w:r>
      <w:r w:rsidRPr="0053225B">
        <w:t>.</w:t>
      </w:r>
    </w:p>
    <w:p w:rsidR="0053225B" w:rsidRPr="00CE03A3" w:rsidRDefault="0053225B" w:rsidP="00B60220">
      <w:pPr>
        <w:pStyle w:val="Tytumapy"/>
        <w:rPr>
          <w:shd w:val="clear" w:color="auto" w:fill="FFFFFF"/>
        </w:rPr>
      </w:pPr>
      <w:r w:rsidRPr="00CE03A3">
        <w:rPr>
          <w:shd w:val="clear" w:color="auto" w:fill="FFFFFF"/>
        </w:rPr>
        <w:t>Mapa 2. Podmioty gospodarki narodowej na 1000 ludności w 2021 r.</w:t>
      </w:r>
    </w:p>
    <w:p w:rsidR="0053225B" w:rsidRPr="0053225B" w:rsidRDefault="00B60220" w:rsidP="00DF2C45">
      <w:pPr>
        <w:pStyle w:val="Mapa"/>
        <w:rPr>
          <w:b/>
          <w:spacing w:val="-2"/>
          <w:sz w:val="18"/>
          <w:shd w:val="clear" w:color="auto" w:fill="FFFFFF"/>
        </w:rPr>
      </w:pPr>
      <w:r w:rsidRPr="0053225B">
        <w:drawing>
          <wp:anchor distT="0" distB="0" distL="114300" distR="114300" simplePos="0" relativeHeight="251790336" behindDoc="0" locked="0" layoutInCell="1" allowOverlap="1" wp14:anchorId="3B19B5F4" wp14:editId="216637D7">
            <wp:simplePos x="0" y="0"/>
            <wp:positionH relativeFrom="column">
              <wp:posOffset>466725</wp:posOffset>
            </wp:positionH>
            <wp:positionV relativeFrom="paragraph">
              <wp:posOffset>142240</wp:posOffset>
            </wp:positionV>
            <wp:extent cx="4181475" cy="3514725"/>
            <wp:effectExtent l="0" t="0" r="9525" b="9525"/>
            <wp:wrapTopAndBottom/>
            <wp:docPr id="28" name="Obraz 28" descr="Mapa województwa według powiatów, pokazuje liczbę podmiotów gospodarki narodowej w przeliczeniu na 1000 ludności. Najwyższy wskaźnik 278,4, najniższy 72,5. Dane do mapy dostępne w załączonym pliku excel." title="Mapa 2. Podmioty gospodarki narodowej na 1000 ludności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aszczake\AppData\Local\Microsoft\Windows\INetCache\Content.Word\bez powiatów - Mapa 2 - Podmioty woj. na 1000 ludności_ 2021 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225B" w:rsidRPr="0053225B" w:rsidRDefault="0053225B" w:rsidP="0053225B">
      <w:pPr>
        <w:rPr>
          <w:b/>
          <w:spacing w:val="-2"/>
          <w:sz w:val="18"/>
          <w:shd w:val="clear" w:color="auto" w:fill="FFFFFF"/>
        </w:rPr>
      </w:pPr>
    </w:p>
    <w:p w:rsidR="0053225B" w:rsidRPr="0053225B" w:rsidRDefault="0053225B" w:rsidP="0053225B">
      <w:pPr>
        <w:rPr>
          <w:spacing w:val="-2"/>
          <w:sz w:val="18"/>
          <w:shd w:val="clear" w:color="auto" w:fill="FFFFFF"/>
        </w:rPr>
      </w:pPr>
    </w:p>
    <w:p w:rsidR="0053225B" w:rsidRPr="0053225B" w:rsidRDefault="0053225B" w:rsidP="0053225B">
      <w:pPr>
        <w:rPr>
          <w:b/>
          <w:spacing w:val="-2"/>
          <w:sz w:val="18"/>
          <w:shd w:val="clear" w:color="auto" w:fill="FFFFFF"/>
        </w:rPr>
      </w:pPr>
    </w:p>
    <w:p w:rsidR="0053225B" w:rsidRDefault="0053225B" w:rsidP="0053225B">
      <w:pPr>
        <w:spacing w:before="0" w:after="160" w:line="259" w:lineRule="auto"/>
        <w:rPr>
          <w:sz w:val="18"/>
        </w:rPr>
      </w:pPr>
    </w:p>
    <w:p w:rsidR="0053225B" w:rsidRDefault="0053225B" w:rsidP="0053225B">
      <w:pPr>
        <w:spacing w:before="0" w:after="160" w:line="259" w:lineRule="auto"/>
        <w:rPr>
          <w:sz w:val="18"/>
        </w:rPr>
      </w:pPr>
    </w:p>
    <w:p w:rsidR="0053225B" w:rsidRDefault="0053225B" w:rsidP="0053225B">
      <w:pPr>
        <w:spacing w:before="0" w:after="160" w:line="259" w:lineRule="auto"/>
        <w:rPr>
          <w:sz w:val="18"/>
        </w:rPr>
      </w:pPr>
    </w:p>
    <w:p w:rsidR="0053225B" w:rsidRDefault="0053225B" w:rsidP="0053225B">
      <w:pPr>
        <w:spacing w:before="0" w:after="160" w:line="259" w:lineRule="auto"/>
        <w:rPr>
          <w:sz w:val="18"/>
        </w:rPr>
      </w:pPr>
    </w:p>
    <w:p w:rsidR="0053225B" w:rsidRDefault="0053225B" w:rsidP="0053225B">
      <w:pPr>
        <w:spacing w:before="0" w:after="160" w:line="259" w:lineRule="auto"/>
        <w:rPr>
          <w:sz w:val="18"/>
        </w:rPr>
      </w:pPr>
    </w:p>
    <w:p w:rsidR="0053225B" w:rsidRDefault="0053225B" w:rsidP="0053225B">
      <w:pPr>
        <w:spacing w:before="0" w:after="160" w:line="259" w:lineRule="auto"/>
        <w:rPr>
          <w:sz w:val="18"/>
        </w:rPr>
      </w:pPr>
    </w:p>
    <w:p w:rsidR="00E82AC6" w:rsidRDefault="00E82AC6" w:rsidP="0053225B">
      <w:pPr>
        <w:spacing w:before="0" w:after="160" w:line="259" w:lineRule="auto"/>
        <w:rPr>
          <w:sz w:val="18"/>
        </w:rPr>
      </w:pPr>
    </w:p>
    <w:p w:rsidR="00DA331D" w:rsidRPr="00510833" w:rsidRDefault="0053225B" w:rsidP="00A70554">
      <w:pPr>
        <w:pStyle w:val="Tekstdocytowaniedanych"/>
        <w:rPr>
          <w:b/>
        </w:rPr>
        <w:sectPr w:rsidR="00DA331D" w:rsidRPr="00510833" w:rsidSect="003B18B6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510833"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</w:t>
      </w:r>
      <w:r w:rsidR="00510833">
        <w:t xml:space="preserve"> GUS.”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A2BA7">
        <w:trPr>
          <w:trHeight w:val="1626"/>
        </w:trPr>
        <w:tc>
          <w:tcPr>
            <w:tcW w:w="4926" w:type="dxa"/>
          </w:tcPr>
          <w:p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DE2400" w:rsidRPr="008925F0" w:rsidRDefault="00AC2F85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Warszawie</w:t>
            </w:r>
            <w:bookmarkStart w:id="0" w:name="_GoBack"/>
            <w:bookmarkEnd w:id="0"/>
          </w:p>
          <w:p w:rsidR="00DE2400" w:rsidRPr="00DE2400" w:rsidRDefault="00DE2400" w:rsidP="00747B8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="000D701E">
              <w:rPr>
                <w:b/>
                <w:lang w:val="fi-FI"/>
              </w:rPr>
              <w:t>Zofia Kozłowska</w:t>
            </w:r>
          </w:p>
          <w:p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 w:rsidR="000D701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464 23 15</w:t>
            </w:r>
          </w:p>
        </w:tc>
        <w:tc>
          <w:tcPr>
            <w:tcW w:w="4927" w:type="dxa"/>
          </w:tcPr>
          <w:p w:rsidR="00291653" w:rsidRPr="00291653" w:rsidRDefault="00DE2400" w:rsidP="00291653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="00291653" w:rsidRPr="00291653">
              <w:rPr>
                <w:rFonts w:cs="Arial"/>
                <w:b/>
                <w:sz w:val="20"/>
              </w:rPr>
              <w:t>Centrum Informacji Statystycznej</w:t>
            </w:r>
          </w:p>
          <w:p w:rsidR="00291653" w:rsidRPr="00291653" w:rsidRDefault="00291653" w:rsidP="00291653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b/>
                <w:sz w:val="20"/>
                <w:szCs w:val="28"/>
              </w:rPr>
            </w:pPr>
            <w:r w:rsidRPr="00291653">
              <w:rPr>
                <w:rFonts w:eastAsiaTheme="majorEastAsia" w:cs="Arial"/>
                <w:b/>
                <w:sz w:val="20"/>
                <w:szCs w:val="28"/>
              </w:rPr>
              <w:t>Marcin Kałuski</w:t>
            </w:r>
          </w:p>
          <w:p w:rsidR="00291653" w:rsidRPr="00291653" w:rsidRDefault="00291653" w:rsidP="00291653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sz w:val="20"/>
                <w:szCs w:val="24"/>
                <w:lang w:val="fi-FI"/>
              </w:rPr>
            </w:pPr>
            <w:r w:rsidRPr="00291653">
              <w:rPr>
                <w:rFonts w:eastAsiaTheme="majorEastAsia" w:cs="Arial"/>
                <w:sz w:val="20"/>
                <w:szCs w:val="24"/>
                <w:lang w:val="fi-FI"/>
              </w:rPr>
              <w:t>Tel: 22 464 20 91</w:t>
            </w:r>
          </w:p>
          <w:p w:rsidR="000D701E" w:rsidRDefault="000D701E" w:rsidP="000D701E">
            <w:pPr>
              <w:spacing w:before="0" w:line="276" w:lineRule="auto"/>
              <w:rPr>
                <w:rFonts w:cs="Arial"/>
                <w:b/>
                <w:sz w:val="20"/>
              </w:rPr>
            </w:pPr>
          </w:p>
          <w:p w:rsidR="00DE2400" w:rsidRPr="000D701E" w:rsidRDefault="00DE2400" w:rsidP="000D701E">
            <w:pPr>
              <w:spacing w:before="0" w:line="276" w:lineRule="auto"/>
              <w:rPr>
                <w:rFonts w:cs="Arial"/>
                <w:b/>
                <w:sz w:val="20"/>
              </w:rPr>
            </w:pPr>
          </w:p>
          <w:p w:rsidR="00DE2400" w:rsidRDefault="00DE2400" w:rsidP="00747B8C">
            <w:pPr>
              <w:rPr>
                <w:sz w:val="18"/>
              </w:rPr>
            </w:pPr>
          </w:p>
        </w:tc>
      </w:tr>
      <w:tr w:rsidR="003E76F6" w:rsidRPr="008150EC" w:rsidTr="00BA2BA7">
        <w:trPr>
          <w:trHeight w:val="418"/>
        </w:trPr>
        <w:tc>
          <w:tcPr>
            <w:tcW w:w="4926" w:type="dxa"/>
            <w:vMerge w:val="restart"/>
          </w:tcPr>
          <w:p w:rsidR="00291653" w:rsidRPr="00CE6C73" w:rsidRDefault="00291653" w:rsidP="00291653">
            <w:pPr>
              <w:rPr>
                <w:b/>
                <w:sz w:val="20"/>
                <w:lang w:val="en-US"/>
              </w:rPr>
            </w:pPr>
            <w:r w:rsidRPr="00CE6C73">
              <w:rPr>
                <w:b/>
                <w:sz w:val="20"/>
                <w:lang w:val="en-US"/>
              </w:rPr>
              <w:t>Obsługa mediów</w:t>
            </w:r>
          </w:p>
          <w:p w:rsidR="00291653" w:rsidRPr="00CE6C73" w:rsidRDefault="00291653" w:rsidP="00291653">
            <w:pPr>
              <w:rPr>
                <w:sz w:val="20"/>
                <w:lang w:val="en-US"/>
              </w:rPr>
            </w:pPr>
            <w:r w:rsidRPr="00CE6C73">
              <w:rPr>
                <w:sz w:val="20"/>
                <w:lang w:val="en-US"/>
              </w:rPr>
              <w:t>Tel: 22 464 20 91</w:t>
            </w:r>
          </w:p>
          <w:p w:rsidR="003E76F6" w:rsidRPr="00F05FC7" w:rsidRDefault="00291653" w:rsidP="00291653">
            <w:pPr>
              <w:rPr>
                <w:sz w:val="18"/>
                <w:lang w:val="en-US"/>
              </w:rPr>
            </w:pPr>
            <w:r w:rsidRPr="00A15761">
              <w:rPr>
                <w:b/>
                <w:sz w:val="20"/>
                <w:lang w:val="en-US"/>
              </w:rPr>
              <w:t>e-mail:</w:t>
            </w:r>
            <w:r w:rsidRPr="00A15761">
              <w:rPr>
                <w:sz w:val="20"/>
                <w:lang w:val="en-US"/>
              </w:rPr>
              <w:t xml:space="preserve"> </w:t>
            </w:r>
            <w:hyperlink r:id="rId24" w:tooltip="Link do maila: m.kaluski@stat. gov.pl" w:history="1">
              <w:r w:rsidRPr="00291653">
                <w:rPr>
                  <w:b/>
                  <w:u w:val="single"/>
                  <w:lang w:val="en-GB"/>
                </w:rPr>
                <w:t>m.kaluski@stat. gov.pl</w:t>
              </w:r>
            </w:hyperlink>
          </w:p>
        </w:tc>
        <w:tc>
          <w:tcPr>
            <w:tcW w:w="4927" w:type="dxa"/>
            <w:vAlign w:val="center"/>
          </w:tcPr>
          <w:p w:rsidR="003E76F6" w:rsidRPr="00291653" w:rsidRDefault="003E76F6" w:rsidP="008150EC">
            <w:pPr>
              <w:ind w:firstLine="641"/>
              <w:rPr>
                <w:color w:val="000000" w:themeColor="text1"/>
                <w:sz w:val="20"/>
                <w:szCs w:val="20"/>
                <w:u w:val="single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2911155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351E">
              <w:rPr>
                <w:sz w:val="18"/>
                <w:lang w:val="en-US"/>
              </w:rPr>
              <w:t xml:space="preserve"> </w:t>
            </w:r>
            <w:hyperlink r:id="rId26" w:history="1">
              <w:r w:rsidR="00E0351E" w:rsidRPr="00291653">
                <w:rPr>
                  <w:rStyle w:val="Hipercze"/>
                  <w:rFonts w:cstheme="minorBidi"/>
                  <w:color w:val="000000" w:themeColor="text1"/>
                  <w:sz w:val="20"/>
                  <w:szCs w:val="20"/>
                  <w:lang w:val="en-US"/>
                </w:rPr>
                <w:t>https://warszawa.stat.gov.pl/</w:t>
              </w:r>
            </w:hyperlink>
            <w:r w:rsidRPr="00291653">
              <w:rPr>
                <w:color w:val="000000" w:themeColor="text1"/>
                <w:sz w:val="20"/>
                <w:szCs w:val="20"/>
                <w:u w:val="single"/>
                <w:lang w:val="en-US"/>
              </w:rPr>
              <w:t xml:space="preserve">    </w:t>
            </w:r>
          </w:p>
        </w:tc>
      </w:tr>
      <w:tr w:rsidR="003E76F6" w:rsidTr="00BA2BA7">
        <w:trPr>
          <w:trHeight w:val="418"/>
        </w:trPr>
        <w:tc>
          <w:tcPr>
            <w:tcW w:w="4926" w:type="dxa"/>
            <w:vMerge/>
          </w:tcPr>
          <w:p w:rsidR="003E76F6" w:rsidRPr="00E0351E" w:rsidRDefault="003E76F6" w:rsidP="003E76F6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3E76F6" w:rsidRPr="00E0351E" w:rsidRDefault="00BA322D" w:rsidP="003E76F6">
            <w:pPr>
              <w:ind w:firstLine="680"/>
              <w:rPr>
                <w:sz w:val="20"/>
                <w:szCs w:val="20"/>
              </w:rPr>
            </w:pPr>
            <w:hyperlink r:id="rId27" w:tooltip="https://twitter.com/Warszawa_STAT" w:history="1">
              <w:r w:rsidR="00E0351E" w:rsidRPr="007202E3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@Warszawa_STA</w:t>
              </w:r>
              <w:r w:rsidR="003E76F6" w:rsidRPr="007202E3">
                <w:rPr>
                  <w:rStyle w:val="Hipercze"/>
                  <w:rFonts w:cstheme="minorBidi"/>
                  <w:noProof/>
                  <w:color w:val="auto"/>
                  <w:sz w:val="20"/>
                  <w:szCs w:val="20"/>
                  <w:lang w:eastAsia="pl-PL"/>
                </w:rPr>
                <w:drawing>
                  <wp:anchor distT="0" distB="0" distL="114300" distR="114300" simplePos="0" relativeHeight="251761664" behindDoc="0" locked="0" layoutInCell="1" allowOverlap="1" wp14:anchorId="08947A63" wp14:editId="4327E9C1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2" name="Obraz 22" descr="Ikonka twitter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" name="logo-04.png"/>
                            <pic:cNvPicPr/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E0351E" w:rsidRPr="007202E3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T</w:t>
              </w:r>
            </w:hyperlink>
            <w:r w:rsidR="003E76F6" w:rsidRPr="00E0351E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3E76F6" w:rsidTr="00BA2BA7">
        <w:trPr>
          <w:trHeight w:val="476"/>
        </w:trPr>
        <w:tc>
          <w:tcPr>
            <w:tcW w:w="4926" w:type="dxa"/>
            <w:vMerge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E76F6" w:rsidRPr="00E0351E" w:rsidRDefault="00E0351E" w:rsidP="003E76F6">
            <w:pPr>
              <w:ind w:firstLine="680"/>
              <w:rPr>
                <w:sz w:val="20"/>
                <w:szCs w:val="20"/>
              </w:rPr>
            </w:pPr>
            <w:r w:rsidRPr="007202E3">
              <w:rPr>
                <w:color w:val="000000" w:themeColor="text1"/>
                <w:sz w:val="20"/>
                <w:szCs w:val="20"/>
              </w:rPr>
              <w:t>@</w:t>
            </w:r>
            <w:hyperlink r:id="rId29" w:history="1">
              <w:r w:rsidRPr="007202E3">
                <w:rPr>
                  <w:rStyle w:val="Hipercze"/>
                  <w:rFonts w:cstheme="minorBidi"/>
                  <w:color w:val="000000" w:themeColor="text1"/>
                  <w:sz w:val="20"/>
                  <w:szCs w:val="20"/>
                  <w:u w:val="none"/>
                </w:rPr>
                <w:t>UrzadStatystycznywWarszawie</w:t>
              </w:r>
            </w:hyperlink>
            <w:r w:rsidR="003E76F6" w:rsidRPr="007202E3">
              <w:rPr>
                <w:noProof/>
                <w:color w:val="000000" w:themeColor="text1"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2DC99C6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76F6" w:rsidRPr="007202E3">
              <w:rPr>
                <w:noProof/>
                <w:color w:val="000000" w:themeColor="text1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3E76F6" w:rsidTr="00BA2BA7">
        <w:trPr>
          <w:trHeight w:val="476"/>
        </w:trPr>
        <w:tc>
          <w:tcPr>
            <w:tcW w:w="4926" w:type="dxa"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E76F6" w:rsidRPr="003D5F42" w:rsidRDefault="008150EC" w:rsidP="003E76F6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25400</wp:posOffset>
                  </wp:positionV>
                  <wp:extent cx="250190" cy="255905"/>
                  <wp:effectExtent l="0" t="0" r="0" b="0"/>
                  <wp:wrapNone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>gus.stat</w:t>
            </w:r>
          </w:p>
        </w:tc>
      </w:tr>
      <w:tr w:rsidR="003E76F6" w:rsidTr="00BA2BA7">
        <w:trPr>
          <w:trHeight w:val="476"/>
        </w:trPr>
        <w:tc>
          <w:tcPr>
            <w:tcW w:w="4926" w:type="dxa"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E76F6" w:rsidRPr="003D5F42" w:rsidRDefault="008150EC" w:rsidP="008150EC">
            <w:pPr>
              <w:ind w:left="641"/>
              <w:rPr>
                <w:sz w:val="20"/>
              </w:rPr>
            </w:pPr>
            <w:r w:rsidRPr="00531873">
              <w:rPr>
                <w:sz w:val="20"/>
              </w:rPr>
              <w:t>glownyurzadstatystycznygus</w:t>
            </w:r>
            <w:r>
              <w:rPr>
                <w:noProof/>
                <w:sz w:val="20"/>
                <w:lang w:eastAsia="pl-PL"/>
              </w:rPr>
              <w:t xml:space="preserve"> 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34925</wp:posOffset>
                  </wp:positionV>
                  <wp:extent cx="250190" cy="250190"/>
                  <wp:effectExtent l="0" t="0" r="0" b="0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76F6" w:rsidTr="00BA2BA7">
        <w:trPr>
          <w:trHeight w:val="953"/>
        </w:trPr>
        <w:tc>
          <w:tcPr>
            <w:tcW w:w="4926" w:type="dxa"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E76F6" w:rsidRPr="003D5F42" w:rsidRDefault="008150EC" w:rsidP="008150EC">
            <w:pPr>
              <w:ind w:left="641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46990</wp:posOffset>
                  </wp:positionV>
                  <wp:extent cx="250190" cy="250190"/>
                  <wp:effectExtent l="0" t="0" r="0" b="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E2400" w:rsidRPr="00544E60" w:rsidTr="00BA2BA7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DE2400" w:rsidRPr="00876479" w:rsidRDefault="00DE2400" w:rsidP="00747B8C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64296E" w:rsidRPr="00CF18EE" w:rsidRDefault="00865DB6" w:rsidP="00747B8C">
            <w:pPr>
              <w:rPr>
                <w:rStyle w:val="Hipercze"/>
              </w:rPr>
            </w:pPr>
            <w:r>
              <w:rPr>
                <w:b/>
                <w:noProof/>
                <w:sz w:val="20"/>
                <w:lang w:eastAsia="pl-PL"/>
              </w:rPr>
              <w:drawing>
                <wp:anchor distT="0" distB="0" distL="114300" distR="114300" simplePos="0" relativeHeight="251794432" behindDoc="0" locked="0" layoutInCell="1" allowOverlap="1" wp14:anchorId="2B5B8D17" wp14:editId="5B8FB3C9">
                  <wp:simplePos x="0" y="0"/>
                  <wp:positionH relativeFrom="column">
                    <wp:posOffset>4421505</wp:posOffset>
                  </wp:positionH>
                  <wp:positionV relativeFrom="paragraph">
                    <wp:posOffset>250825</wp:posOffset>
                  </wp:positionV>
                  <wp:extent cx="1621790" cy="890270"/>
                  <wp:effectExtent l="0" t="0" r="0" b="5080"/>
                  <wp:wrapNone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890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18EE">
              <w:rPr>
                <w:rFonts w:cs="Times New Roman"/>
              </w:rPr>
              <w:fldChar w:fldCharType="begin"/>
            </w:r>
            <w:r w:rsidR="00FB3A0C">
              <w:rPr>
                <w:rFonts w:cs="Times New Roman"/>
              </w:rPr>
              <w:instrText>HYPERLINK "https://stat.gov.pl/obszary-tematyczne/podmioty-gospodarcze-wyniki-finansowe/zmiany-strukturalne-grup-podmiotow/zmiany-strukturalne-grup-podmiotow-gospodarki-narodowej-w-rejestrze-regon-2020-r-,1,25.html" \o "Zmiany strukturalne grup podmiotów gospodarki narodowej w rejestrze REGON, 2020 r."</w:instrText>
            </w:r>
            <w:r w:rsidR="00CF18EE">
              <w:rPr>
                <w:rFonts w:cs="Times New Roman"/>
              </w:rPr>
              <w:fldChar w:fldCharType="separate"/>
            </w:r>
            <w:r w:rsidR="000D701E">
              <w:rPr>
                <w:rStyle w:val="Hipercze"/>
              </w:rPr>
              <w:t>Zmiany strukturalne grup podmiotów gospodarki narodowej w rejestrze REGON, 2020 r.</w:t>
            </w:r>
            <w:r w:rsidR="00B16871" w:rsidRPr="00CF18EE">
              <w:rPr>
                <w:rStyle w:val="Hipercze"/>
              </w:rPr>
              <w:t xml:space="preserve"> </w:t>
            </w:r>
            <w:r>
              <w:rPr>
                <w:rStyle w:val="Hipercze"/>
              </w:rPr>
              <w:br/>
            </w:r>
          </w:p>
          <w:p w:rsidR="00DE2400" w:rsidRPr="0064296E" w:rsidRDefault="00CF18EE" w:rsidP="000D701E">
            <w:pPr>
              <w:rPr>
                <w:rFonts w:cs="Times New Roman"/>
              </w:rPr>
            </w:pPr>
            <w:r>
              <w:rPr>
                <w:rFonts w:cs="Times New Roman"/>
              </w:rPr>
              <w:fldChar w:fldCharType="end"/>
            </w:r>
            <w:r w:rsidR="00B16871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DE2400" w:rsidRPr="00CF18EE" w:rsidRDefault="00CF18EE" w:rsidP="00747B8C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 w:rsidR="00FB3A0C">
              <w:rPr>
                <w:rFonts w:cs="Times New Roman"/>
              </w:rPr>
              <w:instrText>HYPERLINK "https://bdl.stat.gov.pl/bdl/start" \o "Bank Danych Lokalnych (BDL) Podmioty "</w:instrText>
            </w:r>
            <w:r>
              <w:rPr>
                <w:rFonts w:cs="Times New Roman"/>
              </w:rPr>
              <w:fldChar w:fldCharType="separate"/>
            </w:r>
            <w:r w:rsidR="000D701E">
              <w:rPr>
                <w:rStyle w:val="Hipercze"/>
              </w:rPr>
              <w:t>Bank Danych Lokalnych (BDL) Podmioty</w:t>
            </w:r>
            <w:r w:rsidR="00B16871" w:rsidRPr="00CF18EE">
              <w:rPr>
                <w:rStyle w:val="Hipercze"/>
              </w:rPr>
              <w:t xml:space="preserve">  </w:t>
            </w:r>
          </w:p>
          <w:p w:rsidR="00DE2400" w:rsidRPr="003C02E4" w:rsidRDefault="00CF18EE" w:rsidP="00747B8C">
            <w:pPr>
              <w:rPr>
                <w:rStyle w:val="Hipercze"/>
                <w:rFonts w:cstheme="minorBidi"/>
                <w:color w:val="auto"/>
                <w:u w:val="none"/>
              </w:rPr>
            </w:pPr>
            <w:r>
              <w:rPr>
                <w:rFonts w:cs="Times New Roman"/>
              </w:rPr>
              <w:fldChar w:fldCharType="end"/>
            </w:r>
            <w:hyperlink r:id="rId35" w:tooltip="Liczba podmiotów w rejestrze REGON (tablice)" w:history="1">
              <w:r w:rsidR="003C02E4">
                <w:rPr>
                  <w:rStyle w:val="Hipercze"/>
                </w:rPr>
                <w:t>Liczba podmiotów w rejestrze REGON (tablice)</w:t>
              </w:r>
              <w:r w:rsidR="00B16871" w:rsidRPr="003C02E4">
                <w:rPr>
                  <w:rStyle w:val="Hipercze"/>
                </w:rPr>
                <w:t xml:space="preserve">  </w:t>
              </w:r>
            </w:hyperlink>
          </w:p>
          <w:p w:rsidR="00B16871" w:rsidRPr="00694D63" w:rsidRDefault="00B16871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B16871" w:rsidRPr="00B16871" w:rsidRDefault="00BA322D" w:rsidP="00B16871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36" w:tooltip="Podmioty gospodarki narodowej " w:history="1">
              <w:r w:rsidR="003C02E4">
                <w:rPr>
                  <w:rStyle w:val="Hipercze"/>
                </w:rPr>
                <w:t>Podmioty gospodarki narodowej</w:t>
              </w:r>
              <w:r w:rsidR="00B16871" w:rsidRPr="00B16871">
                <w:rPr>
                  <w:rStyle w:val="Hipercze"/>
                </w:rPr>
                <w:t xml:space="preserve"> </w:t>
              </w:r>
              <w:r w:rsidR="00B16871">
                <w:rPr>
                  <w:rStyle w:val="Hipercze"/>
                </w:rPr>
                <w:t xml:space="preserve"> </w:t>
              </w:r>
            </w:hyperlink>
          </w:p>
          <w:p w:rsidR="00B16871" w:rsidRPr="002279B5" w:rsidRDefault="00CF18EE" w:rsidP="00B16871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 w:rsidR="00FB3A0C">
              <w:rPr>
                <w:rFonts w:cs="Times New Roman"/>
              </w:rPr>
              <w:instrText>HYPERLINK "https://stat.gov.pl/metainformacje/slownik-pojec/pojecia-stosowane-w-statystyce-publicznej/2962,pojecie.html" \o "Sektor prywatny"</w:instrText>
            </w:r>
            <w:r>
              <w:rPr>
                <w:rFonts w:cs="Times New Roman"/>
              </w:rPr>
              <w:fldChar w:fldCharType="separate"/>
            </w:r>
            <w:r w:rsidR="003C02E4" w:rsidRPr="002279B5">
              <w:rPr>
                <w:rStyle w:val="Hipercze"/>
              </w:rPr>
              <w:t>Sektor prywatny</w:t>
            </w:r>
            <w:r w:rsidR="00B16871" w:rsidRPr="002279B5">
              <w:rPr>
                <w:rStyle w:val="Hipercze"/>
              </w:rPr>
              <w:t xml:space="preserve">  </w:t>
            </w:r>
          </w:p>
          <w:p w:rsidR="00B16871" w:rsidRPr="00CA70F8" w:rsidRDefault="00CF18EE" w:rsidP="00B16871">
            <w:pPr>
              <w:rPr>
                <w:rFonts w:cs="Times New Roman"/>
              </w:rPr>
            </w:pPr>
            <w:r>
              <w:rPr>
                <w:rFonts w:cs="Times New Roman"/>
              </w:rPr>
              <w:fldChar w:fldCharType="end"/>
            </w:r>
            <w:hyperlink r:id="rId37" w:tooltip="Sektor publiczny" w:history="1">
              <w:r w:rsidR="00FB3A0C" w:rsidRPr="00CA70F8">
                <w:rPr>
                  <w:rStyle w:val="Hipercze"/>
                </w:rPr>
                <w:t>Sektor publiczny</w:t>
              </w:r>
            </w:hyperlink>
          </w:p>
          <w:p w:rsidR="00DE2400" w:rsidRPr="002279B5" w:rsidRDefault="00BA322D" w:rsidP="00747B8C">
            <w:pPr>
              <w:rPr>
                <w:rStyle w:val="Hipercze"/>
              </w:rPr>
            </w:pPr>
            <w:hyperlink r:id="rId38" w:tooltip="Osoba fizyczna prowadząca działalność gospodarczą" w:history="1">
              <w:r w:rsidR="00CA70F8" w:rsidRPr="00CA70F8">
                <w:rPr>
                  <w:rStyle w:val="Hipercze"/>
                  <w:rFonts w:cstheme="minorBidi"/>
                </w:rPr>
                <w:t>Osoba fizyczna prowadząca działalność gospodarczą</w:t>
              </w:r>
            </w:hyperlink>
          </w:p>
          <w:p w:rsidR="00DE2400" w:rsidRPr="002279B5" w:rsidRDefault="00DE2400" w:rsidP="00747B8C">
            <w:pPr>
              <w:rPr>
                <w:b/>
                <w:color w:val="000000" w:themeColor="text1"/>
                <w:szCs w:val="24"/>
              </w:rPr>
            </w:pPr>
          </w:p>
          <w:p w:rsidR="00DE2400" w:rsidRPr="002279B5" w:rsidRDefault="00DE2400" w:rsidP="00747B8C">
            <w:pPr>
              <w:rPr>
                <w:b/>
                <w:color w:val="000000" w:themeColor="text1"/>
                <w:szCs w:val="24"/>
              </w:rPr>
            </w:pPr>
          </w:p>
          <w:p w:rsidR="00DE2400" w:rsidRPr="002279B5" w:rsidRDefault="00DE2400" w:rsidP="00747B8C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2279B5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544E60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2279B5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:rsidR="000470AA" w:rsidRPr="002279B5" w:rsidRDefault="000470AA" w:rsidP="000470AA">
      <w:pPr>
        <w:rPr>
          <w:sz w:val="20"/>
        </w:rPr>
      </w:pPr>
    </w:p>
    <w:p w:rsidR="000470AA" w:rsidRPr="002279B5" w:rsidRDefault="000470AA" w:rsidP="000470AA">
      <w:pPr>
        <w:rPr>
          <w:sz w:val="18"/>
        </w:rPr>
      </w:pPr>
    </w:p>
    <w:p w:rsidR="00D261A2" w:rsidRPr="002279B5" w:rsidRDefault="00D261A2" w:rsidP="00AD0E56">
      <w:pPr>
        <w:rPr>
          <w:sz w:val="18"/>
        </w:rPr>
      </w:pPr>
    </w:p>
    <w:sectPr w:rsidR="00D261A2" w:rsidRPr="002279B5" w:rsidSect="003B18B6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322D" w:rsidRDefault="00BA322D" w:rsidP="000662E2">
      <w:pPr>
        <w:spacing w:after="0" w:line="240" w:lineRule="auto"/>
      </w:pPr>
      <w:r>
        <w:separator/>
      </w:r>
    </w:p>
  </w:endnote>
  <w:endnote w:type="continuationSeparator" w:id="0">
    <w:p w:rsidR="00BA322D" w:rsidRDefault="00BA322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65EC8E5-E0C1-46B8-8EE6-E688FF34B7E4}"/>
    <w:embedBold r:id="rId2" w:fontKey="{131373E8-3C57-4916-A031-68218668F96D}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altName w:val="Fira Sans SemiBold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A3E262CA-4DDF-421F-AD33-5FA157D2F23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4" w:fontKey="{77F3C349-F4A5-42EF-84C0-131D120E1DE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64CC59F9-9336-470A-8741-07A71A43E49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2F85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2F8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2F85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322D" w:rsidRDefault="00BA322D" w:rsidP="000662E2">
      <w:pPr>
        <w:spacing w:after="0" w:line="240" w:lineRule="auto"/>
      </w:pPr>
      <w:r>
        <w:separator/>
      </w:r>
    </w:p>
  </w:footnote>
  <w:footnote w:type="continuationSeparator" w:id="0">
    <w:p w:rsidR="00BA322D" w:rsidRDefault="00BA322D" w:rsidP="000662E2">
      <w:pPr>
        <w:spacing w:after="0" w:line="240" w:lineRule="auto"/>
      </w:pPr>
      <w:r>
        <w:continuationSeparator/>
      </w:r>
    </w:p>
  </w:footnote>
  <w:footnote w:id="1">
    <w:p w:rsidR="0053225B" w:rsidRPr="001502D9" w:rsidRDefault="0053225B" w:rsidP="00C31A6E">
      <w:pPr>
        <w:pStyle w:val="Przypis"/>
        <w:rPr>
          <w:lang w:val="pl-PL"/>
        </w:rPr>
      </w:pPr>
      <w:r w:rsidRPr="00DF39E4">
        <w:rPr>
          <w:rStyle w:val="Odwoanieprzypisudolnego"/>
          <w:sz w:val="16"/>
          <w:szCs w:val="16"/>
        </w:rPr>
        <w:footnoteRef/>
      </w:r>
      <w:r w:rsidRPr="001502D9">
        <w:rPr>
          <w:sz w:val="16"/>
          <w:szCs w:val="16"/>
          <w:lang w:val="pl-PL"/>
        </w:rPr>
        <w:t xml:space="preserve"> </w:t>
      </w:r>
      <w:r w:rsidRPr="001502D9">
        <w:rPr>
          <w:lang w:val="pl-PL"/>
        </w:rPr>
        <w:t>Stan ludności w dniu 30 VI 2021 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97BC28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749" w:rsidRDefault="004B38F7" w:rsidP="00A40871">
    <w:pPr>
      <w:pStyle w:val="Nagwek"/>
      <w:jc w:val="both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62C813A2">
              <wp:simplePos x="0" y="0"/>
              <wp:positionH relativeFrom="column">
                <wp:posOffset>5287645</wp:posOffset>
              </wp:positionH>
              <wp:positionV relativeFrom="paragraph">
                <wp:posOffset>1047115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; 15 luty 2022 r." title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E82AC6" w:rsidP="00A82F79">
                          <w:pPr>
                            <w:pStyle w:val="Datainformacjisygnalnej"/>
                          </w:pPr>
                          <w:r>
                            <w:t>15.02.2022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alt="Tytuł: Data publikacji informacji sygnalnej — opis: Data publikacji informacji sygnalnej; 15 luty 2022 r." style="position:absolute;left:0;text-align:left;margin-left:416.35pt;margin-top:82.4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" filled="f" stroked="f">
              <v:textbox>
                <w:txbxContent>
                  <w:p w:rsidR="00F37172" w:rsidRPr="00A01B40" w:rsidRDefault="00E82AC6" w:rsidP="00A82F79">
                    <w:pPr>
                      <w:pStyle w:val="Datainformacjisygnalnej"/>
                    </w:pPr>
                    <w:r>
                      <w:t>15.02.2022</w:t>
                    </w:r>
                    <w:r w:rsidR="00DE6B58">
                      <w:t xml:space="preserve"> </w:t>
                    </w:r>
                    <w:proofErr w:type="gramStart"/>
                    <w:r w:rsidR="00DE6B58">
                      <w:t>r</w:t>
                    </w:r>
                    <w:proofErr w:type="gramEnd"/>
                    <w:r w:rsidR="00DE6B58">
                      <w:t>.</w:t>
                    </w:r>
                  </w:p>
                </w:txbxContent>
              </v:textbox>
            </v:shape>
          </w:pict>
        </mc:Fallback>
      </mc:AlternateContent>
    </w:r>
    <w:r w:rsidR="00906DC9" w:rsidRPr="00906DC9">
      <w:rPr>
        <w:rFonts w:eastAsia="Calibri" w:cs="Times New Roman"/>
        <w:noProof/>
        <w:sz w:val="18"/>
        <w:szCs w:val="18"/>
        <w:lang w:eastAsia="pl-PL"/>
      </w:rPr>
      <w:drawing>
        <wp:anchor distT="0" distB="0" distL="114300" distR="114300" simplePos="0" relativeHeight="251674624" behindDoc="0" locked="0" layoutInCell="1" allowOverlap="1" wp14:anchorId="6A1C419B" wp14:editId="2220CA0D">
          <wp:simplePos x="0" y="0"/>
          <wp:positionH relativeFrom="column">
            <wp:posOffset>-200025</wp:posOffset>
          </wp:positionH>
          <wp:positionV relativeFrom="paragraph">
            <wp:posOffset>76835</wp:posOffset>
          </wp:positionV>
          <wp:extent cx="1666875" cy="695325"/>
          <wp:effectExtent l="0" t="0" r="9525" b="9525"/>
          <wp:wrapTopAndBottom/>
          <wp:docPr id="1" name="Obraz 38" descr="W lewy górnym rogu strony, znajduje się logotyp Urzędu Statystycznego w Warszawie przedstawiający dwa koła, jedno koloru zielonego, drugie niebieskiego, nachodzące na siebie pionowo. Obok znajduje się napis Urząd Statystyczny w Warszawie." title="Logo Urzędu Statystycznego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8" descr="Tytuł: Logo Głównego Urzędu Statystycznego w Warszawie — opis: C:\Users\kazmierczake\Desktop\Logo US w Warszawie wersja podstawowa wariant kolorowy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0328E38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W prawym górnym rogu strony umieszczono napis &quot;Informacje sygnalne&quot;" title="Informacja sygnaln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5" alt="Tytuł: Informacja sygnalna — opis: W prawym górnym rogu strony umieszczono napis &quot;Informacje sygnalne&quot;" style="position:absolute;left:0;text-align:left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5213E4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5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4.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1D6C"/>
    <w:rsid w:val="000152F5"/>
    <w:rsid w:val="0004382F"/>
    <w:rsid w:val="0004582E"/>
    <w:rsid w:val="000470AA"/>
    <w:rsid w:val="00055B90"/>
    <w:rsid w:val="00057CA1"/>
    <w:rsid w:val="000647A9"/>
    <w:rsid w:val="000662E2"/>
    <w:rsid w:val="00066883"/>
    <w:rsid w:val="00066DF9"/>
    <w:rsid w:val="000713C9"/>
    <w:rsid w:val="00071B39"/>
    <w:rsid w:val="00074DD8"/>
    <w:rsid w:val="00075759"/>
    <w:rsid w:val="000806F7"/>
    <w:rsid w:val="00092305"/>
    <w:rsid w:val="000964D9"/>
    <w:rsid w:val="00097840"/>
    <w:rsid w:val="000B0727"/>
    <w:rsid w:val="000C135D"/>
    <w:rsid w:val="000C6A42"/>
    <w:rsid w:val="000D1D43"/>
    <w:rsid w:val="000D225C"/>
    <w:rsid w:val="000D2A5C"/>
    <w:rsid w:val="000D39F0"/>
    <w:rsid w:val="000D701E"/>
    <w:rsid w:val="000E0918"/>
    <w:rsid w:val="000E79A9"/>
    <w:rsid w:val="001011C3"/>
    <w:rsid w:val="00106DA3"/>
    <w:rsid w:val="00110214"/>
    <w:rsid w:val="00110D87"/>
    <w:rsid w:val="00112399"/>
    <w:rsid w:val="00114DB9"/>
    <w:rsid w:val="00115E0C"/>
    <w:rsid w:val="00116087"/>
    <w:rsid w:val="00117711"/>
    <w:rsid w:val="00124F2B"/>
    <w:rsid w:val="00130296"/>
    <w:rsid w:val="00134145"/>
    <w:rsid w:val="00136736"/>
    <w:rsid w:val="00136D67"/>
    <w:rsid w:val="001423B6"/>
    <w:rsid w:val="001448A7"/>
    <w:rsid w:val="001463DA"/>
    <w:rsid w:val="00146621"/>
    <w:rsid w:val="001502D9"/>
    <w:rsid w:val="001531BA"/>
    <w:rsid w:val="001617E3"/>
    <w:rsid w:val="00162325"/>
    <w:rsid w:val="00194B8E"/>
    <w:rsid w:val="001951DA"/>
    <w:rsid w:val="00197DC6"/>
    <w:rsid w:val="001B053D"/>
    <w:rsid w:val="001B5A7A"/>
    <w:rsid w:val="001C3269"/>
    <w:rsid w:val="001D19B6"/>
    <w:rsid w:val="001D1DB4"/>
    <w:rsid w:val="001D23F1"/>
    <w:rsid w:val="001D25F9"/>
    <w:rsid w:val="001D61ED"/>
    <w:rsid w:val="001E5B2D"/>
    <w:rsid w:val="001F51C2"/>
    <w:rsid w:val="0020156C"/>
    <w:rsid w:val="00216634"/>
    <w:rsid w:val="002279B5"/>
    <w:rsid w:val="0023772C"/>
    <w:rsid w:val="00242D31"/>
    <w:rsid w:val="0025481E"/>
    <w:rsid w:val="002574F9"/>
    <w:rsid w:val="00260434"/>
    <w:rsid w:val="00262B61"/>
    <w:rsid w:val="00262CC6"/>
    <w:rsid w:val="00263E08"/>
    <w:rsid w:val="00276811"/>
    <w:rsid w:val="00282699"/>
    <w:rsid w:val="00290D2A"/>
    <w:rsid w:val="00291653"/>
    <w:rsid w:val="002926DF"/>
    <w:rsid w:val="00296697"/>
    <w:rsid w:val="002A288E"/>
    <w:rsid w:val="002A2E23"/>
    <w:rsid w:val="002B0472"/>
    <w:rsid w:val="002B6B12"/>
    <w:rsid w:val="002C21F0"/>
    <w:rsid w:val="002D01DF"/>
    <w:rsid w:val="002E3EB3"/>
    <w:rsid w:val="002E6140"/>
    <w:rsid w:val="002E6985"/>
    <w:rsid w:val="002E71B6"/>
    <w:rsid w:val="002E7E5D"/>
    <w:rsid w:val="002F35F6"/>
    <w:rsid w:val="002F77C8"/>
    <w:rsid w:val="00301FF5"/>
    <w:rsid w:val="00304F22"/>
    <w:rsid w:val="00306C7C"/>
    <w:rsid w:val="00314F86"/>
    <w:rsid w:val="00317F4D"/>
    <w:rsid w:val="00322EDD"/>
    <w:rsid w:val="003309FA"/>
    <w:rsid w:val="00332320"/>
    <w:rsid w:val="003374B5"/>
    <w:rsid w:val="0034476F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B1454"/>
    <w:rsid w:val="003B18B6"/>
    <w:rsid w:val="003C02E4"/>
    <w:rsid w:val="003C161B"/>
    <w:rsid w:val="003C27CE"/>
    <w:rsid w:val="003C59E0"/>
    <w:rsid w:val="003C6C8D"/>
    <w:rsid w:val="003D2503"/>
    <w:rsid w:val="003D2656"/>
    <w:rsid w:val="003D4F95"/>
    <w:rsid w:val="003D5F42"/>
    <w:rsid w:val="003D60A9"/>
    <w:rsid w:val="003E76F6"/>
    <w:rsid w:val="003F0083"/>
    <w:rsid w:val="003F4C97"/>
    <w:rsid w:val="003F666D"/>
    <w:rsid w:val="003F7FE6"/>
    <w:rsid w:val="00400193"/>
    <w:rsid w:val="00416296"/>
    <w:rsid w:val="00416EAF"/>
    <w:rsid w:val="00417B8C"/>
    <w:rsid w:val="004212E7"/>
    <w:rsid w:val="00423C88"/>
    <w:rsid w:val="0042446D"/>
    <w:rsid w:val="00427BF8"/>
    <w:rsid w:val="00431C02"/>
    <w:rsid w:val="004320EE"/>
    <w:rsid w:val="00436498"/>
    <w:rsid w:val="00437395"/>
    <w:rsid w:val="00445047"/>
    <w:rsid w:val="00446749"/>
    <w:rsid w:val="0045144D"/>
    <w:rsid w:val="00453EB7"/>
    <w:rsid w:val="00457427"/>
    <w:rsid w:val="00463E39"/>
    <w:rsid w:val="004657FC"/>
    <w:rsid w:val="004733F6"/>
    <w:rsid w:val="00474E69"/>
    <w:rsid w:val="00483E9F"/>
    <w:rsid w:val="00485A2C"/>
    <w:rsid w:val="0049621B"/>
    <w:rsid w:val="004A1D19"/>
    <w:rsid w:val="004B38F7"/>
    <w:rsid w:val="004C1895"/>
    <w:rsid w:val="004C6D40"/>
    <w:rsid w:val="004E6AA8"/>
    <w:rsid w:val="004F0C3C"/>
    <w:rsid w:val="004F2280"/>
    <w:rsid w:val="004F23BB"/>
    <w:rsid w:val="004F243F"/>
    <w:rsid w:val="004F5D68"/>
    <w:rsid w:val="004F63FC"/>
    <w:rsid w:val="00505A92"/>
    <w:rsid w:val="00510833"/>
    <w:rsid w:val="005203F1"/>
    <w:rsid w:val="00521BC3"/>
    <w:rsid w:val="00523050"/>
    <w:rsid w:val="00527ACA"/>
    <w:rsid w:val="0053225B"/>
    <w:rsid w:val="00533632"/>
    <w:rsid w:val="00534013"/>
    <w:rsid w:val="005403A9"/>
    <w:rsid w:val="00540C5C"/>
    <w:rsid w:val="00541E6E"/>
    <w:rsid w:val="0054251F"/>
    <w:rsid w:val="00544E60"/>
    <w:rsid w:val="005520D8"/>
    <w:rsid w:val="00555CFB"/>
    <w:rsid w:val="00556CF1"/>
    <w:rsid w:val="005762A7"/>
    <w:rsid w:val="00587CEE"/>
    <w:rsid w:val="005916D7"/>
    <w:rsid w:val="0059427F"/>
    <w:rsid w:val="005A13D6"/>
    <w:rsid w:val="005A698C"/>
    <w:rsid w:val="005C0CAC"/>
    <w:rsid w:val="005D062E"/>
    <w:rsid w:val="005E0799"/>
    <w:rsid w:val="005E10F9"/>
    <w:rsid w:val="005E1200"/>
    <w:rsid w:val="005F45EE"/>
    <w:rsid w:val="005F5A80"/>
    <w:rsid w:val="006044FF"/>
    <w:rsid w:val="00607CC5"/>
    <w:rsid w:val="0061179B"/>
    <w:rsid w:val="006125F9"/>
    <w:rsid w:val="00633014"/>
    <w:rsid w:val="0063437B"/>
    <w:rsid w:val="0064017E"/>
    <w:rsid w:val="0064296E"/>
    <w:rsid w:val="00654BB6"/>
    <w:rsid w:val="006631BC"/>
    <w:rsid w:val="006673CA"/>
    <w:rsid w:val="00671F77"/>
    <w:rsid w:val="00673C26"/>
    <w:rsid w:val="00674DE5"/>
    <w:rsid w:val="00677ACA"/>
    <w:rsid w:val="006812AF"/>
    <w:rsid w:val="0068327D"/>
    <w:rsid w:val="00691534"/>
    <w:rsid w:val="00693880"/>
    <w:rsid w:val="00694AF0"/>
    <w:rsid w:val="006A4686"/>
    <w:rsid w:val="006B0E9E"/>
    <w:rsid w:val="006B486D"/>
    <w:rsid w:val="006B5AE4"/>
    <w:rsid w:val="006C505C"/>
    <w:rsid w:val="006D1507"/>
    <w:rsid w:val="006D4054"/>
    <w:rsid w:val="006E02EC"/>
    <w:rsid w:val="006E3C4F"/>
    <w:rsid w:val="006E6F41"/>
    <w:rsid w:val="006E73E6"/>
    <w:rsid w:val="006F6A01"/>
    <w:rsid w:val="00715F3C"/>
    <w:rsid w:val="007202E3"/>
    <w:rsid w:val="007211B1"/>
    <w:rsid w:val="00723DCC"/>
    <w:rsid w:val="007277DA"/>
    <w:rsid w:val="00731D27"/>
    <w:rsid w:val="00746187"/>
    <w:rsid w:val="0076254F"/>
    <w:rsid w:val="007801F5"/>
    <w:rsid w:val="00783CA4"/>
    <w:rsid w:val="007842FB"/>
    <w:rsid w:val="00786124"/>
    <w:rsid w:val="0079514B"/>
    <w:rsid w:val="00795252"/>
    <w:rsid w:val="007A2DC1"/>
    <w:rsid w:val="007B7731"/>
    <w:rsid w:val="007C157E"/>
    <w:rsid w:val="007C5CD5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553C"/>
    <w:rsid w:val="00805B46"/>
    <w:rsid w:val="00805DB4"/>
    <w:rsid w:val="008150EC"/>
    <w:rsid w:val="00823593"/>
    <w:rsid w:val="00825DC2"/>
    <w:rsid w:val="00834AD3"/>
    <w:rsid w:val="008413B8"/>
    <w:rsid w:val="00841714"/>
    <w:rsid w:val="00843795"/>
    <w:rsid w:val="00847F0F"/>
    <w:rsid w:val="00852448"/>
    <w:rsid w:val="008634B7"/>
    <w:rsid w:val="00865DB6"/>
    <w:rsid w:val="00877F6C"/>
    <w:rsid w:val="0088258A"/>
    <w:rsid w:val="0088438D"/>
    <w:rsid w:val="00886332"/>
    <w:rsid w:val="008925F0"/>
    <w:rsid w:val="0089448A"/>
    <w:rsid w:val="00897877"/>
    <w:rsid w:val="008A0090"/>
    <w:rsid w:val="008A26D9"/>
    <w:rsid w:val="008A3C14"/>
    <w:rsid w:val="008A7B5B"/>
    <w:rsid w:val="008B12D2"/>
    <w:rsid w:val="008B1580"/>
    <w:rsid w:val="008C0C29"/>
    <w:rsid w:val="008D02DA"/>
    <w:rsid w:val="008D47C1"/>
    <w:rsid w:val="008D76BC"/>
    <w:rsid w:val="008E07E2"/>
    <w:rsid w:val="008E7DBA"/>
    <w:rsid w:val="008F0829"/>
    <w:rsid w:val="008F3638"/>
    <w:rsid w:val="008F4441"/>
    <w:rsid w:val="008F6B20"/>
    <w:rsid w:val="008F6F31"/>
    <w:rsid w:val="008F74DF"/>
    <w:rsid w:val="00902274"/>
    <w:rsid w:val="00906DC9"/>
    <w:rsid w:val="009127BA"/>
    <w:rsid w:val="00920AAE"/>
    <w:rsid w:val="009227A6"/>
    <w:rsid w:val="00933EC1"/>
    <w:rsid w:val="009446AD"/>
    <w:rsid w:val="00945D9D"/>
    <w:rsid w:val="009530DB"/>
    <w:rsid w:val="00953676"/>
    <w:rsid w:val="00956F30"/>
    <w:rsid w:val="0096002A"/>
    <w:rsid w:val="00965409"/>
    <w:rsid w:val="00966C9A"/>
    <w:rsid w:val="009705EE"/>
    <w:rsid w:val="009760BC"/>
    <w:rsid w:val="00977927"/>
    <w:rsid w:val="0098135C"/>
    <w:rsid w:val="0098156A"/>
    <w:rsid w:val="00986859"/>
    <w:rsid w:val="00991BAC"/>
    <w:rsid w:val="009A0991"/>
    <w:rsid w:val="009A6EA0"/>
    <w:rsid w:val="009C1335"/>
    <w:rsid w:val="009C1AB2"/>
    <w:rsid w:val="009C7251"/>
    <w:rsid w:val="009D6017"/>
    <w:rsid w:val="009D603D"/>
    <w:rsid w:val="009E2E91"/>
    <w:rsid w:val="009F140C"/>
    <w:rsid w:val="00A01B40"/>
    <w:rsid w:val="00A139F5"/>
    <w:rsid w:val="00A15761"/>
    <w:rsid w:val="00A32E16"/>
    <w:rsid w:val="00A365F4"/>
    <w:rsid w:val="00A40871"/>
    <w:rsid w:val="00A47D80"/>
    <w:rsid w:val="00A53132"/>
    <w:rsid w:val="00A563F2"/>
    <w:rsid w:val="00A566E8"/>
    <w:rsid w:val="00A66347"/>
    <w:rsid w:val="00A70554"/>
    <w:rsid w:val="00A810F9"/>
    <w:rsid w:val="00A82D31"/>
    <w:rsid w:val="00A82F79"/>
    <w:rsid w:val="00A85E7E"/>
    <w:rsid w:val="00A86ECC"/>
    <w:rsid w:val="00A86FCC"/>
    <w:rsid w:val="00A90A6D"/>
    <w:rsid w:val="00A971E5"/>
    <w:rsid w:val="00AA710D"/>
    <w:rsid w:val="00AB64F3"/>
    <w:rsid w:val="00AB6D25"/>
    <w:rsid w:val="00AC2F85"/>
    <w:rsid w:val="00AD0E56"/>
    <w:rsid w:val="00AD7D81"/>
    <w:rsid w:val="00AE229B"/>
    <w:rsid w:val="00AE2D4B"/>
    <w:rsid w:val="00AE46DF"/>
    <w:rsid w:val="00AE4F99"/>
    <w:rsid w:val="00B11B69"/>
    <w:rsid w:val="00B14952"/>
    <w:rsid w:val="00B15DAE"/>
    <w:rsid w:val="00B16871"/>
    <w:rsid w:val="00B25B45"/>
    <w:rsid w:val="00B31E5A"/>
    <w:rsid w:val="00B47359"/>
    <w:rsid w:val="00B60220"/>
    <w:rsid w:val="00B653AB"/>
    <w:rsid w:val="00B65F9E"/>
    <w:rsid w:val="00B66B19"/>
    <w:rsid w:val="00B761A6"/>
    <w:rsid w:val="00B914E9"/>
    <w:rsid w:val="00B956EE"/>
    <w:rsid w:val="00B96078"/>
    <w:rsid w:val="00BA2BA1"/>
    <w:rsid w:val="00BA2BA7"/>
    <w:rsid w:val="00BA322D"/>
    <w:rsid w:val="00BA3447"/>
    <w:rsid w:val="00BA3562"/>
    <w:rsid w:val="00BA555F"/>
    <w:rsid w:val="00BB4F09"/>
    <w:rsid w:val="00BC0BFC"/>
    <w:rsid w:val="00BC0EDF"/>
    <w:rsid w:val="00BC2459"/>
    <w:rsid w:val="00BC2D48"/>
    <w:rsid w:val="00BD4E33"/>
    <w:rsid w:val="00C030DE"/>
    <w:rsid w:val="00C051A8"/>
    <w:rsid w:val="00C22105"/>
    <w:rsid w:val="00C244B6"/>
    <w:rsid w:val="00C27BF1"/>
    <w:rsid w:val="00C31A6E"/>
    <w:rsid w:val="00C3313C"/>
    <w:rsid w:val="00C3702F"/>
    <w:rsid w:val="00C4500A"/>
    <w:rsid w:val="00C5398D"/>
    <w:rsid w:val="00C62238"/>
    <w:rsid w:val="00C64A37"/>
    <w:rsid w:val="00C65F0D"/>
    <w:rsid w:val="00C7158E"/>
    <w:rsid w:val="00C7250B"/>
    <w:rsid w:val="00C7346B"/>
    <w:rsid w:val="00C77C0E"/>
    <w:rsid w:val="00C91687"/>
    <w:rsid w:val="00C924A8"/>
    <w:rsid w:val="00C945FE"/>
    <w:rsid w:val="00C95A30"/>
    <w:rsid w:val="00C96FAA"/>
    <w:rsid w:val="00C97A04"/>
    <w:rsid w:val="00CA107B"/>
    <w:rsid w:val="00CA39D4"/>
    <w:rsid w:val="00CA484D"/>
    <w:rsid w:val="00CA4FB6"/>
    <w:rsid w:val="00CA70F8"/>
    <w:rsid w:val="00CB2F90"/>
    <w:rsid w:val="00CB47E8"/>
    <w:rsid w:val="00CB6AD4"/>
    <w:rsid w:val="00CC739E"/>
    <w:rsid w:val="00CC7C35"/>
    <w:rsid w:val="00CD1EBB"/>
    <w:rsid w:val="00CD28CF"/>
    <w:rsid w:val="00CD58B7"/>
    <w:rsid w:val="00CD7967"/>
    <w:rsid w:val="00CE03A3"/>
    <w:rsid w:val="00CE5BCE"/>
    <w:rsid w:val="00CE6C73"/>
    <w:rsid w:val="00CF18EE"/>
    <w:rsid w:val="00CF30BD"/>
    <w:rsid w:val="00CF375F"/>
    <w:rsid w:val="00CF4099"/>
    <w:rsid w:val="00D00796"/>
    <w:rsid w:val="00D01D40"/>
    <w:rsid w:val="00D261A2"/>
    <w:rsid w:val="00D3343C"/>
    <w:rsid w:val="00D54E68"/>
    <w:rsid w:val="00D616D2"/>
    <w:rsid w:val="00D63B5F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69DF"/>
    <w:rsid w:val="00DB706E"/>
    <w:rsid w:val="00DC6708"/>
    <w:rsid w:val="00DD011A"/>
    <w:rsid w:val="00DD285B"/>
    <w:rsid w:val="00DE2400"/>
    <w:rsid w:val="00DE58F1"/>
    <w:rsid w:val="00DE6B58"/>
    <w:rsid w:val="00DF1263"/>
    <w:rsid w:val="00DF2C45"/>
    <w:rsid w:val="00DF5E32"/>
    <w:rsid w:val="00E01436"/>
    <w:rsid w:val="00E0351E"/>
    <w:rsid w:val="00E03E79"/>
    <w:rsid w:val="00E045BD"/>
    <w:rsid w:val="00E04D6C"/>
    <w:rsid w:val="00E17B77"/>
    <w:rsid w:val="00E22F91"/>
    <w:rsid w:val="00E231AB"/>
    <w:rsid w:val="00E23337"/>
    <w:rsid w:val="00E259EA"/>
    <w:rsid w:val="00E25D33"/>
    <w:rsid w:val="00E30BDD"/>
    <w:rsid w:val="00E32061"/>
    <w:rsid w:val="00E33F48"/>
    <w:rsid w:val="00E42FF9"/>
    <w:rsid w:val="00E43651"/>
    <w:rsid w:val="00E44790"/>
    <w:rsid w:val="00E4714C"/>
    <w:rsid w:val="00E5178D"/>
    <w:rsid w:val="00E51AEB"/>
    <w:rsid w:val="00E522A7"/>
    <w:rsid w:val="00E5349E"/>
    <w:rsid w:val="00E54452"/>
    <w:rsid w:val="00E56340"/>
    <w:rsid w:val="00E63B0C"/>
    <w:rsid w:val="00E664C5"/>
    <w:rsid w:val="00E671A2"/>
    <w:rsid w:val="00E76D26"/>
    <w:rsid w:val="00E76EE5"/>
    <w:rsid w:val="00E82AC6"/>
    <w:rsid w:val="00E95B8E"/>
    <w:rsid w:val="00EB1390"/>
    <w:rsid w:val="00EB2C71"/>
    <w:rsid w:val="00EB3333"/>
    <w:rsid w:val="00EB4340"/>
    <w:rsid w:val="00EB556D"/>
    <w:rsid w:val="00EB5A7D"/>
    <w:rsid w:val="00EC6CC2"/>
    <w:rsid w:val="00ED55C0"/>
    <w:rsid w:val="00ED682B"/>
    <w:rsid w:val="00EE41D5"/>
    <w:rsid w:val="00EF7857"/>
    <w:rsid w:val="00F010D8"/>
    <w:rsid w:val="00F0166F"/>
    <w:rsid w:val="00F037A4"/>
    <w:rsid w:val="00F049AB"/>
    <w:rsid w:val="00F142DB"/>
    <w:rsid w:val="00F27C8F"/>
    <w:rsid w:val="00F32749"/>
    <w:rsid w:val="00F33074"/>
    <w:rsid w:val="00F37172"/>
    <w:rsid w:val="00F4111A"/>
    <w:rsid w:val="00F4477E"/>
    <w:rsid w:val="00F46269"/>
    <w:rsid w:val="00F53B43"/>
    <w:rsid w:val="00F60BA8"/>
    <w:rsid w:val="00F67D8F"/>
    <w:rsid w:val="00F7546F"/>
    <w:rsid w:val="00F802BE"/>
    <w:rsid w:val="00F80E93"/>
    <w:rsid w:val="00F84DAE"/>
    <w:rsid w:val="00F86024"/>
    <w:rsid w:val="00F8611A"/>
    <w:rsid w:val="00FA4C92"/>
    <w:rsid w:val="00FA5128"/>
    <w:rsid w:val="00FB3A0C"/>
    <w:rsid w:val="00FB42D4"/>
    <w:rsid w:val="00FB5906"/>
    <w:rsid w:val="00FB762F"/>
    <w:rsid w:val="00FC2AED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ekstdocytowaniedanych">
    <w:name w:val="Tekst do cytowanie danych"/>
    <w:basedOn w:val="Nagwek1"/>
    <w:qFormat/>
    <w:rsid w:val="00A70554"/>
    <w:rPr>
      <w:rFonts w:ascii="Fira Sans" w:eastAsiaTheme="minorHAnsi" w:hAnsi="Fira Sans" w:cstheme="minorBidi"/>
      <w:bCs w:val="0"/>
      <w:color w:val="auto"/>
      <w:sz w:val="16"/>
      <w:szCs w:val="19"/>
      <w:lang w:eastAsia="en-US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agwek1"/>
    <w:link w:val="TytuwykresuZnak"/>
    <w:qFormat/>
    <w:rsid w:val="003C27CE"/>
    <w:rPr>
      <w:b/>
      <w:noProof/>
      <w:color w:val="auto"/>
      <w:sz w:val="18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"/>
    <w:rsid w:val="003C27CE"/>
    <w:rPr>
      <w:rFonts w:ascii="Fira Sans SemiBold" w:eastAsia="Times New Roman" w:hAnsi="Fira Sans SemiBold" w:cs="Times New Roman"/>
      <w:b/>
      <w:bCs/>
      <w:noProof/>
      <w:color w:val="001D77"/>
      <w:sz w:val="18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279B5"/>
    <w:rPr>
      <w:color w:val="954F72" w:themeColor="followedHyperlink"/>
      <w:u w:val="single"/>
    </w:rPr>
  </w:style>
  <w:style w:type="paragraph" w:customStyle="1" w:styleId="Tytusygnalnej">
    <w:name w:val="Tytuł sygnalnej"/>
    <w:basedOn w:val="Normalny"/>
    <w:qFormat/>
    <w:rsid w:val="00D3343C"/>
    <w:pPr>
      <w:spacing w:after="600" w:line="240" w:lineRule="auto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</w:rPr>
  </w:style>
  <w:style w:type="paragraph" w:customStyle="1" w:styleId="Podtyturozdziaw">
    <w:name w:val="Podtytuł rozdziałów"/>
    <w:basedOn w:val="Lead"/>
    <w:qFormat/>
    <w:rsid w:val="00C5398D"/>
    <w:pPr>
      <w:spacing w:line="240" w:lineRule="auto"/>
    </w:pPr>
    <w:rPr>
      <w:color w:val="001D77"/>
    </w:rPr>
  </w:style>
  <w:style w:type="paragraph" w:customStyle="1" w:styleId="Tytumapy">
    <w:name w:val="Tytuł mapy"/>
    <w:basedOn w:val="Normalny"/>
    <w:qFormat/>
    <w:rsid w:val="002E7E5D"/>
    <w:rPr>
      <w:b/>
      <w:sz w:val="18"/>
      <w:szCs w:val="18"/>
    </w:rPr>
  </w:style>
  <w:style w:type="paragraph" w:customStyle="1" w:styleId="Wykres">
    <w:name w:val="Wykres"/>
    <w:basedOn w:val="Normalny"/>
    <w:qFormat/>
    <w:rsid w:val="00DF2C45"/>
    <w:rPr>
      <w:noProof/>
      <w:lang w:eastAsia="pl-PL"/>
    </w:rPr>
  </w:style>
  <w:style w:type="paragraph" w:customStyle="1" w:styleId="Mapa">
    <w:name w:val="Mapa"/>
    <w:basedOn w:val="Normalny"/>
    <w:qFormat/>
    <w:rsid w:val="00DF2C45"/>
    <w:rPr>
      <w:noProof/>
      <w:lang w:eastAsia="pl-PL"/>
    </w:rPr>
  </w:style>
  <w:style w:type="paragraph" w:customStyle="1" w:styleId="Trerozdziau">
    <w:name w:val="Treść rozdziału"/>
    <w:basedOn w:val="Normalny"/>
    <w:qFormat/>
    <w:rsid w:val="000C6A42"/>
    <w:pPr>
      <w:spacing w:line="288" w:lineRule="auto"/>
    </w:pPr>
    <w:rPr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warszawa.stat.gov.pl/" TargetMode="External"/><Relationship Id="rId39" Type="http://schemas.openxmlformats.org/officeDocument/2006/relationships/header" Target="header3.xml"/><Relationship Id="rId21" Type="http://schemas.openxmlformats.org/officeDocument/2006/relationships/footer" Target="footer1.xml"/><Relationship Id="rId34" Type="http://schemas.openxmlformats.org/officeDocument/2006/relationships/image" Target="media/image19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29" Type="http://schemas.openxmlformats.org/officeDocument/2006/relationships/hyperlink" Target="https://www.facebook.com/UrzadStatystycznywWarszawie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hyperlink" Target="mailto:m.kaluski@stat.gov.pl" TargetMode="External"/><Relationship Id="rId32" Type="http://schemas.openxmlformats.org/officeDocument/2006/relationships/image" Target="media/image17.png"/><Relationship Id="rId37" Type="http://schemas.openxmlformats.org/officeDocument/2006/relationships/hyperlink" Target="https://stat.gov.pl/metainformacje/slownik-pojec/pojecia-stosowane-w-statystyce-publicznej/2961,pojecie.html" TargetMode="Externa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28" Type="http://schemas.openxmlformats.org/officeDocument/2006/relationships/image" Target="media/image14.png"/><Relationship Id="rId36" Type="http://schemas.openxmlformats.org/officeDocument/2006/relationships/hyperlink" Target="https://stat.gov.pl/metainformacje/slownik-pojec/pojecia-stosowane-w-statystyce-publicznej/814,pojecie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11.png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eader" Target="header2.xml"/><Relationship Id="rId27" Type="http://schemas.openxmlformats.org/officeDocument/2006/relationships/hyperlink" Target="https://twitter.com/Warszawa_STAT" TargetMode="External"/><Relationship Id="rId30" Type="http://schemas.openxmlformats.org/officeDocument/2006/relationships/image" Target="media/image15.png"/><Relationship Id="rId35" Type="http://schemas.openxmlformats.org/officeDocument/2006/relationships/hyperlink" Target="https://bip.stat.gov.pl/dzialalnosc-statystyki-publicznej/rejestr-regon/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hyperlink" Target="https://stat.gov.pl/metainformacje/slownik-pojec/pojecia-stosowane-w-statystyce-publicznej/817,pojecie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81C1C.30561700" TargetMode="External"/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6771844F-1011-4E2D-BF20-9DA50293A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8</Pages>
  <Words>2096</Words>
  <Characters>12581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Koźmiński Daniel</cp:lastModifiedBy>
  <cp:revision>21</cp:revision>
  <cp:lastPrinted>2019-02-21T09:45:00Z</cp:lastPrinted>
  <dcterms:created xsi:type="dcterms:W3CDTF">2022-02-09T06:09:00Z</dcterms:created>
  <dcterms:modified xsi:type="dcterms:W3CDTF">2022-02-15T10:38:00Z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