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5B1A92" w:rsidRPr="00612B9A" w:rsidRDefault="00C15078" w:rsidP="00AD1672">
      <w:pPr>
        <w:pStyle w:val="Tytuinfomacjisygnalnej"/>
        <w:rPr>
          <w:highlight w:val="black"/>
        </w:rPr>
      </w:pPr>
      <w:r w:rsidRPr="00612B9A">
        <w:rPr>
          <w:highlight w:val="black"/>
        </w:rPr>
        <w:t xml:space="preserve">Budżety jednostek samorządu terytorialnego </w:t>
      </w:r>
      <w:r w:rsidRPr="00612B9A">
        <w:rPr>
          <w:highlight w:val="black"/>
        </w:rPr>
        <w:br/>
        <w:t>w województwie mazowieckim w 20</w:t>
      </w:r>
      <w:r w:rsidR="00202634" w:rsidRPr="00612B9A">
        <w:rPr>
          <w:highlight w:val="black"/>
        </w:rPr>
        <w:t>2</w:t>
      </w:r>
      <w:r w:rsidR="00411F5E" w:rsidRPr="00612B9A">
        <w:rPr>
          <w:highlight w:val="black"/>
        </w:rPr>
        <w:t>1</w:t>
      </w:r>
      <w:r w:rsidRPr="00612B9A">
        <w:rPr>
          <w:highlight w:val="black"/>
        </w:rPr>
        <w:t xml:space="preserve"> r. </w:t>
      </w:r>
    </w:p>
    <w:p w:rsidR="00500688" w:rsidRPr="00612B9A" w:rsidRDefault="00AD1672" w:rsidP="005D68AC">
      <w:pPr>
        <w:pStyle w:val="Wstplead"/>
        <w:spacing w:after="600"/>
        <w:rPr>
          <w:rFonts w:eastAsia="Times New Roman"/>
          <w:highlight w:val="black"/>
        </w:rPr>
      </w:pPr>
      <w:r w:rsidRPr="00612B9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93EECF9" wp14:editId="0E15E194">
                <wp:simplePos x="0" y="0"/>
                <wp:positionH relativeFrom="margin">
                  <wp:posOffset>36195</wp:posOffset>
                </wp:positionH>
                <wp:positionV relativeFrom="paragraph">
                  <wp:posOffset>940</wp:posOffset>
                </wp:positionV>
                <wp:extent cx="2202815" cy="1382395"/>
                <wp:effectExtent l="0" t="0" r="6985" b="8255"/>
                <wp:wrapSquare wrapText="bothSides"/>
                <wp:docPr id="6" name="Pole tekstowe 2" descr="Dynamika dochodów budżetów JST wyniosła 112,3 licząc rok d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38239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AD1672">
                            <w:pPr>
                              <w:pStyle w:val="Ramka-ikonawskanika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rStyle w:val="Ramka-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612B9A">
                              <w:rPr>
                                <w:rStyle w:val="Ramka-wartowskanikaZnak"/>
                                <w:shd w:val="clear" w:color="auto" w:fill="000000"/>
                              </w:rPr>
                              <w:t xml:space="preserve"> </w:t>
                            </w:r>
                            <w:r w:rsidRPr="00612B9A">
                              <w:rPr>
                                <w:shd w:val="clear" w:color="auto" w:fill="000000"/>
                              </w:rPr>
                              <w:t>112,3</w:t>
                            </w:r>
                          </w:p>
                          <w:p w:rsidR="000A68F0" w:rsidRPr="00612B9A" w:rsidRDefault="000A68F0" w:rsidP="00AD1672">
                            <w:pPr>
                              <w:pStyle w:val="Ramka-opiswskanika"/>
                              <w:rPr>
                                <w:rStyle w:val="Ramka-opiswskanikaZnak"/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Dynamika dochodów budżetów JST (r/r)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EECF9" id="Pole tekstowe 2" o:spid="_x0000_s1026" alt="Dynamika dochodów budżetów JST wyniosła 112,3 licząc rok do roku." style="position:absolute;margin-left:2.85pt;margin-top:.05pt;width:173.45pt;height:108.8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" fillcolor="black" stroked="f">
                <v:stroke joinstyle="miter"/>
                <v:textbox>
                  <w:txbxContent>
                    <w:p w:rsidR="000A68F0" w:rsidRPr="00612B9A" w:rsidRDefault="000A68F0" w:rsidP="00AD1672">
                      <w:pPr>
                        <w:pStyle w:val="Ramka-ikonawskanika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rStyle w:val="Ramka-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1"/>
                      </w:r>
                      <w:r w:rsidRPr="00612B9A">
                        <w:rPr>
                          <w:rStyle w:val="Ramka-wartowskanikaZnak"/>
                          <w:shd w:val="clear" w:color="auto" w:fill="000000"/>
                        </w:rPr>
                        <w:t xml:space="preserve"> </w:t>
                      </w:r>
                      <w:r w:rsidRPr="00612B9A">
                        <w:rPr>
                          <w:shd w:val="clear" w:color="auto" w:fill="000000"/>
                        </w:rPr>
                        <w:t>112,3</w:t>
                      </w:r>
                    </w:p>
                    <w:p w:rsidR="000A68F0" w:rsidRPr="00612B9A" w:rsidRDefault="000A68F0" w:rsidP="00AD1672">
                      <w:pPr>
                        <w:pStyle w:val="Ramka-opiswskanika"/>
                        <w:rPr>
                          <w:rStyle w:val="Ramka-opiswskanikaZnak"/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Dynamika dochodów budżetów JST (r/r)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71F2E" w:rsidRPr="00612B9A">
        <w:rPr>
          <w:highlight w:val="black"/>
        </w:rPr>
        <w:t>Jednostki samorządu terytorialnego (JST) uzyskały dochody o 12,3% wyższe niż w 2020 r. W tym samym czasie wydatki zwiększyły się o 4,5%. Wynik budżetów jednostek samorządu terytorialnego wyniósł 3 162,1 mln zł wobec minus 634,2 mln zł rok wcześniej. Relacja wyniku do dochodów ogółem ukształtowała się na poziomie 5,7%.</w:t>
      </w:r>
      <w:r w:rsidR="00A5633C" w:rsidRPr="00612B9A">
        <w:rPr>
          <w:rFonts w:eastAsia="Times New Roman"/>
          <w:highlight w:val="black"/>
        </w:rPr>
        <w:t xml:space="preserve"> </w:t>
      </w:r>
    </w:p>
    <w:p w:rsidR="00BD5F81" w:rsidRPr="00612B9A" w:rsidRDefault="00C71F2E" w:rsidP="00B22A27">
      <w:pPr>
        <w:rPr>
          <w:highlight w:val="black"/>
        </w:rPr>
      </w:pPr>
      <w:r w:rsidRPr="00612B9A">
        <w:rPr>
          <w:highlight w:val="black"/>
        </w:rPr>
        <w:t>Według stanu w dniu 1 stycznia 2021 r. w województwie mazowieckim było 37 powiatów, 5 miast na prawach powiatu oraz 314 gmin. Miasta na prawach powiatu realizują równocześnie zadania z zakresu działania gminy oraz powiatu i sporządzają jeden budżet, dlatego też dochody i wydatki gmin podane są bez dochodów i wydatków gmin mających również status miasta na prawach powiatu, natomiast dochody i wydatki miast na prawach powiatu podane są łącznie z dochodami i wydatkami części gminnej i powiatowej. A zatem dane zawarte w niniejszym opracowaniu dotyczą 309 gmin. Liczba jednostek na poszczególnych poziomach podziału terytorialnego nie uległa zmianie w porównaniu z poprzednim rokiem.</w:t>
      </w:r>
      <w:r w:rsidR="00BD5F81" w:rsidRPr="00612B9A">
        <w:rPr>
          <w:highlight w:val="black"/>
        </w:rPr>
        <w:t xml:space="preserve"> </w:t>
      </w:r>
    </w:p>
    <w:p w:rsidR="00BD5F81" w:rsidRPr="00612B9A" w:rsidRDefault="00867193" w:rsidP="00D16BE3">
      <w:pPr>
        <w:pStyle w:val="Tytutablicy"/>
        <w:numPr>
          <w:ilvl w:val="0"/>
          <w:numId w:val="0"/>
        </w:numPr>
        <w:rPr>
          <w:highlight w:val="black"/>
        </w:rPr>
      </w:pPr>
      <w:r w:rsidRPr="00612B9A">
        <w:rPr>
          <w:highlight w:val="black"/>
        </w:rPr>
        <w:t>Tablica 1.</w:t>
      </w:r>
      <w:r w:rsidR="00C71F2E" w:rsidRPr="00612B9A">
        <w:rPr>
          <w:highlight w:val="black"/>
        </w:rPr>
        <w:t xml:space="preserve"> </w:t>
      </w:r>
      <w:r w:rsidR="00BD5F81" w:rsidRPr="00612B9A">
        <w:rPr>
          <w:highlight w:val="black"/>
        </w:rPr>
        <w:t>Dochody, wydatki i wynik budżetów jednostek samorządu terytorialnego w 20</w:t>
      </w:r>
      <w:r w:rsidR="00202634" w:rsidRPr="00612B9A">
        <w:rPr>
          <w:highlight w:val="black"/>
        </w:rPr>
        <w:t>2</w:t>
      </w:r>
      <w:r w:rsidR="00411F5E" w:rsidRPr="00612B9A">
        <w:rPr>
          <w:highlight w:val="black"/>
        </w:rPr>
        <w:t>1</w:t>
      </w:r>
      <w:r w:rsidR="00BD5F81" w:rsidRPr="00612B9A">
        <w:rPr>
          <w:highlight w:val="black"/>
        </w:rPr>
        <w:t xml:space="preserve"> r. </w:t>
      </w:r>
    </w:p>
    <w:tbl>
      <w:tblPr>
        <w:tblpPr w:leftFromText="141" w:rightFromText="141" w:vertAnchor="text" w:tblpY="1"/>
        <w:tblOverlap w:val="never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Dochody, wydatki i wynik budżetów jednostek samorządu terytorialnego w 2021 r."/>
        <w:tblDescription w:val="Dane do tablicy dostępne w załączonym pliku Excel."/>
      </w:tblPr>
      <w:tblGrid>
        <w:gridCol w:w="2633"/>
        <w:gridCol w:w="1061"/>
        <w:gridCol w:w="1061"/>
        <w:gridCol w:w="1061"/>
        <w:gridCol w:w="1061"/>
        <w:gridCol w:w="1061"/>
      </w:tblGrid>
      <w:tr w:rsidR="00612B9A" w:rsidRPr="00612B9A" w:rsidTr="00612B9A">
        <w:trPr>
          <w:cantSplit/>
        </w:trPr>
        <w:tc>
          <w:tcPr>
            <w:tcW w:w="2633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WYSZCZEGÓLNIENIE</w:t>
            </w:r>
          </w:p>
        </w:tc>
        <w:tc>
          <w:tcPr>
            <w:tcW w:w="10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Dochody</w:t>
            </w:r>
          </w:p>
        </w:tc>
        <w:tc>
          <w:tcPr>
            <w:tcW w:w="10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Wydatki</w:t>
            </w:r>
          </w:p>
        </w:tc>
        <w:tc>
          <w:tcPr>
            <w:tcW w:w="10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Wynik</w:t>
            </w:r>
          </w:p>
        </w:tc>
        <w:tc>
          <w:tcPr>
            <w:tcW w:w="106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Dochody</w:t>
            </w:r>
          </w:p>
        </w:tc>
        <w:tc>
          <w:tcPr>
            <w:tcW w:w="106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Wydatki</w:t>
            </w:r>
          </w:p>
        </w:tc>
      </w:tr>
      <w:tr w:rsidR="00D735C8" w:rsidRPr="00612B9A" w:rsidTr="00612B9A">
        <w:trPr>
          <w:cantSplit/>
        </w:trPr>
        <w:tc>
          <w:tcPr>
            <w:tcW w:w="2633" w:type="dxa"/>
            <w:vMerge/>
            <w:tcBorders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</w:p>
        </w:tc>
        <w:tc>
          <w:tcPr>
            <w:tcW w:w="3183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 milionach złotych</w:t>
            </w:r>
          </w:p>
        </w:tc>
        <w:tc>
          <w:tcPr>
            <w:tcW w:w="212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:rsidR="00D735C8" w:rsidRPr="00612B9A" w:rsidRDefault="00D735C8" w:rsidP="00DD6556">
            <w:pPr>
              <w:pStyle w:val="Tablicagwka"/>
              <w:rPr>
                <w:highlight w:val="black"/>
              </w:rPr>
            </w:pPr>
            <w:r w:rsidRPr="00612B9A">
              <w:rPr>
                <w:snapToGrid w:val="0"/>
                <w:highlight w:val="black"/>
              </w:rPr>
              <w:t>2020=100</w:t>
            </w:r>
          </w:p>
        </w:tc>
      </w:tr>
      <w:tr w:rsidR="00612B9A" w:rsidRPr="00612B9A" w:rsidTr="00612B9A">
        <w:trPr>
          <w:cantSplit/>
        </w:trPr>
        <w:tc>
          <w:tcPr>
            <w:tcW w:w="2633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5B98" w:rsidRPr="00612B9A" w:rsidRDefault="00B65B98" w:rsidP="00DD6556">
            <w:pPr>
              <w:pStyle w:val="Tablicaboczek1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OGÓŁEM</w:t>
            </w:r>
          </w:p>
        </w:tc>
        <w:tc>
          <w:tcPr>
            <w:tcW w:w="10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55 608,4</w:t>
            </w:r>
          </w:p>
        </w:tc>
        <w:tc>
          <w:tcPr>
            <w:tcW w:w="10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52 446,3</w:t>
            </w:r>
          </w:p>
        </w:tc>
        <w:tc>
          <w:tcPr>
            <w:tcW w:w="10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3 162,1</w:t>
            </w:r>
          </w:p>
        </w:tc>
        <w:tc>
          <w:tcPr>
            <w:tcW w:w="10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112,3</w:t>
            </w:r>
          </w:p>
        </w:tc>
        <w:tc>
          <w:tcPr>
            <w:tcW w:w="106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104,5</w:t>
            </w:r>
          </w:p>
        </w:tc>
      </w:tr>
      <w:tr w:rsidR="00612B9A" w:rsidRPr="00612B9A" w:rsidTr="00612B9A">
        <w:trPr>
          <w:cantSplit/>
        </w:trPr>
        <w:tc>
          <w:tcPr>
            <w:tcW w:w="263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5B98" w:rsidRPr="00612B9A" w:rsidRDefault="00B65B98" w:rsidP="00DD6556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Gminy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21 596,4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20 201,6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1 394,8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111,0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107,1</w:t>
            </w:r>
          </w:p>
        </w:tc>
      </w:tr>
      <w:tr w:rsidR="00612B9A" w:rsidRPr="00612B9A" w:rsidTr="00612B9A">
        <w:trPr>
          <w:cantSplit/>
        </w:trPr>
        <w:tc>
          <w:tcPr>
            <w:tcW w:w="263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5B98" w:rsidRPr="00612B9A" w:rsidRDefault="00B65B98" w:rsidP="00DD6556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Miasta na prawach powiatu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25 285,0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23 970,4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1 314,6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114,4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100,6</w:t>
            </w:r>
          </w:p>
        </w:tc>
      </w:tr>
      <w:tr w:rsidR="00612B9A" w:rsidRPr="00612B9A" w:rsidTr="00612B9A">
        <w:trPr>
          <w:cantSplit/>
        </w:trPr>
        <w:tc>
          <w:tcPr>
            <w:tcW w:w="263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65B98" w:rsidRPr="00612B9A" w:rsidRDefault="00B65B98" w:rsidP="00DD6556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Powiaty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4 781,5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4 513,9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267,6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107,5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108,5</w:t>
            </w:r>
          </w:p>
        </w:tc>
      </w:tr>
      <w:tr w:rsidR="00B65B98" w:rsidRPr="00612B9A" w:rsidTr="00612B9A">
        <w:trPr>
          <w:cantSplit/>
        </w:trPr>
        <w:tc>
          <w:tcPr>
            <w:tcW w:w="263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65B98" w:rsidRPr="00612B9A" w:rsidRDefault="00B65B98" w:rsidP="00DD6556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Województwo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3 945,6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3 760,5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185,1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111,9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:rsidR="00B65B98" w:rsidRPr="00612B9A" w:rsidRDefault="00B65B98" w:rsidP="00DD6556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113,3</w:t>
            </w:r>
          </w:p>
        </w:tc>
      </w:tr>
    </w:tbl>
    <w:p w:rsidR="00C27F69" w:rsidRPr="00612B9A" w:rsidRDefault="00C27F69" w:rsidP="003C7B02">
      <w:pPr>
        <w:pStyle w:val="Nagwek1"/>
        <w:rPr>
          <w:highlight w:val="black"/>
        </w:rPr>
      </w:pPr>
      <w:r w:rsidRPr="00612B9A">
        <w:rPr>
          <w:highlight w:val="black"/>
        </w:rPr>
        <w:t>Dochody budżetów jednostek samorządu terytorialnego</w:t>
      </w:r>
    </w:p>
    <w:p w:rsidR="00BD5F81" w:rsidRPr="00612B9A" w:rsidRDefault="000A68F0" w:rsidP="003C7B02">
      <w:pPr>
        <w:rPr>
          <w:highlight w:val="black"/>
        </w:rPr>
      </w:pPr>
      <w:r w:rsidRPr="00612B9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D3E3963" wp14:editId="372C73F1">
                <wp:simplePos x="0" y="0"/>
                <wp:positionH relativeFrom="column">
                  <wp:posOffset>5233035</wp:posOffset>
                </wp:positionH>
                <wp:positionV relativeFrom="paragraph">
                  <wp:posOffset>636270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" name="Pole tekstowe 2" descr="Dochody własne stanowiły 56% ogółu dochod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3C7B02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Dochody własne stanowiły 56% ogółu dochodów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E396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ochody własne stanowiły 56% ogółu dochodów" style="position:absolute;margin-left:412.05pt;margin-top:50.1pt;width:135.85pt;height:65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" fillcolor="black" stroked="f">
                <v:fill color2="black" type="pattern"/>
                <v:textbox>
                  <w:txbxContent>
                    <w:p w:rsidR="000A68F0" w:rsidRPr="00612B9A" w:rsidRDefault="000A68F0" w:rsidP="003C7B02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Dochody własne stanowiły 56% ogółu dochodów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1E43" w:rsidRPr="00612B9A">
        <w:rPr>
          <w:highlight w:val="black"/>
        </w:rPr>
        <w:t>W 20</w:t>
      </w:r>
      <w:r w:rsidR="00202634" w:rsidRPr="00612B9A">
        <w:rPr>
          <w:highlight w:val="black"/>
        </w:rPr>
        <w:t>2</w:t>
      </w:r>
      <w:r w:rsidR="00F20B41" w:rsidRPr="00612B9A">
        <w:rPr>
          <w:highlight w:val="black"/>
        </w:rPr>
        <w:t>1</w:t>
      </w:r>
      <w:r w:rsidR="00E11E43" w:rsidRPr="00612B9A">
        <w:rPr>
          <w:highlight w:val="black"/>
        </w:rPr>
        <w:t xml:space="preserve"> r. jednostki samorządu terytorialnego województwa mazowieckiego zrealizowały dochody ogółem w wysokości </w:t>
      </w:r>
      <w:r w:rsidR="002C395E" w:rsidRPr="00612B9A">
        <w:rPr>
          <w:highlight w:val="black"/>
        </w:rPr>
        <w:t>55</w:t>
      </w:r>
      <w:r w:rsidR="00E11E43" w:rsidRPr="00612B9A">
        <w:rPr>
          <w:highlight w:val="black"/>
        </w:rPr>
        <w:t> </w:t>
      </w:r>
      <w:r w:rsidR="002C395E" w:rsidRPr="00612B9A">
        <w:rPr>
          <w:highlight w:val="black"/>
        </w:rPr>
        <w:t>608</w:t>
      </w:r>
      <w:r w:rsidR="00E11E43" w:rsidRPr="00612B9A">
        <w:rPr>
          <w:highlight w:val="black"/>
        </w:rPr>
        <w:t>,</w:t>
      </w:r>
      <w:r w:rsidR="002C395E" w:rsidRPr="00612B9A">
        <w:rPr>
          <w:highlight w:val="black"/>
        </w:rPr>
        <w:t>4</w:t>
      </w:r>
      <w:r w:rsidR="00E11E43" w:rsidRPr="00612B9A">
        <w:rPr>
          <w:highlight w:val="black"/>
        </w:rPr>
        <w:t xml:space="preserve"> mln zł. Na tę kwotę w największym stopniu złożyły się dochody miast na prawach powiatu i gmin (z udziałem odpowiednio </w:t>
      </w:r>
      <w:r w:rsidR="002C395E" w:rsidRPr="00612B9A">
        <w:rPr>
          <w:highlight w:val="black"/>
        </w:rPr>
        <w:t>45,5</w:t>
      </w:r>
      <w:r w:rsidR="00E11E43" w:rsidRPr="00612B9A">
        <w:rPr>
          <w:highlight w:val="black"/>
        </w:rPr>
        <w:t xml:space="preserve">% i </w:t>
      </w:r>
      <w:r w:rsidR="002C395E" w:rsidRPr="00612B9A">
        <w:rPr>
          <w:highlight w:val="black"/>
        </w:rPr>
        <w:t>38,8</w:t>
      </w:r>
      <w:r w:rsidR="00E11E43" w:rsidRPr="00612B9A">
        <w:rPr>
          <w:highlight w:val="black"/>
        </w:rPr>
        <w:t>%), a</w:t>
      </w:r>
      <w:r w:rsidR="00F20B41" w:rsidRPr="00612B9A">
        <w:rPr>
          <w:highlight w:val="black"/>
        </w:rPr>
        <w:t> </w:t>
      </w:r>
      <w:r w:rsidR="00E11E43" w:rsidRPr="00612B9A">
        <w:rPr>
          <w:highlight w:val="black"/>
        </w:rPr>
        <w:t>w</w:t>
      </w:r>
      <w:r w:rsidR="00F20B41" w:rsidRPr="00612B9A">
        <w:rPr>
          <w:highlight w:val="black"/>
        </w:rPr>
        <w:t> </w:t>
      </w:r>
      <w:r w:rsidR="00E11E43" w:rsidRPr="00612B9A">
        <w:rPr>
          <w:highlight w:val="black"/>
        </w:rPr>
        <w:t>znacznie mniejszym stopniu – powiatów i województwa (</w:t>
      </w:r>
      <w:r w:rsidR="002C395E" w:rsidRPr="00612B9A">
        <w:rPr>
          <w:highlight w:val="black"/>
        </w:rPr>
        <w:t>8,6</w:t>
      </w:r>
      <w:r w:rsidR="00E11E43" w:rsidRPr="00612B9A">
        <w:rPr>
          <w:highlight w:val="black"/>
        </w:rPr>
        <w:t xml:space="preserve">% i </w:t>
      </w:r>
      <w:r w:rsidR="00F51B97" w:rsidRPr="00612B9A">
        <w:rPr>
          <w:highlight w:val="black"/>
        </w:rPr>
        <w:t>7,</w:t>
      </w:r>
      <w:r w:rsidR="00651433" w:rsidRPr="00612B9A">
        <w:rPr>
          <w:highlight w:val="black"/>
        </w:rPr>
        <w:t>1</w:t>
      </w:r>
      <w:r w:rsidR="00E11E43" w:rsidRPr="00612B9A">
        <w:rPr>
          <w:highlight w:val="black"/>
        </w:rPr>
        <w:t>%)</w:t>
      </w:r>
      <w:r w:rsidR="00BD5F81" w:rsidRPr="00612B9A">
        <w:rPr>
          <w:highlight w:val="black"/>
        </w:rPr>
        <w:t>.</w:t>
      </w:r>
    </w:p>
    <w:p w:rsidR="00FC21F3" w:rsidRPr="00612B9A" w:rsidRDefault="00E11E43" w:rsidP="003C7B02">
      <w:pPr>
        <w:rPr>
          <w:b/>
          <w:bCs/>
          <w:kern w:val="28"/>
          <w:sz w:val="18"/>
          <w:szCs w:val="32"/>
          <w:highlight w:val="black"/>
        </w:rPr>
      </w:pPr>
      <w:r w:rsidRPr="00612B9A">
        <w:rPr>
          <w:highlight w:val="black"/>
        </w:rPr>
        <w:t>Głównym źródłem dochodów jednostek samorządu terytorialnego są dochody własne – w</w:t>
      </w:r>
      <w:r w:rsidR="00F20B41" w:rsidRPr="00612B9A">
        <w:rPr>
          <w:highlight w:val="black"/>
        </w:rPr>
        <w:t> </w:t>
      </w:r>
      <w:r w:rsidRPr="00612B9A">
        <w:rPr>
          <w:highlight w:val="black"/>
        </w:rPr>
        <w:t>20</w:t>
      </w:r>
      <w:r w:rsidR="00202634" w:rsidRPr="00612B9A">
        <w:rPr>
          <w:highlight w:val="black"/>
        </w:rPr>
        <w:t>2</w:t>
      </w:r>
      <w:r w:rsidR="00F20B41" w:rsidRPr="00612B9A">
        <w:rPr>
          <w:highlight w:val="black"/>
        </w:rPr>
        <w:t>1</w:t>
      </w:r>
      <w:r w:rsidRPr="00612B9A">
        <w:rPr>
          <w:highlight w:val="black"/>
        </w:rPr>
        <w:t xml:space="preserve"> r. wyniosły one </w:t>
      </w:r>
      <w:r w:rsidR="00613D77" w:rsidRPr="00612B9A">
        <w:rPr>
          <w:highlight w:val="black"/>
        </w:rPr>
        <w:t>31</w:t>
      </w:r>
      <w:r w:rsidRPr="00612B9A">
        <w:rPr>
          <w:highlight w:val="black"/>
        </w:rPr>
        <w:t> </w:t>
      </w:r>
      <w:r w:rsidR="00613D77" w:rsidRPr="00612B9A">
        <w:rPr>
          <w:highlight w:val="black"/>
        </w:rPr>
        <w:t>306</w:t>
      </w:r>
      <w:r w:rsidRPr="00612B9A">
        <w:rPr>
          <w:highlight w:val="black"/>
        </w:rPr>
        <w:t>,</w:t>
      </w:r>
      <w:r w:rsidR="00613D77" w:rsidRPr="00612B9A">
        <w:rPr>
          <w:highlight w:val="black"/>
        </w:rPr>
        <w:t>8</w:t>
      </w:r>
      <w:r w:rsidRPr="00612B9A">
        <w:rPr>
          <w:highlight w:val="black"/>
        </w:rPr>
        <w:t xml:space="preserve"> mln zł, stanowiąc </w:t>
      </w:r>
      <w:r w:rsidR="00613D77" w:rsidRPr="00612B9A">
        <w:rPr>
          <w:highlight w:val="black"/>
        </w:rPr>
        <w:t>56,3</w:t>
      </w:r>
      <w:r w:rsidRPr="00612B9A">
        <w:rPr>
          <w:highlight w:val="black"/>
        </w:rPr>
        <w:t>% dochodów ogółem (</w:t>
      </w:r>
      <w:r w:rsidR="001A5D83" w:rsidRPr="00612B9A">
        <w:rPr>
          <w:highlight w:val="black"/>
        </w:rPr>
        <w:t xml:space="preserve">o </w:t>
      </w:r>
      <w:r w:rsidR="000551FE" w:rsidRPr="00612B9A">
        <w:rPr>
          <w:highlight w:val="black"/>
        </w:rPr>
        <w:t>0</w:t>
      </w:r>
      <w:r w:rsidR="00CB011E" w:rsidRPr="00612B9A">
        <w:rPr>
          <w:highlight w:val="black"/>
        </w:rPr>
        <w:t>,</w:t>
      </w:r>
      <w:r w:rsidR="00F56BD6" w:rsidRPr="00612B9A">
        <w:rPr>
          <w:highlight w:val="black"/>
        </w:rPr>
        <w:t>8</w:t>
      </w:r>
      <w:r w:rsidR="001A5D83" w:rsidRPr="00612B9A">
        <w:rPr>
          <w:highlight w:val="black"/>
        </w:rPr>
        <w:t xml:space="preserve"> p. proc. mniej niż </w:t>
      </w:r>
      <w:r w:rsidRPr="00612B9A">
        <w:rPr>
          <w:highlight w:val="black"/>
        </w:rPr>
        <w:t xml:space="preserve">przed rokiem). Największy udział dochodów własnych w dochodach ogółem odnotowano w budżecie województwa – </w:t>
      </w:r>
      <w:r w:rsidR="000551FE" w:rsidRPr="00612B9A">
        <w:rPr>
          <w:highlight w:val="black"/>
        </w:rPr>
        <w:t>80,0</w:t>
      </w:r>
      <w:r w:rsidRPr="00612B9A">
        <w:rPr>
          <w:highlight w:val="black"/>
        </w:rPr>
        <w:t xml:space="preserve">% i w budżetach miast na prawach powiatu – </w:t>
      </w:r>
      <w:r w:rsidR="000551FE" w:rsidRPr="00612B9A">
        <w:rPr>
          <w:highlight w:val="black"/>
        </w:rPr>
        <w:t>65,3</w:t>
      </w:r>
      <w:r w:rsidRPr="00612B9A">
        <w:rPr>
          <w:highlight w:val="black"/>
        </w:rPr>
        <w:t xml:space="preserve">%, mniejszy zaś </w:t>
      </w:r>
      <w:r w:rsidR="000551FE" w:rsidRPr="00612B9A">
        <w:rPr>
          <w:highlight w:val="black"/>
        </w:rPr>
        <w:t>w budżetach gmin – 44,4% i powiatów – 42,7%</w:t>
      </w:r>
      <w:r w:rsidRPr="00612B9A">
        <w:rPr>
          <w:highlight w:val="black"/>
        </w:rPr>
        <w:t>.</w:t>
      </w:r>
      <w:r w:rsidR="00BD5F81" w:rsidRPr="00612B9A">
        <w:rPr>
          <w:highlight w:val="black"/>
        </w:rPr>
        <w:t xml:space="preserve"> </w:t>
      </w:r>
    </w:p>
    <w:p w:rsidR="00887705" w:rsidRPr="00612B9A" w:rsidRDefault="00887705" w:rsidP="00D16BE3">
      <w:pPr>
        <w:pStyle w:val="Tytutablicy"/>
        <w:numPr>
          <w:ilvl w:val="0"/>
          <w:numId w:val="0"/>
        </w:numPr>
        <w:rPr>
          <w:highlight w:val="black"/>
        </w:rPr>
      </w:pPr>
      <w:r w:rsidRPr="00612B9A">
        <w:rPr>
          <w:highlight w:val="black"/>
        </w:rPr>
        <w:lastRenderedPageBreak/>
        <w:t>Tablica 2. Dochody budżetów jednostek samorządu terytorialnego według rodzajów w 20</w:t>
      </w:r>
      <w:r w:rsidR="00202634" w:rsidRPr="00612B9A">
        <w:rPr>
          <w:highlight w:val="black"/>
        </w:rPr>
        <w:t>2</w:t>
      </w:r>
      <w:r w:rsidR="00F20B41" w:rsidRPr="00612B9A">
        <w:rPr>
          <w:highlight w:val="black"/>
        </w:rPr>
        <w:t>1</w:t>
      </w:r>
      <w:r w:rsidRPr="00612B9A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Dochody budżetów jednostek samorządu terytorialnego według rodzajów w 2021 r."/>
        <w:tblDescription w:val="Dane do tablicy dostępne w załączonym pliku Excel."/>
      </w:tblPr>
      <w:tblGrid>
        <w:gridCol w:w="2835"/>
        <w:gridCol w:w="1049"/>
        <w:gridCol w:w="1049"/>
        <w:gridCol w:w="1049"/>
        <w:gridCol w:w="1049"/>
        <w:gridCol w:w="1049"/>
      </w:tblGrid>
      <w:tr w:rsidR="00612B9A" w:rsidRPr="00612B9A" w:rsidTr="00612B9A">
        <w:trPr>
          <w:cantSplit/>
        </w:trPr>
        <w:tc>
          <w:tcPr>
            <w:tcW w:w="2835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7F17DD" w:rsidRPr="00612B9A" w:rsidRDefault="00564316" w:rsidP="003C7B0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WYSZCZEGÓLNIENIE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17DD" w:rsidRPr="00612B9A" w:rsidRDefault="007F17DD" w:rsidP="003C7B0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Ogółem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17DD" w:rsidRPr="00612B9A" w:rsidRDefault="007F17DD" w:rsidP="003C7B0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Gminy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17DD" w:rsidRPr="00612B9A" w:rsidRDefault="007F17DD" w:rsidP="00BD16EA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Miasta na prawach powiatu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17DD" w:rsidRPr="00612B9A" w:rsidRDefault="007F17DD" w:rsidP="003C7B0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Powiaty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17DD" w:rsidRPr="00612B9A" w:rsidRDefault="007F17DD" w:rsidP="003C7B0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Województwo</w:t>
            </w:r>
          </w:p>
        </w:tc>
      </w:tr>
      <w:tr w:rsidR="00FC21F3" w:rsidRPr="00612B9A" w:rsidTr="00612B9A">
        <w:trPr>
          <w:cantSplit/>
        </w:trPr>
        <w:tc>
          <w:tcPr>
            <w:tcW w:w="2835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C21F3" w:rsidRPr="00612B9A" w:rsidRDefault="00FC21F3" w:rsidP="003C7B02">
            <w:pPr>
              <w:pStyle w:val="Tablicagwka"/>
              <w:rPr>
                <w:highlight w:val="black"/>
              </w:rPr>
            </w:pPr>
          </w:p>
        </w:tc>
        <w:tc>
          <w:tcPr>
            <w:tcW w:w="5245" w:type="dxa"/>
            <w:gridSpan w:val="5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C21F3" w:rsidRPr="00612B9A" w:rsidRDefault="00FC21F3" w:rsidP="005C6F07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 xml:space="preserve">w </w:t>
            </w:r>
            <w:r w:rsidR="005C6F07" w:rsidRPr="00612B9A">
              <w:rPr>
                <w:highlight w:val="black"/>
              </w:rPr>
              <w:t>milionach</w:t>
            </w:r>
            <w:r w:rsidRPr="00612B9A">
              <w:rPr>
                <w:highlight w:val="black"/>
              </w:rPr>
              <w:t xml:space="preserve"> złotych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1F2E" w:rsidRPr="00612B9A" w:rsidRDefault="00C71F2E" w:rsidP="00C71F2E">
            <w:pPr>
              <w:pStyle w:val="Tablicaboczek1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OGÓŁEM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55 608,4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21 596,4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25 285,0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4 781,5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3 945,6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1F2E" w:rsidRPr="00612B9A" w:rsidRDefault="00C71F2E" w:rsidP="00C71F2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Dochody własne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31 306,8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9 599,4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16 511,1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2 039,9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3 156,3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71F2E" w:rsidRPr="00612B9A" w:rsidRDefault="00C71F2E" w:rsidP="005C6F07">
            <w:pPr>
              <w:pStyle w:val="Tablicaboczek3"/>
              <w:rPr>
                <w:highlight w:val="black"/>
              </w:rPr>
            </w:pPr>
            <w:r w:rsidRPr="00612B9A">
              <w:rPr>
                <w:highlight w:val="black"/>
              </w:rPr>
              <w:t>w tym: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71F2E" w:rsidRPr="00612B9A" w:rsidRDefault="00C71F2E" w:rsidP="00C71F2E">
            <w:pPr>
              <w:pStyle w:val="Tablicadanedoprawej"/>
              <w:rPr>
                <w:sz w:val="20"/>
                <w:highlight w:val="black"/>
              </w:rPr>
            </w:pP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udziały w podatku dochodowym od osób prawnych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4 008,4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240,5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1 131,6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50,0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2 586,2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udziały w podatku dochodowym od osób fizycznych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13 468,0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4 236,5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7 665,3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1 135,9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523F59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430,3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podatek od nieruchomości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3 720,5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1 925,5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1 795,0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.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.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podatek od czynności cywilnoprawnych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1 468,5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367,8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1 100,6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.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.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dochody z majątku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1 528,2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390,4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1 034,8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66,5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36,6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wpływy z usług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1 620,6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278,5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1 076,0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261,5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4,7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tabs>
                <w:tab w:val="right" w:leader="dot" w:pos="4253"/>
              </w:tabs>
              <w:rPr>
                <w:highlight w:val="black"/>
              </w:rPr>
            </w:pPr>
            <w:r w:rsidRPr="00612B9A">
              <w:rPr>
                <w:bCs/>
                <w:highlight w:val="black"/>
              </w:rPr>
              <w:t>Dotacje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12 586,3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6 599,4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4 483,5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861,9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641,5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3"/>
              <w:rPr>
                <w:highlight w:val="black"/>
              </w:rPr>
            </w:pPr>
            <w:r w:rsidRPr="00612B9A">
              <w:rPr>
                <w:highlight w:val="black"/>
              </w:rPr>
              <w:t>w tym: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z budżetu państwa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9 867,2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5 636,4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3 550,8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547,5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132,4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z paragrafów 200 i 620</w:t>
            </w:r>
            <w:r w:rsidRPr="00612B9A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116,2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57,7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50,8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z paragrafów 205 i 625</w:t>
            </w:r>
            <w:r w:rsidRPr="00612B9A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1 540,6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304,9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747,4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44,9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443,4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Subwencja ogólna z budżetu państwa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11 715,4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5 397,5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4 290,4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1 879,7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147,8</w:t>
            </w:r>
          </w:p>
        </w:tc>
      </w:tr>
      <w:tr w:rsidR="00F02238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2238" w:rsidRPr="00612B9A" w:rsidRDefault="00F02238" w:rsidP="00F02238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w tym część oświatowa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7 816,9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3 163,3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3 306,2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1 244,2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02238" w:rsidRPr="00612B9A" w:rsidRDefault="00F02238" w:rsidP="00F02238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103,2</w:t>
            </w:r>
          </w:p>
        </w:tc>
      </w:tr>
    </w:tbl>
    <w:p w:rsidR="00887705" w:rsidRPr="00612B9A" w:rsidRDefault="00356A70" w:rsidP="005C6F07">
      <w:pPr>
        <w:pStyle w:val="Tablicaiwykresnotka"/>
        <w:rPr>
          <w:highlight w:val="black"/>
        </w:rPr>
      </w:pPr>
      <w:r w:rsidRPr="00612B9A">
        <w:rPr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710BD514" wp14:editId="6DFA54C7">
                <wp:simplePos x="0" y="0"/>
                <wp:positionH relativeFrom="column">
                  <wp:posOffset>5235575</wp:posOffset>
                </wp:positionH>
                <wp:positionV relativeFrom="paragraph">
                  <wp:posOffset>322276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5" name="Pole tekstowe 5" descr="Ponad 40% dochodów własnych JST stanowiły dochody z tytułu udziału w P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F84F0D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Ponad 40% dochodów własnych JST stanowiły dochody z tytułu udziału w 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BD514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8" type="#_x0000_t202" alt="Ponad 40% dochodów własnych JST stanowiły dochody z tytułu udziału w PIT" style="position:absolute;margin-left:412.25pt;margin-top:25.4pt;width:135.85pt;height:65.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" fillcolor="black" stroked="f">
                <v:fill color2="black" type="pattern"/>
                <v:textbox>
                  <w:txbxContent>
                    <w:p w:rsidR="000A68F0" w:rsidRPr="00612B9A" w:rsidRDefault="000A68F0" w:rsidP="00F84F0D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Ponad 40% dochodów własnych JST stanowiły dochody z tytułu udziału w PIT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7705" w:rsidRPr="00612B9A">
        <w:rPr>
          <w:highlight w:val="black"/>
        </w:rPr>
        <w:t>a Klasyfikacji dochodów i wydatków budżetowych.</w:t>
      </w:r>
    </w:p>
    <w:p w:rsidR="003E11DF" w:rsidRPr="00612B9A" w:rsidRDefault="005C6F07" w:rsidP="00F84F0D">
      <w:pPr>
        <w:spacing w:before="360"/>
        <w:rPr>
          <w:highlight w:val="black"/>
        </w:rPr>
      </w:pPr>
      <w:r w:rsidRPr="00612B9A">
        <w:rPr>
          <w:highlight w:val="black"/>
        </w:rPr>
        <w:t>W dochodach własnych jednostek samorządu terytorialnego najważniejszymi pozycjami są udziały w podatku dochodowym od osób fizycznych (PIT) oraz w podatku dochodowym od osób prawnych (CIT). W 2021 r. wpływy z tytułu udziału w PIT wyniosły 13 468,0 mln zł, a z tytułu udziału w CIT – 4 008,4 mln zł, stanowiąc odpowiednio 43,0% i 12,8% dochodów własnych.</w:t>
      </w:r>
    </w:p>
    <w:p w:rsidR="006D6B83" w:rsidRPr="00612B9A" w:rsidRDefault="006D6B83">
      <w:pPr>
        <w:spacing w:before="0" w:after="160" w:line="259" w:lineRule="auto"/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</w:pPr>
      <w:r w:rsidRPr="00612B9A">
        <w:rPr>
          <w:highlight w:val="black"/>
        </w:rPr>
        <w:br w:type="page"/>
      </w:r>
    </w:p>
    <w:p w:rsidR="00BD73D6" w:rsidRPr="00612B9A" w:rsidRDefault="0034273C" w:rsidP="00D16BE3">
      <w:pPr>
        <w:pStyle w:val="Tytuwykresu"/>
        <w:numPr>
          <w:ilvl w:val="0"/>
          <w:numId w:val="0"/>
        </w:numPr>
        <w:ind w:left="924" w:hanging="924"/>
        <w:rPr>
          <w:highlight w:val="black"/>
        </w:rPr>
      </w:pPr>
      <w:r w:rsidRPr="00612B9A">
        <w:rPr>
          <w:highlight w:val="black"/>
        </w:rPr>
        <w:lastRenderedPageBreak/>
        <w:t>Wykres 1.</w:t>
      </w:r>
      <w:r w:rsidR="00C97042" w:rsidRPr="00612B9A">
        <w:rPr>
          <w:highlight w:val="black"/>
        </w:rPr>
        <w:tab/>
      </w:r>
      <w:r w:rsidR="00BD5F81" w:rsidRPr="00612B9A">
        <w:rPr>
          <w:highlight w:val="black"/>
        </w:rPr>
        <w:t>Struktura dochodów własnych jednostek samorządu terytorialnego według rodzajów w</w:t>
      </w:r>
      <w:r w:rsidR="00A669CC" w:rsidRPr="00612B9A">
        <w:rPr>
          <w:highlight w:val="black"/>
        </w:rPr>
        <w:t xml:space="preserve"> </w:t>
      </w:r>
      <w:r w:rsidR="00BD5F81" w:rsidRPr="00612B9A">
        <w:rPr>
          <w:highlight w:val="black"/>
        </w:rPr>
        <w:t>20</w:t>
      </w:r>
      <w:r w:rsidR="00202634" w:rsidRPr="00612B9A">
        <w:rPr>
          <w:highlight w:val="black"/>
        </w:rPr>
        <w:t>2</w:t>
      </w:r>
      <w:r w:rsidR="00F20B41" w:rsidRPr="00612B9A">
        <w:rPr>
          <w:highlight w:val="black"/>
        </w:rPr>
        <w:t>1</w:t>
      </w:r>
      <w:r w:rsidR="00BD5F81" w:rsidRPr="00612B9A">
        <w:rPr>
          <w:highlight w:val="black"/>
        </w:rPr>
        <w:t xml:space="preserve"> r.</w:t>
      </w:r>
      <w:r w:rsidR="00E468EC" w:rsidRPr="00612B9A">
        <w:rPr>
          <w:highlight w:val="black"/>
        </w:rPr>
        <w:t xml:space="preserve"> </w:t>
      </w:r>
    </w:p>
    <w:p w:rsidR="00EF5469" w:rsidRPr="00612B9A" w:rsidRDefault="00D16BE3" w:rsidP="00D16BE3">
      <w:pPr>
        <w:pStyle w:val="Tytuwykresu"/>
        <w:numPr>
          <w:ilvl w:val="0"/>
          <w:numId w:val="0"/>
        </w:numPr>
        <w:rPr>
          <w:highlight w:val="black"/>
        </w:rPr>
      </w:pPr>
      <w:r>
        <w:drawing>
          <wp:inline distT="0" distB="0" distL="0" distR="0">
            <wp:extent cx="5122545" cy="2775585"/>
            <wp:effectExtent l="0" t="0" r="1905" b="5715"/>
            <wp:docPr id="7" name="Obraz 7" descr="Na wykresie słupkowym skumulowanym przedstawiono strukturę dochodów własnych jednostek samorządu terytorialnego województwa mazowieckiego według rodzajów w 2021 r. Dane do wykresu dostępne w załączonym pliku Excel." title="Wykres 1. Struktura dochodów własnych jednostek samorządu terytorialnego według rodzaj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dżety jst 202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42" w:rsidRPr="00612B9A" w:rsidRDefault="00553C42" w:rsidP="00F84F0D">
      <w:pPr>
        <w:spacing w:before="360"/>
        <w:rPr>
          <w:highlight w:val="black"/>
        </w:rPr>
      </w:pPr>
      <w:r w:rsidRPr="00612B9A">
        <w:rPr>
          <w:highlight w:val="black"/>
        </w:rPr>
        <w:t>Porównując strukturę dochodów własnych według rodzajów dla poszczególnych szczebli jednostek samorządu terytorialnego można stwierdzić, że największy udział dochodów z podatku od osób fizycznych wystąpił w budżetach powiatów (</w:t>
      </w:r>
      <w:r w:rsidR="00901D88" w:rsidRPr="00612B9A">
        <w:rPr>
          <w:highlight w:val="black"/>
        </w:rPr>
        <w:t>55,7</w:t>
      </w:r>
      <w:r w:rsidRPr="00612B9A">
        <w:rPr>
          <w:highlight w:val="black"/>
        </w:rPr>
        <w:t>%), a z podatku od osób prawnych – w budżecie województwa (</w:t>
      </w:r>
      <w:r w:rsidR="0068150C" w:rsidRPr="00612B9A">
        <w:rPr>
          <w:highlight w:val="black"/>
        </w:rPr>
        <w:t>81,9</w:t>
      </w:r>
      <w:r w:rsidRPr="00612B9A">
        <w:rPr>
          <w:highlight w:val="black"/>
        </w:rPr>
        <w:t xml:space="preserve">%). Ponadto dla budżetów gmin i miast na prawach powiatu istotnym źródłem dochodów jest podatek od nieruchomości, stanowiący odpowiednio </w:t>
      </w:r>
      <w:r w:rsidR="00901D88" w:rsidRPr="00612B9A">
        <w:rPr>
          <w:highlight w:val="black"/>
        </w:rPr>
        <w:t>20,1</w:t>
      </w:r>
      <w:r w:rsidRPr="00612B9A">
        <w:rPr>
          <w:highlight w:val="black"/>
        </w:rPr>
        <w:t xml:space="preserve">% i </w:t>
      </w:r>
      <w:r w:rsidR="00901D88" w:rsidRPr="00612B9A">
        <w:rPr>
          <w:highlight w:val="black"/>
        </w:rPr>
        <w:t>10,9</w:t>
      </w:r>
      <w:r w:rsidRPr="00612B9A">
        <w:rPr>
          <w:highlight w:val="black"/>
        </w:rPr>
        <w:t>% dochodów własnych tych jednostek.</w:t>
      </w:r>
    </w:p>
    <w:p w:rsidR="00CE6A92" w:rsidRPr="00612B9A" w:rsidRDefault="00CE6A92" w:rsidP="00553C42">
      <w:pPr>
        <w:rPr>
          <w:highlight w:val="black"/>
        </w:rPr>
      </w:pPr>
      <w:r w:rsidRPr="00612B9A">
        <w:rPr>
          <w:highlight w:val="black"/>
        </w:rPr>
        <w:t>Oprócz dochodów własnych, w 20</w:t>
      </w:r>
      <w:r w:rsidR="006D5351" w:rsidRPr="00612B9A">
        <w:rPr>
          <w:highlight w:val="black"/>
        </w:rPr>
        <w:t>2</w:t>
      </w:r>
      <w:r w:rsidR="00F20B41" w:rsidRPr="00612B9A">
        <w:rPr>
          <w:highlight w:val="black"/>
        </w:rPr>
        <w:t>1</w:t>
      </w:r>
      <w:r w:rsidRPr="00612B9A">
        <w:rPr>
          <w:highlight w:val="black"/>
        </w:rPr>
        <w:t xml:space="preserve"> r. na rachunki jednostek samorządu terytorialnego wpłynęły dotacje w kwocie </w:t>
      </w:r>
      <w:r w:rsidR="009D091F" w:rsidRPr="00612B9A">
        <w:rPr>
          <w:highlight w:val="black"/>
        </w:rPr>
        <w:t>1</w:t>
      </w:r>
      <w:r w:rsidR="0025693E" w:rsidRPr="00612B9A">
        <w:rPr>
          <w:highlight w:val="black"/>
        </w:rPr>
        <w:t>2</w:t>
      </w:r>
      <w:r w:rsidR="00D03C20" w:rsidRPr="00612B9A">
        <w:rPr>
          <w:highlight w:val="black"/>
        </w:rPr>
        <w:t> 586,</w:t>
      </w:r>
      <w:r w:rsidR="00506E54" w:rsidRPr="00612B9A">
        <w:rPr>
          <w:highlight w:val="black"/>
        </w:rPr>
        <w:t>3</w:t>
      </w:r>
      <w:r w:rsidRPr="00612B9A">
        <w:rPr>
          <w:highlight w:val="black"/>
        </w:rPr>
        <w:t xml:space="preserve"> mln zł, z czego </w:t>
      </w:r>
      <w:r w:rsidR="0094658D" w:rsidRPr="00612B9A">
        <w:rPr>
          <w:highlight w:val="black"/>
        </w:rPr>
        <w:t>1</w:t>
      </w:r>
      <w:r w:rsidR="009D091F" w:rsidRPr="00612B9A">
        <w:rPr>
          <w:highlight w:val="black"/>
        </w:rPr>
        <w:t> </w:t>
      </w:r>
      <w:r w:rsidR="0094658D" w:rsidRPr="00612B9A">
        <w:rPr>
          <w:highlight w:val="black"/>
        </w:rPr>
        <w:t>656</w:t>
      </w:r>
      <w:r w:rsidR="009D091F" w:rsidRPr="00612B9A">
        <w:rPr>
          <w:highlight w:val="black"/>
        </w:rPr>
        <w:t>,</w:t>
      </w:r>
      <w:r w:rsidR="0094658D" w:rsidRPr="00612B9A">
        <w:rPr>
          <w:highlight w:val="black"/>
        </w:rPr>
        <w:t>8</w:t>
      </w:r>
      <w:r w:rsidRPr="00612B9A">
        <w:rPr>
          <w:highlight w:val="black"/>
        </w:rPr>
        <w:t xml:space="preserve"> mln zł to dotacje z paragrafów 200 i 620 oraz 205 i 625 klasyfikacji budżetowej</w:t>
      </w:r>
      <w:r w:rsidRPr="00612B9A">
        <w:rPr>
          <w:rStyle w:val="Odwoanieprzypisudolnego"/>
          <w:rFonts w:cs="Arial"/>
          <w:highlight w:val="black"/>
        </w:rPr>
        <w:footnoteReference w:id="1"/>
      </w:r>
      <w:r w:rsidRPr="00612B9A">
        <w:rPr>
          <w:highlight w:val="black"/>
        </w:rPr>
        <w:t xml:space="preserve">. Łącznie dotacje stanowiły </w:t>
      </w:r>
      <w:r w:rsidR="00E7517C" w:rsidRPr="00612B9A">
        <w:rPr>
          <w:highlight w:val="black"/>
        </w:rPr>
        <w:t>22,6</w:t>
      </w:r>
      <w:r w:rsidRPr="00612B9A">
        <w:rPr>
          <w:highlight w:val="black"/>
        </w:rPr>
        <w:t xml:space="preserve">% ogółu dochodów, od </w:t>
      </w:r>
      <w:r w:rsidR="00E7517C" w:rsidRPr="00612B9A">
        <w:rPr>
          <w:highlight w:val="black"/>
        </w:rPr>
        <w:t>16,3</w:t>
      </w:r>
      <w:r w:rsidRPr="00612B9A">
        <w:rPr>
          <w:highlight w:val="black"/>
        </w:rPr>
        <w:t xml:space="preserve">% w budżecie województwa do </w:t>
      </w:r>
      <w:r w:rsidR="00E7517C" w:rsidRPr="00612B9A">
        <w:rPr>
          <w:highlight w:val="black"/>
        </w:rPr>
        <w:t>30,6</w:t>
      </w:r>
      <w:r w:rsidRPr="00612B9A">
        <w:rPr>
          <w:highlight w:val="black"/>
        </w:rPr>
        <w:t xml:space="preserve">% </w:t>
      </w:r>
      <w:r w:rsidR="00D97AE6" w:rsidRPr="00612B9A">
        <w:rPr>
          <w:highlight w:val="black"/>
        </w:rPr>
        <w:t xml:space="preserve">w </w:t>
      </w:r>
      <w:r w:rsidRPr="00612B9A">
        <w:rPr>
          <w:highlight w:val="black"/>
        </w:rPr>
        <w:t>budżetach gmin.</w:t>
      </w:r>
    </w:p>
    <w:p w:rsidR="00BD5F81" w:rsidRPr="00612B9A" w:rsidRDefault="00062B79" w:rsidP="00553C42">
      <w:pPr>
        <w:rPr>
          <w:highlight w:val="black"/>
        </w:rPr>
      </w:pPr>
      <w:r w:rsidRPr="00612B9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E62135C" wp14:editId="738DAABD">
                <wp:simplePos x="0" y="0"/>
                <wp:positionH relativeFrom="column">
                  <wp:posOffset>5234940</wp:posOffset>
                </wp:positionH>
                <wp:positionV relativeFrom="paragraph">
                  <wp:posOffset>648665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1" name="Pole tekstowe 11" descr="Dochody ogółem były o 12,3%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F84F0D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Dochody ogółem były o 12,3% wyższe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135C" id="Pole tekstowe 11" o:spid="_x0000_s1029" type="#_x0000_t202" alt="Dochody ogółem były o 12,3% wyższe niż przed rokiem" style="position:absolute;margin-left:412.2pt;margin-top:51.1pt;width:135.85pt;height:65.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" fillcolor="black" stroked="f">
                <v:fill color2="black" type="pattern"/>
                <v:textbox>
                  <w:txbxContent>
                    <w:p w:rsidR="000A68F0" w:rsidRPr="00612B9A" w:rsidRDefault="000A68F0" w:rsidP="00F84F0D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Dochody ogółem były o 12,3% wyższe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6A92" w:rsidRPr="00612B9A">
        <w:rPr>
          <w:highlight w:val="black"/>
        </w:rPr>
        <w:t>Ponadto jednostki samorządu terytorialnego otrzymały</w:t>
      </w:r>
      <w:r w:rsidR="00553C42" w:rsidRPr="00612B9A">
        <w:rPr>
          <w:highlight w:val="black"/>
        </w:rPr>
        <w:t xml:space="preserve"> subwencj</w:t>
      </w:r>
      <w:r w:rsidR="00CE6A92" w:rsidRPr="00612B9A">
        <w:rPr>
          <w:highlight w:val="black"/>
        </w:rPr>
        <w:t>ę</w:t>
      </w:r>
      <w:r w:rsidR="00553C42" w:rsidRPr="00612B9A">
        <w:rPr>
          <w:highlight w:val="black"/>
        </w:rPr>
        <w:t xml:space="preserve"> ogóln</w:t>
      </w:r>
      <w:r w:rsidR="00CE6A92" w:rsidRPr="00612B9A">
        <w:rPr>
          <w:highlight w:val="black"/>
        </w:rPr>
        <w:t>ą</w:t>
      </w:r>
      <w:r w:rsidR="00553C42" w:rsidRPr="00612B9A">
        <w:rPr>
          <w:highlight w:val="black"/>
        </w:rPr>
        <w:t xml:space="preserve"> z budżetu państwa w wysokości </w:t>
      </w:r>
      <w:r w:rsidR="000D1690" w:rsidRPr="00612B9A">
        <w:rPr>
          <w:highlight w:val="black"/>
        </w:rPr>
        <w:t>11</w:t>
      </w:r>
      <w:r w:rsidR="00846D03" w:rsidRPr="00612B9A">
        <w:rPr>
          <w:highlight w:val="black"/>
        </w:rPr>
        <w:t> </w:t>
      </w:r>
      <w:r w:rsidR="000D1690" w:rsidRPr="00612B9A">
        <w:rPr>
          <w:highlight w:val="black"/>
        </w:rPr>
        <w:t>715</w:t>
      </w:r>
      <w:r w:rsidR="00846D03" w:rsidRPr="00612B9A">
        <w:rPr>
          <w:highlight w:val="black"/>
        </w:rPr>
        <w:t>,</w:t>
      </w:r>
      <w:r w:rsidR="000D1690" w:rsidRPr="00612B9A">
        <w:rPr>
          <w:highlight w:val="black"/>
        </w:rPr>
        <w:t>4</w:t>
      </w:r>
      <w:r w:rsidR="00553C42" w:rsidRPr="00612B9A">
        <w:rPr>
          <w:highlight w:val="black"/>
        </w:rPr>
        <w:t xml:space="preserve"> mln zł, tj. </w:t>
      </w:r>
      <w:r w:rsidR="000D1690" w:rsidRPr="00612B9A">
        <w:rPr>
          <w:highlight w:val="black"/>
        </w:rPr>
        <w:t>21,1</w:t>
      </w:r>
      <w:r w:rsidR="00553C42" w:rsidRPr="00612B9A">
        <w:rPr>
          <w:highlight w:val="black"/>
        </w:rPr>
        <w:t>% ogółu dochodów. Największą część subwencji ogólnej (</w:t>
      </w:r>
      <w:r w:rsidR="00EF0357" w:rsidRPr="00612B9A">
        <w:rPr>
          <w:highlight w:val="black"/>
        </w:rPr>
        <w:t>66,7</w:t>
      </w:r>
      <w:r w:rsidR="00553C42" w:rsidRPr="00612B9A">
        <w:rPr>
          <w:highlight w:val="black"/>
        </w:rPr>
        <w:t xml:space="preserve">%) stanowiła część oświatowa – </w:t>
      </w:r>
      <w:r w:rsidR="00C14289" w:rsidRPr="00612B9A">
        <w:rPr>
          <w:highlight w:val="black"/>
        </w:rPr>
        <w:t>7</w:t>
      </w:r>
      <w:r w:rsidR="00846D03" w:rsidRPr="00612B9A">
        <w:rPr>
          <w:highlight w:val="black"/>
        </w:rPr>
        <w:t> </w:t>
      </w:r>
      <w:r w:rsidR="00EF0357" w:rsidRPr="00612B9A">
        <w:rPr>
          <w:highlight w:val="black"/>
        </w:rPr>
        <w:t>816</w:t>
      </w:r>
      <w:r w:rsidR="00846D03" w:rsidRPr="00612B9A">
        <w:rPr>
          <w:highlight w:val="black"/>
        </w:rPr>
        <w:t>,</w:t>
      </w:r>
      <w:r w:rsidR="00EF0357" w:rsidRPr="00612B9A">
        <w:rPr>
          <w:highlight w:val="black"/>
        </w:rPr>
        <w:t>9</w:t>
      </w:r>
      <w:r w:rsidR="00553C42" w:rsidRPr="00612B9A">
        <w:rPr>
          <w:highlight w:val="black"/>
        </w:rPr>
        <w:t xml:space="preserve"> mln zł. Subwencja ogólna miała największy udział w dochodach budżetów powiatów (</w:t>
      </w:r>
      <w:r w:rsidR="005B3BF1" w:rsidRPr="00612B9A">
        <w:rPr>
          <w:highlight w:val="black"/>
        </w:rPr>
        <w:t>39,3</w:t>
      </w:r>
      <w:r w:rsidR="00553C42" w:rsidRPr="00612B9A">
        <w:rPr>
          <w:highlight w:val="black"/>
        </w:rPr>
        <w:t>%), a najmniejszy – w budżecie województwa (</w:t>
      </w:r>
      <w:r w:rsidR="00E25BFA" w:rsidRPr="00612B9A">
        <w:rPr>
          <w:highlight w:val="black"/>
        </w:rPr>
        <w:t>3,</w:t>
      </w:r>
      <w:r w:rsidR="005B3BF1" w:rsidRPr="00612B9A">
        <w:rPr>
          <w:highlight w:val="black"/>
        </w:rPr>
        <w:t>7</w:t>
      </w:r>
      <w:r w:rsidR="00553C42" w:rsidRPr="00612B9A">
        <w:rPr>
          <w:highlight w:val="black"/>
        </w:rPr>
        <w:t>%)</w:t>
      </w:r>
      <w:r w:rsidR="00BD5F81" w:rsidRPr="00612B9A">
        <w:rPr>
          <w:highlight w:val="black"/>
        </w:rPr>
        <w:t>.</w:t>
      </w:r>
    </w:p>
    <w:p w:rsidR="00BD5F81" w:rsidRPr="00612B9A" w:rsidRDefault="00553C42" w:rsidP="000600A9">
      <w:pPr>
        <w:rPr>
          <w:highlight w:val="black"/>
        </w:rPr>
      </w:pPr>
      <w:r w:rsidRPr="00612B9A">
        <w:rPr>
          <w:highlight w:val="black"/>
        </w:rPr>
        <w:t>W porównaniu z 20</w:t>
      </w:r>
      <w:r w:rsidR="00F20B41" w:rsidRPr="00612B9A">
        <w:rPr>
          <w:highlight w:val="black"/>
        </w:rPr>
        <w:t>20</w:t>
      </w:r>
      <w:r w:rsidRPr="00612B9A">
        <w:rPr>
          <w:highlight w:val="black"/>
        </w:rPr>
        <w:t xml:space="preserve"> r. dochody ogółem jednostek samorządu terytorialnego były wyższe o</w:t>
      </w:r>
      <w:r w:rsidR="00F20B41" w:rsidRPr="00612B9A">
        <w:rPr>
          <w:highlight w:val="black"/>
        </w:rPr>
        <w:t> </w:t>
      </w:r>
      <w:r w:rsidR="00BE7E27" w:rsidRPr="00612B9A">
        <w:rPr>
          <w:highlight w:val="black"/>
        </w:rPr>
        <w:t>6</w:t>
      </w:r>
      <w:r w:rsidR="00AF4693" w:rsidRPr="00612B9A">
        <w:rPr>
          <w:highlight w:val="black"/>
        </w:rPr>
        <w:t> </w:t>
      </w:r>
      <w:r w:rsidR="00BE7E27" w:rsidRPr="00612B9A">
        <w:rPr>
          <w:highlight w:val="black"/>
        </w:rPr>
        <w:t>077</w:t>
      </w:r>
      <w:r w:rsidR="00AF4693" w:rsidRPr="00612B9A">
        <w:rPr>
          <w:highlight w:val="black"/>
        </w:rPr>
        <w:t>,</w:t>
      </w:r>
      <w:r w:rsidR="00BE7E27" w:rsidRPr="00612B9A">
        <w:rPr>
          <w:highlight w:val="black"/>
        </w:rPr>
        <w:t>8</w:t>
      </w:r>
      <w:r w:rsidRPr="00612B9A">
        <w:rPr>
          <w:highlight w:val="black"/>
        </w:rPr>
        <w:t xml:space="preserve"> mln zł, tj. o </w:t>
      </w:r>
      <w:r w:rsidR="00BE7E27" w:rsidRPr="00612B9A">
        <w:rPr>
          <w:highlight w:val="black"/>
        </w:rPr>
        <w:t>12,3</w:t>
      </w:r>
      <w:r w:rsidRPr="00612B9A">
        <w:rPr>
          <w:highlight w:val="black"/>
        </w:rPr>
        <w:t xml:space="preserve">%. Większy </w:t>
      </w:r>
      <w:r w:rsidR="00FE4D46" w:rsidRPr="00612B9A">
        <w:rPr>
          <w:highlight w:val="black"/>
        </w:rPr>
        <w:t xml:space="preserve">niż przeciętnie </w:t>
      </w:r>
      <w:r w:rsidRPr="00612B9A">
        <w:rPr>
          <w:highlight w:val="black"/>
        </w:rPr>
        <w:t>wzrost dochodów odnotowano w budże</w:t>
      </w:r>
      <w:r w:rsidR="00E45145" w:rsidRPr="00612B9A">
        <w:rPr>
          <w:highlight w:val="black"/>
        </w:rPr>
        <w:t>tach</w:t>
      </w:r>
      <w:r w:rsidRPr="00612B9A">
        <w:rPr>
          <w:highlight w:val="black"/>
        </w:rPr>
        <w:t xml:space="preserve"> </w:t>
      </w:r>
      <w:r w:rsidR="00791E50" w:rsidRPr="00612B9A">
        <w:rPr>
          <w:highlight w:val="black"/>
        </w:rPr>
        <w:t xml:space="preserve">miast na prawach powiatu </w:t>
      </w:r>
      <w:r w:rsidRPr="00612B9A">
        <w:rPr>
          <w:highlight w:val="black"/>
        </w:rPr>
        <w:t xml:space="preserve">(o </w:t>
      </w:r>
      <w:r w:rsidR="00791E50" w:rsidRPr="00612B9A">
        <w:rPr>
          <w:highlight w:val="black"/>
        </w:rPr>
        <w:t>14,4</w:t>
      </w:r>
      <w:r w:rsidRPr="00612B9A">
        <w:rPr>
          <w:highlight w:val="black"/>
        </w:rPr>
        <w:t>%)</w:t>
      </w:r>
      <w:r w:rsidR="00C2519C" w:rsidRPr="00612B9A">
        <w:rPr>
          <w:highlight w:val="black"/>
        </w:rPr>
        <w:t xml:space="preserve">, </w:t>
      </w:r>
      <w:r w:rsidRPr="00612B9A">
        <w:rPr>
          <w:highlight w:val="black"/>
        </w:rPr>
        <w:t xml:space="preserve">natomiast mniejszy </w:t>
      </w:r>
      <w:r w:rsidR="00C2519C" w:rsidRPr="00612B9A">
        <w:rPr>
          <w:highlight w:val="black"/>
        </w:rPr>
        <w:t>w budżecie województwa (o</w:t>
      </w:r>
      <w:r w:rsidR="00F20B41" w:rsidRPr="00612B9A">
        <w:rPr>
          <w:highlight w:val="black"/>
        </w:rPr>
        <w:t> </w:t>
      </w:r>
      <w:r w:rsidR="00791E50" w:rsidRPr="00612B9A">
        <w:rPr>
          <w:highlight w:val="black"/>
        </w:rPr>
        <w:t>11,9</w:t>
      </w:r>
      <w:r w:rsidR="00C2519C" w:rsidRPr="00612B9A">
        <w:rPr>
          <w:highlight w:val="black"/>
        </w:rPr>
        <w:t>%)</w:t>
      </w:r>
      <w:r w:rsidR="00791E50" w:rsidRPr="00612B9A">
        <w:rPr>
          <w:highlight w:val="black"/>
        </w:rPr>
        <w:t>,</w:t>
      </w:r>
      <w:r w:rsidR="00C2519C" w:rsidRPr="00612B9A">
        <w:rPr>
          <w:highlight w:val="black"/>
        </w:rPr>
        <w:t xml:space="preserve"> </w:t>
      </w:r>
      <w:r w:rsidRPr="00612B9A">
        <w:rPr>
          <w:highlight w:val="black"/>
        </w:rPr>
        <w:t xml:space="preserve">w budżetach </w:t>
      </w:r>
      <w:r w:rsidR="00791E50" w:rsidRPr="00612B9A">
        <w:rPr>
          <w:highlight w:val="black"/>
        </w:rPr>
        <w:t xml:space="preserve">gmin </w:t>
      </w:r>
      <w:r w:rsidRPr="00612B9A">
        <w:rPr>
          <w:highlight w:val="black"/>
        </w:rPr>
        <w:t xml:space="preserve">(o </w:t>
      </w:r>
      <w:r w:rsidR="00791E50" w:rsidRPr="00612B9A">
        <w:rPr>
          <w:highlight w:val="black"/>
        </w:rPr>
        <w:t>11,0</w:t>
      </w:r>
      <w:r w:rsidRPr="00612B9A">
        <w:rPr>
          <w:highlight w:val="black"/>
        </w:rPr>
        <w:t>%)</w:t>
      </w:r>
      <w:r w:rsidR="00791E50" w:rsidRPr="00612B9A">
        <w:rPr>
          <w:highlight w:val="black"/>
        </w:rPr>
        <w:t xml:space="preserve"> i powiatów (o 7,5%)</w:t>
      </w:r>
      <w:r w:rsidRPr="00612B9A">
        <w:rPr>
          <w:highlight w:val="black"/>
        </w:rPr>
        <w:t>.</w:t>
      </w:r>
      <w:r w:rsidR="00BD5F81" w:rsidRPr="00612B9A">
        <w:rPr>
          <w:highlight w:val="black"/>
        </w:rPr>
        <w:t xml:space="preserve"> </w:t>
      </w:r>
    </w:p>
    <w:p w:rsidR="00E34B97" w:rsidRPr="00612B9A" w:rsidRDefault="00C81675" w:rsidP="000600A9">
      <w:pPr>
        <w:rPr>
          <w:highlight w:val="black"/>
        </w:rPr>
      </w:pPr>
      <w:r w:rsidRPr="00612B9A">
        <w:rPr>
          <w:highlight w:val="black"/>
        </w:rPr>
        <w:t xml:space="preserve">Dochody ogółem wzrosły głównie dzięki </w:t>
      </w:r>
      <w:r w:rsidR="00950FA2" w:rsidRPr="00612B9A">
        <w:rPr>
          <w:highlight w:val="black"/>
        </w:rPr>
        <w:t>większ</w:t>
      </w:r>
      <w:r w:rsidR="00533C0A" w:rsidRPr="00612B9A">
        <w:rPr>
          <w:highlight w:val="black"/>
        </w:rPr>
        <w:t>emu</w:t>
      </w:r>
      <w:r w:rsidR="00950FA2" w:rsidRPr="00612B9A">
        <w:rPr>
          <w:highlight w:val="black"/>
        </w:rPr>
        <w:t xml:space="preserve"> </w:t>
      </w:r>
      <w:r w:rsidR="00533C0A" w:rsidRPr="00612B9A">
        <w:rPr>
          <w:highlight w:val="black"/>
        </w:rPr>
        <w:t xml:space="preserve">uzupełnieniu subwencji ogólnej – o 2 014,4 </w:t>
      </w:r>
      <w:r w:rsidR="007B647E" w:rsidRPr="00612B9A">
        <w:rPr>
          <w:highlight w:val="black"/>
        </w:rPr>
        <w:t>mln zł</w:t>
      </w:r>
      <w:r w:rsidR="00B07E83" w:rsidRPr="00612B9A">
        <w:rPr>
          <w:highlight w:val="black"/>
        </w:rPr>
        <w:t>. Ponadto znacznie wzrosł</w:t>
      </w:r>
      <w:r w:rsidR="00950FA2" w:rsidRPr="00612B9A">
        <w:rPr>
          <w:highlight w:val="black"/>
        </w:rPr>
        <w:t>y</w:t>
      </w:r>
      <w:r w:rsidR="00A608DD" w:rsidRPr="00612B9A">
        <w:rPr>
          <w:highlight w:val="black"/>
        </w:rPr>
        <w:t xml:space="preserve"> </w:t>
      </w:r>
      <w:r w:rsidR="00620121" w:rsidRPr="00612B9A">
        <w:rPr>
          <w:highlight w:val="black"/>
        </w:rPr>
        <w:t xml:space="preserve">środki </w:t>
      </w:r>
      <w:r w:rsidR="00050626" w:rsidRPr="00612B9A">
        <w:rPr>
          <w:highlight w:val="black"/>
        </w:rPr>
        <w:t>z tytułu</w:t>
      </w:r>
      <w:r w:rsidR="00620121" w:rsidRPr="00612B9A">
        <w:rPr>
          <w:highlight w:val="black"/>
        </w:rPr>
        <w:t xml:space="preserve"> </w:t>
      </w:r>
      <w:r w:rsidR="00533C0A" w:rsidRPr="00612B9A">
        <w:rPr>
          <w:highlight w:val="black"/>
        </w:rPr>
        <w:t>udział</w:t>
      </w:r>
      <w:r w:rsidR="00050626" w:rsidRPr="00612B9A">
        <w:rPr>
          <w:highlight w:val="black"/>
        </w:rPr>
        <w:t>u</w:t>
      </w:r>
      <w:r w:rsidR="00533C0A" w:rsidRPr="00612B9A">
        <w:rPr>
          <w:highlight w:val="black"/>
        </w:rPr>
        <w:t xml:space="preserve"> w podatku dochodowym od</w:t>
      </w:r>
      <w:r w:rsidR="007B647E" w:rsidRPr="00612B9A">
        <w:rPr>
          <w:highlight w:val="black"/>
        </w:rPr>
        <w:t> </w:t>
      </w:r>
      <w:r w:rsidR="00533C0A" w:rsidRPr="00612B9A">
        <w:rPr>
          <w:highlight w:val="black"/>
        </w:rPr>
        <w:t>osób fizycznych – o 1 583,5</w:t>
      </w:r>
      <w:r w:rsidR="00050626" w:rsidRPr="00612B9A">
        <w:rPr>
          <w:highlight w:val="black"/>
        </w:rPr>
        <w:t xml:space="preserve"> </w:t>
      </w:r>
      <w:r w:rsidR="00950FA2" w:rsidRPr="00612B9A">
        <w:rPr>
          <w:highlight w:val="black"/>
        </w:rPr>
        <w:t xml:space="preserve">mln zł oraz </w:t>
      </w:r>
      <w:r w:rsidR="00452C97" w:rsidRPr="00612B9A">
        <w:rPr>
          <w:highlight w:val="black"/>
        </w:rPr>
        <w:t xml:space="preserve">kwota </w:t>
      </w:r>
      <w:r w:rsidR="00BB1D92" w:rsidRPr="00612B9A">
        <w:rPr>
          <w:highlight w:val="black"/>
        </w:rPr>
        <w:t>podatku od czynności cywilnoprawnych</w:t>
      </w:r>
      <w:r w:rsidR="00A608DD" w:rsidRPr="00612B9A">
        <w:rPr>
          <w:highlight w:val="black"/>
        </w:rPr>
        <w:t xml:space="preserve"> –</w:t>
      </w:r>
      <w:r w:rsidR="00625F93" w:rsidRPr="00612B9A">
        <w:rPr>
          <w:highlight w:val="black"/>
        </w:rPr>
        <w:t xml:space="preserve"> </w:t>
      </w:r>
      <w:r w:rsidR="00A608DD" w:rsidRPr="00612B9A">
        <w:rPr>
          <w:highlight w:val="black"/>
        </w:rPr>
        <w:t>o</w:t>
      </w:r>
      <w:r w:rsidR="007B647E" w:rsidRPr="00612B9A">
        <w:rPr>
          <w:highlight w:val="black"/>
        </w:rPr>
        <w:t> </w:t>
      </w:r>
      <w:r w:rsidR="00E25FC2" w:rsidRPr="00612B9A">
        <w:rPr>
          <w:highlight w:val="black"/>
        </w:rPr>
        <w:t>631,0</w:t>
      </w:r>
      <w:r w:rsidR="00A608DD" w:rsidRPr="00612B9A">
        <w:rPr>
          <w:highlight w:val="black"/>
        </w:rPr>
        <w:t xml:space="preserve"> mln zł</w:t>
      </w:r>
      <w:r w:rsidR="00E34B97" w:rsidRPr="00612B9A">
        <w:rPr>
          <w:highlight w:val="black"/>
        </w:rPr>
        <w:t xml:space="preserve">. </w:t>
      </w:r>
    </w:p>
    <w:p w:rsidR="005A4E69" w:rsidRPr="00612B9A" w:rsidRDefault="00C81675" w:rsidP="000A68F0">
      <w:pPr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</w:pPr>
      <w:r w:rsidRPr="00612B9A">
        <w:rPr>
          <w:highlight w:val="black"/>
        </w:rPr>
        <w:t>W strukturze dochodów jednostek samorządu terytorialnego według działów klasyfikacji budżetowej główną pozycją są „Dochody od osób prawnych, od osób fizycznych i od innych jednostek nieposiadających osobowości prawnej”. Z tego źródła w 20</w:t>
      </w:r>
      <w:r w:rsidR="006D5351" w:rsidRPr="00612B9A">
        <w:rPr>
          <w:highlight w:val="black"/>
        </w:rPr>
        <w:t>2</w:t>
      </w:r>
      <w:r w:rsidR="00F20B41" w:rsidRPr="00612B9A">
        <w:rPr>
          <w:highlight w:val="black"/>
        </w:rPr>
        <w:t>1</w:t>
      </w:r>
      <w:r w:rsidRPr="00612B9A">
        <w:rPr>
          <w:highlight w:val="black"/>
        </w:rPr>
        <w:t xml:space="preserve"> r. pochodziło </w:t>
      </w:r>
      <w:r w:rsidR="00011D4D" w:rsidRPr="00612B9A">
        <w:rPr>
          <w:highlight w:val="black"/>
        </w:rPr>
        <w:t>43,1</w:t>
      </w:r>
      <w:r w:rsidRPr="00612B9A">
        <w:rPr>
          <w:highlight w:val="black"/>
        </w:rPr>
        <w:t xml:space="preserve">% ogółu dochodów (o </w:t>
      </w:r>
      <w:r w:rsidR="00011D4D" w:rsidRPr="00612B9A">
        <w:rPr>
          <w:highlight w:val="black"/>
        </w:rPr>
        <w:t>0,7</w:t>
      </w:r>
      <w:r w:rsidRPr="00612B9A">
        <w:rPr>
          <w:highlight w:val="black"/>
        </w:rPr>
        <w:t xml:space="preserve"> p. proc. </w:t>
      </w:r>
      <w:r w:rsidR="00011D4D" w:rsidRPr="00612B9A">
        <w:rPr>
          <w:highlight w:val="black"/>
        </w:rPr>
        <w:t>więcej</w:t>
      </w:r>
      <w:r w:rsidRPr="00612B9A">
        <w:rPr>
          <w:highlight w:val="black"/>
        </w:rPr>
        <w:t xml:space="preserve"> w stosunku do roku poprzedniego). Omawiane do</w:t>
      </w:r>
      <w:r w:rsidRPr="00612B9A">
        <w:rPr>
          <w:highlight w:val="black"/>
        </w:rPr>
        <w:lastRenderedPageBreak/>
        <w:t>chody najwyższy udział miały w budżecie województwa (</w:t>
      </w:r>
      <w:r w:rsidR="00011D4D" w:rsidRPr="00612B9A">
        <w:rPr>
          <w:highlight w:val="black"/>
        </w:rPr>
        <w:t>76,7</w:t>
      </w:r>
      <w:r w:rsidRPr="00612B9A">
        <w:rPr>
          <w:highlight w:val="black"/>
        </w:rPr>
        <w:t>%), najniższy zaś w budżetach powiatów (</w:t>
      </w:r>
      <w:r w:rsidR="00011D4D" w:rsidRPr="00612B9A">
        <w:rPr>
          <w:highlight w:val="black"/>
        </w:rPr>
        <w:t>27,3</w:t>
      </w:r>
      <w:r w:rsidRPr="00612B9A">
        <w:rPr>
          <w:highlight w:val="black"/>
        </w:rPr>
        <w:t xml:space="preserve">%). Ważnym źródłem dochodów są także „Różne rozliczenia”, które stanowiły średnio </w:t>
      </w:r>
      <w:r w:rsidR="00011D4D" w:rsidRPr="00612B9A">
        <w:rPr>
          <w:highlight w:val="black"/>
        </w:rPr>
        <w:t>22,6</w:t>
      </w:r>
      <w:r w:rsidRPr="00612B9A">
        <w:rPr>
          <w:highlight w:val="black"/>
        </w:rPr>
        <w:t xml:space="preserve">% (od </w:t>
      </w:r>
      <w:r w:rsidR="0065255B" w:rsidRPr="00612B9A">
        <w:rPr>
          <w:highlight w:val="black"/>
        </w:rPr>
        <w:t>16,2</w:t>
      </w:r>
      <w:r w:rsidRPr="00612B9A">
        <w:rPr>
          <w:highlight w:val="black"/>
        </w:rPr>
        <w:t xml:space="preserve">% w budżecie województwa do </w:t>
      </w:r>
      <w:r w:rsidR="00D93092" w:rsidRPr="00612B9A">
        <w:rPr>
          <w:highlight w:val="black"/>
        </w:rPr>
        <w:t>40,8</w:t>
      </w:r>
      <w:r w:rsidRPr="00612B9A">
        <w:rPr>
          <w:highlight w:val="black"/>
        </w:rPr>
        <w:t>% w budżetach powiatów). Ponadto znaczny udział miały dochody z działu „Rodzina” (</w:t>
      </w:r>
      <w:r w:rsidR="00810089" w:rsidRPr="00612B9A">
        <w:rPr>
          <w:highlight w:val="black"/>
        </w:rPr>
        <w:t>14,6</w:t>
      </w:r>
      <w:r w:rsidRPr="00612B9A">
        <w:rPr>
          <w:highlight w:val="black"/>
        </w:rPr>
        <w:t>%), „Transport i łączność” (</w:t>
      </w:r>
      <w:r w:rsidR="00104725" w:rsidRPr="00612B9A">
        <w:rPr>
          <w:highlight w:val="black"/>
        </w:rPr>
        <w:t>4,</w:t>
      </w:r>
      <w:r w:rsidR="00810089" w:rsidRPr="00612B9A">
        <w:rPr>
          <w:highlight w:val="black"/>
        </w:rPr>
        <w:t>6</w:t>
      </w:r>
      <w:r w:rsidRPr="00612B9A">
        <w:rPr>
          <w:highlight w:val="black"/>
        </w:rPr>
        <w:t>%)</w:t>
      </w:r>
      <w:r w:rsidR="00532EEB" w:rsidRPr="00612B9A">
        <w:rPr>
          <w:highlight w:val="black"/>
        </w:rPr>
        <w:t>,</w:t>
      </w:r>
      <w:r w:rsidRPr="00612B9A">
        <w:rPr>
          <w:highlight w:val="black"/>
        </w:rPr>
        <w:t xml:space="preserve"> </w:t>
      </w:r>
      <w:r w:rsidR="00810089" w:rsidRPr="00612B9A">
        <w:rPr>
          <w:highlight w:val="black"/>
        </w:rPr>
        <w:t xml:space="preserve">„Gospodarka mieszkaniowa” (4,5%) oraz </w:t>
      </w:r>
      <w:r w:rsidR="00532EEB" w:rsidRPr="00612B9A">
        <w:rPr>
          <w:highlight w:val="black"/>
        </w:rPr>
        <w:t>„Gospodarka komunalna i ochrona środowiska” (4,</w:t>
      </w:r>
      <w:r w:rsidR="00810089" w:rsidRPr="00612B9A">
        <w:rPr>
          <w:highlight w:val="black"/>
        </w:rPr>
        <w:t>2</w:t>
      </w:r>
      <w:r w:rsidR="00532EEB" w:rsidRPr="00612B9A">
        <w:rPr>
          <w:highlight w:val="black"/>
        </w:rPr>
        <w:t>%)</w:t>
      </w:r>
      <w:r w:rsidRPr="00612B9A">
        <w:rPr>
          <w:highlight w:val="black"/>
        </w:rPr>
        <w:t xml:space="preserve">. </w:t>
      </w:r>
    </w:p>
    <w:p w:rsidR="00BD5F81" w:rsidRPr="00612B9A" w:rsidRDefault="00BD5F81" w:rsidP="00204EED">
      <w:pPr>
        <w:pStyle w:val="Nagwek1"/>
        <w:rPr>
          <w:highlight w:val="black"/>
        </w:rPr>
      </w:pPr>
      <w:r w:rsidRPr="00612B9A">
        <w:rPr>
          <w:highlight w:val="black"/>
        </w:rPr>
        <w:t>Wydatki budżetów jednostek samorządu terytorialnego</w:t>
      </w:r>
    </w:p>
    <w:p w:rsidR="00BD5F81" w:rsidRPr="00612B9A" w:rsidRDefault="006D6B83" w:rsidP="00BD5F81">
      <w:pPr>
        <w:rPr>
          <w:highlight w:val="black"/>
        </w:rPr>
      </w:pPr>
      <w:r w:rsidRPr="00612B9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3D134C1A" wp14:editId="285B5EBC">
                <wp:simplePos x="0" y="0"/>
                <wp:positionH relativeFrom="column">
                  <wp:posOffset>5236210</wp:posOffset>
                </wp:positionH>
                <wp:positionV relativeFrom="paragraph">
                  <wp:posOffset>456896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5" name="Pole tekstowe 15" descr="Około 86% ogółu wydatków stanowiły wydatki bieżą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F84F0D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Około 86% ogółu wydatków stanowiły wydatki bieżące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4C1A" id="Pole tekstowe 15" o:spid="_x0000_s1030" type="#_x0000_t202" alt="Około 86% ogółu wydatków stanowiły wydatki bieżące" style="position:absolute;margin-left:412.3pt;margin-top:36pt;width:135.85pt;height:65.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" fillcolor="black" stroked="f">
                <v:fill color2="black" type="pattern"/>
                <v:textbox>
                  <w:txbxContent>
                    <w:p w:rsidR="000A68F0" w:rsidRPr="00612B9A" w:rsidRDefault="000A68F0" w:rsidP="00F84F0D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Około 86% ogółu wydatków stanowiły wydatki bieżące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00E4" w:rsidRPr="00612B9A">
        <w:rPr>
          <w:highlight w:val="black"/>
        </w:rPr>
        <w:t>W 20</w:t>
      </w:r>
      <w:r w:rsidR="00C83717" w:rsidRPr="00612B9A">
        <w:rPr>
          <w:highlight w:val="black"/>
        </w:rPr>
        <w:t>2</w:t>
      </w:r>
      <w:r w:rsidR="000443D4" w:rsidRPr="00612B9A">
        <w:rPr>
          <w:highlight w:val="black"/>
        </w:rPr>
        <w:t>1</w:t>
      </w:r>
      <w:r w:rsidR="007900E4" w:rsidRPr="00612B9A">
        <w:rPr>
          <w:highlight w:val="black"/>
        </w:rPr>
        <w:t xml:space="preserve"> r. wydatki ogółem jednostek samorządu terytorialnego wyniosły </w:t>
      </w:r>
      <w:r w:rsidR="008655D7" w:rsidRPr="00612B9A">
        <w:rPr>
          <w:highlight w:val="black"/>
        </w:rPr>
        <w:t>5</w:t>
      </w:r>
      <w:r w:rsidR="00CA6961" w:rsidRPr="00612B9A">
        <w:rPr>
          <w:highlight w:val="black"/>
        </w:rPr>
        <w:t>2</w:t>
      </w:r>
      <w:r w:rsidR="007900E4" w:rsidRPr="00612B9A">
        <w:rPr>
          <w:highlight w:val="black"/>
        </w:rPr>
        <w:t> </w:t>
      </w:r>
      <w:r w:rsidR="00CA6961" w:rsidRPr="00612B9A">
        <w:rPr>
          <w:highlight w:val="black"/>
        </w:rPr>
        <w:t>446</w:t>
      </w:r>
      <w:r w:rsidR="007900E4" w:rsidRPr="00612B9A">
        <w:rPr>
          <w:highlight w:val="black"/>
        </w:rPr>
        <w:t>,</w:t>
      </w:r>
      <w:r w:rsidR="00CA6961" w:rsidRPr="00612B9A">
        <w:rPr>
          <w:highlight w:val="black"/>
        </w:rPr>
        <w:t>3</w:t>
      </w:r>
      <w:r w:rsidR="007900E4" w:rsidRPr="00612B9A">
        <w:rPr>
          <w:highlight w:val="black"/>
        </w:rPr>
        <w:t xml:space="preserve"> mln zł, z</w:t>
      </w:r>
      <w:r w:rsidR="000443D4" w:rsidRPr="00612B9A">
        <w:rPr>
          <w:highlight w:val="black"/>
        </w:rPr>
        <w:t> </w:t>
      </w:r>
      <w:r w:rsidR="007900E4" w:rsidRPr="00612B9A">
        <w:rPr>
          <w:highlight w:val="black"/>
        </w:rPr>
        <w:t xml:space="preserve">czego </w:t>
      </w:r>
      <w:r w:rsidR="00CA6961" w:rsidRPr="00612B9A">
        <w:rPr>
          <w:highlight w:val="black"/>
        </w:rPr>
        <w:t>45,7</w:t>
      </w:r>
      <w:r w:rsidR="007900E4" w:rsidRPr="00612B9A">
        <w:rPr>
          <w:highlight w:val="black"/>
        </w:rPr>
        <w:t xml:space="preserve">% stanowiły wydatki miast na prawach powiatu, </w:t>
      </w:r>
      <w:r w:rsidR="00CA6961" w:rsidRPr="00612B9A">
        <w:rPr>
          <w:highlight w:val="black"/>
        </w:rPr>
        <w:t>38,5</w:t>
      </w:r>
      <w:r w:rsidR="007900E4" w:rsidRPr="00612B9A">
        <w:rPr>
          <w:highlight w:val="black"/>
        </w:rPr>
        <w:t xml:space="preserve">% – wydatki gmin, </w:t>
      </w:r>
      <w:r w:rsidR="00C44609" w:rsidRPr="00612B9A">
        <w:rPr>
          <w:highlight w:val="black"/>
        </w:rPr>
        <w:t>8,</w:t>
      </w:r>
      <w:r w:rsidR="00CA6961" w:rsidRPr="00612B9A">
        <w:rPr>
          <w:highlight w:val="black"/>
        </w:rPr>
        <w:t>6</w:t>
      </w:r>
      <w:r w:rsidR="007900E4" w:rsidRPr="00612B9A">
        <w:rPr>
          <w:highlight w:val="black"/>
        </w:rPr>
        <w:t xml:space="preserve">% – powiatów, a </w:t>
      </w:r>
      <w:r w:rsidR="00CA6961" w:rsidRPr="00612B9A">
        <w:rPr>
          <w:highlight w:val="black"/>
        </w:rPr>
        <w:t>7,2</w:t>
      </w:r>
      <w:r w:rsidR="007900E4" w:rsidRPr="00612B9A">
        <w:rPr>
          <w:highlight w:val="black"/>
        </w:rPr>
        <w:t>% – województwa</w:t>
      </w:r>
      <w:r w:rsidR="00BD5F81" w:rsidRPr="00612B9A">
        <w:rPr>
          <w:highlight w:val="black"/>
        </w:rPr>
        <w:t xml:space="preserve">. </w:t>
      </w:r>
    </w:p>
    <w:p w:rsidR="006D6B83" w:rsidRPr="00612B9A" w:rsidRDefault="006D6B83" w:rsidP="00BD5F81">
      <w:pPr>
        <w:rPr>
          <w:highlight w:val="black"/>
        </w:rPr>
      </w:pPr>
      <w:r w:rsidRPr="00612B9A">
        <w:rPr>
          <w:highlight w:val="black"/>
        </w:rPr>
        <w:t xml:space="preserve">Głównym obciążeniem dla budżetów jednostek samorządu terytorialnego są wydatki bieżące – w 2021 r. wyniosły one 45 121,0 mln zł, stanowiąc 86,0% wydatków ogółem. Z tej kwoty najwięcej przeznaczono na wynagrodzenia wraz z pochodnymi (16 342,6 mln zł) oraz na zakup materiałów i usług (10 677,7 mln zł). Wymienione rodzaje wydatków stanowiły odpowiednio 31,2% i 20,4% ogółu wydatków. Na inwestycje przeznaczono 6 870,8 mln zł (13,1% wydatków ogółem), co stanowiło niemal całość wydatków majątkowych. </w:t>
      </w:r>
    </w:p>
    <w:p w:rsidR="00D925C7" w:rsidRPr="00612B9A" w:rsidRDefault="00D925C7" w:rsidP="00D16BE3">
      <w:pPr>
        <w:pStyle w:val="Tytutablicy"/>
        <w:numPr>
          <w:ilvl w:val="0"/>
          <w:numId w:val="0"/>
        </w:numPr>
        <w:rPr>
          <w:highlight w:val="black"/>
        </w:rPr>
      </w:pPr>
      <w:r w:rsidRPr="00612B9A">
        <w:rPr>
          <w:highlight w:val="black"/>
        </w:rPr>
        <w:t>Tablica 3. Wydatki budżetów jednostek samorządu terytorialnego według rodzajów w 20</w:t>
      </w:r>
      <w:r w:rsidR="00C83717" w:rsidRPr="00612B9A">
        <w:rPr>
          <w:highlight w:val="black"/>
        </w:rPr>
        <w:t>2</w:t>
      </w:r>
      <w:r w:rsidR="000443D4" w:rsidRPr="00612B9A">
        <w:rPr>
          <w:highlight w:val="black"/>
        </w:rPr>
        <w:t>1</w:t>
      </w:r>
      <w:r w:rsidRPr="00612B9A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3. Wydatki budżetów jednostek samorządu terytorialnego według rodzajów w 2021 r."/>
        <w:tblDescription w:val="Dane do tablicy dostępne w załączonym pliku Excel."/>
      </w:tblPr>
      <w:tblGrid>
        <w:gridCol w:w="2807"/>
        <w:gridCol w:w="1054"/>
        <w:gridCol w:w="1055"/>
        <w:gridCol w:w="1055"/>
        <w:gridCol w:w="1054"/>
        <w:gridCol w:w="1055"/>
      </w:tblGrid>
      <w:tr w:rsidR="00612B9A" w:rsidRPr="00612B9A" w:rsidTr="00612B9A">
        <w:trPr>
          <w:cantSplit/>
        </w:trPr>
        <w:tc>
          <w:tcPr>
            <w:tcW w:w="2807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564316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WYSZCZEGÓLNIENIE</w:t>
            </w:r>
          </w:p>
        </w:tc>
        <w:tc>
          <w:tcPr>
            <w:tcW w:w="10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3E42E6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Ogółem</w:t>
            </w:r>
          </w:p>
        </w:tc>
        <w:tc>
          <w:tcPr>
            <w:tcW w:w="105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3E42E6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Gminy</w:t>
            </w:r>
          </w:p>
        </w:tc>
        <w:tc>
          <w:tcPr>
            <w:tcW w:w="105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3E42E6" w:rsidP="00BD16EA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Miasta na prawach powiatu</w:t>
            </w:r>
          </w:p>
        </w:tc>
        <w:tc>
          <w:tcPr>
            <w:tcW w:w="10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3E42E6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Powiaty</w:t>
            </w:r>
          </w:p>
        </w:tc>
        <w:tc>
          <w:tcPr>
            <w:tcW w:w="105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3E42E6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Województwo</w:t>
            </w:r>
          </w:p>
        </w:tc>
      </w:tr>
      <w:tr w:rsidR="003E42E6" w:rsidRPr="00612B9A" w:rsidTr="00612B9A">
        <w:trPr>
          <w:cantSplit/>
        </w:trPr>
        <w:tc>
          <w:tcPr>
            <w:tcW w:w="2807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42E6" w:rsidRPr="00612B9A" w:rsidRDefault="003E42E6" w:rsidP="00204EED">
            <w:pPr>
              <w:pStyle w:val="Tablicagwka"/>
              <w:rPr>
                <w:highlight w:val="black"/>
              </w:rPr>
            </w:pPr>
          </w:p>
        </w:tc>
        <w:tc>
          <w:tcPr>
            <w:tcW w:w="5273" w:type="dxa"/>
            <w:gridSpan w:val="5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E42E6" w:rsidRPr="00612B9A" w:rsidRDefault="00204EED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 milionach złotych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1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OGÓŁEM</w:t>
            </w:r>
          </w:p>
        </w:tc>
        <w:tc>
          <w:tcPr>
            <w:tcW w:w="105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52 446,3</w:t>
            </w:r>
          </w:p>
        </w:tc>
        <w:tc>
          <w:tcPr>
            <w:tcW w:w="105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20 201,6</w:t>
            </w:r>
          </w:p>
        </w:tc>
        <w:tc>
          <w:tcPr>
            <w:tcW w:w="105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23 970,4</w:t>
            </w:r>
          </w:p>
        </w:tc>
        <w:tc>
          <w:tcPr>
            <w:tcW w:w="105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4 513,9</w:t>
            </w:r>
          </w:p>
        </w:tc>
        <w:tc>
          <w:tcPr>
            <w:tcW w:w="105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3 760,5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Wydatki bieżące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45 121,0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17 221,8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21 561,0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3 657,4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2 680,7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3"/>
              <w:rPr>
                <w:highlight w:val="black"/>
              </w:rPr>
            </w:pPr>
            <w:r w:rsidRPr="00612B9A">
              <w:rPr>
                <w:highlight w:val="black"/>
              </w:rPr>
              <w:t>w tym: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dotacje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4 549,7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1 323,2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2 009,8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316,6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900,1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świadczenia na rzecz osób fizycznych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8 588,5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5 274,1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3 171,1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133,4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9,9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wydatki bieżące jednostek budżetowych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31 746,4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10 569,0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16 229,8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3 195,8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1 751,9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4"/>
              <w:rPr>
                <w:highlight w:val="black"/>
              </w:rPr>
            </w:pPr>
            <w:r w:rsidRPr="00612B9A">
              <w:rPr>
                <w:highlight w:val="black"/>
              </w:rPr>
              <w:t>w tym: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sz w:val="20"/>
                <w:highlight w:val="black"/>
              </w:rPr>
            </w:pP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3"/>
              <w:rPr>
                <w:highlight w:val="black"/>
              </w:rPr>
            </w:pPr>
            <w:r w:rsidRPr="00612B9A">
              <w:rPr>
                <w:highlight w:val="black"/>
              </w:rPr>
              <w:t>wynagrodzenia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13 791,8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5 301,1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6 190,7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1 893,4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406,5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3EB9" w:rsidRPr="00612B9A" w:rsidRDefault="005C3EB9" w:rsidP="000A68F0">
            <w:pPr>
              <w:pStyle w:val="Tablicaboczek3"/>
              <w:rPr>
                <w:highlight w:val="black"/>
              </w:rPr>
            </w:pPr>
            <w:r w:rsidRPr="00612B9A">
              <w:rPr>
                <w:highlight w:val="black"/>
              </w:rPr>
              <w:t>pochodne od wynagrodzeń</w:t>
            </w:r>
            <w:r w:rsidRPr="00612B9A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C3EB9" w:rsidRPr="00612B9A" w:rsidRDefault="005C3EB9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2 550,8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C3EB9" w:rsidRPr="00612B9A" w:rsidRDefault="005C3EB9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1 040,6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C3EB9" w:rsidRPr="00612B9A" w:rsidRDefault="005C3EB9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1 118,2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C3EB9" w:rsidRPr="00612B9A" w:rsidRDefault="005C3EB9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317,0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C3EB9" w:rsidRPr="00612B9A" w:rsidRDefault="005C3EB9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75,0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3"/>
              <w:rPr>
                <w:highlight w:val="black"/>
              </w:rPr>
            </w:pPr>
            <w:r w:rsidRPr="00612B9A">
              <w:rPr>
                <w:highlight w:val="black"/>
              </w:rPr>
              <w:t>zakup materiałów i usług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10 677,7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3 521,7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6 127,7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601,0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427,4</w:t>
            </w:r>
          </w:p>
        </w:tc>
      </w:tr>
      <w:tr w:rsidR="00612B9A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Wydatki majątkowe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7 325,3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2 979,8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2 409,4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856,5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1 079,7</w:t>
            </w:r>
          </w:p>
        </w:tc>
      </w:tr>
      <w:tr w:rsidR="00204EED" w:rsidRPr="00612B9A" w:rsidTr="00612B9A">
        <w:trPr>
          <w:cantSplit/>
        </w:trPr>
        <w:tc>
          <w:tcPr>
            <w:tcW w:w="280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0A68F0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w tym inwestycyjne</w:t>
            </w:r>
            <w:r w:rsidRPr="00612B9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6 870,8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2 898,6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2 079,6</w:t>
            </w:r>
          </w:p>
        </w:tc>
        <w:tc>
          <w:tcPr>
            <w:tcW w:w="10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824,9</w:t>
            </w:r>
          </w:p>
        </w:tc>
        <w:tc>
          <w:tcPr>
            <w:tcW w:w="105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04EED" w:rsidRPr="00612B9A" w:rsidRDefault="00204EED" w:rsidP="000A68F0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1 067,7</w:t>
            </w:r>
          </w:p>
        </w:tc>
      </w:tr>
    </w:tbl>
    <w:p w:rsidR="003E42E6" w:rsidRPr="00612B9A" w:rsidRDefault="003E42E6" w:rsidP="00204EED">
      <w:pPr>
        <w:pStyle w:val="Tablicaiwykresnotka"/>
        <w:rPr>
          <w:highlight w:val="black"/>
        </w:rPr>
      </w:pPr>
      <w:r w:rsidRPr="00612B9A">
        <w:rPr>
          <w:highlight w:val="black"/>
        </w:rPr>
        <w:t xml:space="preserve">a </w:t>
      </w:r>
      <w:r w:rsidR="005204E4" w:rsidRPr="00612B9A">
        <w:rPr>
          <w:highlight w:val="black"/>
        </w:rPr>
        <w:t>Obejmują: składki na ubezpieczenia społeczne, składki na Fundusz Pracy oraz Fundusz Solidarnościowy, wpłaty na PPK finansowane przez podmiot zatrudniający, składki na Fundusz Emerytur Pomostowych</w:t>
      </w:r>
      <w:r w:rsidRPr="00612B9A">
        <w:rPr>
          <w:highlight w:val="black"/>
        </w:rPr>
        <w:t>. b Łącznie z</w:t>
      </w:r>
      <w:r w:rsidR="005204E4" w:rsidRPr="00612B9A">
        <w:rPr>
          <w:highlight w:val="black"/>
        </w:rPr>
        <w:t> </w:t>
      </w:r>
      <w:r w:rsidRPr="00612B9A">
        <w:rPr>
          <w:highlight w:val="black"/>
        </w:rPr>
        <w:t>dotacjami na finansowanie zadań inwestycyjnych samorządowych zakładów budżetowych.</w:t>
      </w:r>
    </w:p>
    <w:p w:rsidR="00D15562" w:rsidRPr="00612B9A" w:rsidRDefault="0079648F" w:rsidP="000A68F0">
      <w:pPr>
        <w:rPr>
          <w:highlight w:val="black"/>
        </w:rPr>
      </w:pPr>
      <w:r w:rsidRPr="00612B9A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021E056" wp14:editId="5EA84624">
                <wp:simplePos x="0" y="0"/>
                <wp:positionH relativeFrom="column">
                  <wp:posOffset>5230495</wp:posOffset>
                </wp:positionH>
                <wp:positionV relativeFrom="paragraph">
                  <wp:posOffset>1871081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4" name="Pole tekstowe 14" descr="Wydatki ogółem były o 4,5%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48F" w:rsidRPr="00612B9A" w:rsidRDefault="0079648F" w:rsidP="0079648F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Wydatki ogółem były o 4,5% wyższe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E056" id="Pole tekstowe 14" o:spid="_x0000_s1031" type="#_x0000_t202" alt="Wydatki ogółem były o 4,5% wyższe niż przed rokiem" style="position:absolute;margin-left:411.85pt;margin-top:147.35pt;width:135.85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" fillcolor="black" stroked="f">
                <v:fill color2="black" type="pattern"/>
                <v:textbox>
                  <w:txbxContent>
                    <w:p w:rsidR="0079648F" w:rsidRPr="00612B9A" w:rsidRDefault="0079648F" w:rsidP="0079648F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Wydatki ogółem były o 4,5% wyższe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A5FC0" w:rsidRPr="00612B9A">
        <w:rPr>
          <w:highlight w:val="black"/>
        </w:rPr>
        <w:t>Porównując strukturę wydatków według rodzajów dla poszczególnych szczebli jednostek samorządu terytorialnego można stwierdzić, że najwyższy udział wydatków bieżących odnotowano w budżetach miast na prawach powiatu (</w:t>
      </w:r>
      <w:r w:rsidR="00E1236A" w:rsidRPr="00612B9A">
        <w:rPr>
          <w:highlight w:val="black"/>
        </w:rPr>
        <w:t>89,9</w:t>
      </w:r>
      <w:r w:rsidR="001A5FC0" w:rsidRPr="00612B9A">
        <w:rPr>
          <w:highlight w:val="black"/>
        </w:rPr>
        <w:t>%), najniższy zaś w budżecie województwa (</w:t>
      </w:r>
      <w:r w:rsidR="00E1236A" w:rsidRPr="00612B9A">
        <w:rPr>
          <w:highlight w:val="black"/>
        </w:rPr>
        <w:t>71,3</w:t>
      </w:r>
      <w:r w:rsidR="001A5FC0" w:rsidRPr="00612B9A">
        <w:rPr>
          <w:highlight w:val="black"/>
        </w:rPr>
        <w:t xml:space="preserve">%). Na wynagrodzenia i pochodne od wynagrodzeń stosunkowo najwięcej wydano z budżetów powiatów (łącznie </w:t>
      </w:r>
      <w:r w:rsidR="006E3CF3" w:rsidRPr="00612B9A">
        <w:rPr>
          <w:highlight w:val="black"/>
        </w:rPr>
        <w:t>49,0</w:t>
      </w:r>
      <w:r w:rsidR="001A5FC0" w:rsidRPr="00612B9A">
        <w:rPr>
          <w:highlight w:val="black"/>
        </w:rPr>
        <w:t>% wydatków ogółem), a najmniej z budżetu województwa (</w:t>
      </w:r>
      <w:r w:rsidR="00CE2DC0" w:rsidRPr="00612B9A">
        <w:rPr>
          <w:highlight w:val="black"/>
        </w:rPr>
        <w:t>12,8</w:t>
      </w:r>
      <w:r w:rsidR="001A5FC0" w:rsidRPr="00612B9A">
        <w:rPr>
          <w:highlight w:val="black"/>
        </w:rPr>
        <w:t>%). Zakup materiałów i usług stanowił największe obciążenie dla miast na prawach powiatu (</w:t>
      </w:r>
      <w:r w:rsidR="0078713F" w:rsidRPr="00612B9A">
        <w:rPr>
          <w:highlight w:val="black"/>
        </w:rPr>
        <w:t>25,6</w:t>
      </w:r>
      <w:r w:rsidR="001A5FC0" w:rsidRPr="00612B9A">
        <w:rPr>
          <w:highlight w:val="black"/>
        </w:rPr>
        <w:t xml:space="preserve">% wydatków ogółem), a najmniejsze dla </w:t>
      </w:r>
      <w:r w:rsidR="00127F61" w:rsidRPr="00612B9A">
        <w:rPr>
          <w:highlight w:val="black"/>
        </w:rPr>
        <w:t>województwa</w:t>
      </w:r>
      <w:r w:rsidR="001A5FC0" w:rsidRPr="00612B9A">
        <w:rPr>
          <w:highlight w:val="black"/>
        </w:rPr>
        <w:t xml:space="preserve"> (</w:t>
      </w:r>
      <w:r w:rsidR="0078713F" w:rsidRPr="00612B9A">
        <w:rPr>
          <w:highlight w:val="black"/>
        </w:rPr>
        <w:t>11,4</w:t>
      </w:r>
      <w:r w:rsidR="001A5FC0" w:rsidRPr="00612B9A">
        <w:rPr>
          <w:highlight w:val="black"/>
        </w:rPr>
        <w:t xml:space="preserve">%). W budżecie województwa istotną pozycją po stronie wydatków były dotacje (z udziałem </w:t>
      </w:r>
      <w:r w:rsidR="00A24145" w:rsidRPr="00612B9A">
        <w:rPr>
          <w:highlight w:val="black"/>
        </w:rPr>
        <w:t>23,9</w:t>
      </w:r>
      <w:r w:rsidR="001A5FC0" w:rsidRPr="00612B9A">
        <w:rPr>
          <w:highlight w:val="black"/>
        </w:rPr>
        <w:t>%). Ten rodzaj wydatków stanowił tylko 6,</w:t>
      </w:r>
      <w:r w:rsidR="00A24145" w:rsidRPr="00612B9A">
        <w:rPr>
          <w:highlight w:val="black"/>
        </w:rPr>
        <w:t>5</w:t>
      </w:r>
      <w:r w:rsidR="001A5FC0" w:rsidRPr="00612B9A">
        <w:rPr>
          <w:highlight w:val="black"/>
        </w:rPr>
        <w:t>% ogółu wydatków gmin. Na inwestycje stosunkowo najwięcej wydatkowano z budżetu województwa (</w:t>
      </w:r>
      <w:r w:rsidR="00CC7B63" w:rsidRPr="00612B9A">
        <w:rPr>
          <w:highlight w:val="black"/>
        </w:rPr>
        <w:t>2</w:t>
      </w:r>
      <w:r w:rsidR="00A24145" w:rsidRPr="00612B9A">
        <w:rPr>
          <w:highlight w:val="black"/>
        </w:rPr>
        <w:t>8</w:t>
      </w:r>
      <w:r w:rsidR="00CC7B63" w:rsidRPr="00612B9A">
        <w:rPr>
          <w:highlight w:val="black"/>
        </w:rPr>
        <w:t>,4</w:t>
      </w:r>
      <w:r w:rsidR="001A5FC0" w:rsidRPr="00612B9A">
        <w:rPr>
          <w:highlight w:val="black"/>
        </w:rPr>
        <w:t>%), a najmniej z budżetów miast na prawach powiatu (</w:t>
      </w:r>
      <w:r w:rsidR="00A24145" w:rsidRPr="00612B9A">
        <w:rPr>
          <w:highlight w:val="black"/>
        </w:rPr>
        <w:t>8,7</w:t>
      </w:r>
      <w:r w:rsidR="001A5FC0" w:rsidRPr="00612B9A">
        <w:rPr>
          <w:highlight w:val="black"/>
        </w:rPr>
        <w:t>%)</w:t>
      </w:r>
      <w:r w:rsidR="00D15562" w:rsidRPr="00612B9A">
        <w:rPr>
          <w:highlight w:val="black"/>
        </w:rPr>
        <w:t>.</w:t>
      </w:r>
    </w:p>
    <w:p w:rsidR="0079648F" w:rsidRPr="00612B9A" w:rsidRDefault="0079648F" w:rsidP="000A68F0">
      <w:pPr>
        <w:rPr>
          <w:highlight w:val="black"/>
        </w:rPr>
      </w:pPr>
      <w:r w:rsidRPr="00612B9A">
        <w:rPr>
          <w:highlight w:val="black"/>
        </w:rPr>
        <w:t xml:space="preserve">W 2021 r., w porównaniu z rokiem poprzednim, wydatki ogółem jednostek samorządu terytorialnego były wyższe o 2 281,5 mln zł (o 4,5%). Większy niż przeciętnie wzrost wydatków odnotowano w budżecie województwa (o 13,3%), w budżetach powiatów (o 8,5%) oraz gmin (o 7,1%), natomiast mniejszy w budżetach miast na prawach powiatu (o 0,6%). </w:t>
      </w:r>
    </w:p>
    <w:p w:rsidR="009E58CE" w:rsidRPr="00612B9A" w:rsidRDefault="00CE59FF" w:rsidP="000A68F0">
      <w:pPr>
        <w:rPr>
          <w:highlight w:val="black"/>
        </w:rPr>
      </w:pPr>
      <w:r w:rsidRPr="00612B9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2D888B9" wp14:editId="5801F74C">
                <wp:simplePos x="0" y="0"/>
                <wp:positionH relativeFrom="column">
                  <wp:posOffset>5239121</wp:posOffset>
                </wp:positionH>
                <wp:positionV relativeFrom="paragraph">
                  <wp:posOffset>821522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6" name="Pole tekstowe 16" descr="JST największe wydatki ponosiły na „Oświatę i wycho-wanie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F84F0D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JST największe</w:t>
                            </w:r>
                            <w:bookmarkStart w:id="0" w:name="_GoBack"/>
                            <w:bookmarkEnd w:id="0"/>
                            <w:r w:rsidRPr="00612B9A">
                              <w:rPr>
                                <w:shd w:val="clear" w:color="auto" w:fill="000000"/>
                              </w:rPr>
                              <w:t xml:space="preserve"> wydatki ponosiły na „Oświatę i wychowanie”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888B9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2" type="#_x0000_t202" alt="JST największe wydatki ponosiły na „Oświatę i wycho-wanie”" style="position:absolute;margin-left:412.55pt;margin-top:64.7pt;width:135.85pt;height:65.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" fillcolor="black" stroked="f">
                <v:fill color2="black" type="pattern"/>
                <v:textbox>
                  <w:txbxContent>
                    <w:p w:rsidR="000A68F0" w:rsidRPr="00612B9A" w:rsidRDefault="000A68F0" w:rsidP="00F84F0D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JST największe</w:t>
                      </w:r>
                      <w:bookmarkStart w:id="1" w:name="_GoBack"/>
                      <w:bookmarkEnd w:id="1"/>
                      <w:r w:rsidRPr="00612B9A">
                        <w:rPr>
                          <w:shd w:val="clear" w:color="auto" w:fill="000000"/>
                        </w:rPr>
                        <w:t xml:space="preserve"> wydatki ponosiły na „Oświatę i wychowanie”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58CE" w:rsidRPr="00612B9A">
        <w:rPr>
          <w:highlight w:val="black"/>
        </w:rPr>
        <w:t>Z kolei rozpatrując dynamikę wydatków według rodzajów można stwierdzić, że wydatki bieżące wzrosły o 3,9% (o 1 692,8 mln zł), a wydatki majątkowe o 8,7% (o 588,6 mln zł), w tym inwestycyjne o 5,2% (o 337,6 mln zł). Wzrost wydatków bieżących wynikał głównie ze zwiększenia wynagrodzeń wraz z pochodnymi – o 987,7 mln zł (o 6,4%). Ponadto znacznie wzrosły wydatki na zakup materiałów i usług – o 732,0 mln zł (o 7,4%).</w:t>
      </w:r>
    </w:p>
    <w:p w:rsidR="009E58CE" w:rsidRPr="00612B9A" w:rsidRDefault="009E58CE" w:rsidP="009E58CE">
      <w:pPr>
        <w:rPr>
          <w:highlight w:val="black"/>
        </w:rPr>
      </w:pPr>
      <w:r w:rsidRPr="00612B9A">
        <w:rPr>
          <w:highlight w:val="black"/>
        </w:rPr>
        <w:t xml:space="preserve">W strukturze wydatków jednostek samorządu terytorialnego według działów klasyfikacji budżetowej w 2021 r., podobnie jak w latach poprzednich, największy udział miały „Oświata i wychowanie” (26,6%) oraz „Transport i łączność” (16,0%). Wydatki w dziale „Oświata i wychowanie” były największym obciążeniem dla budżetów gmin i powiatów (stanowiąc odpowiednio 31,6% i 28,2% wydatków ogółem), natomiast wydatki w dziale „Transport i łączność” – dla budżetu województwa i dla budżetów miast na prawach powiatu (odpowiednio 28,6% i 20,4%). </w:t>
      </w:r>
    </w:p>
    <w:p w:rsidR="000B11AB" w:rsidRPr="00612B9A" w:rsidRDefault="000B11AB" w:rsidP="00D16BE3">
      <w:pPr>
        <w:pStyle w:val="Tytutablicy"/>
        <w:numPr>
          <w:ilvl w:val="0"/>
          <w:numId w:val="0"/>
        </w:numPr>
        <w:rPr>
          <w:highlight w:val="black"/>
        </w:rPr>
      </w:pPr>
      <w:r w:rsidRPr="00612B9A">
        <w:rPr>
          <w:highlight w:val="black"/>
        </w:rPr>
        <w:t>Tablica 4.</w:t>
      </w:r>
      <w:r w:rsidR="009E58CE" w:rsidRPr="00612B9A">
        <w:rPr>
          <w:highlight w:val="black"/>
        </w:rPr>
        <w:tab/>
      </w:r>
      <w:r w:rsidRPr="00612B9A">
        <w:rPr>
          <w:highlight w:val="black"/>
        </w:rPr>
        <w:t>Wydatki budżetów jednostek samorządu terytorialnego według działów w 20</w:t>
      </w:r>
      <w:r w:rsidR="008628FA" w:rsidRPr="00612B9A">
        <w:rPr>
          <w:highlight w:val="black"/>
        </w:rPr>
        <w:t>2</w:t>
      </w:r>
      <w:r w:rsidR="002D2763" w:rsidRPr="00612B9A">
        <w:rPr>
          <w:highlight w:val="black"/>
        </w:rPr>
        <w:t>1</w:t>
      </w:r>
      <w:r w:rsidRPr="00612B9A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4. Wydatki budżetów jednostek samorządu terytorialnego według działów w 2021 r."/>
        <w:tblDescription w:val="Dane do tablicy dostępne w załączonym pliku Excel."/>
      </w:tblPr>
      <w:tblGrid>
        <w:gridCol w:w="2835"/>
        <w:gridCol w:w="1049"/>
        <w:gridCol w:w="1049"/>
        <w:gridCol w:w="1049"/>
        <w:gridCol w:w="1049"/>
        <w:gridCol w:w="1049"/>
      </w:tblGrid>
      <w:tr w:rsidR="00612B9A" w:rsidRPr="00612B9A" w:rsidTr="00612B9A">
        <w:trPr>
          <w:cantSplit/>
        </w:trPr>
        <w:tc>
          <w:tcPr>
            <w:tcW w:w="2835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564316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WYSZCZEGÓLNIENIE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A24D23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Ogółem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A24D23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Gminy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A24D23" w:rsidP="00D50188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Miasta na prawach powiatu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A24D23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Powiaty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A24D23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Województwo</w:t>
            </w:r>
          </w:p>
        </w:tc>
      </w:tr>
      <w:tr w:rsidR="00A24D23" w:rsidRPr="00612B9A" w:rsidTr="00612B9A">
        <w:trPr>
          <w:cantSplit/>
        </w:trPr>
        <w:tc>
          <w:tcPr>
            <w:tcW w:w="2835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4D23" w:rsidRPr="00612B9A" w:rsidRDefault="00A24D23" w:rsidP="00204EED">
            <w:pPr>
              <w:pStyle w:val="Tablicagwka"/>
              <w:rPr>
                <w:highlight w:val="black"/>
              </w:rPr>
            </w:pPr>
          </w:p>
        </w:tc>
        <w:tc>
          <w:tcPr>
            <w:tcW w:w="5245" w:type="dxa"/>
            <w:gridSpan w:val="5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24D23" w:rsidRPr="00612B9A" w:rsidRDefault="00204EED" w:rsidP="00204EED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 milionach złotych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OGÓŁEM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52 446,3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20 201,6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23 970,4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4 513,9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3 760,5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2"/>
              <w:rPr>
                <w:highlight w:val="black"/>
              </w:rPr>
            </w:pPr>
            <w:r w:rsidRPr="00612B9A">
              <w:rPr>
                <w:highlight w:val="black"/>
              </w:rPr>
              <w:t>w tym: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Rolnictwo i łowiectwo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578,6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504,8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0,3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69,6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Transport i łączność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8 414,6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1 621,2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4 891,0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825,9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1 076,4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Gospodarka mieszkaniowa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1 866,2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420,7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1 385,8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29,0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30,6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Administracja publiczna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4 000,3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1 661,8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1 537,6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494,7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306,2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A25A9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Bezpieczeństwo publiczne i</w:t>
            </w:r>
            <w:r w:rsidR="009A25A9" w:rsidRPr="00612B9A">
              <w:rPr>
                <w:highlight w:val="black"/>
              </w:rPr>
              <w:t> </w:t>
            </w:r>
            <w:r w:rsidRPr="00612B9A">
              <w:rPr>
                <w:highlight w:val="black"/>
              </w:rPr>
              <w:t>ochrona przeciwpożarowa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881,4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220,3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420,1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208,8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32,2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Różne rozliczenia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2 272,1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112,6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1 340,7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175,3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643,5</w:t>
            </w:r>
          </w:p>
        </w:tc>
      </w:tr>
      <w:tr w:rsidR="00204EED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4EED" w:rsidRPr="00612B9A" w:rsidRDefault="00204EED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Oświata i wychowanie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13 936,0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6 378,3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6 021,5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1 275,0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04EED" w:rsidRPr="00612B9A" w:rsidRDefault="00204EED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261,3</w:t>
            </w:r>
          </w:p>
        </w:tc>
      </w:tr>
    </w:tbl>
    <w:p w:rsidR="009E58CE" w:rsidRPr="00612B9A" w:rsidRDefault="009E58CE" w:rsidP="00D16BE3">
      <w:pPr>
        <w:pStyle w:val="Tytutablicy"/>
        <w:numPr>
          <w:ilvl w:val="0"/>
          <w:numId w:val="0"/>
        </w:numPr>
        <w:ind w:left="851" w:hanging="851"/>
        <w:rPr>
          <w:highlight w:val="black"/>
        </w:rPr>
      </w:pPr>
      <w:r w:rsidRPr="00612B9A">
        <w:rPr>
          <w:highlight w:val="black"/>
        </w:rPr>
        <w:lastRenderedPageBreak/>
        <w:t>Tablica 4.</w:t>
      </w:r>
      <w:r w:rsidRPr="00612B9A">
        <w:rPr>
          <w:highlight w:val="black"/>
        </w:rPr>
        <w:tab/>
        <w:t>Wydatki budżetów jednostek samorządu terytorialnego według działów w 2021 r. (dok.)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4. Wydatki budżetów jednostek samorządu terytorialnego według działów w 2021 r."/>
        <w:tblDescription w:val="Dane do tablicy dostępne w załączonym pliku Excel."/>
      </w:tblPr>
      <w:tblGrid>
        <w:gridCol w:w="2835"/>
        <w:gridCol w:w="1049"/>
        <w:gridCol w:w="1049"/>
        <w:gridCol w:w="1049"/>
        <w:gridCol w:w="1049"/>
        <w:gridCol w:w="1049"/>
      </w:tblGrid>
      <w:tr w:rsidR="00612B9A" w:rsidRPr="00612B9A" w:rsidTr="00612B9A">
        <w:trPr>
          <w:cantSplit/>
        </w:trPr>
        <w:tc>
          <w:tcPr>
            <w:tcW w:w="2835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WYSZCZEGÓLNIENIE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Ogółem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Gminy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Miasta na prawach powiatu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Powiaty</w:t>
            </w:r>
          </w:p>
        </w:tc>
        <w:tc>
          <w:tcPr>
            <w:tcW w:w="1049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Województwo</w:t>
            </w:r>
          </w:p>
        </w:tc>
      </w:tr>
      <w:tr w:rsidR="009E58CE" w:rsidRPr="00612B9A" w:rsidTr="00612B9A">
        <w:trPr>
          <w:cantSplit/>
        </w:trPr>
        <w:tc>
          <w:tcPr>
            <w:tcW w:w="2835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</w:p>
        </w:tc>
        <w:tc>
          <w:tcPr>
            <w:tcW w:w="5245" w:type="dxa"/>
            <w:gridSpan w:val="5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E58CE" w:rsidRPr="00612B9A" w:rsidRDefault="009E58CE" w:rsidP="00456732">
            <w:pPr>
              <w:pStyle w:val="Tablicagwka"/>
              <w:rPr>
                <w:highlight w:val="black"/>
              </w:rPr>
            </w:pPr>
            <w:r w:rsidRPr="00612B9A">
              <w:rPr>
                <w:highlight w:val="black"/>
              </w:rPr>
              <w:t>w milionach złotych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Ochrona zdrowia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1 472,5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96,9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414,8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251,7</w:t>
            </w:r>
          </w:p>
        </w:tc>
        <w:tc>
          <w:tcPr>
            <w:tcW w:w="10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709,1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Pomoc społeczna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2 037,3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701,0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844,3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432,0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60,0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Pozostałe zadania w zakresie polityki społecznej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334,9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16,7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95,2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160,3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62,7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Edukacyjna opieka wychowawcza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1 185,3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180,2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647,7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321,5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35,9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Rodzina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8 774,8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5 155,8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3 427,3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184,0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7,7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A25A9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Gospodarka komunalna i</w:t>
            </w:r>
            <w:r w:rsidR="009A25A9" w:rsidRPr="00612B9A">
              <w:rPr>
                <w:highlight w:val="black"/>
              </w:rPr>
              <w:t> </w:t>
            </w:r>
            <w:r w:rsidRPr="00612B9A">
              <w:rPr>
                <w:highlight w:val="black"/>
              </w:rPr>
              <w:t>ochrona środowiska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3 641,7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2 095,2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1 515,7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7,3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23,5</w:t>
            </w:r>
          </w:p>
        </w:tc>
      </w:tr>
      <w:tr w:rsidR="00612B9A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Kultura i ochrona dziedzictwa narodowego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1 522,7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462,1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702,1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21,5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337,1</w:t>
            </w:r>
          </w:p>
        </w:tc>
      </w:tr>
      <w:tr w:rsidR="009E58CE" w:rsidRPr="00612B9A" w:rsidTr="00612B9A">
        <w:trPr>
          <w:cantSplit/>
        </w:trPr>
        <w:tc>
          <w:tcPr>
            <w:tcW w:w="28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E58CE" w:rsidRPr="00612B9A" w:rsidRDefault="009E58CE" w:rsidP="009E58CE">
            <w:pPr>
              <w:pStyle w:val="Tablicaboczek1"/>
              <w:rPr>
                <w:highlight w:val="black"/>
              </w:rPr>
            </w:pPr>
            <w:r w:rsidRPr="00612B9A">
              <w:rPr>
                <w:highlight w:val="black"/>
              </w:rPr>
              <w:t>Kultura fizyczna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847,4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416,9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377,0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13,5</w:t>
            </w:r>
          </w:p>
        </w:tc>
        <w:tc>
          <w:tcPr>
            <w:tcW w:w="10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E58CE" w:rsidRPr="00612B9A" w:rsidRDefault="009E58CE" w:rsidP="009E58CE">
            <w:pPr>
              <w:pStyle w:val="Tablicadanedoprawej"/>
              <w:rPr>
                <w:highlight w:val="black"/>
              </w:rPr>
            </w:pPr>
            <w:r w:rsidRPr="00612B9A">
              <w:rPr>
                <w:highlight w:val="black"/>
              </w:rPr>
              <w:t>39,9</w:t>
            </w:r>
          </w:p>
        </w:tc>
      </w:tr>
    </w:tbl>
    <w:p w:rsidR="009E58CE" w:rsidRPr="00612B9A" w:rsidRDefault="009E58CE" w:rsidP="009E58CE">
      <w:pPr>
        <w:rPr>
          <w:highlight w:val="black"/>
        </w:rPr>
      </w:pPr>
    </w:p>
    <w:p w:rsidR="006D6B83" w:rsidRPr="00612B9A" w:rsidRDefault="009E58CE" w:rsidP="009E58CE">
      <w:pPr>
        <w:rPr>
          <w:highlight w:val="black"/>
        </w:rPr>
      </w:pPr>
      <w:r w:rsidRPr="00612B9A">
        <w:rPr>
          <w:highlight w:val="black"/>
        </w:rPr>
        <w:t xml:space="preserve">Ważną pozycję w wydatkach jednostek samorządu terytorialnego zajmuje również dział „Rodzina” ze średnim udziałem 16,7%, a także „Administracja publiczna” – 7,6%. Dla budżetów gmin i miast na prawach powiatu znacznym obciążeniem były wydatki w dziale „Gospodarka komunalna i ochrona środowiska” (odpowiednio 10,4% i 6,3% ogółu wydatków), a dla budżetów powiatów – wydatki w dziale „Pomoc społeczna” (9,6%). Z budżetu województwa stosunkowo dużo wydatkowano na „Ochronę zdrowia” (18,9%), „Różne rozliczenia” (17,1%) oraz „Kulturę i ochronę dziedzictwa narodowego” (9,0%). </w:t>
      </w:r>
    </w:p>
    <w:p w:rsidR="002C2893" w:rsidRPr="00612B9A" w:rsidRDefault="00E87644" w:rsidP="00D01C66">
      <w:pPr>
        <w:pStyle w:val="Nagwek1"/>
        <w:rPr>
          <w:highlight w:val="black"/>
        </w:rPr>
      </w:pPr>
      <w:r w:rsidRPr="00612B9A">
        <w:rPr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60CC42F" wp14:editId="32CEFE8A">
                <wp:simplePos x="0" y="0"/>
                <wp:positionH relativeFrom="column">
                  <wp:posOffset>5236845</wp:posOffset>
                </wp:positionH>
                <wp:positionV relativeFrom="paragraph">
                  <wp:posOffset>258181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7" name="Pole tekstowe 17" descr="Wynik budżetów był dodatni wobec ujemnego rok wcze-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F84F0D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Wynik budżetów był dodatni wobec ujemnego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C42F" id="Pole tekstowe 17" o:spid="_x0000_s1033" type="#_x0000_t202" alt="Wynik budżetów był dodatni wobec ujemnego rok wcze-śniej" style="position:absolute;left:0;text-align:left;margin-left:412.35pt;margin-top:20.35pt;width:135.85pt;height:65.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" fillcolor="black" stroked="f">
                <v:fill color2="black" type="pattern"/>
                <v:textbox>
                  <w:txbxContent>
                    <w:p w:rsidR="000A68F0" w:rsidRPr="00612B9A" w:rsidRDefault="000A68F0" w:rsidP="00F84F0D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Wynik budżetów był dodatni wobec ujemnego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2893" w:rsidRPr="00612B9A">
        <w:rPr>
          <w:highlight w:val="black"/>
        </w:rPr>
        <w:t>Wynik budżetów jednostek samorządu terytorialnego</w:t>
      </w:r>
    </w:p>
    <w:p w:rsidR="002C7A21" w:rsidRPr="00612B9A" w:rsidRDefault="00BB5EBF" w:rsidP="00F54D03">
      <w:pPr>
        <w:rPr>
          <w:highlight w:val="black"/>
        </w:rPr>
      </w:pPr>
      <w:r w:rsidRPr="00612B9A">
        <w:rPr>
          <w:highlight w:val="black"/>
        </w:rPr>
        <w:t>W 20</w:t>
      </w:r>
      <w:r w:rsidR="00703F91" w:rsidRPr="00612B9A">
        <w:rPr>
          <w:highlight w:val="black"/>
        </w:rPr>
        <w:t>2</w:t>
      </w:r>
      <w:r w:rsidR="00732BA2" w:rsidRPr="00612B9A">
        <w:rPr>
          <w:highlight w:val="black"/>
        </w:rPr>
        <w:t>1</w:t>
      </w:r>
      <w:r w:rsidRPr="00612B9A">
        <w:rPr>
          <w:highlight w:val="black"/>
        </w:rPr>
        <w:t xml:space="preserve"> r. budżety jednostek samorządu terytorialnego województwa mazowieckiego zamknę</w:t>
      </w:r>
      <w:r w:rsidR="00C42FE8" w:rsidRPr="00612B9A">
        <w:rPr>
          <w:highlight w:val="black"/>
        </w:rPr>
        <w:t>-</w:t>
      </w:r>
      <w:r w:rsidRPr="00612B9A">
        <w:rPr>
          <w:highlight w:val="black"/>
        </w:rPr>
        <w:t xml:space="preserve">ły się zbiorczo </w:t>
      </w:r>
      <w:r w:rsidR="005171B0" w:rsidRPr="00612B9A">
        <w:rPr>
          <w:highlight w:val="black"/>
        </w:rPr>
        <w:t>nadwyżką</w:t>
      </w:r>
      <w:r w:rsidRPr="00612B9A">
        <w:rPr>
          <w:highlight w:val="black"/>
        </w:rPr>
        <w:t xml:space="preserve"> w wysokości </w:t>
      </w:r>
      <w:r w:rsidR="005171B0" w:rsidRPr="00612B9A">
        <w:rPr>
          <w:highlight w:val="black"/>
        </w:rPr>
        <w:t>3 162</w:t>
      </w:r>
      <w:r w:rsidR="009A5718" w:rsidRPr="00612B9A">
        <w:rPr>
          <w:highlight w:val="black"/>
        </w:rPr>
        <w:t>,</w:t>
      </w:r>
      <w:r w:rsidR="005171B0" w:rsidRPr="00612B9A">
        <w:rPr>
          <w:highlight w:val="black"/>
        </w:rPr>
        <w:t>1</w:t>
      </w:r>
      <w:r w:rsidRPr="00612B9A">
        <w:rPr>
          <w:highlight w:val="black"/>
        </w:rPr>
        <w:t xml:space="preserve"> mln zł (</w:t>
      </w:r>
      <w:r w:rsidR="00BE0015" w:rsidRPr="00612B9A">
        <w:rPr>
          <w:highlight w:val="black"/>
        </w:rPr>
        <w:t xml:space="preserve">wobec </w:t>
      </w:r>
      <w:r w:rsidR="009A5718" w:rsidRPr="00612B9A">
        <w:rPr>
          <w:highlight w:val="black"/>
        </w:rPr>
        <w:t>deficytu</w:t>
      </w:r>
      <w:r w:rsidR="00BE0015" w:rsidRPr="00612B9A">
        <w:rPr>
          <w:highlight w:val="black"/>
        </w:rPr>
        <w:t xml:space="preserve"> </w:t>
      </w:r>
      <w:r w:rsidR="005171B0" w:rsidRPr="00612B9A">
        <w:rPr>
          <w:highlight w:val="black"/>
        </w:rPr>
        <w:t>634,2</w:t>
      </w:r>
      <w:r w:rsidR="00BE0015" w:rsidRPr="00612B9A">
        <w:rPr>
          <w:highlight w:val="black"/>
        </w:rPr>
        <w:t xml:space="preserve"> mln zł</w:t>
      </w:r>
      <w:r w:rsidRPr="00612B9A">
        <w:rPr>
          <w:highlight w:val="black"/>
        </w:rPr>
        <w:t xml:space="preserve"> w 20</w:t>
      </w:r>
      <w:r w:rsidR="005171B0" w:rsidRPr="00612B9A">
        <w:rPr>
          <w:highlight w:val="black"/>
        </w:rPr>
        <w:t>20</w:t>
      </w:r>
      <w:r w:rsidRPr="00612B9A">
        <w:rPr>
          <w:highlight w:val="black"/>
        </w:rPr>
        <w:t xml:space="preserve"> r.). Na tę kwotę złożył</w:t>
      </w:r>
      <w:r w:rsidR="006C00E3" w:rsidRPr="00612B9A">
        <w:rPr>
          <w:highlight w:val="black"/>
        </w:rPr>
        <w:t>a</w:t>
      </w:r>
      <w:r w:rsidRPr="00612B9A">
        <w:rPr>
          <w:highlight w:val="black"/>
        </w:rPr>
        <w:t xml:space="preserve"> się przede wszystkim </w:t>
      </w:r>
      <w:r w:rsidR="006C00E3" w:rsidRPr="00612B9A">
        <w:rPr>
          <w:highlight w:val="black"/>
        </w:rPr>
        <w:t>nadwyżka</w:t>
      </w:r>
      <w:r w:rsidR="00BE0015" w:rsidRPr="00612B9A">
        <w:rPr>
          <w:highlight w:val="black"/>
        </w:rPr>
        <w:t xml:space="preserve"> budżetów </w:t>
      </w:r>
      <w:r w:rsidR="006C00E3" w:rsidRPr="00612B9A">
        <w:rPr>
          <w:highlight w:val="black"/>
        </w:rPr>
        <w:t xml:space="preserve">gmin </w:t>
      </w:r>
      <w:r w:rsidR="00BE0015" w:rsidRPr="00612B9A">
        <w:rPr>
          <w:highlight w:val="black"/>
        </w:rPr>
        <w:t>(</w:t>
      </w:r>
      <w:r w:rsidR="00322ACB" w:rsidRPr="00612B9A">
        <w:rPr>
          <w:highlight w:val="black"/>
        </w:rPr>
        <w:t>1 </w:t>
      </w:r>
      <w:r w:rsidR="006C00E3" w:rsidRPr="00612B9A">
        <w:rPr>
          <w:highlight w:val="black"/>
        </w:rPr>
        <w:t>394</w:t>
      </w:r>
      <w:r w:rsidR="00322ACB" w:rsidRPr="00612B9A">
        <w:rPr>
          <w:highlight w:val="black"/>
        </w:rPr>
        <w:t>,</w:t>
      </w:r>
      <w:r w:rsidR="006C00E3" w:rsidRPr="00612B9A">
        <w:rPr>
          <w:highlight w:val="black"/>
        </w:rPr>
        <w:t>8</w:t>
      </w:r>
      <w:r w:rsidR="00BE0015" w:rsidRPr="00612B9A">
        <w:rPr>
          <w:highlight w:val="black"/>
        </w:rPr>
        <w:t xml:space="preserve"> mln zł) oraz </w:t>
      </w:r>
      <w:r w:rsidR="006C00E3" w:rsidRPr="00612B9A">
        <w:rPr>
          <w:highlight w:val="black"/>
        </w:rPr>
        <w:t xml:space="preserve">miast na prawach powiatu </w:t>
      </w:r>
      <w:r w:rsidR="00322ACB" w:rsidRPr="00612B9A">
        <w:rPr>
          <w:highlight w:val="black"/>
        </w:rPr>
        <w:t>(</w:t>
      </w:r>
      <w:r w:rsidR="006C00E3" w:rsidRPr="00612B9A">
        <w:rPr>
          <w:highlight w:val="black"/>
        </w:rPr>
        <w:t>1 314,6</w:t>
      </w:r>
      <w:r w:rsidR="00322ACB" w:rsidRPr="00612B9A">
        <w:rPr>
          <w:highlight w:val="black"/>
        </w:rPr>
        <w:t xml:space="preserve"> mln zł), </w:t>
      </w:r>
      <w:r w:rsidR="006C00E3" w:rsidRPr="00612B9A">
        <w:rPr>
          <w:highlight w:val="black"/>
        </w:rPr>
        <w:t xml:space="preserve">a w dalszej kolejności </w:t>
      </w:r>
      <w:r w:rsidR="00E90AC0" w:rsidRPr="00612B9A">
        <w:rPr>
          <w:highlight w:val="black"/>
        </w:rPr>
        <w:t xml:space="preserve">powiatów </w:t>
      </w:r>
      <w:r w:rsidRPr="00612B9A">
        <w:rPr>
          <w:highlight w:val="black"/>
        </w:rPr>
        <w:t>(</w:t>
      </w:r>
      <w:r w:rsidR="006C00E3" w:rsidRPr="00612B9A">
        <w:rPr>
          <w:highlight w:val="black"/>
        </w:rPr>
        <w:t>267,6</w:t>
      </w:r>
      <w:r w:rsidRPr="00612B9A">
        <w:rPr>
          <w:highlight w:val="black"/>
        </w:rPr>
        <w:t xml:space="preserve"> mln zł) i </w:t>
      </w:r>
      <w:r w:rsidR="00E90AC0" w:rsidRPr="00612B9A">
        <w:rPr>
          <w:highlight w:val="black"/>
        </w:rPr>
        <w:t xml:space="preserve">województwa </w:t>
      </w:r>
      <w:r w:rsidRPr="00612B9A">
        <w:rPr>
          <w:highlight w:val="black"/>
        </w:rPr>
        <w:t>(</w:t>
      </w:r>
      <w:r w:rsidR="006C00E3" w:rsidRPr="00612B9A">
        <w:rPr>
          <w:highlight w:val="black"/>
        </w:rPr>
        <w:t>185,1</w:t>
      </w:r>
      <w:r w:rsidRPr="00612B9A">
        <w:rPr>
          <w:highlight w:val="black"/>
        </w:rPr>
        <w:t xml:space="preserve"> mln zł). W porównaniu z rokiem poprzednim </w:t>
      </w:r>
      <w:r w:rsidR="00267905" w:rsidRPr="00612B9A">
        <w:rPr>
          <w:highlight w:val="black"/>
        </w:rPr>
        <w:t>nadwyżka</w:t>
      </w:r>
      <w:r w:rsidRPr="00612B9A">
        <w:rPr>
          <w:highlight w:val="black"/>
        </w:rPr>
        <w:t xml:space="preserve"> budżet</w:t>
      </w:r>
      <w:r w:rsidR="009169DE" w:rsidRPr="00612B9A">
        <w:rPr>
          <w:highlight w:val="black"/>
        </w:rPr>
        <w:t>ów</w:t>
      </w:r>
      <w:r w:rsidRPr="00612B9A">
        <w:rPr>
          <w:highlight w:val="black"/>
        </w:rPr>
        <w:t xml:space="preserve"> </w:t>
      </w:r>
      <w:r w:rsidR="00267905" w:rsidRPr="00612B9A">
        <w:rPr>
          <w:highlight w:val="black"/>
        </w:rPr>
        <w:t xml:space="preserve">gmin </w:t>
      </w:r>
      <w:r w:rsidRPr="00612B9A">
        <w:rPr>
          <w:highlight w:val="black"/>
        </w:rPr>
        <w:t>był</w:t>
      </w:r>
      <w:r w:rsidR="00267905" w:rsidRPr="00612B9A">
        <w:rPr>
          <w:highlight w:val="black"/>
        </w:rPr>
        <w:t>a</w:t>
      </w:r>
      <w:r w:rsidRPr="00612B9A">
        <w:rPr>
          <w:highlight w:val="black"/>
        </w:rPr>
        <w:t xml:space="preserve"> </w:t>
      </w:r>
      <w:r w:rsidR="0007019A" w:rsidRPr="00612B9A">
        <w:rPr>
          <w:highlight w:val="black"/>
        </w:rPr>
        <w:t>2,</w:t>
      </w:r>
      <w:r w:rsidR="00267905" w:rsidRPr="00612B9A">
        <w:rPr>
          <w:highlight w:val="black"/>
        </w:rPr>
        <w:t>4</w:t>
      </w:r>
      <w:r w:rsidRPr="00612B9A">
        <w:rPr>
          <w:highlight w:val="black"/>
        </w:rPr>
        <w:t xml:space="preserve"> razy</w:t>
      </w:r>
      <w:r w:rsidR="009169DE" w:rsidRPr="00612B9A">
        <w:rPr>
          <w:highlight w:val="black"/>
        </w:rPr>
        <w:t xml:space="preserve"> </w:t>
      </w:r>
      <w:r w:rsidR="0007019A" w:rsidRPr="00612B9A">
        <w:rPr>
          <w:highlight w:val="black"/>
        </w:rPr>
        <w:t>wy</w:t>
      </w:r>
      <w:r w:rsidR="009169DE" w:rsidRPr="00612B9A">
        <w:rPr>
          <w:highlight w:val="black"/>
        </w:rPr>
        <w:t>ższ</w:t>
      </w:r>
      <w:r w:rsidR="00267905" w:rsidRPr="00612B9A">
        <w:rPr>
          <w:highlight w:val="black"/>
        </w:rPr>
        <w:t>a</w:t>
      </w:r>
      <w:r w:rsidR="002C7A21" w:rsidRPr="00612B9A">
        <w:rPr>
          <w:highlight w:val="black"/>
        </w:rPr>
        <w:t>, natomiast</w:t>
      </w:r>
      <w:r w:rsidRPr="00612B9A">
        <w:rPr>
          <w:highlight w:val="black"/>
        </w:rPr>
        <w:t xml:space="preserve"> </w:t>
      </w:r>
      <w:r w:rsidR="002C7A21" w:rsidRPr="00612B9A">
        <w:rPr>
          <w:highlight w:val="black"/>
        </w:rPr>
        <w:t>n</w:t>
      </w:r>
      <w:r w:rsidR="009169DE" w:rsidRPr="00612B9A">
        <w:rPr>
          <w:highlight w:val="black"/>
        </w:rPr>
        <w:t>adwyżka budżetu województwa</w:t>
      </w:r>
      <w:r w:rsidR="00865C89" w:rsidRPr="00612B9A">
        <w:rPr>
          <w:highlight w:val="black"/>
        </w:rPr>
        <w:t xml:space="preserve"> i budżetów powiatów</w:t>
      </w:r>
      <w:r w:rsidR="00F54D03" w:rsidRPr="00612B9A">
        <w:rPr>
          <w:highlight w:val="black"/>
        </w:rPr>
        <w:t xml:space="preserve"> </w:t>
      </w:r>
      <w:r w:rsidR="00267905" w:rsidRPr="00612B9A">
        <w:rPr>
          <w:highlight w:val="black"/>
        </w:rPr>
        <w:t>była</w:t>
      </w:r>
      <w:r w:rsidR="009169DE" w:rsidRPr="00612B9A">
        <w:rPr>
          <w:highlight w:val="black"/>
        </w:rPr>
        <w:t xml:space="preserve"> </w:t>
      </w:r>
      <w:r w:rsidR="00267905" w:rsidRPr="00612B9A">
        <w:rPr>
          <w:highlight w:val="black"/>
        </w:rPr>
        <w:t xml:space="preserve">niższa </w:t>
      </w:r>
      <w:r w:rsidR="00865C89" w:rsidRPr="00612B9A">
        <w:rPr>
          <w:highlight w:val="black"/>
        </w:rPr>
        <w:t xml:space="preserve">odpowiednio </w:t>
      </w:r>
      <w:r w:rsidR="00267905" w:rsidRPr="00612B9A">
        <w:rPr>
          <w:highlight w:val="black"/>
        </w:rPr>
        <w:t>o 10,5%</w:t>
      </w:r>
      <w:r w:rsidR="002C7A21" w:rsidRPr="00612B9A">
        <w:rPr>
          <w:highlight w:val="black"/>
        </w:rPr>
        <w:t xml:space="preserve"> </w:t>
      </w:r>
      <w:r w:rsidR="00865C89" w:rsidRPr="00612B9A">
        <w:rPr>
          <w:highlight w:val="black"/>
        </w:rPr>
        <w:t xml:space="preserve">i </w:t>
      </w:r>
      <w:r w:rsidR="00267905" w:rsidRPr="00612B9A">
        <w:rPr>
          <w:highlight w:val="black"/>
        </w:rPr>
        <w:t>o 7,1%</w:t>
      </w:r>
      <w:r w:rsidR="00F54D03" w:rsidRPr="00612B9A">
        <w:rPr>
          <w:highlight w:val="black"/>
        </w:rPr>
        <w:t>.</w:t>
      </w:r>
      <w:r w:rsidR="00E90AC0" w:rsidRPr="00612B9A">
        <w:rPr>
          <w:highlight w:val="black"/>
        </w:rPr>
        <w:t xml:space="preserve"> </w:t>
      </w:r>
      <w:r w:rsidR="002C7A21" w:rsidRPr="00612B9A">
        <w:rPr>
          <w:highlight w:val="black"/>
        </w:rPr>
        <w:t xml:space="preserve">Budżety </w:t>
      </w:r>
      <w:r w:rsidR="00861049" w:rsidRPr="00612B9A">
        <w:rPr>
          <w:highlight w:val="black"/>
        </w:rPr>
        <w:t xml:space="preserve">miast na prawach powiatu </w:t>
      </w:r>
      <w:r w:rsidR="001446C4" w:rsidRPr="00612B9A">
        <w:rPr>
          <w:highlight w:val="black"/>
        </w:rPr>
        <w:t>miały w 20</w:t>
      </w:r>
      <w:r w:rsidR="0032103C" w:rsidRPr="00612B9A">
        <w:rPr>
          <w:highlight w:val="black"/>
        </w:rPr>
        <w:t>2</w:t>
      </w:r>
      <w:r w:rsidR="00861049" w:rsidRPr="00612B9A">
        <w:rPr>
          <w:highlight w:val="black"/>
        </w:rPr>
        <w:t>1</w:t>
      </w:r>
      <w:r w:rsidR="001446C4" w:rsidRPr="00612B9A">
        <w:rPr>
          <w:highlight w:val="black"/>
        </w:rPr>
        <w:t xml:space="preserve"> r. wynik </w:t>
      </w:r>
      <w:r w:rsidR="006C75C4" w:rsidRPr="00612B9A">
        <w:rPr>
          <w:highlight w:val="black"/>
        </w:rPr>
        <w:t>dodatni</w:t>
      </w:r>
      <w:r w:rsidR="001446C4" w:rsidRPr="00612B9A">
        <w:rPr>
          <w:highlight w:val="black"/>
        </w:rPr>
        <w:t xml:space="preserve">, podczas gdy przed rokiem </w:t>
      </w:r>
      <w:r w:rsidR="006C75C4" w:rsidRPr="00612B9A">
        <w:rPr>
          <w:highlight w:val="black"/>
        </w:rPr>
        <w:t>ujemny.</w:t>
      </w:r>
      <w:r w:rsidR="0007019A" w:rsidRPr="00612B9A">
        <w:rPr>
          <w:highlight w:val="black"/>
        </w:rPr>
        <w:t xml:space="preserve"> </w:t>
      </w:r>
    </w:p>
    <w:p w:rsidR="004D055C" w:rsidRPr="00612B9A" w:rsidRDefault="004D055C" w:rsidP="004D055C">
      <w:pPr>
        <w:rPr>
          <w:highlight w:val="black"/>
        </w:rPr>
      </w:pPr>
      <w:r w:rsidRPr="00612B9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D2776EF" wp14:editId="1E0A93D4">
                <wp:simplePos x="0" y="0"/>
                <wp:positionH relativeFrom="column">
                  <wp:posOffset>5210454</wp:posOffset>
                </wp:positionH>
                <wp:positionV relativeFrom="paragraph">
                  <wp:posOffset>475208</wp:posOffset>
                </wp:positionV>
                <wp:extent cx="1725295" cy="902970"/>
                <wp:effectExtent l="0" t="0" r="8255" b="0"/>
                <wp:wrapTight wrapText="bothSides">
                  <wp:wrapPolygon edited="0">
                    <wp:start x="0" y="0"/>
                    <wp:lineTo x="0" y="20962"/>
                    <wp:lineTo x="21465" y="20962"/>
                    <wp:lineTo x="21465" y="0"/>
                    <wp:lineTo x="0" y="0"/>
                  </wp:wrapPolygon>
                </wp:wrapTight>
                <wp:docPr id="19" name="Pole tekstowe 19" descr="Nadwyżkę budżetową miało 91% ogółu J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29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8F0" w:rsidRPr="00612B9A" w:rsidRDefault="000A68F0" w:rsidP="00F84F0D">
                            <w:pPr>
                              <w:pStyle w:val="Margines-tekst"/>
                              <w:rPr>
                                <w:shd w:val="clear" w:color="auto" w:fill="000000"/>
                              </w:rPr>
                            </w:pPr>
                            <w:r w:rsidRPr="00612B9A">
                              <w:rPr>
                                <w:shd w:val="clear" w:color="auto" w:fill="000000"/>
                              </w:rPr>
                              <w:t>Nadwyżkę budżetową miało 91% ogółu JST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76EF" id="Pole tekstowe 19" o:spid="_x0000_s1034" type="#_x0000_t202" alt="Nadwyżkę budżetową miało 91% ogółu JST" style="position:absolute;margin-left:410.25pt;margin-top:37.4pt;width:135.85pt;height:71.1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" fillcolor="black" stroked="f">
                <v:fill color2="black" type="pattern"/>
                <v:textbox>
                  <w:txbxContent>
                    <w:p w:rsidR="000A68F0" w:rsidRPr="00612B9A" w:rsidRDefault="000A68F0" w:rsidP="00F84F0D">
                      <w:pPr>
                        <w:pStyle w:val="Margines-tekst"/>
                        <w:rPr>
                          <w:shd w:val="clear" w:color="auto" w:fill="000000"/>
                        </w:rPr>
                      </w:pPr>
                      <w:r w:rsidRPr="00612B9A">
                        <w:rPr>
                          <w:shd w:val="clear" w:color="auto" w:fill="000000"/>
                        </w:rPr>
                        <w:t>Nadwyżkę budżetową miało 91% ogółu JST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EBF" w:rsidRPr="00612B9A">
        <w:rPr>
          <w:highlight w:val="black"/>
        </w:rPr>
        <w:t xml:space="preserve">Relacja </w:t>
      </w:r>
      <w:r w:rsidR="00CD7C82" w:rsidRPr="00612B9A">
        <w:rPr>
          <w:highlight w:val="black"/>
        </w:rPr>
        <w:t>nadwyżki</w:t>
      </w:r>
      <w:r w:rsidR="00BB5EBF" w:rsidRPr="00612B9A">
        <w:rPr>
          <w:highlight w:val="black"/>
        </w:rPr>
        <w:t xml:space="preserve"> jednostek samorządu terytorialnego do dochodów ogółem wyniosła </w:t>
      </w:r>
      <w:r w:rsidR="00CD7C82" w:rsidRPr="00612B9A">
        <w:rPr>
          <w:highlight w:val="black"/>
        </w:rPr>
        <w:t>5,7</w:t>
      </w:r>
      <w:r w:rsidR="00BB5EBF" w:rsidRPr="00612B9A">
        <w:rPr>
          <w:highlight w:val="black"/>
        </w:rPr>
        <w:t xml:space="preserve">%, przy czym w </w:t>
      </w:r>
      <w:r w:rsidR="005E5617" w:rsidRPr="00612B9A">
        <w:rPr>
          <w:highlight w:val="black"/>
        </w:rPr>
        <w:t xml:space="preserve">gminach </w:t>
      </w:r>
      <w:r w:rsidR="00BB5EBF" w:rsidRPr="00612B9A">
        <w:rPr>
          <w:highlight w:val="black"/>
        </w:rPr>
        <w:t xml:space="preserve">relacja ta wyniosła </w:t>
      </w:r>
      <w:r w:rsidR="005E5617" w:rsidRPr="00612B9A">
        <w:rPr>
          <w:highlight w:val="black"/>
        </w:rPr>
        <w:t>6,5</w:t>
      </w:r>
      <w:r w:rsidR="00BB5EBF" w:rsidRPr="00612B9A">
        <w:rPr>
          <w:highlight w:val="black"/>
        </w:rPr>
        <w:t>%</w:t>
      </w:r>
      <w:r w:rsidR="005E5617" w:rsidRPr="00612B9A">
        <w:rPr>
          <w:highlight w:val="black"/>
        </w:rPr>
        <w:t>,</w:t>
      </w:r>
      <w:r w:rsidR="00BB5EBF" w:rsidRPr="00612B9A">
        <w:rPr>
          <w:highlight w:val="black"/>
        </w:rPr>
        <w:t xml:space="preserve"> </w:t>
      </w:r>
      <w:r w:rsidR="005E5617" w:rsidRPr="00612B9A">
        <w:rPr>
          <w:highlight w:val="black"/>
        </w:rPr>
        <w:t xml:space="preserve">w powiatach 5,6%, </w:t>
      </w:r>
      <w:r w:rsidR="00AA58AD" w:rsidRPr="00612B9A">
        <w:rPr>
          <w:highlight w:val="black"/>
        </w:rPr>
        <w:t xml:space="preserve">w miastach na prawach powiatu 5,2%, </w:t>
      </w:r>
      <w:r w:rsidR="005E5617" w:rsidRPr="00612B9A">
        <w:rPr>
          <w:highlight w:val="black"/>
        </w:rPr>
        <w:t>a w województwie 4,7%.</w:t>
      </w:r>
      <w:r w:rsidR="00BB5EBF" w:rsidRPr="00612B9A">
        <w:rPr>
          <w:highlight w:val="black"/>
        </w:rPr>
        <w:t xml:space="preserve"> </w:t>
      </w:r>
    </w:p>
    <w:p w:rsidR="00BD5F81" w:rsidRPr="00612B9A" w:rsidRDefault="00126397" w:rsidP="007A1FED">
      <w:pPr>
        <w:rPr>
          <w:highlight w:val="black"/>
        </w:rPr>
      </w:pPr>
      <w:r w:rsidRPr="00612B9A">
        <w:rPr>
          <w:highlight w:val="black"/>
        </w:rPr>
        <w:t xml:space="preserve">Na 352 funkcjonujące w naszym województwie jednostki samorządu terytorialnego w </w:t>
      </w:r>
      <w:r w:rsidR="00857657" w:rsidRPr="00612B9A">
        <w:rPr>
          <w:highlight w:val="black"/>
        </w:rPr>
        <w:t>320</w:t>
      </w:r>
      <w:r w:rsidRPr="00612B9A">
        <w:rPr>
          <w:highlight w:val="black"/>
        </w:rPr>
        <w:t xml:space="preserve"> wystąpiła nadwyżka budżetowa, co stanowiło </w:t>
      </w:r>
      <w:r w:rsidR="00857657" w:rsidRPr="00612B9A">
        <w:rPr>
          <w:highlight w:val="black"/>
        </w:rPr>
        <w:t>90,9</w:t>
      </w:r>
      <w:r w:rsidRPr="00612B9A">
        <w:rPr>
          <w:highlight w:val="black"/>
        </w:rPr>
        <w:t xml:space="preserve">% ogółu. Dla </w:t>
      </w:r>
      <w:r w:rsidR="00857657" w:rsidRPr="00612B9A">
        <w:rPr>
          <w:highlight w:val="black"/>
        </w:rPr>
        <w:t>80</w:t>
      </w:r>
      <w:r w:rsidRPr="00612B9A">
        <w:rPr>
          <w:highlight w:val="black"/>
        </w:rPr>
        <w:t xml:space="preserve"> jednostek relacja nadwyżki do wykonanych dochodów nie przekroczyła 5%, a w przypadku </w:t>
      </w:r>
      <w:r w:rsidR="00857657" w:rsidRPr="00612B9A">
        <w:rPr>
          <w:highlight w:val="black"/>
        </w:rPr>
        <w:t>135</w:t>
      </w:r>
      <w:r w:rsidRPr="00612B9A">
        <w:rPr>
          <w:highlight w:val="black"/>
        </w:rPr>
        <w:t xml:space="preserve"> jednostek wskaźnik ten był wyższy niż 10%. Deficyt odnotowały </w:t>
      </w:r>
      <w:r w:rsidR="00857657" w:rsidRPr="00612B9A">
        <w:rPr>
          <w:highlight w:val="black"/>
        </w:rPr>
        <w:t>32</w:t>
      </w:r>
      <w:r w:rsidRPr="00612B9A">
        <w:rPr>
          <w:highlight w:val="black"/>
        </w:rPr>
        <w:t xml:space="preserve"> jednostki, przy czym w </w:t>
      </w:r>
      <w:r w:rsidR="00857657" w:rsidRPr="00612B9A">
        <w:rPr>
          <w:highlight w:val="black"/>
        </w:rPr>
        <w:t>1</w:t>
      </w:r>
      <w:r w:rsidRPr="00612B9A">
        <w:rPr>
          <w:highlight w:val="black"/>
        </w:rPr>
        <w:t xml:space="preserve"> deficyt przekraczał 10% dochodów. Spośród jednostek z deficytem budżetowym najliczniejszą grupę stanowiły jed</w:t>
      </w:r>
      <w:r w:rsidRPr="00612B9A">
        <w:rPr>
          <w:highlight w:val="black"/>
        </w:rPr>
        <w:lastRenderedPageBreak/>
        <w:t xml:space="preserve">nostki o relacji deficytu do dochodów poniżej 5%; ich udział wyniósł </w:t>
      </w:r>
      <w:r w:rsidR="00AD770B" w:rsidRPr="00612B9A">
        <w:rPr>
          <w:highlight w:val="black"/>
        </w:rPr>
        <w:t>87</w:t>
      </w:r>
      <w:r w:rsidRPr="00612B9A">
        <w:rPr>
          <w:highlight w:val="black"/>
        </w:rPr>
        <w:t>,5%. Rozkład jednostek samorządu terytorialnego według wielkości nadwyżki/deficytu budżetowego przedstawia poniższy wykres</w:t>
      </w:r>
      <w:r w:rsidR="002C2893" w:rsidRPr="00612B9A">
        <w:rPr>
          <w:highlight w:val="black"/>
        </w:rPr>
        <w:t>.</w:t>
      </w:r>
    </w:p>
    <w:p w:rsidR="002C2893" w:rsidRDefault="0000419C" w:rsidP="00D16BE3">
      <w:pPr>
        <w:pStyle w:val="Tytuwykresu"/>
        <w:numPr>
          <w:ilvl w:val="0"/>
          <w:numId w:val="0"/>
        </w:numPr>
        <w:ind w:left="851" w:hanging="851"/>
        <w:rPr>
          <w:highlight w:val="black"/>
        </w:rPr>
      </w:pPr>
      <w:r w:rsidRPr="00612B9A">
        <w:rPr>
          <w:highlight w:val="black"/>
        </w:rPr>
        <w:t xml:space="preserve">Wykres </w:t>
      </w:r>
      <w:r w:rsidR="00BE3F12" w:rsidRPr="00612B9A">
        <w:rPr>
          <w:highlight w:val="black"/>
        </w:rPr>
        <w:t>2</w:t>
      </w:r>
      <w:r w:rsidR="00C97042" w:rsidRPr="00612B9A">
        <w:rPr>
          <w:highlight w:val="black"/>
        </w:rPr>
        <w:t>.</w:t>
      </w:r>
      <w:r w:rsidR="00C97042" w:rsidRPr="00612B9A">
        <w:rPr>
          <w:highlight w:val="black"/>
        </w:rPr>
        <w:tab/>
      </w:r>
      <w:r w:rsidRPr="00612B9A">
        <w:rPr>
          <w:highlight w:val="black"/>
        </w:rPr>
        <w:t xml:space="preserve">Liczba jednostek samorządu terytorialnego </w:t>
      </w:r>
      <w:r w:rsidR="002C2893" w:rsidRPr="00612B9A">
        <w:rPr>
          <w:highlight w:val="black"/>
        </w:rPr>
        <w:t>według relacji wyniku budżetowego do dochodów ogółem w 20</w:t>
      </w:r>
      <w:r w:rsidR="00703F91" w:rsidRPr="00612B9A">
        <w:rPr>
          <w:highlight w:val="black"/>
        </w:rPr>
        <w:t>2</w:t>
      </w:r>
      <w:r w:rsidR="00732BA2" w:rsidRPr="00612B9A">
        <w:rPr>
          <w:highlight w:val="black"/>
        </w:rPr>
        <w:t>1</w:t>
      </w:r>
      <w:r w:rsidR="002C2893" w:rsidRPr="00612B9A">
        <w:rPr>
          <w:highlight w:val="black"/>
        </w:rPr>
        <w:t xml:space="preserve"> r.</w:t>
      </w:r>
    </w:p>
    <w:p w:rsidR="00D16BE3" w:rsidRPr="00612B9A" w:rsidRDefault="00D16BE3" w:rsidP="00D16BE3">
      <w:pPr>
        <w:pStyle w:val="Tytuwykresu"/>
        <w:numPr>
          <w:ilvl w:val="0"/>
          <w:numId w:val="0"/>
        </w:numPr>
        <w:rPr>
          <w:highlight w:val="black"/>
        </w:rPr>
      </w:pPr>
      <w:r>
        <w:drawing>
          <wp:inline distT="0" distB="0" distL="0" distR="0">
            <wp:extent cx="4343409" cy="2401829"/>
            <wp:effectExtent l="0" t="0" r="0" b="0"/>
            <wp:docPr id="8" name="Obraz 8" descr="Na wykresie słupkowym przedstawiono liczbę jednostek samorządu terytorialnego województwa mazowieckiego według relacji wyniku budżetowego do dochodów ogółem w 2021 r. Dane do wykresu dostępne w załączonym pliku Excel." title="Wykres 2. Liczba jednostek samorządu terytorialnego według relacji wyniku budżetowego do dochodów ogółem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dżety jst 2021 kontrast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9" cy="24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0F" w:rsidRPr="00612B9A" w:rsidRDefault="00140A0F" w:rsidP="00F84F0D">
      <w:pPr>
        <w:spacing w:before="360"/>
        <w:rPr>
          <w:highlight w:val="black"/>
        </w:rPr>
      </w:pPr>
      <w:r w:rsidRPr="00612B9A">
        <w:rPr>
          <w:highlight w:val="black"/>
        </w:rPr>
        <w:t xml:space="preserve">Spośród 309 gmin województwa mazowieckiego w </w:t>
      </w:r>
      <w:r w:rsidR="00270408" w:rsidRPr="00612B9A">
        <w:rPr>
          <w:highlight w:val="black"/>
        </w:rPr>
        <w:t>286</w:t>
      </w:r>
      <w:r w:rsidRPr="00612B9A">
        <w:rPr>
          <w:highlight w:val="black"/>
        </w:rPr>
        <w:t xml:space="preserve"> nie wydatkowano wszystkich środków budżetowych, a w </w:t>
      </w:r>
      <w:r w:rsidR="00270408" w:rsidRPr="00612B9A">
        <w:rPr>
          <w:highlight w:val="black"/>
        </w:rPr>
        <w:t>23</w:t>
      </w:r>
      <w:r w:rsidRPr="00612B9A">
        <w:rPr>
          <w:highlight w:val="black"/>
        </w:rPr>
        <w:t xml:space="preserve"> wydatki przekroczyły dochody. </w:t>
      </w:r>
      <w:r w:rsidR="00355E0A" w:rsidRPr="00612B9A">
        <w:rPr>
          <w:highlight w:val="black"/>
        </w:rPr>
        <w:t>Do gmin, które osiągnęły największą – w</w:t>
      </w:r>
      <w:r w:rsidR="00B825A9" w:rsidRPr="00612B9A">
        <w:rPr>
          <w:highlight w:val="black"/>
        </w:rPr>
        <w:t> </w:t>
      </w:r>
      <w:r w:rsidR="00355E0A" w:rsidRPr="00612B9A">
        <w:rPr>
          <w:highlight w:val="black"/>
        </w:rPr>
        <w:t xml:space="preserve">stosunku do swoich dochodów – nadwyżkę budżetową należały: </w:t>
      </w:r>
      <w:r w:rsidR="00270408" w:rsidRPr="00612B9A">
        <w:rPr>
          <w:highlight w:val="black"/>
        </w:rPr>
        <w:t>Szulborze Wielkie</w:t>
      </w:r>
      <w:r w:rsidR="00355E0A" w:rsidRPr="00612B9A">
        <w:rPr>
          <w:highlight w:val="black"/>
        </w:rPr>
        <w:t xml:space="preserve"> (relacja </w:t>
      </w:r>
      <w:r w:rsidR="00270408" w:rsidRPr="00612B9A">
        <w:rPr>
          <w:highlight w:val="black"/>
        </w:rPr>
        <w:t>31,6</w:t>
      </w:r>
      <w:r w:rsidR="00355E0A" w:rsidRPr="00612B9A">
        <w:rPr>
          <w:highlight w:val="black"/>
        </w:rPr>
        <w:t>%)</w:t>
      </w:r>
      <w:r w:rsidR="00270408" w:rsidRPr="00612B9A">
        <w:rPr>
          <w:highlight w:val="black"/>
        </w:rPr>
        <w:t>,</w:t>
      </w:r>
      <w:r w:rsidR="00355E0A" w:rsidRPr="00612B9A">
        <w:rPr>
          <w:highlight w:val="black"/>
        </w:rPr>
        <w:t xml:space="preserve"> </w:t>
      </w:r>
      <w:r w:rsidR="00270408" w:rsidRPr="00612B9A">
        <w:rPr>
          <w:highlight w:val="black"/>
        </w:rPr>
        <w:t>Sterdyń</w:t>
      </w:r>
      <w:r w:rsidR="00355E0A" w:rsidRPr="00612B9A">
        <w:rPr>
          <w:highlight w:val="black"/>
        </w:rPr>
        <w:t xml:space="preserve"> (</w:t>
      </w:r>
      <w:r w:rsidR="00270408" w:rsidRPr="00612B9A">
        <w:rPr>
          <w:highlight w:val="black"/>
        </w:rPr>
        <w:t>23,8</w:t>
      </w:r>
      <w:r w:rsidR="00355E0A" w:rsidRPr="00612B9A">
        <w:rPr>
          <w:highlight w:val="black"/>
        </w:rPr>
        <w:t>%)</w:t>
      </w:r>
      <w:r w:rsidR="001271C8" w:rsidRPr="00612B9A">
        <w:rPr>
          <w:highlight w:val="black"/>
        </w:rPr>
        <w:t xml:space="preserve"> </w:t>
      </w:r>
      <w:r w:rsidR="00270408" w:rsidRPr="00612B9A">
        <w:rPr>
          <w:highlight w:val="black"/>
        </w:rPr>
        <w:t xml:space="preserve">oraz Paprotnia (23,3%). </w:t>
      </w:r>
      <w:r w:rsidR="002904BB" w:rsidRPr="00612B9A">
        <w:rPr>
          <w:highlight w:val="black"/>
        </w:rPr>
        <w:t xml:space="preserve">Do gmin z relatywnie największym deficytem należały: </w:t>
      </w:r>
      <w:r w:rsidR="0083492B" w:rsidRPr="00612B9A">
        <w:rPr>
          <w:highlight w:val="black"/>
        </w:rPr>
        <w:t>Brańszczyk</w:t>
      </w:r>
      <w:r w:rsidR="002904BB" w:rsidRPr="00612B9A">
        <w:rPr>
          <w:highlight w:val="black"/>
        </w:rPr>
        <w:t xml:space="preserve">, </w:t>
      </w:r>
      <w:r w:rsidR="00A80BAB" w:rsidRPr="00612B9A">
        <w:rPr>
          <w:highlight w:val="black"/>
        </w:rPr>
        <w:t>gdzie</w:t>
      </w:r>
      <w:r w:rsidR="002904BB" w:rsidRPr="00612B9A">
        <w:rPr>
          <w:highlight w:val="black"/>
        </w:rPr>
        <w:t xml:space="preserve"> wydatki przewyższyły dochody o </w:t>
      </w:r>
      <w:r w:rsidR="0083492B" w:rsidRPr="00612B9A">
        <w:rPr>
          <w:highlight w:val="black"/>
        </w:rPr>
        <w:t>14,5</w:t>
      </w:r>
      <w:r w:rsidR="002904BB" w:rsidRPr="00612B9A">
        <w:rPr>
          <w:highlight w:val="black"/>
        </w:rPr>
        <w:t>%</w:t>
      </w:r>
      <w:r w:rsidR="0083492B" w:rsidRPr="00612B9A">
        <w:rPr>
          <w:highlight w:val="black"/>
        </w:rPr>
        <w:t xml:space="preserve">, Repki </w:t>
      </w:r>
      <w:r w:rsidR="002904BB" w:rsidRPr="00612B9A">
        <w:rPr>
          <w:highlight w:val="black"/>
        </w:rPr>
        <w:t xml:space="preserve">z deficytem rzędu </w:t>
      </w:r>
      <w:r w:rsidR="0083492B" w:rsidRPr="00612B9A">
        <w:rPr>
          <w:highlight w:val="black"/>
        </w:rPr>
        <w:t>6,3</w:t>
      </w:r>
      <w:r w:rsidR="002904BB" w:rsidRPr="00612B9A">
        <w:rPr>
          <w:highlight w:val="black"/>
        </w:rPr>
        <w:t>%</w:t>
      </w:r>
      <w:r w:rsidR="00C42FE8" w:rsidRPr="00612B9A">
        <w:rPr>
          <w:highlight w:val="black"/>
        </w:rPr>
        <w:t xml:space="preserve"> </w:t>
      </w:r>
      <w:r w:rsidR="0083492B" w:rsidRPr="00612B9A">
        <w:rPr>
          <w:highlight w:val="black"/>
        </w:rPr>
        <w:t>oraz Grudusk – 6,2%.</w:t>
      </w:r>
    </w:p>
    <w:p w:rsidR="00140A0F" w:rsidRPr="00612B9A" w:rsidRDefault="00140A0F" w:rsidP="00140A0F">
      <w:pPr>
        <w:rPr>
          <w:highlight w:val="black"/>
        </w:rPr>
      </w:pPr>
      <w:r w:rsidRPr="00612B9A">
        <w:rPr>
          <w:highlight w:val="black"/>
        </w:rPr>
        <w:t>W 20</w:t>
      </w:r>
      <w:r w:rsidR="00703F91" w:rsidRPr="00612B9A">
        <w:rPr>
          <w:highlight w:val="black"/>
        </w:rPr>
        <w:t>2</w:t>
      </w:r>
      <w:r w:rsidR="00B825A9" w:rsidRPr="00612B9A">
        <w:rPr>
          <w:highlight w:val="black"/>
        </w:rPr>
        <w:t>1</w:t>
      </w:r>
      <w:r w:rsidRPr="00612B9A">
        <w:rPr>
          <w:highlight w:val="black"/>
        </w:rPr>
        <w:t xml:space="preserve"> r. </w:t>
      </w:r>
      <w:r w:rsidR="00B7546E" w:rsidRPr="00612B9A">
        <w:rPr>
          <w:highlight w:val="black"/>
        </w:rPr>
        <w:t>nadwyżkę</w:t>
      </w:r>
      <w:r w:rsidRPr="00612B9A">
        <w:rPr>
          <w:highlight w:val="black"/>
        </w:rPr>
        <w:t xml:space="preserve"> budżetow</w:t>
      </w:r>
      <w:r w:rsidR="00B7546E" w:rsidRPr="00612B9A">
        <w:rPr>
          <w:highlight w:val="black"/>
        </w:rPr>
        <w:t>ą</w:t>
      </w:r>
      <w:r w:rsidRPr="00612B9A">
        <w:rPr>
          <w:highlight w:val="black"/>
        </w:rPr>
        <w:t xml:space="preserve"> miały </w:t>
      </w:r>
      <w:r w:rsidR="00B7546E" w:rsidRPr="00612B9A">
        <w:rPr>
          <w:highlight w:val="black"/>
        </w:rPr>
        <w:t>4</w:t>
      </w:r>
      <w:r w:rsidRPr="00612B9A">
        <w:rPr>
          <w:highlight w:val="black"/>
        </w:rPr>
        <w:t xml:space="preserve"> miasta na prawach powiatu, przy czym relatywnie najwyższ</w:t>
      </w:r>
      <w:r w:rsidR="00B7546E" w:rsidRPr="00612B9A">
        <w:rPr>
          <w:highlight w:val="black"/>
        </w:rPr>
        <w:t>a</w:t>
      </w:r>
      <w:r w:rsidRPr="00612B9A">
        <w:rPr>
          <w:highlight w:val="black"/>
        </w:rPr>
        <w:t xml:space="preserve"> był</w:t>
      </w:r>
      <w:r w:rsidR="00B7546E" w:rsidRPr="00612B9A">
        <w:rPr>
          <w:highlight w:val="black"/>
        </w:rPr>
        <w:t>a</w:t>
      </w:r>
      <w:r w:rsidRPr="00612B9A">
        <w:rPr>
          <w:highlight w:val="black"/>
        </w:rPr>
        <w:t xml:space="preserve"> on</w:t>
      </w:r>
      <w:r w:rsidR="00B7546E" w:rsidRPr="00612B9A">
        <w:rPr>
          <w:highlight w:val="black"/>
        </w:rPr>
        <w:t>a</w:t>
      </w:r>
      <w:r w:rsidRPr="00612B9A">
        <w:rPr>
          <w:highlight w:val="black"/>
        </w:rPr>
        <w:t xml:space="preserve"> w </w:t>
      </w:r>
      <w:r w:rsidR="00414712" w:rsidRPr="00612B9A">
        <w:rPr>
          <w:highlight w:val="black"/>
        </w:rPr>
        <w:t>m.st. Warszawie</w:t>
      </w:r>
      <w:r w:rsidRPr="00612B9A">
        <w:rPr>
          <w:highlight w:val="black"/>
        </w:rPr>
        <w:t xml:space="preserve"> (w wysokości </w:t>
      </w:r>
      <w:r w:rsidR="00B7546E" w:rsidRPr="00612B9A">
        <w:rPr>
          <w:highlight w:val="black"/>
        </w:rPr>
        <w:t>6,1</w:t>
      </w:r>
      <w:r w:rsidRPr="00612B9A">
        <w:rPr>
          <w:highlight w:val="black"/>
        </w:rPr>
        <w:t xml:space="preserve">% ogółu dochodów); </w:t>
      </w:r>
      <w:r w:rsidR="00B7546E" w:rsidRPr="00612B9A">
        <w:rPr>
          <w:highlight w:val="black"/>
        </w:rPr>
        <w:t>1</w:t>
      </w:r>
      <w:r w:rsidR="002904BB" w:rsidRPr="00612B9A">
        <w:rPr>
          <w:highlight w:val="black"/>
        </w:rPr>
        <w:t xml:space="preserve"> </w:t>
      </w:r>
      <w:r w:rsidR="00EB50CE" w:rsidRPr="00612B9A">
        <w:rPr>
          <w:highlight w:val="black"/>
        </w:rPr>
        <w:t>miast</w:t>
      </w:r>
      <w:r w:rsidR="00B7546E" w:rsidRPr="00612B9A">
        <w:rPr>
          <w:highlight w:val="black"/>
        </w:rPr>
        <w:t>o</w:t>
      </w:r>
      <w:r w:rsidR="00EB50CE" w:rsidRPr="00612B9A">
        <w:rPr>
          <w:highlight w:val="black"/>
        </w:rPr>
        <w:t xml:space="preserve"> (</w:t>
      </w:r>
      <w:r w:rsidR="00B7546E" w:rsidRPr="00612B9A">
        <w:rPr>
          <w:highlight w:val="black"/>
        </w:rPr>
        <w:t>Radom</w:t>
      </w:r>
      <w:r w:rsidR="00EB50CE" w:rsidRPr="00612B9A">
        <w:rPr>
          <w:highlight w:val="black"/>
        </w:rPr>
        <w:t>)</w:t>
      </w:r>
      <w:r w:rsidRPr="00612B9A">
        <w:rPr>
          <w:highlight w:val="black"/>
        </w:rPr>
        <w:t xml:space="preserve"> odnotował</w:t>
      </w:r>
      <w:r w:rsidR="00B7546E" w:rsidRPr="00612B9A">
        <w:rPr>
          <w:highlight w:val="black"/>
        </w:rPr>
        <w:t>o</w:t>
      </w:r>
      <w:r w:rsidRPr="00612B9A">
        <w:rPr>
          <w:highlight w:val="black"/>
        </w:rPr>
        <w:t xml:space="preserve"> </w:t>
      </w:r>
      <w:r w:rsidR="00B7546E" w:rsidRPr="00612B9A">
        <w:rPr>
          <w:highlight w:val="black"/>
        </w:rPr>
        <w:t>deficyt</w:t>
      </w:r>
      <w:r w:rsidRPr="00612B9A">
        <w:rPr>
          <w:highlight w:val="black"/>
        </w:rPr>
        <w:t>.</w:t>
      </w:r>
    </w:p>
    <w:p w:rsidR="009127D6" w:rsidRPr="00612B9A" w:rsidRDefault="00355E0A" w:rsidP="00E501D3">
      <w:pPr>
        <w:rPr>
          <w:highlight w:val="black"/>
        </w:rPr>
      </w:pPr>
      <w:r w:rsidRPr="00612B9A">
        <w:rPr>
          <w:highlight w:val="black"/>
        </w:rPr>
        <w:t xml:space="preserve">Wśród 37 powiatów naszego województwa w </w:t>
      </w:r>
      <w:r w:rsidR="00387D91" w:rsidRPr="00612B9A">
        <w:rPr>
          <w:highlight w:val="black"/>
        </w:rPr>
        <w:t>29</w:t>
      </w:r>
      <w:r w:rsidRPr="00612B9A">
        <w:rPr>
          <w:highlight w:val="black"/>
        </w:rPr>
        <w:t xml:space="preserve"> wystąpiła nadwyżka budżetowa, a w </w:t>
      </w:r>
      <w:r w:rsidR="00387D91" w:rsidRPr="00612B9A">
        <w:rPr>
          <w:highlight w:val="black"/>
        </w:rPr>
        <w:t>8</w:t>
      </w:r>
      <w:r w:rsidRPr="00612B9A">
        <w:rPr>
          <w:highlight w:val="black"/>
        </w:rPr>
        <w:t xml:space="preserve"> odnotowano deficyt. Stosunkowo największą nadwyżkę budżetową osiągnął powiat </w:t>
      </w:r>
      <w:r w:rsidR="00387D91" w:rsidRPr="00612B9A">
        <w:rPr>
          <w:highlight w:val="black"/>
        </w:rPr>
        <w:t>ostrołęcki</w:t>
      </w:r>
      <w:r w:rsidRPr="00612B9A">
        <w:rPr>
          <w:highlight w:val="black"/>
        </w:rPr>
        <w:t xml:space="preserve"> (</w:t>
      </w:r>
      <w:r w:rsidR="00387D91" w:rsidRPr="00612B9A">
        <w:rPr>
          <w:highlight w:val="black"/>
        </w:rPr>
        <w:t>13,4</w:t>
      </w:r>
      <w:r w:rsidRPr="00612B9A">
        <w:rPr>
          <w:highlight w:val="black"/>
        </w:rPr>
        <w:t xml:space="preserve">% ogółu dochodów), natomiast największy deficyt wystąpił w powiecie </w:t>
      </w:r>
      <w:r w:rsidR="00387D91" w:rsidRPr="00612B9A">
        <w:rPr>
          <w:highlight w:val="black"/>
        </w:rPr>
        <w:t>przysuskim</w:t>
      </w:r>
      <w:r w:rsidRPr="00612B9A">
        <w:rPr>
          <w:highlight w:val="black"/>
        </w:rPr>
        <w:t xml:space="preserve"> (gdzie wydatki o </w:t>
      </w:r>
      <w:r w:rsidR="00387D91" w:rsidRPr="00612B9A">
        <w:rPr>
          <w:highlight w:val="black"/>
        </w:rPr>
        <w:t>5,6</w:t>
      </w:r>
      <w:r w:rsidRPr="00612B9A">
        <w:rPr>
          <w:highlight w:val="black"/>
        </w:rPr>
        <w:t>% przekroczyły dochody)</w:t>
      </w:r>
      <w:r w:rsidR="00EF5070" w:rsidRPr="00612B9A">
        <w:rPr>
          <w:highlight w:val="black"/>
        </w:rPr>
        <w:t>.</w:t>
      </w: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E501D3">
      <w:pPr>
        <w:rPr>
          <w:highlight w:val="black"/>
        </w:rPr>
      </w:pPr>
    </w:p>
    <w:p w:rsidR="009E58CE" w:rsidRPr="00612B9A" w:rsidRDefault="009E58CE" w:rsidP="009E58CE">
      <w:pPr>
        <w:spacing w:before="360"/>
        <w:rPr>
          <w:highlight w:val="black"/>
        </w:rPr>
      </w:pPr>
    </w:p>
    <w:p w:rsidR="00D01C66" w:rsidRPr="00612B9A" w:rsidRDefault="009127D6" w:rsidP="009E58CE">
      <w:pPr>
        <w:rPr>
          <w:sz w:val="16"/>
          <w:szCs w:val="16"/>
          <w:highlight w:val="black"/>
        </w:rPr>
      </w:pPr>
      <w:r w:rsidRPr="00612B9A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D01C66" w:rsidRPr="00612B9A" w:rsidRDefault="00D01C66" w:rsidP="00E76D26">
      <w:pPr>
        <w:rPr>
          <w:sz w:val="16"/>
          <w:szCs w:val="16"/>
          <w:highlight w:val="black"/>
        </w:rPr>
        <w:sectPr w:rsidR="00D01C66" w:rsidRPr="00612B9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01C66" w:rsidRPr="00612B9A" w:rsidTr="00612B9A">
        <w:trPr>
          <w:trHeight w:val="1626"/>
        </w:trPr>
        <w:tc>
          <w:tcPr>
            <w:tcW w:w="4926" w:type="dxa"/>
            <w:shd w:val="clear" w:color="auto" w:fill="000000"/>
          </w:tcPr>
          <w:p w:rsidR="00D01C66" w:rsidRPr="00612B9A" w:rsidRDefault="00D01C66" w:rsidP="005F6FDC">
            <w:pPr>
              <w:pStyle w:val="Ostatniastrona-tekst"/>
              <w:rPr>
                <w:highlight w:val="black"/>
              </w:rPr>
            </w:pPr>
            <w:r w:rsidRPr="00612B9A">
              <w:rPr>
                <w:highlight w:val="black"/>
              </w:rPr>
              <w:lastRenderedPageBreak/>
              <w:t>Opracowanie merytoryczne:</w:t>
            </w:r>
          </w:p>
          <w:p w:rsidR="00D01C66" w:rsidRPr="00612B9A" w:rsidRDefault="00D01C66" w:rsidP="005F6FDC">
            <w:pPr>
              <w:pStyle w:val="Ostatniastrona-tekst"/>
              <w:rPr>
                <w:b/>
                <w:szCs w:val="20"/>
                <w:highlight w:val="black"/>
              </w:rPr>
            </w:pPr>
            <w:r w:rsidRPr="00612B9A">
              <w:rPr>
                <w:b/>
                <w:szCs w:val="20"/>
                <w:highlight w:val="black"/>
              </w:rPr>
              <w:t>Urząd Statystyczny w Warszawie</w:t>
            </w:r>
          </w:p>
          <w:p w:rsidR="00D01C66" w:rsidRPr="00612B9A" w:rsidRDefault="00D01C66" w:rsidP="005F6FDC">
            <w:pPr>
              <w:pStyle w:val="Ostatniastrona-tekst"/>
              <w:spacing w:before="120"/>
              <w:rPr>
                <w:b/>
                <w:szCs w:val="20"/>
                <w:highlight w:val="black"/>
                <w:lang w:val="fi-FI"/>
              </w:rPr>
            </w:pPr>
            <w:r w:rsidRPr="00612B9A">
              <w:rPr>
                <w:b/>
                <w:szCs w:val="20"/>
                <w:highlight w:val="black"/>
                <w:lang w:val="fi-FI"/>
              </w:rPr>
              <w:t>Dyrektor Zofia Kozłowska</w:t>
            </w:r>
          </w:p>
          <w:p w:rsidR="00D01C66" w:rsidRPr="00612B9A" w:rsidRDefault="00D01C66" w:rsidP="005F6FDC">
            <w:pPr>
              <w:pStyle w:val="Ostatniastrona-tekst"/>
              <w:rPr>
                <w:highlight w:val="black"/>
                <w:lang w:val="fi-FI"/>
              </w:rPr>
            </w:pPr>
            <w:r w:rsidRPr="00612B9A">
              <w:rPr>
                <w:szCs w:val="20"/>
                <w:highlight w:val="black"/>
                <w:lang w:val="fi-FI"/>
              </w:rPr>
              <w:t>Tel: 22 464 23 15</w:t>
            </w:r>
          </w:p>
        </w:tc>
        <w:tc>
          <w:tcPr>
            <w:tcW w:w="4927" w:type="dxa"/>
            <w:shd w:val="clear" w:color="auto" w:fill="000000"/>
          </w:tcPr>
          <w:p w:rsidR="00D01C66" w:rsidRPr="00612B9A" w:rsidRDefault="00D01C66" w:rsidP="005F6FDC">
            <w:pPr>
              <w:pStyle w:val="Ostatniastrona-tekst"/>
              <w:rPr>
                <w:highlight w:val="black"/>
              </w:rPr>
            </w:pPr>
            <w:r w:rsidRPr="00612B9A">
              <w:rPr>
                <w:highlight w:val="black"/>
              </w:rPr>
              <w:t>Rozpowszechnianie:</w:t>
            </w:r>
          </w:p>
          <w:p w:rsidR="00D01C66" w:rsidRPr="00612B9A" w:rsidRDefault="00D01C66" w:rsidP="005F6FDC">
            <w:pPr>
              <w:pStyle w:val="Ostatniastrona-tekst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Centrum Informacji Statystycznej</w:t>
            </w:r>
          </w:p>
          <w:p w:rsidR="00D01C66" w:rsidRPr="00612B9A" w:rsidRDefault="00D01C66" w:rsidP="005F6FDC">
            <w:pPr>
              <w:pStyle w:val="Ostatniastrona-tekst"/>
              <w:spacing w:before="120"/>
              <w:rPr>
                <w:b/>
                <w:szCs w:val="28"/>
                <w:highlight w:val="black"/>
              </w:rPr>
            </w:pPr>
            <w:r w:rsidRPr="00612B9A">
              <w:rPr>
                <w:b/>
                <w:szCs w:val="28"/>
                <w:highlight w:val="black"/>
              </w:rPr>
              <w:t>Marcin Kałuski</w:t>
            </w:r>
          </w:p>
          <w:p w:rsidR="00D01C66" w:rsidRPr="00612B9A" w:rsidRDefault="00D01C66" w:rsidP="005F6FDC">
            <w:pPr>
              <w:pStyle w:val="Ostatniastrona-tekst"/>
              <w:rPr>
                <w:sz w:val="18"/>
                <w:highlight w:val="black"/>
              </w:rPr>
            </w:pPr>
            <w:r w:rsidRPr="00612B9A">
              <w:rPr>
                <w:highlight w:val="black"/>
                <w:lang w:val="fi-FI"/>
              </w:rPr>
              <w:t>Tel: 22 464 20 91</w:t>
            </w:r>
          </w:p>
        </w:tc>
      </w:tr>
      <w:tr w:rsidR="00D01C66" w:rsidRPr="00612B9A" w:rsidTr="00612B9A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D01C66" w:rsidRPr="00612B9A" w:rsidRDefault="00D01C66" w:rsidP="005F6FDC">
            <w:pPr>
              <w:pStyle w:val="Ostatniastrona-tekst"/>
              <w:spacing w:before="120"/>
              <w:rPr>
                <w:b/>
                <w:highlight w:val="black"/>
              </w:rPr>
            </w:pPr>
            <w:r w:rsidRPr="00612B9A">
              <w:rPr>
                <w:b/>
                <w:highlight w:val="black"/>
              </w:rPr>
              <w:t>Obsługa mediów</w:t>
            </w:r>
          </w:p>
          <w:p w:rsidR="00D01C66" w:rsidRPr="00612B9A" w:rsidRDefault="00D01C66" w:rsidP="005F6FDC">
            <w:pPr>
              <w:pStyle w:val="Ostatniastrona-tekst"/>
              <w:spacing w:before="120"/>
              <w:rPr>
                <w:highlight w:val="black"/>
                <w:lang w:val="en-US"/>
              </w:rPr>
            </w:pPr>
            <w:r w:rsidRPr="00612B9A">
              <w:rPr>
                <w:highlight w:val="black"/>
                <w:lang w:val="en-US"/>
              </w:rPr>
              <w:t>Tel: 22 464 20 91</w:t>
            </w:r>
          </w:p>
          <w:p w:rsidR="00D01C66" w:rsidRPr="00612B9A" w:rsidRDefault="00D01C66" w:rsidP="005F6FDC">
            <w:pPr>
              <w:pStyle w:val="Ostatniastrona-tekst"/>
              <w:spacing w:before="120"/>
              <w:rPr>
                <w:sz w:val="18"/>
                <w:highlight w:val="black"/>
                <w:lang w:val="en-US"/>
              </w:rPr>
            </w:pPr>
            <w:r w:rsidRPr="00612B9A">
              <w:rPr>
                <w:b/>
                <w:szCs w:val="20"/>
                <w:highlight w:val="black"/>
                <w:lang w:val="en-GB"/>
              </w:rPr>
              <w:t>e-mail:</w:t>
            </w:r>
            <w:r w:rsidRPr="00612B9A">
              <w:rPr>
                <w:szCs w:val="20"/>
                <w:highlight w:val="black"/>
                <w:lang w:val="en-GB"/>
              </w:rPr>
              <w:t xml:space="preserve"> </w:t>
            </w:r>
            <w:hyperlink r:id="rId17" w:history="1">
              <w:r w:rsidRPr="00612B9A">
                <w:rPr>
                  <w:rStyle w:val="Hipercze"/>
                  <w:rFonts w:cstheme="minorBidi"/>
                  <w:b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:rsidR="00D01C66" w:rsidRPr="00612B9A" w:rsidRDefault="00D01C66" w:rsidP="005F6FDC">
            <w:pPr>
              <w:pStyle w:val="Linkinternetowy2"/>
              <w:rPr>
                <w:rStyle w:val="Hipercze"/>
                <w:highlight w:val="black"/>
              </w:rPr>
            </w:pPr>
            <w:r w:rsidRPr="00612B9A">
              <w:rPr>
                <w:rStyle w:val="Hipercze"/>
                <w:noProof/>
                <w:highlight w:val="black"/>
                <w:lang w:val="pl-PL" w:eastAsia="pl-PL"/>
              </w:rPr>
              <w:drawing>
                <wp:anchor distT="0" distB="0" distL="114300" distR="114300" simplePos="0" relativeHeight="251755520" behindDoc="0" locked="0" layoutInCell="1" allowOverlap="1" wp14:anchorId="043D78B2" wp14:editId="454C09F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612B9A">
                <w:rPr>
                  <w:rStyle w:val="Hipercze"/>
                  <w:highlight w:val="black"/>
                </w:rPr>
                <w:t>warszawa.stat.gov.pl</w:t>
              </w:r>
            </w:hyperlink>
          </w:p>
        </w:tc>
      </w:tr>
      <w:tr w:rsidR="00D01C66" w:rsidRPr="00612B9A" w:rsidTr="00612B9A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D01C66" w:rsidRPr="00612B9A" w:rsidRDefault="00D01C66" w:rsidP="005F6FDC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D01C66" w:rsidRPr="00612B9A" w:rsidRDefault="00D01C66" w:rsidP="005F6FDC">
            <w:pPr>
              <w:pStyle w:val="Linkinternetowy2"/>
              <w:rPr>
                <w:rStyle w:val="Hipercze"/>
                <w:highlight w:val="black"/>
              </w:rPr>
            </w:pPr>
            <w:r w:rsidRPr="00612B9A">
              <w:rPr>
                <w:rStyle w:val="Hipercze"/>
                <w:noProof/>
                <w:highlight w:val="black"/>
                <w:lang w:val="pl-PL" w:eastAsia="pl-PL"/>
              </w:rPr>
              <w:drawing>
                <wp:anchor distT="0" distB="0" distL="114300" distR="114300" simplePos="0" relativeHeight="251756544" behindDoc="0" locked="0" layoutInCell="1" allowOverlap="1" wp14:anchorId="11276FF9" wp14:editId="30FF671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7" name="Obraz 27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twittera" w:history="1">
              <w:r w:rsidRPr="00612B9A">
                <w:rPr>
                  <w:rStyle w:val="Hipercze"/>
                  <w:highlight w:val="black"/>
                </w:rPr>
                <w:t>@Warszawa_STAT</w:t>
              </w:r>
            </w:hyperlink>
          </w:p>
        </w:tc>
      </w:tr>
      <w:tr w:rsidR="00D01C66" w:rsidRPr="00612B9A" w:rsidTr="00612B9A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D01C66" w:rsidRPr="00612B9A" w:rsidRDefault="00D01C66" w:rsidP="005F6FDC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D01C66" w:rsidRPr="00612B9A" w:rsidRDefault="00D01C66" w:rsidP="005F6FDC">
            <w:pPr>
              <w:ind w:firstLine="680"/>
              <w:rPr>
                <w:rStyle w:val="Hipercze"/>
                <w:highlight w:val="black"/>
              </w:rPr>
            </w:pPr>
            <w:r w:rsidRPr="00612B9A">
              <w:rPr>
                <w:rStyle w:val="Hipercze"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123C490" wp14:editId="643899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facebooka" w:history="1">
              <w:r w:rsidRPr="00612B9A">
                <w:rPr>
                  <w:rStyle w:val="Hipercze"/>
                  <w:highlight w:val="black"/>
                </w:rPr>
                <w:t>@UrzadStatystycznywWarszawie</w:t>
              </w:r>
            </w:hyperlink>
          </w:p>
        </w:tc>
      </w:tr>
      <w:tr w:rsidR="00D01C66" w:rsidRPr="00612B9A" w:rsidTr="00612B9A">
        <w:trPr>
          <w:trHeight w:val="476"/>
        </w:trPr>
        <w:tc>
          <w:tcPr>
            <w:tcW w:w="4926" w:type="dxa"/>
            <w:shd w:val="clear" w:color="auto" w:fill="000000"/>
          </w:tcPr>
          <w:p w:rsidR="00D01C66" w:rsidRPr="00612B9A" w:rsidRDefault="00D01C66" w:rsidP="005F6FDC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D01C66" w:rsidRPr="00612B9A" w:rsidRDefault="00DC34E0" w:rsidP="005F6FDC">
            <w:pPr>
              <w:ind w:firstLine="680"/>
              <w:rPr>
                <w:rStyle w:val="Hipercze"/>
                <w:highlight w:val="black"/>
              </w:rPr>
            </w:pPr>
            <w:hyperlink r:id="rId27" w:tooltip="Link do instagrama" w:history="1">
              <w:r w:rsidR="00D01C66" w:rsidRPr="00612B9A">
                <w:rPr>
                  <w:rStyle w:val="Hipercze"/>
                  <w:noProof/>
                  <w:highlight w:val="black"/>
                  <w:lang w:eastAsia="pl-PL"/>
                </w:rPr>
                <w:drawing>
                  <wp:anchor distT="0" distB="0" distL="114300" distR="114300" simplePos="0" relativeHeight="251758592" behindDoc="0" locked="0" layoutInCell="1" allowOverlap="1" wp14:anchorId="6A755210" wp14:editId="31DA2886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28" name="Obraz 28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artisticChalkSketch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01C66" w:rsidRPr="00612B9A">
                <w:rPr>
                  <w:rStyle w:val="Hipercze"/>
                  <w:highlight w:val="black"/>
                </w:rPr>
                <w:t>gus_stat</w:t>
              </w:r>
            </w:hyperlink>
          </w:p>
        </w:tc>
      </w:tr>
      <w:tr w:rsidR="00D01C66" w:rsidRPr="00612B9A" w:rsidTr="00612B9A">
        <w:trPr>
          <w:trHeight w:val="476"/>
        </w:trPr>
        <w:tc>
          <w:tcPr>
            <w:tcW w:w="4926" w:type="dxa"/>
            <w:shd w:val="clear" w:color="auto" w:fill="000000"/>
          </w:tcPr>
          <w:p w:rsidR="00D01C66" w:rsidRPr="00612B9A" w:rsidRDefault="00D01C66" w:rsidP="005F6FDC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D01C66" w:rsidRPr="00612B9A" w:rsidRDefault="00D01C66" w:rsidP="005F6FDC">
            <w:pPr>
              <w:ind w:firstLine="680"/>
              <w:rPr>
                <w:rStyle w:val="Hipercze"/>
                <w:highlight w:val="black"/>
              </w:rPr>
            </w:pPr>
            <w:r w:rsidRPr="00612B9A">
              <w:rPr>
                <w:rStyle w:val="Hipercze"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1951680F" wp14:editId="6311D6F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0" name="Obraz 30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youtube" w:history="1">
              <w:r w:rsidRPr="00612B9A">
                <w:rPr>
                  <w:rStyle w:val="Hipercze"/>
                  <w:highlight w:val="black"/>
                </w:rPr>
                <w:t>glownyurzadstatystycznygus</w:t>
              </w:r>
            </w:hyperlink>
          </w:p>
        </w:tc>
      </w:tr>
      <w:tr w:rsidR="00D01C66" w:rsidRPr="00612B9A" w:rsidTr="00D16BE3">
        <w:trPr>
          <w:trHeight w:val="953"/>
        </w:trPr>
        <w:tc>
          <w:tcPr>
            <w:tcW w:w="4926" w:type="dxa"/>
            <w:shd w:val="clear" w:color="auto" w:fill="auto"/>
          </w:tcPr>
          <w:p w:rsidR="00D01C66" w:rsidRPr="00612B9A" w:rsidRDefault="00D01C66" w:rsidP="005F6FDC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D01C66" w:rsidRPr="00612B9A" w:rsidRDefault="00DC34E0" w:rsidP="005F6FDC">
            <w:pPr>
              <w:ind w:firstLine="680"/>
              <w:rPr>
                <w:rStyle w:val="Hipercze"/>
                <w:highlight w:val="black"/>
              </w:rPr>
            </w:pPr>
            <w:hyperlink r:id="rId33" w:tooltip="Link do linkedin" w:history="1">
              <w:r w:rsidR="00D01C66" w:rsidRPr="00612B9A">
                <w:rPr>
                  <w:rStyle w:val="Hipercze"/>
                  <w:highlight w:val="black"/>
                </w:rPr>
                <w:t>glownyurzadstatystyczny</w:t>
              </w:r>
            </w:hyperlink>
            <w:r w:rsidR="00D01C66" w:rsidRPr="00612B9A">
              <w:rPr>
                <w:rStyle w:val="Hipercze"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3E6FF767" wp14:editId="6872FD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31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1C66" w:rsidRPr="00612B9A" w:rsidTr="00D16BE3">
        <w:trPr>
          <w:trHeight w:val="4114"/>
        </w:trPr>
        <w:tc>
          <w:tcPr>
            <w:tcW w:w="9853" w:type="dxa"/>
            <w:gridSpan w:val="2"/>
            <w:shd w:val="clear" w:color="auto" w:fill="auto"/>
          </w:tcPr>
          <w:p w:rsidR="00D01C66" w:rsidRPr="00D16BE3" w:rsidRDefault="00D16BE3" w:rsidP="00D16BE3">
            <w:pPr>
              <w:tabs>
                <w:tab w:val="center" w:pos="3439"/>
              </w:tabs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2A9AD784" wp14:editId="114AB6F3">
                  <wp:simplePos x="0" y="0"/>
                  <wp:positionH relativeFrom="column">
                    <wp:posOffset>4527919</wp:posOffset>
                  </wp:positionH>
                  <wp:positionV relativeFrom="page">
                    <wp:posOffset>110755</wp:posOffset>
                  </wp:positionV>
                  <wp:extent cx="1551305" cy="885190"/>
                  <wp:effectExtent l="0" t="0" r="0" b="0"/>
                  <wp:wrapNone/>
                  <wp:docPr id="73" name="Obraz 73" descr="Link do ankiety oceniającej opracowanie. Ikonka w kształcie kwadratu składająca się z 25 gwiazdek. Jedna gwiazdka - ocena bardzo słaba, pięć gwiazdek - ocena bardzo dob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1C66" w:rsidRPr="00D16BE3">
              <w:rPr>
                <w:b/>
              </w:rPr>
              <w:t>Powiązane opracowania</w:t>
            </w:r>
            <w:r>
              <w:rPr>
                <w:b/>
              </w:rPr>
              <w:tab/>
            </w:r>
          </w:p>
          <w:p w:rsidR="00D01C66" w:rsidRPr="00612B9A" w:rsidRDefault="00DC34E0" w:rsidP="00D16BE3">
            <w:pPr>
              <w:rPr>
                <w:rStyle w:val="Hipercze"/>
                <w:highlight w:val="black"/>
              </w:rPr>
            </w:pPr>
            <w:hyperlink r:id="rId37" w:history="1">
              <w:r w:rsidR="00D01C66" w:rsidRPr="00612B9A">
                <w:rPr>
                  <w:rStyle w:val="Hipercze"/>
                  <w:highlight w:val="black"/>
                </w:rPr>
                <w:t>Gospodarka finansowa jednostek samorządu terytorialnego 2020</w:t>
              </w:r>
            </w:hyperlink>
          </w:p>
          <w:p w:rsidR="00D01C66" w:rsidRPr="00612B9A" w:rsidRDefault="00D01C66" w:rsidP="00D16BE3">
            <w:pPr>
              <w:spacing w:before="480"/>
              <w:rPr>
                <w:b/>
                <w:szCs w:val="24"/>
                <w:highlight w:val="black"/>
              </w:rPr>
            </w:pPr>
            <w:r w:rsidRPr="00612B9A">
              <w:rPr>
                <w:b/>
                <w:szCs w:val="24"/>
                <w:highlight w:val="black"/>
              </w:rPr>
              <w:t>Temat dostępny w bazach danych</w:t>
            </w:r>
          </w:p>
          <w:p w:rsidR="00D01C66" w:rsidRPr="00612B9A" w:rsidRDefault="00DC34E0" w:rsidP="00D16BE3">
            <w:pPr>
              <w:rPr>
                <w:rStyle w:val="Hipercze"/>
                <w:highlight w:val="black"/>
              </w:rPr>
            </w:pPr>
            <w:hyperlink r:id="rId38" w:history="1">
              <w:r w:rsidR="00D01C66" w:rsidRPr="00612B9A">
                <w:rPr>
                  <w:rStyle w:val="Hipercze"/>
                  <w:rFonts w:cs="Arial"/>
                  <w:szCs w:val="30"/>
                  <w:highlight w:val="black"/>
                </w:rPr>
                <w:t>Bank Danych Lokalnych – dziedzina Finanse publiczne</w:t>
              </w:r>
            </w:hyperlink>
          </w:p>
          <w:p w:rsidR="00D01C66" w:rsidRPr="00612B9A" w:rsidRDefault="00D01C66" w:rsidP="00D01C66">
            <w:pPr>
              <w:spacing w:before="480"/>
              <w:rPr>
                <w:b/>
                <w:szCs w:val="24"/>
                <w:highlight w:val="black"/>
              </w:rPr>
            </w:pPr>
            <w:r w:rsidRPr="00612B9A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D01C66" w:rsidRPr="00612B9A" w:rsidRDefault="00DC34E0" w:rsidP="00D01C66">
            <w:pPr>
              <w:rPr>
                <w:rStyle w:val="Hipercze"/>
                <w:highlight w:val="black"/>
              </w:rPr>
            </w:pPr>
            <w:hyperlink r:id="rId39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Budżet jednostki samorządu terytorialnego</w:t>
              </w:r>
            </w:hyperlink>
          </w:p>
          <w:p w:rsidR="00D01C66" w:rsidRPr="00612B9A" w:rsidRDefault="00DC34E0" w:rsidP="00D01C66">
            <w:pPr>
              <w:rPr>
                <w:rStyle w:val="Hipercze"/>
                <w:highlight w:val="black"/>
              </w:rPr>
            </w:pPr>
            <w:hyperlink r:id="rId40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Deficyt budżetowy</w:t>
              </w:r>
            </w:hyperlink>
          </w:p>
          <w:p w:rsidR="00D01C66" w:rsidRPr="00612B9A" w:rsidRDefault="00DC34E0" w:rsidP="00D01C66">
            <w:pPr>
              <w:rPr>
                <w:rStyle w:val="Hipercze"/>
                <w:highlight w:val="black"/>
              </w:rPr>
            </w:pPr>
            <w:hyperlink r:id="rId41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Dochody jednostek samorządu terytorialnego</w:t>
              </w:r>
            </w:hyperlink>
          </w:p>
          <w:p w:rsidR="00D01C66" w:rsidRPr="00612B9A" w:rsidRDefault="00DC34E0" w:rsidP="00D01C66">
            <w:pPr>
              <w:rPr>
                <w:rStyle w:val="Hipercze"/>
                <w:highlight w:val="black"/>
              </w:rPr>
            </w:pPr>
            <w:hyperlink r:id="rId42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Dochody własne jednostek samorządu terytorialnego</w:t>
              </w:r>
            </w:hyperlink>
          </w:p>
          <w:p w:rsidR="00D01C66" w:rsidRPr="00612B9A" w:rsidRDefault="00DC34E0" w:rsidP="00D01C66">
            <w:pPr>
              <w:rPr>
                <w:rStyle w:val="Hipercze"/>
                <w:highlight w:val="black"/>
              </w:rPr>
            </w:pPr>
            <w:hyperlink r:id="rId43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Dotacje celowe</w:t>
              </w:r>
            </w:hyperlink>
          </w:p>
          <w:p w:rsidR="00D01C66" w:rsidRPr="00612B9A" w:rsidRDefault="00DC34E0" w:rsidP="00D01C66">
            <w:pPr>
              <w:rPr>
                <w:rStyle w:val="Hipercze"/>
                <w:highlight w:val="black"/>
              </w:rPr>
            </w:pPr>
            <w:hyperlink r:id="rId44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Finanse publiczne</w:t>
              </w:r>
            </w:hyperlink>
          </w:p>
          <w:p w:rsidR="00D01C66" w:rsidRPr="00612B9A" w:rsidRDefault="00DC34E0" w:rsidP="00D01C66">
            <w:pPr>
              <w:rPr>
                <w:b/>
                <w:szCs w:val="24"/>
                <w:highlight w:val="black"/>
              </w:rPr>
            </w:pPr>
            <w:hyperlink r:id="rId45" w:history="1">
              <w:r w:rsidR="00D01C66" w:rsidRPr="00612B9A">
                <w:rPr>
                  <w:rStyle w:val="Hipercze"/>
                  <w:rFonts w:cstheme="minorBidi"/>
                  <w:szCs w:val="18"/>
                  <w:highlight w:val="black"/>
                </w:rPr>
                <w:t>Udziały JST w podatkach należnych budżetowi państwa</w:t>
              </w:r>
            </w:hyperlink>
          </w:p>
        </w:tc>
      </w:tr>
    </w:tbl>
    <w:p w:rsidR="001260C0" w:rsidRPr="00612B9A" w:rsidRDefault="001260C0" w:rsidP="00F84F0D">
      <w:pPr>
        <w:rPr>
          <w:highlight w:val="black"/>
        </w:rPr>
      </w:pPr>
    </w:p>
    <w:sectPr w:rsidR="001260C0" w:rsidRPr="00612B9A" w:rsidSect="005335BE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4E0" w:rsidRDefault="00DC34E0" w:rsidP="000662E2">
      <w:pPr>
        <w:spacing w:after="0" w:line="240" w:lineRule="auto"/>
      </w:pPr>
      <w:r>
        <w:separator/>
      </w:r>
    </w:p>
  </w:endnote>
  <w:endnote w:type="continuationSeparator" w:id="0">
    <w:p w:rsidR="00DC34E0" w:rsidRDefault="00DC34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516ECF-7DCF-4B37-9BB4-4E4B8B36A5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3C6E9DB-7D51-499D-8D0D-3B81EFC2DB99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fontKey="{6B8CBA42-FF6D-425E-BFD9-867F53F2E53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4E7E0326-A38F-412B-976A-8F8F3A4CBA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0A68F0" w:rsidRDefault="000A68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40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0A68F0" w:rsidRDefault="000A68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40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A68F0" w:rsidRDefault="000A68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40C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4E0" w:rsidRDefault="00DC34E0" w:rsidP="000662E2">
      <w:pPr>
        <w:spacing w:after="0" w:line="240" w:lineRule="auto"/>
      </w:pPr>
      <w:r>
        <w:separator/>
      </w:r>
    </w:p>
  </w:footnote>
  <w:footnote w:type="continuationSeparator" w:id="0">
    <w:p w:rsidR="00DC34E0" w:rsidRDefault="00DC34E0" w:rsidP="000662E2">
      <w:pPr>
        <w:spacing w:after="0" w:line="240" w:lineRule="auto"/>
      </w:pPr>
      <w:r>
        <w:continuationSeparator/>
      </w:r>
    </w:p>
  </w:footnote>
  <w:footnote w:id="1">
    <w:p w:rsidR="000A68F0" w:rsidRPr="00F02238" w:rsidRDefault="000A68F0" w:rsidP="00204EED">
      <w:pPr>
        <w:pStyle w:val="Przypis"/>
        <w:rPr>
          <w:lang w:val="pl-PL"/>
        </w:rPr>
      </w:pPr>
      <w:r w:rsidRPr="00D16BE3">
        <w:rPr>
          <w:rStyle w:val="Odwoanieprzypisudolnego"/>
          <w:color w:val="FFFFFF" w:themeColor="background1"/>
          <w:shd w:val="clear" w:color="auto" w:fill="auto"/>
        </w:rPr>
        <w:footnoteRef/>
      </w:r>
      <w:r w:rsidRPr="00D16BE3">
        <w:rPr>
          <w:color w:val="FFFFFF" w:themeColor="background1"/>
          <w:shd w:val="clear" w:color="auto" w:fill="auto"/>
          <w:lang w:val="pl-PL"/>
        </w:rPr>
        <w:t xml:space="preserve"> Kategoria dotacji z paragrafów 200 i 620 oraz 205 i 625 obejmuje dotacje celowe przekazane w ramach programów finansowanych z udziałem środków europejskich oraz innych środków zagranicznych niepodlegających zwrotowi lub płatności w ramach budżetu środków europejskich.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8F0" w:rsidRDefault="000A68F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12B9A" w:rsidRPr="00612B9A" w:rsidRDefault="00612B9A" w:rsidP="00612B9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BE" id="Prostokąt 24" o:spid="_x0000_s1035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:rsidR="00612B9A" w:rsidRPr="00612B9A" w:rsidRDefault="00612B9A" w:rsidP="00612B9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0A68F0" w:rsidRDefault="000A68F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8F0" w:rsidRDefault="00D16BE3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29688B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1C48EC65" wp14:editId="34A1AECB">
          <wp:simplePos x="0" y="0"/>
          <wp:positionH relativeFrom="column">
            <wp:posOffset>2155190</wp:posOffset>
          </wp:positionH>
          <wp:positionV relativeFrom="paragraph">
            <wp:posOffset>128743</wp:posOffset>
          </wp:positionV>
          <wp:extent cx="2155190" cy="611505"/>
          <wp:effectExtent l="0" t="0" r="0" b="0"/>
          <wp:wrapNone/>
          <wp:docPr id="20" name="Obraz 20" descr="Logo przedstawiające dwa koła, jedno koloru zielonego, drugie niebieskiego, nachodzące na siebie pionowo oraz napis 60 lat Urzędów Statystycznyc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688B"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04275A59" wp14:editId="74C1AA32">
          <wp:simplePos x="0" y="0"/>
          <wp:positionH relativeFrom="column">
            <wp:posOffset>0</wp:posOffset>
          </wp:positionH>
          <wp:positionV relativeFrom="paragraph">
            <wp:posOffset>201384</wp:posOffset>
          </wp:positionV>
          <wp:extent cx="1682750" cy="499745"/>
          <wp:effectExtent l="0" t="0" r="0" b="0"/>
          <wp:wrapNone/>
          <wp:docPr id="12" name="Obraz 12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A68F0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BBC7464" wp14:editId="37CA167E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 descr="30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68F0" w:rsidRPr="00612B9A" w:rsidRDefault="000A68F0" w:rsidP="00AD1672">
                          <w:pPr>
                            <w:pStyle w:val="Margines-datainformacji"/>
                          </w:pPr>
                          <w:r w:rsidRPr="00612B9A">
                            <w:t>30.09.2022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30.09.2022 r.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" fillcolor="black" stroked="f">
              <v:fill color2="black" type="pattern"/>
              <v:textbox>
                <w:txbxContent>
                  <w:p w:rsidR="000A68F0" w:rsidRPr="00612B9A" w:rsidRDefault="000A68F0" w:rsidP="00AD1672">
                    <w:pPr>
                      <w:pStyle w:val="Margines-datainformacji"/>
                    </w:pPr>
                    <w:r w:rsidRPr="00612B9A">
                      <w:t>30.09.2022 r.</w:t>
                    </w:r>
                  </w:p>
                </w:txbxContent>
              </v:textbox>
            </v:shape>
          </w:pict>
        </mc:Fallback>
      </mc:AlternateContent>
    </w:r>
    <w:r w:rsidR="000A68F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A68F0" w:rsidRPr="00D16BE3" w:rsidRDefault="000A68F0" w:rsidP="00AD167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D16BE3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7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A68F0" w:rsidRPr="00D16BE3" w:rsidRDefault="000A68F0" w:rsidP="00AD167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D16BE3">
                      <w:rPr>
                        <w:rFonts w:ascii="Fira Sans SemiBold" w:hAnsi="Fira Sans SemiBold"/>
                        <w:color w:val="000000" w:themeColor="text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A68F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12B9A" w:rsidRPr="00612B9A" w:rsidRDefault="00612B9A" w:rsidP="00612B9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C2" id="Prostokąt 10" o:spid="_x0000_s1038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612B9A" w:rsidRPr="00612B9A" w:rsidRDefault="00612B9A" w:rsidP="00612B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0A68F0">
      <w:rPr>
        <w:noProof/>
        <w:lang w:eastAsia="pl-PL"/>
      </w:rPr>
      <w:tab/>
    </w:r>
    <w:r w:rsidR="000A68F0">
      <w:rPr>
        <w:noProof/>
        <w:lang w:eastAsia="pl-PL"/>
      </w:rPr>
      <w:tab/>
    </w:r>
  </w:p>
  <w:p w:rsidR="000A68F0" w:rsidRDefault="000A68F0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</w:p>
  <w:p w:rsidR="000A68F0" w:rsidRDefault="000A68F0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</w:p>
  <w:p w:rsidR="000A68F0" w:rsidRDefault="000A68F0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8F0" w:rsidRDefault="000A68F0">
    <w:pPr>
      <w:pStyle w:val="Nagwek"/>
    </w:pPr>
  </w:p>
  <w:p w:rsidR="000A68F0" w:rsidRDefault="000A68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C8EEF5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D8964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6217C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24D79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E2D3F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5AF01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40744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A6BD2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E690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80FF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1300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5A0B4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630698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defaultTabStop w:val="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B3"/>
    <w:rsid w:val="00001C5B"/>
    <w:rsid w:val="00002622"/>
    <w:rsid w:val="0000263B"/>
    <w:rsid w:val="00003437"/>
    <w:rsid w:val="0000419C"/>
    <w:rsid w:val="000041E4"/>
    <w:rsid w:val="000043E4"/>
    <w:rsid w:val="00004E1E"/>
    <w:rsid w:val="0000709F"/>
    <w:rsid w:val="0000756C"/>
    <w:rsid w:val="00007DFF"/>
    <w:rsid w:val="000108B8"/>
    <w:rsid w:val="00011921"/>
    <w:rsid w:val="00011D4D"/>
    <w:rsid w:val="00012928"/>
    <w:rsid w:val="00013417"/>
    <w:rsid w:val="0001360F"/>
    <w:rsid w:val="000137EF"/>
    <w:rsid w:val="000152F5"/>
    <w:rsid w:val="00015349"/>
    <w:rsid w:val="00020B54"/>
    <w:rsid w:val="000218EB"/>
    <w:rsid w:val="000238DC"/>
    <w:rsid w:val="00025A1F"/>
    <w:rsid w:val="000261E2"/>
    <w:rsid w:val="000275B5"/>
    <w:rsid w:val="00027CB7"/>
    <w:rsid w:val="00030925"/>
    <w:rsid w:val="000326B7"/>
    <w:rsid w:val="00032AD2"/>
    <w:rsid w:val="0003601D"/>
    <w:rsid w:val="000404C4"/>
    <w:rsid w:val="0004074E"/>
    <w:rsid w:val="00041167"/>
    <w:rsid w:val="0004277A"/>
    <w:rsid w:val="000427B0"/>
    <w:rsid w:val="00043136"/>
    <w:rsid w:val="000443D4"/>
    <w:rsid w:val="0004582E"/>
    <w:rsid w:val="000470AA"/>
    <w:rsid w:val="00050626"/>
    <w:rsid w:val="00051E67"/>
    <w:rsid w:val="000535D7"/>
    <w:rsid w:val="00053C59"/>
    <w:rsid w:val="00054758"/>
    <w:rsid w:val="00055124"/>
    <w:rsid w:val="000551FE"/>
    <w:rsid w:val="00055BB3"/>
    <w:rsid w:val="00055E16"/>
    <w:rsid w:val="000565C6"/>
    <w:rsid w:val="00057CA1"/>
    <w:rsid w:val="000600A9"/>
    <w:rsid w:val="00062B79"/>
    <w:rsid w:val="00063A43"/>
    <w:rsid w:val="00064D35"/>
    <w:rsid w:val="000662E2"/>
    <w:rsid w:val="00066883"/>
    <w:rsid w:val="00066963"/>
    <w:rsid w:val="00066B03"/>
    <w:rsid w:val="0007019A"/>
    <w:rsid w:val="000739F6"/>
    <w:rsid w:val="00073CB0"/>
    <w:rsid w:val="00074DD8"/>
    <w:rsid w:val="00074DDE"/>
    <w:rsid w:val="000806F7"/>
    <w:rsid w:val="000822F9"/>
    <w:rsid w:val="000877BE"/>
    <w:rsid w:val="00087AE2"/>
    <w:rsid w:val="00091A69"/>
    <w:rsid w:val="00091B93"/>
    <w:rsid w:val="00093E34"/>
    <w:rsid w:val="0009520E"/>
    <w:rsid w:val="00097840"/>
    <w:rsid w:val="000A02B5"/>
    <w:rsid w:val="000A4191"/>
    <w:rsid w:val="000A45FD"/>
    <w:rsid w:val="000A520D"/>
    <w:rsid w:val="000A68F0"/>
    <w:rsid w:val="000A7292"/>
    <w:rsid w:val="000B0727"/>
    <w:rsid w:val="000B081B"/>
    <w:rsid w:val="000B11AB"/>
    <w:rsid w:val="000B3AA3"/>
    <w:rsid w:val="000B7D3F"/>
    <w:rsid w:val="000C0183"/>
    <w:rsid w:val="000C135D"/>
    <w:rsid w:val="000C3426"/>
    <w:rsid w:val="000C49C4"/>
    <w:rsid w:val="000C5C94"/>
    <w:rsid w:val="000C69AB"/>
    <w:rsid w:val="000D04E5"/>
    <w:rsid w:val="000D0635"/>
    <w:rsid w:val="000D0EBC"/>
    <w:rsid w:val="000D1489"/>
    <w:rsid w:val="000D1690"/>
    <w:rsid w:val="000D1D43"/>
    <w:rsid w:val="000D225C"/>
    <w:rsid w:val="000D2A5C"/>
    <w:rsid w:val="000D3FF4"/>
    <w:rsid w:val="000D41EC"/>
    <w:rsid w:val="000D51BD"/>
    <w:rsid w:val="000D63BB"/>
    <w:rsid w:val="000D6D27"/>
    <w:rsid w:val="000E0918"/>
    <w:rsid w:val="000E240E"/>
    <w:rsid w:val="000E373F"/>
    <w:rsid w:val="000E3B82"/>
    <w:rsid w:val="000E5933"/>
    <w:rsid w:val="000E669A"/>
    <w:rsid w:val="000E6C20"/>
    <w:rsid w:val="000F10A3"/>
    <w:rsid w:val="000F20C7"/>
    <w:rsid w:val="000F22C8"/>
    <w:rsid w:val="000F2306"/>
    <w:rsid w:val="000F3458"/>
    <w:rsid w:val="000F466B"/>
    <w:rsid w:val="000F4A78"/>
    <w:rsid w:val="000F6AC7"/>
    <w:rsid w:val="001011C3"/>
    <w:rsid w:val="001020D9"/>
    <w:rsid w:val="0010248F"/>
    <w:rsid w:val="001026D2"/>
    <w:rsid w:val="00103E22"/>
    <w:rsid w:val="00104725"/>
    <w:rsid w:val="0010592C"/>
    <w:rsid w:val="00106215"/>
    <w:rsid w:val="001078F3"/>
    <w:rsid w:val="00110D87"/>
    <w:rsid w:val="00111C60"/>
    <w:rsid w:val="00112455"/>
    <w:rsid w:val="00114DB9"/>
    <w:rsid w:val="00116087"/>
    <w:rsid w:val="001165B5"/>
    <w:rsid w:val="00116A93"/>
    <w:rsid w:val="00116C82"/>
    <w:rsid w:val="001202A2"/>
    <w:rsid w:val="00120690"/>
    <w:rsid w:val="001211D3"/>
    <w:rsid w:val="001221BE"/>
    <w:rsid w:val="00124716"/>
    <w:rsid w:val="001260C0"/>
    <w:rsid w:val="00126397"/>
    <w:rsid w:val="001271C8"/>
    <w:rsid w:val="001275DD"/>
    <w:rsid w:val="00127F61"/>
    <w:rsid w:val="00130057"/>
    <w:rsid w:val="00130296"/>
    <w:rsid w:val="0013187A"/>
    <w:rsid w:val="001352EE"/>
    <w:rsid w:val="00135A95"/>
    <w:rsid w:val="001361C8"/>
    <w:rsid w:val="00137049"/>
    <w:rsid w:val="00137D6B"/>
    <w:rsid w:val="001408CA"/>
    <w:rsid w:val="00140A0F"/>
    <w:rsid w:val="00140DF2"/>
    <w:rsid w:val="00140EE5"/>
    <w:rsid w:val="001423B6"/>
    <w:rsid w:val="0014256C"/>
    <w:rsid w:val="001429DE"/>
    <w:rsid w:val="001430F7"/>
    <w:rsid w:val="001446C4"/>
    <w:rsid w:val="001448A7"/>
    <w:rsid w:val="00145740"/>
    <w:rsid w:val="00145A7F"/>
    <w:rsid w:val="00145D27"/>
    <w:rsid w:val="00146621"/>
    <w:rsid w:val="00146E57"/>
    <w:rsid w:val="001503BC"/>
    <w:rsid w:val="00151319"/>
    <w:rsid w:val="001516BE"/>
    <w:rsid w:val="001526DE"/>
    <w:rsid w:val="0015664A"/>
    <w:rsid w:val="00156FD5"/>
    <w:rsid w:val="00162325"/>
    <w:rsid w:val="00162668"/>
    <w:rsid w:val="00162C9D"/>
    <w:rsid w:val="001645FB"/>
    <w:rsid w:val="00172064"/>
    <w:rsid w:val="00175883"/>
    <w:rsid w:val="001766FF"/>
    <w:rsid w:val="00180736"/>
    <w:rsid w:val="001824FB"/>
    <w:rsid w:val="00185C07"/>
    <w:rsid w:val="001900DD"/>
    <w:rsid w:val="001915AA"/>
    <w:rsid w:val="00192023"/>
    <w:rsid w:val="0019285E"/>
    <w:rsid w:val="00193A59"/>
    <w:rsid w:val="001947B8"/>
    <w:rsid w:val="001951DA"/>
    <w:rsid w:val="00196FDB"/>
    <w:rsid w:val="001A4216"/>
    <w:rsid w:val="001A4ADF"/>
    <w:rsid w:val="001A5D83"/>
    <w:rsid w:val="001A5FC0"/>
    <w:rsid w:val="001B00E9"/>
    <w:rsid w:val="001B0320"/>
    <w:rsid w:val="001B160D"/>
    <w:rsid w:val="001B33BE"/>
    <w:rsid w:val="001B56D2"/>
    <w:rsid w:val="001B7C6E"/>
    <w:rsid w:val="001B7D4A"/>
    <w:rsid w:val="001C0569"/>
    <w:rsid w:val="001C09D2"/>
    <w:rsid w:val="001C3269"/>
    <w:rsid w:val="001C4BEA"/>
    <w:rsid w:val="001C521A"/>
    <w:rsid w:val="001C6170"/>
    <w:rsid w:val="001C7399"/>
    <w:rsid w:val="001D0527"/>
    <w:rsid w:val="001D0C39"/>
    <w:rsid w:val="001D1DB4"/>
    <w:rsid w:val="001D2CA0"/>
    <w:rsid w:val="001D2FB1"/>
    <w:rsid w:val="001D3BC5"/>
    <w:rsid w:val="001E4BA5"/>
    <w:rsid w:val="001E64AA"/>
    <w:rsid w:val="001E7862"/>
    <w:rsid w:val="001F06D8"/>
    <w:rsid w:val="001F07C1"/>
    <w:rsid w:val="001F1E7B"/>
    <w:rsid w:val="001F2AD4"/>
    <w:rsid w:val="001F32C2"/>
    <w:rsid w:val="001F3973"/>
    <w:rsid w:val="001F558F"/>
    <w:rsid w:val="001F7214"/>
    <w:rsid w:val="00202634"/>
    <w:rsid w:val="00202C8A"/>
    <w:rsid w:val="00203EF4"/>
    <w:rsid w:val="00204EED"/>
    <w:rsid w:val="00207526"/>
    <w:rsid w:val="00207815"/>
    <w:rsid w:val="00214007"/>
    <w:rsid w:val="00214613"/>
    <w:rsid w:val="002149F9"/>
    <w:rsid w:val="00216336"/>
    <w:rsid w:val="00217355"/>
    <w:rsid w:val="0022284D"/>
    <w:rsid w:val="00223716"/>
    <w:rsid w:val="0022687B"/>
    <w:rsid w:val="00230DE0"/>
    <w:rsid w:val="0023279B"/>
    <w:rsid w:val="002342DE"/>
    <w:rsid w:val="00234910"/>
    <w:rsid w:val="00234BA3"/>
    <w:rsid w:val="00235953"/>
    <w:rsid w:val="00235FD2"/>
    <w:rsid w:val="00236690"/>
    <w:rsid w:val="00236A44"/>
    <w:rsid w:val="002374A9"/>
    <w:rsid w:val="00241A93"/>
    <w:rsid w:val="002450C8"/>
    <w:rsid w:val="00246454"/>
    <w:rsid w:val="00251977"/>
    <w:rsid w:val="00253201"/>
    <w:rsid w:val="00254EFD"/>
    <w:rsid w:val="00255087"/>
    <w:rsid w:val="0025570A"/>
    <w:rsid w:val="00255E35"/>
    <w:rsid w:val="00256331"/>
    <w:rsid w:val="0025693E"/>
    <w:rsid w:val="002574F9"/>
    <w:rsid w:val="00262B61"/>
    <w:rsid w:val="00262F15"/>
    <w:rsid w:val="0026525F"/>
    <w:rsid w:val="00267905"/>
    <w:rsid w:val="00270408"/>
    <w:rsid w:val="00272346"/>
    <w:rsid w:val="00272F19"/>
    <w:rsid w:val="0027404E"/>
    <w:rsid w:val="00274807"/>
    <w:rsid w:val="002757DC"/>
    <w:rsid w:val="00275942"/>
    <w:rsid w:val="00276688"/>
    <w:rsid w:val="00276811"/>
    <w:rsid w:val="00276EFB"/>
    <w:rsid w:val="00277924"/>
    <w:rsid w:val="0028082F"/>
    <w:rsid w:val="00282699"/>
    <w:rsid w:val="00282B4D"/>
    <w:rsid w:val="002867FC"/>
    <w:rsid w:val="002877A4"/>
    <w:rsid w:val="002904BB"/>
    <w:rsid w:val="002917F5"/>
    <w:rsid w:val="002926DF"/>
    <w:rsid w:val="0029358A"/>
    <w:rsid w:val="00294CE9"/>
    <w:rsid w:val="00296697"/>
    <w:rsid w:val="002A0203"/>
    <w:rsid w:val="002A1C51"/>
    <w:rsid w:val="002A239A"/>
    <w:rsid w:val="002A5491"/>
    <w:rsid w:val="002A62B9"/>
    <w:rsid w:val="002A70B5"/>
    <w:rsid w:val="002A73A3"/>
    <w:rsid w:val="002B0472"/>
    <w:rsid w:val="002B08C8"/>
    <w:rsid w:val="002B1B9B"/>
    <w:rsid w:val="002B2D34"/>
    <w:rsid w:val="002B3E9A"/>
    <w:rsid w:val="002B3F96"/>
    <w:rsid w:val="002B4921"/>
    <w:rsid w:val="002B4C61"/>
    <w:rsid w:val="002B6B12"/>
    <w:rsid w:val="002B6C0C"/>
    <w:rsid w:val="002C1539"/>
    <w:rsid w:val="002C1AD4"/>
    <w:rsid w:val="002C1B68"/>
    <w:rsid w:val="002C224B"/>
    <w:rsid w:val="002C2893"/>
    <w:rsid w:val="002C2D81"/>
    <w:rsid w:val="002C395E"/>
    <w:rsid w:val="002C42F2"/>
    <w:rsid w:val="002C72E8"/>
    <w:rsid w:val="002C7467"/>
    <w:rsid w:val="002C7A21"/>
    <w:rsid w:val="002D0A7B"/>
    <w:rsid w:val="002D167F"/>
    <w:rsid w:val="002D2763"/>
    <w:rsid w:val="002D3186"/>
    <w:rsid w:val="002D7EA0"/>
    <w:rsid w:val="002E05A6"/>
    <w:rsid w:val="002E293A"/>
    <w:rsid w:val="002E2963"/>
    <w:rsid w:val="002E2E4F"/>
    <w:rsid w:val="002E6140"/>
    <w:rsid w:val="002E6985"/>
    <w:rsid w:val="002E71B6"/>
    <w:rsid w:val="002E72C3"/>
    <w:rsid w:val="002E7764"/>
    <w:rsid w:val="002F0BCF"/>
    <w:rsid w:val="002F2752"/>
    <w:rsid w:val="002F30B7"/>
    <w:rsid w:val="002F428E"/>
    <w:rsid w:val="002F4BD1"/>
    <w:rsid w:val="002F77C8"/>
    <w:rsid w:val="002F77EE"/>
    <w:rsid w:val="00300588"/>
    <w:rsid w:val="0030084B"/>
    <w:rsid w:val="00300D60"/>
    <w:rsid w:val="00301107"/>
    <w:rsid w:val="00301882"/>
    <w:rsid w:val="00301AE7"/>
    <w:rsid w:val="00302420"/>
    <w:rsid w:val="00302B20"/>
    <w:rsid w:val="00304F22"/>
    <w:rsid w:val="00305BC7"/>
    <w:rsid w:val="003060B0"/>
    <w:rsid w:val="00306C7C"/>
    <w:rsid w:val="00307130"/>
    <w:rsid w:val="00307400"/>
    <w:rsid w:val="00312A39"/>
    <w:rsid w:val="00314633"/>
    <w:rsid w:val="00316EA5"/>
    <w:rsid w:val="0032103C"/>
    <w:rsid w:val="00322ACB"/>
    <w:rsid w:val="00322EDD"/>
    <w:rsid w:val="003268DF"/>
    <w:rsid w:val="00330AC5"/>
    <w:rsid w:val="00332320"/>
    <w:rsid w:val="003337D8"/>
    <w:rsid w:val="00337D73"/>
    <w:rsid w:val="003403AF"/>
    <w:rsid w:val="0034273C"/>
    <w:rsid w:val="003443FB"/>
    <w:rsid w:val="00346241"/>
    <w:rsid w:val="00346912"/>
    <w:rsid w:val="003474C9"/>
    <w:rsid w:val="00347735"/>
    <w:rsid w:val="00347D72"/>
    <w:rsid w:val="0035067D"/>
    <w:rsid w:val="00351E07"/>
    <w:rsid w:val="00353B9B"/>
    <w:rsid w:val="00353E4E"/>
    <w:rsid w:val="00354567"/>
    <w:rsid w:val="00355B46"/>
    <w:rsid w:val="00355E0A"/>
    <w:rsid w:val="00356A70"/>
    <w:rsid w:val="00356AC1"/>
    <w:rsid w:val="00356B29"/>
    <w:rsid w:val="00357611"/>
    <w:rsid w:val="00363CFB"/>
    <w:rsid w:val="0036673A"/>
    <w:rsid w:val="00366BD6"/>
    <w:rsid w:val="00367237"/>
    <w:rsid w:val="00367A0D"/>
    <w:rsid w:val="0037077F"/>
    <w:rsid w:val="003712FA"/>
    <w:rsid w:val="00372235"/>
    <w:rsid w:val="00372411"/>
    <w:rsid w:val="00373037"/>
    <w:rsid w:val="00373882"/>
    <w:rsid w:val="00375B1F"/>
    <w:rsid w:val="00376500"/>
    <w:rsid w:val="00376F97"/>
    <w:rsid w:val="0038071C"/>
    <w:rsid w:val="003812DF"/>
    <w:rsid w:val="0038159A"/>
    <w:rsid w:val="00382327"/>
    <w:rsid w:val="00382612"/>
    <w:rsid w:val="003843DB"/>
    <w:rsid w:val="0038499D"/>
    <w:rsid w:val="00384FF8"/>
    <w:rsid w:val="00387D91"/>
    <w:rsid w:val="0039019C"/>
    <w:rsid w:val="00392A27"/>
    <w:rsid w:val="00393761"/>
    <w:rsid w:val="003977AE"/>
    <w:rsid w:val="00397D18"/>
    <w:rsid w:val="003A1444"/>
    <w:rsid w:val="003A1B36"/>
    <w:rsid w:val="003A2810"/>
    <w:rsid w:val="003A50A3"/>
    <w:rsid w:val="003A6751"/>
    <w:rsid w:val="003A6962"/>
    <w:rsid w:val="003B0362"/>
    <w:rsid w:val="003B0D3B"/>
    <w:rsid w:val="003B1454"/>
    <w:rsid w:val="003B18B6"/>
    <w:rsid w:val="003B1BE7"/>
    <w:rsid w:val="003B2D85"/>
    <w:rsid w:val="003B456C"/>
    <w:rsid w:val="003B59EA"/>
    <w:rsid w:val="003B61C5"/>
    <w:rsid w:val="003B66FD"/>
    <w:rsid w:val="003B69B5"/>
    <w:rsid w:val="003B7DF2"/>
    <w:rsid w:val="003C10D1"/>
    <w:rsid w:val="003C59E0"/>
    <w:rsid w:val="003C60A9"/>
    <w:rsid w:val="003C638A"/>
    <w:rsid w:val="003C6C8D"/>
    <w:rsid w:val="003C7B02"/>
    <w:rsid w:val="003D0A46"/>
    <w:rsid w:val="003D1563"/>
    <w:rsid w:val="003D1590"/>
    <w:rsid w:val="003D3B2A"/>
    <w:rsid w:val="003D4F95"/>
    <w:rsid w:val="003D5690"/>
    <w:rsid w:val="003D5F42"/>
    <w:rsid w:val="003D60A9"/>
    <w:rsid w:val="003D76BE"/>
    <w:rsid w:val="003E11DF"/>
    <w:rsid w:val="003E13CE"/>
    <w:rsid w:val="003E2BD9"/>
    <w:rsid w:val="003E3CBF"/>
    <w:rsid w:val="003E42E6"/>
    <w:rsid w:val="003E4389"/>
    <w:rsid w:val="003E50FC"/>
    <w:rsid w:val="003E53D8"/>
    <w:rsid w:val="003E5A06"/>
    <w:rsid w:val="003E629D"/>
    <w:rsid w:val="003E65F0"/>
    <w:rsid w:val="003F23E2"/>
    <w:rsid w:val="003F4C97"/>
    <w:rsid w:val="003F52D7"/>
    <w:rsid w:val="003F68E5"/>
    <w:rsid w:val="003F7FE6"/>
    <w:rsid w:val="00400193"/>
    <w:rsid w:val="00400640"/>
    <w:rsid w:val="00401162"/>
    <w:rsid w:val="004019FB"/>
    <w:rsid w:val="00403417"/>
    <w:rsid w:val="00405A8A"/>
    <w:rsid w:val="004062F4"/>
    <w:rsid w:val="00406550"/>
    <w:rsid w:val="004065DE"/>
    <w:rsid w:val="00410DB3"/>
    <w:rsid w:val="00411F5E"/>
    <w:rsid w:val="004130B2"/>
    <w:rsid w:val="0041318C"/>
    <w:rsid w:val="00414712"/>
    <w:rsid w:val="00414CD3"/>
    <w:rsid w:val="004151B3"/>
    <w:rsid w:val="00415896"/>
    <w:rsid w:val="004212E7"/>
    <w:rsid w:val="00421631"/>
    <w:rsid w:val="00421826"/>
    <w:rsid w:val="004232FA"/>
    <w:rsid w:val="00423F16"/>
    <w:rsid w:val="0042446D"/>
    <w:rsid w:val="0042677E"/>
    <w:rsid w:val="00426A6B"/>
    <w:rsid w:val="004277EE"/>
    <w:rsid w:val="00427BF8"/>
    <w:rsid w:val="0043047B"/>
    <w:rsid w:val="00431C02"/>
    <w:rsid w:val="004331F5"/>
    <w:rsid w:val="00435447"/>
    <w:rsid w:val="00436607"/>
    <w:rsid w:val="00436D81"/>
    <w:rsid w:val="00437395"/>
    <w:rsid w:val="004404E7"/>
    <w:rsid w:val="00445047"/>
    <w:rsid w:val="00452562"/>
    <w:rsid w:val="00452C97"/>
    <w:rsid w:val="00454031"/>
    <w:rsid w:val="00455B3E"/>
    <w:rsid w:val="00455DB0"/>
    <w:rsid w:val="00456C45"/>
    <w:rsid w:val="00457B5A"/>
    <w:rsid w:val="004609A3"/>
    <w:rsid w:val="004630E5"/>
    <w:rsid w:val="00463E39"/>
    <w:rsid w:val="0046406B"/>
    <w:rsid w:val="0046543D"/>
    <w:rsid w:val="004657FC"/>
    <w:rsid w:val="004676A5"/>
    <w:rsid w:val="00467F55"/>
    <w:rsid w:val="004730CD"/>
    <w:rsid w:val="004733F6"/>
    <w:rsid w:val="004748FB"/>
    <w:rsid w:val="00474E69"/>
    <w:rsid w:val="00474F8B"/>
    <w:rsid w:val="00476455"/>
    <w:rsid w:val="004812A0"/>
    <w:rsid w:val="0048587B"/>
    <w:rsid w:val="00486442"/>
    <w:rsid w:val="004873C7"/>
    <w:rsid w:val="00487C89"/>
    <w:rsid w:val="00487D57"/>
    <w:rsid w:val="00492602"/>
    <w:rsid w:val="0049351D"/>
    <w:rsid w:val="00495FF0"/>
    <w:rsid w:val="0049621B"/>
    <w:rsid w:val="00496EFB"/>
    <w:rsid w:val="0049719A"/>
    <w:rsid w:val="00497756"/>
    <w:rsid w:val="004A0920"/>
    <w:rsid w:val="004A28E1"/>
    <w:rsid w:val="004A5017"/>
    <w:rsid w:val="004A6693"/>
    <w:rsid w:val="004B0FD6"/>
    <w:rsid w:val="004B35CB"/>
    <w:rsid w:val="004B525D"/>
    <w:rsid w:val="004B59DF"/>
    <w:rsid w:val="004B68E9"/>
    <w:rsid w:val="004B78DF"/>
    <w:rsid w:val="004B7B85"/>
    <w:rsid w:val="004C1895"/>
    <w:rsid w:val="004C2834"/>
    <w:rsid w:val="004C3446"/>
    <w:rsid w:val="004C4BE4"/>
    <w:rsid w:val="004C4E2E"/>
    <w:rsid w:val="004C5BF8"/>
    <w:rsid w:val="004C6D40"/>
    <w:rsid w:val="004D055C"/>
    <w:rsid w:val="004D4CCA"/>
    <w:rsid w:val="004D6F9A"/>
    <w:rsid w:val="004D73B5"/>
    <w:rsid w:val="004D7ECB"/>
    <w:rsid w:val="004E0AF9"/>
    <w:rsid w:val="004E19FA"/>
    <w:rsid w:val="004E1FB8"/>
    <w:rsid w:val="004E37F0"/>
    <w:rsid w:val="004E70F2"/>
    <w:rsid w:val="004F0286"/>
    <w:rsid w:val="004F0C3C"/>
    <w:rsid w:val="004F1146"/>
    <w:rsid w:val="004F178A"/>
    <w:rsid w:val="004F1B06"/>
    <w:rsid w:val="004F2889"/>
    <w:rsid w:val="004F2994"/>
    <w:rsid w:val="004F3FA1"/>
    <w:rsid w:val="004F4C84"/>
    <w:rsid w:val="004F63FC"/>
    <w:rsid w:val="004F663B"/>
    <w:rsid w:val="00500688"/>
    <w:rsid w:val="00500B7E"/>
    <w:rsid w:val="00500F63"/>
    <w:rsid w:val="00505A92"/>
    <w:rsid w:val="00505C84"/>
    <w:rsid w:val="00505F8E"/>
    <w:rsid w:val="005060D2"/>
    <w:rsid w:val="00506E54"/>
    <w:rsid w:val="0051148B"/>
    <w:rsid w:val="005117F8"/>
    <w:rsid w:val="005132C2"/>
    <w:rsid w:val="005156E0"/>
    <w:rsid w:val="0051678B"/>
    <w:rsid w:val="005167A1"/>
    <w:rsid w:val="005171B0"/>
    <w:rsid w:val="00517F05"/>
    <w:rsid w:val="005203F1"/>
    <w:rsid w:val="005204E4"/>
    <w:rsid w:val="00521BC3"/>
    <w:rsid w:val="00522E11"/>
    <w:rsid w:val="00523979"/>
    <w:rsid w:val="00523F59"/>
    <w:rsid w:val="005245C9"/>
    <w:rsid w:val="00526C3E"/>
    <w:rsid w:val="005300C3"/>
    <w:rsid w:val="00530967"/>
    <w:rsid w:val="00532552"/>
    <w:rsid w:val="00532EEB"/>
    <w:rsid w:val="005335BE"/>
    <w:rsid w:val="00533632"/>
    <w:rsid w:val="00533C0A"/>
    <w:rsid w:val="00536BB1"/>
    <w:rsid w:val="005400A9"/>
    <w:rsid w:val="00541E6E"/>
    <w:rsid w:val="00542401"/>
    <w:rsid w:val="0054251F"/>
    <w:rsid w:val="00545924"/>
    <w:rsid w:val="00546AE2"/>
    <w:rsid w:val="00546FAD"/>
    <w:rsid w:val="00551314"/>
    <w:rsid w:val="005513CB"/>
    <w:rsid w:val="005520D8"/>
    <w:rsid w:val="00553B70"/>
    <w:rsid w:val="00553C42"/>
    <w:rsid w:val="0055479A"/>
    <w:rsid w:val="00555006"/>
    <w:rsid w:val="00556CF1"/>
    <w:rsid w:val="00560F88"/>
    <w:rsid w:val="00562B0C"/>
    <w:rsid w:val="00562E19"/>
    <w:rsid w:val="00564316"/>
    <w:rsid w:val="00571C34"/>
    <w:rsid w:val="00572104"/>
    <w:rsid w:val="00573C2D"/>
    <w:rsid w:val="005742E3"/>
    <w:rsid w:val="005761E7"/>
    <w:rsid w:val="005762A7"/>
    <w:rsid w:val="005763D4"/>
    <w:rsid w:val="00576CCF"/>
    <w:rsid w:val="00583C3E"/>
    <w:rsid w:val="00583F3A"/>
    <w:rsid w:val="005873AA"/>
    <w:rsid w:val="005916D7"/>
    <w:rsid w:val="00591903"/>
    <w:rsid w:val="00594D72"/>
    <w:rsid w:val="005A0761"/>
    <w:rsid w:val="005A1BEC"/>
    <w:rsid w:val="005A4E69"/>
    <w:rsid w:val="005A698C"/>
    <w:rsid w:val="005A7B2A"/>
    <w:rsid w:val="005B1A92"/>
    <w:rsid w:val="005B1F4B"/>
    <w:rsid w:val="005B2541"/>
    <w:rsid w:val="005B27D5"/>
    <w:rsid w:val="005B3BF1"/>
    <w:rsid w:val="005B4047"/>
    <w:rsid w:val="005B4C1F"/>
    <w:rsid w:val="005B6914"/>
    <w:rsid w:val="005C1DA2"/>
    <w:rsid w:val="005C3154"/>
    <w:rsid w:val="005C3EB9"/>
    <w:rsid w:val="005C4722"/>
    <w:rsid w:val="005C49B4"/>
    <w:rsid w:val="005C6F07"/>
    <w:rsid w:val="005C7821"/>
    <w:rsid w:val="005D16BD"/>
    <w:rsid w:val="005D2860"/>
    <w:rsid w:val="005D68AC"/>
    <w:rsid w:val="005D73AF"/>
    <w:rsid w:val="005D7EAF"/>
    <w:rsid w:val="005E0124"/>
    <w:rsid w:val="005E0304"/>
    <w:rsid w:val="005E0551"/>
    <w:rsid w:val="005E0799"/>
    <w:rsid w:val="005E09E0"/>
    <w:rsid w:val="005E115B"/>
    <w:rsid w:val="005E2A7B"/>
    <w:rsid w:val="005E348F"/>
    <w:rsid w:val="005E3FF2"/>
    <w:rsid w:val="005E5617"/>
    <w:rsid w:val="005F0263"/>
    <w:rsid w:val="005F2CEA"/>
    <w:rsid w:val="005F4BB0"/>
    <w:rsid w:val="005F51E3"/>
    <w:rsid w:val="005F59C5"/>
    <w:rsid w:val="005F5A80"/>
    <w:rsid w:val="005F6FDC"/>
    <w:rsid w:val="005F7293"/>
    <w:rsid w:val="005F7960"/>
    <w:rsid w:val="0060026C"/>
    <w:rsid w:val="00603049"/>
    <w:rsid w:val="00603967"/>
    <w:rsid w:val="00603F78"/>
    <w:rsid w:val="006044FF"/>
    <w:rsid w:val="006051AA"/>
    <w:rsid w:val="00607CC5"/>
    <w:rsid w:val="006110A0"/>
    <w:rsid w:val="00611522"/>
    <w:rsid w:val="00612B9A"/>
    <w:rsid w:val="006133BD"/>
    <w:rsid w:val="006133C5"/>
    <w:rsid w:val="00613D77"/>
    <w:rsid w:val="0061605B"/>
    <w:rsid w:val="00620121"/>
    <w:rsid w:val="00620720"/>
    <w:rsid w:val="006214E4"/>
    <w:rsid w:val="00623C1E"/>
    <w:rsid w:val="00625F80"/>
    <w:rsid w:val="00625F93"/>
    <w:rsid w:val="006273A4"/>
    <w:rsid w:val="00630C61"/>
    <w:rsid w:val="00633014"/>
    <w:rsid w:val="00633932"/>
    <w:rsid w:val="0063437B"/>
    <w:rsid w:val="006359A0"/>
    <w:rsid w:val="006429F8"/>
    <w:rsid w:val="00645DF7"/>
    <w:rsid w:val="00650BFF"/>
    <w:rsid w:val="006513EF"/>
    <w:rsid w:val="00651433"/>
    <w:rsid w:val="006521F5"/>
    <w:rsid w:val="0065255B"/>
    <w:rsid w:val="00654A5C"/>
    <w:rsid w:val="006557E4"/>
    <w:rsid w:val="00655918"/>
    <w:rsid w:val="0065727C"/>
    <w:rsid w:val="00657C02"/>
    <w:rsid w:val="006615AE"/>
    <w:rsid w:val="00661F4E"/>
    <w:rsid w:val="0066371F"/>
    <w:rsid w:val="006653A7"/>
    <w:rsid w:val="00665AD4"/>
    <w:rsid w:val="006673CA"/>
    <w:rsid w:val="006676FD"/>
    <w:rsid w:val="00667D0A"/>
    <w:rsid w:val="006700CD"/>
    <w:rsid w:val="006704BF"/>
    <w:rsid w:val="006723CB"/>
    <w:rsid w:val="006726DB"/>
    <w:rsid w:val="00673C26"/>
    <w:rsid w:val="00674351"/>
    <w:rsid w:val="006744AD"/>
    <w:rsid w:val="006760CF"/>
    <w:rsid w:val="00676679"/>
    <w:rsid w:val="006779D8"/>
    <w:rsid w:val="00677F9D"/>
    <w:rsid w:val="006812AF"/>
    <w:rsid w:val="0068150C"/>
    <w:rsid w:val="00681DCF"/>
    <w:rsid w:val="00682142"/>
    <w:rsid w:val="006828AC"/>
    <w:rsid w:val="00682CEE"/>
    <w:rsid w:val="0068327D"/>
    <w:rsid w:val="0068433D"/>
    <w:rsid w:val="00684701"/>
    <w:rsid w:val="006903FC"/>
    <w:rsid w:val="006915ED"/>
    <w:rsid w:val="00693ACD"/>
    <w:rsid w:val="0069451A"/>
    <w:rsid w:val="00694AF0"/>
    <w:rsid w:val="0069630F"/>
    <w:rsid w:val="006966B6"/>
    <w:rsid w:val="006A0C2B"/>
    <w:rsid w:val="006A4686"/>
    <w:rsid w:val="006A4EE8"/>
    <w:rsid w:val="006A54EE"/>
    <w:rsid w:val="006A6F9A"/>
    <w:rsid w:val="006B0E9E"/>
    <w:rsid w:val="006B2256"/>
    <w:rsid w:val="006B41CB"/>
    <w:rsid w:val="006B47DD"/>
    <w:rsid w:val="006B57A2"/>
    <w:rsid w:val="006B5AE4"/>
    <w:rsid w:val="006B5BE7"/>
    <w:rsid w:val="006C00E3"/>
    <w:rsid w:val="006C2030"/>
    <w:rsid w:val="006C537B"/>
    <w:rsid w:val="006C5C3D"/>
    <w:rsid w:val="006C7328"/>
    <w:rsid w:val="006C75C4"/>
    <w:rsid w:val="006C7B4D"/>
    <w:rsid w:val="006D0B71"/>
    <w:rsid w:val="006D0BE4"/>
    <w:rsid w:val="006D13C6"/>
    <w:rsid w:val="006D1507"/>
    <w:rsid w:val="006D4054"/>
    <w:rsid w:val="006D453A"/>
    <w:rsid w:val="006D4830"/>
    <w:rsid w:val="006D5351"/>
    <w:rsid w:val="006D6736"/>
    <w:rsid w:val="006D6B83"/>
    <w:rsid w:val="006D7A86"/>
    <w:rsid w:val="006E02EC"/>
    <w:rsid w:val="006E1A44"/>
    <w:rsid w:val="006E2D8A"/>
    <w:rsid w:val="006E3CF3"/>
    <w:rsid w:val="006E4C65"/>
    <w:rsid w:val="006E5991"/>
    <w:rsid w:val="006E63B2"/>
    <w:rsid w:val="006E747A"/>
    <w:rsid w:val="006E76D6"/>
    <w:rsid w:val="006F1F10"/>
    <w:rsid w:val="00703F91"/>
    <w:rsid w:val="00705377"/>
    <w:rsid w:val="00706D3D"/>
    <w:rsid w:val="007107B9"/>
    <w:rsid w:val="00710C8B"/>
    <w:rsid w:val="0071297A"/>
    <w:rsid w:val="007131BE"/>
    <w:rsid w:val="007138C0"/>
    <w:rsid w:val="007138FD"/>
    <w:rsid w:val="00715214"/>
    <w:rsid w:val="007173F8"/>
    <w:rsid w:val="00717884"/>
    <w:rsid w:val="00720891"/>
    <w:rsid w:val="007211B1"/>
    <w:rsid w:val="00727ED8"/>
    <w:rsid w:val="0073010A"/>
    <w:rsid w:val="00730A9B"/>
    <w:rsid w:val="00732BA2"/>
    <w:rsid w:val="00732DCC"/>
    <w:rsid w:val="007332E3"/>
    <w:rsid w:val="00734B3C"/>
    <w:rsid w:val="00735008"/>
    <w:rsid w:val="007367EA"/>
    <w:rsid w:val="00737539"/>
    <w:rsid w:val="00741E16"/>
    <w:rsid w:val="00745A5F"/>
    <w:rsid w:val="00746187"/>
    <w:rsid w:val="0075033B"/>
    <w:rsid w:val="007506CA"/>
    <w:rsid w:val="00752C23"/>
    <w:rsid w:val="0075347F"/>
    <w:rsid w:val="0075704F"/>
    <w:rsid w:val="0075751F"/>
    <w:rsid w:val="00757E5F"/>
    <w:rsid w:val="00760DA1"/>
    <w:rsid w:val="0076254F"/>
    <w:rsid w:val="00763A51"/>
    <w:rsid w:val="007661CA"/>
    <w:rsid w:val="00767B68"/>
    <w:rsid w:val="007716AB"/>
    <w:rsid w:val="00772A2A"/>
    <w:rsid w:val="00773100"/>
    <w:rsid w:val="007801F5"/>
    <w:rsid w:val="007802C8"/>
    <w:rsid w:val="00781AB5"/>
    <w:rsid w:val="007821D5"/>
    <w:rsid w:val="00783753"/>
    <w:rsid w:val="00783CA4"/>
    <w:rsid w:val="007842FB"/>
    <w:rsid w:val="00786124"/>
    <w:rsid w:val="00786BF2"/>
    <w:rsid w:val="00786C00"/>
    <w:rsid w:val="00786E27"/>
    <w:rsid w:val="0078713F"/>
    <w:rsid w:val="007900E4"/>
    <w:rsid w:val="0079033A"/>
    <w:rsid w:val="00791E50"/>
    <w:rsid w:val="007926DD"/>
    <w:rsid w:val="007937E5"/>
    <w:rsid w:val="00794438"/>
    <w:rsid w:val="00794632"/>
    <w:rsid w:val="0079514B"/>
    <w:rsid w:val="00795B6C"/>
    <w:rsid w:val="0079648F"/>
    <w:rsid w:val="00797B9E"/>
    <w:rsid w:val="007A12FF"/>
    <w:rsid w:val="007A1FED"/>
    <w:rsid w:val="007A2198"/>
    <w:rsid w:val="007A2DC1"/>
    <w:rsid w:val="007A36D8"/>
    <w:rsid w:val="007A6283"/>
    <w:rsid w:val="007A64B3"/>
    <w:rsid w:val="007B1FEF"/>
    <w:rsid w:val="007B3537"/>
    <w:rsid w:val="007B43B1"/>
    <w:rsid w:val="007B4458"/>
    <w:rsid w:val="007B617A"/>
    <w:rsid w:val="007B647E"/>
    <w:rsid w:val="007B7EA8"/>
    <w:rsid w:val="007C0C47"/>
    <w:rsid w:val="007D054F"/>
    <w:rsid w:val="007D0F2B"/>
    <w:rsid w:val="007D1B34"/>
    <w:rsid w:val="007D3319"/>
    <w:rsid w:val="007D335D"/>
    <w:rsid w:val="007D4F8A"/>
    <w:rsid w:val="007D5C8F"/>
    <w:rsid w:val="007D71D1"/>
    <w:rsid w:val="007E0385"/>
    <w:rsid w:val="007E135F"/>
    <w:rsid w:val="007E15A2"/>
    <w:rsid w:val="007E3314"/>
    <w:rsid w:val="007E4332"/>
    <w:rsid w:val="007E4B03"/>
    <w:rsid w:val="007E657B"/>
    <w:rsid w:val="007E7138"/>
    <w:rsid w:val="007F0BC4"/>
    <w:rsid w:val="007F17DD"/>
    <w:rsid w:val="007F267C"/>
    <w:rsid w:val="007F324B"/>
    <w:rsid w:val="007F47E6"/>
    <w:rsid w:val="007F5280"/>
    <w:rsid w:val="00800788"/>
    <w:rsid w:val="008008B7"/>
    <w:rsid w:val="00800B7B"/>
    <w:rsid w:val="0080553C"/>
    <w:rsid w:val="00805B46"/>
    <w:rsid w:val="008064B0"/>
    <w:rsid w:val="00810089"/>
    <w:rsid w:val="00810E8C"/>
    <w:rsid w:val="008111B3"/>
    <w:rsid w:val="0081257C"/>
    <w:rsid w:val="0081375D"/>
    <w:rsid w:val="00813C63"/>
    <w:rsid w:val="008155D2"/>
    <w:rsid w:val="00816D2F"/>
    <w:rsid w:val="00817C19"/>
    <w:rsid w:val="008204BC"/>
    <w:rsid w:val="00822AA7"/>
    <w:rsid w:val="00824565"/>
    <w:rsid w:val="00825618"/>
    <w:rsid w:val="00825DC2"/>
    <w:rsid w:val="00825ECF"/>
    <w:rsid w:val="00825EDC"/>
    <w:rsid w:val="00826071"/>
    <w:rsid w:val="00826859"/>
    <w:rsid w:val="00830679"/>
    <w:rsid w:val="008332A0"/>
    <w:rsid w:val="00833BAC"/>
    <w:rsid w:val="0083492B"/>
    <w:rsid w:val="00834AD3"/>
    <w:rsid w:val="00840096"/>
    <w:rsid w:val="00840278"/>
    <w:rsid w:val="0084045F"/>
    <w:rsid w:val="00840653"/>
    <w:rsid w:val="00841F06"/>
    <w:rsid w:val="00842A17"/>
    <w:rsid w:val="00843795"/>
    <w:rsid w:val="00846A62"/>
    <w:rsid w:val="00846D03"/>
    <w:rsid w:val="00847F0F"/>
    <w:rsid w:val="0085029F"/>
    <w:rsid w:val="00852448"/>
    <w:rsid w:val="008529FE"/>
    <w:rsid w:val="00854C54"/>
    <w:rsid w:val="0085639B"/>
    <w:rsid w:val="00857366"/>
    <w:rsid w:val="00857657"/>
    <w:rsid w:val="00861049"/>
    <w:rsid w:val="00861A44"/>
    <w:rsid w:val="008628FA"/>
    <w:rsid w:val="00865417"/>
    <w:rsid w:val="008655D7"/>
    <w:rsid w:val="008658AF"/>
    <w:rsid w:val="00865C89"/>
    <w:rsid w:val="008665B4"/>
    <w:rsid w:val="00866DCD"/>
    <w:rsid w:val="00867193"/>
    <w:rsid w:val="00871CE6"/>
    <w:rsid w:val="00871EA8"/>
    <w:rsid w:val="00873626"/>
    <w:rsid w:val="00874004"/>
    <w:rsid w:val="00876785"/>
    <w:rsid w:val="00877D36"/>
    <w:rsid w:val="00880394"/>
    <w:rsid w:val="00882067"/>
    <w:rsid w:val="0088258A"/>
    <w:rsid w:val="00882B28"/>
    <w:rsid w:val="00882EAD"/>
    <w:rsid w:val="0088333C"/>
    <w:rsid w:val="00886332"/>
    <w:rsid w:val="00887705"/>
    <w:rsid w:val="008912C5"/>
    <w:rsid w:val="00892A1D"/>
    <w:rsid w:val="008955AA"/>
    <w:rsid w:val="008957DA"/>
    <w:rsid w:val="00896521"/>
    <w:rsid w:val="00896577"/>
    <w:rsid w:val="008A0925"/>
    <w:rsid w:val="008A26D9"/>
    <w:rsid w:val="008A2D21"/>
    <w:rsid w:val="008A6896"/>
    <w:rsid w:val="008A7221"/>
    <w:rsid w:val="008B3B6A"/>
    <w:rsid w:val="008C0C29"/>
    <w:rsid w:val="008C21A2"/>
    <w:rsid w:val="008C40AE"/>
    <w:rsid w:val="008C4851"/>
    <w:rsid w:val="008C4AC8"/>
    <w:rsid w:val="008C4C83"/>
    <w:rsid w:val="008C7291"/>
    <w:rsid w:val="008D1917"/>
    <w:rsid w:val="008D237A"/>
    <w:rsid w:val="008D2550"/>
    <w:rsid w:val="008D4A00"/>
    <w:rsid w:val="008D6436"/>
    <w:rsid w:val="008D6518"/>
    <w:rsid w:val="008D7C82"/>
    <w:rsid w:val="008E0CC8"/>
    <w:rsid w:val="008E3907"/>
    <w:rsid w:val="008E4191"/>
    <w:rsid w:val="008E4BDB"/>
    <w:rsid w:val="008E4D9D"/>
    <w:rsid w:val="008E5D00"/>
    <w:rsid w:val="008E6C8B"/>
    <w:rsid w:val="008F2EA6"/>
    <w:rsid w:val="008F3638"/>
    <w:rsid w:val="008F3AD9"/>
    <w:rsid w:val="008F4441"/>
    <w:rsid w:val="008F553B"/>
    <w:rsid w:val="008F5CCF"/>
    <w:rsid w:val="008F6F31"/>
    <w:rsid w:val="008F74DF"/>
    <w:rsid w:val="00900AEE"/>
    <w:rsid w:val="00901D88"/>
    <w:rsid w:val="00902295"/>
    <w:rsid w:val="00905DE1"/>
    <w:rsid w:val="009066E5"/>
    <w:rsid w:val="009101DD"/>
    <w:rsid w:val="009127BA"/>
    <w:rsid w:val="009127D6"/>
    <w:rsid w:val="009169DE"/>
    <w:rsid w:val="00916EF4"/>
    <w:rsid w:val="00921200"/>
    <w:rsid w:val="009219F5"/>
    <w:rsid w:val="009227A6"/>
    <w:rsid w:val="00931404"/>
    <w:rsid w:val="009325F9"/>
    <w:rsid w:val="009337EF"/>
    <w:rsid w:val="00933B83"/>
    <w:rsid w:val="00933EC1"/>
    <w:rsid w:val="009342B4"/>
    <w:rsid w:val="009346E5"/>
    <w:rsid w:val="00937362"/>
    <w:rsid w:val="00937782"/>
    <w:rsid w:val="00937AB9"/>
    <w:rsid w:val="009411B8"/>
    <w:rsid w:val="00941C16"/>
    <w:rsid w:val="009429DA"/>
    <w:rsid w:val="00943779"/>
    <w:rsid w:val="00943B99"/>
    <w:rsid w:val="0094424D"/>
    <w:rsid w:val="0094593D"/>
    <w:rsid w:val="00946258"/>
    <w:rsid w:val="0094658D"/>
    <w:rsid w:val="00950F22"/>
    <w:rsid w:val="00950FA2"/>
    <w:rsid w:val="00951B03"/>
    <w:rsid w:val="009530DB"/>
    <w:rsid w:val="00953676"/>
    <w:rsid w:val="00954619"/>
    <w:rsid w:val="00956136"/>
    <w:rsid w:val="009562F8"/>
    <w:rsid w:val="00960276"/>
    <w:rsid w:val="00961FC6"/>
    <w:rsid w:val="00963AF9"/>
    <w:rsid w:val="00963CA6"/>
    <w:rsid w:val="0096616C"/>
    <w:rsid w:val="00966208"/>
    <w:rsid w:val="00966AA4"/>
    <w:rsid w:val="00967901"/>
    <w:rsid w:val="009705EE"/>
    <w:rsid w:val="00970D7D"/>
    <w:rsid w:val="009720AA"/>
    <w:rsid w:val="00975B8A"/>
    <w:rsid w:val="00977927"/>
    <w:rsid w:val="00977C4F"/>
    <w:rsid w:val="0098135C"/>
    <w:rsid w:val="0098156A"/>
    <w:rsid w:val="009828A1"/>
    <w:rsid w:val="00982E2C"/>
    <w:rsid w:val="00984F59"/>
    <w:rsid w:val="00985106"/>
    <w:rsid w:val="009852DA"/>
    <w:rsid w:val="00991BAC"/>
    <w:rsid w:val="00992578"/>
    <w:rsid w:val="00992AA9"/>
    <w:rsid w:val="009934C5"/>
    <w:rsid w:val="0099642F"/>
    <w:rsid w:val="0099722B"/>
    <w:rsid w:val="009A0720"/>
    <w:rsid w:val="009A1553"/>
    <w:rsid w:val="009A25A9"/>
    <w:rsid w:val="009A491A"/>
    <w:rsid w:val="009A5718"/>
    <w:rsid w:val="009A58F4"/>
    <w:rsid w:val="009A6517"/>
    <w:rsid w:val="009A6EA0"/>
    <w:rsid w:val="009B01D5"/>
    <w:rsid w:val="009B7D41"/>
    <w:rsid w:val="009C0D48"/>
    <w:rsid w:val="009C1335"/>
    <w:rsid w:val="009C1426"/>
    <w:rsid w:val="009C1872"/>
    <w:rsid w:val="009C1AB2"/>
    <w:rsid w:val="009C2096"/>
    <w:rsid w:val="009C2DD6"/>
    <w:rsid w:val="009C434B"/>
    <w:rsid w:val="009C5C42"/>
    <w:rsid w:val="009C7251"/>
    <w:rsid w:val="009C7A7A"/>
    <w:rsid w:val="009D091F"/>
    <w:rsid w:val="009D0C3A"/>
    <w:rsid w:val="009D7BBA"/>
    <w:rsid w:val="009E2448"/>
    <w:rsid w:val="009E249F"/>
    <w:rsid w:val="009E2D3C"/>
    <w:rsid w:val="009E2E91"/>
    <w:rsid w:val="009E58CE"/>
    <w:rsid w:val="009F1FE8"/>
    <w:rsid w:val="009F247F"/>
    <w:rsid w:val="009F3272"/>
    <w:rsid w:val="009F43D6"/>
    <w:rsid w:val="009F50F2"/>
    <w:rsid w:val="009F63E3"/>
    <w:rsid w:val="009F6D72"/>
    <w:rsid w:val="009F7ECD"/>
    <w:rsid w:val="00A010C4"/>
    <w:rsid w:val="00A0365D"/>
    <w:rsid w:val="00A05895"/>
    <w:rsid w:val="00A06259"/>
    <w:rsid w:val="00A077AA"/>
    <w:rsid w:val="00A10244"/>
    <w:rsid w:val="00A12C57"/>
    <w:rsid w:val="00A1340C"/>
    <w:rsid w:val="00A139F5"/>
    <w:rsid w:val="00A14D4E"/>
    <w:rsid w:val="00A172B4"/>
    <w:rsid w:val="00A17DAA"/>
    <w:rsid w:val="00A20CEC"/>
    <w:rsid w:val="00A24145"/>
    <w:rsid w:val="00A242AD"/>
    <w:rsid w:val="00A24565"/>
    <w:rsid w:val="00A2477C"/>
    <w:rsid w:val="00A24D23"/>
    <w:rsid w:val="00A25FC0"/>
    <w:rsid w:val="00A263D7"/>
    <w:rsid w:val="00A3124E"/>
    <w:rsid w:val="00A31B7F"/>
    <w:rsid w:val="00A365F4"/>
    <w:rsid w:val="00A47C4B"/>
    <w:rsid w:val="00A47D80"/>
    <w:rsid w:val="00A515A3"/>
    <w:rsid w:val="00A53132"/>
    <w:rsid w:val="00A549ED"/>
    <w:rsid w:val="00A5633C"/>
    <w:rsid w:val="00A563F2"/>
    <w:rsid w:val="00A566E8"/>
    <w:rsid w:val="00A576B0"/>
    <w:rsid w:val="00A608DD"/>
    <w:rsid w:val="00A60D74"/>
    <w:rsid w:val="00A6104B"/>
    <w:rsid w:val="00A6347E"/>
    <w:rsid w:val="00A652ED"/>
    <w:rsid w:val="00A65A34"/>
    <w:rsid w:val="00A66520"/>
    <w:rsid w:val="00A669CC"/>
    <w:rsid w:val="00A6712E"/>
    <w:rsid w:val="00A67186"/>
    <w:rsid w:val="00A716D6"/>
    <w:rsid w:val="00A71B03"/>
    <w:rsid w:val="00A71E2D"/>
    <w:rsid w:val="00A735DD"/>
    <w:rsid w:val="00A745AE"/>
    <w:rsid w:val="00A75F0D"/>
    <w:rsid w:val="00A773C5"/>
    <w:rsid w:val="00A77CF8"/>
    <w:rsid w:val="00A80BAB"/>
    <w:rsid w:val="00A810F9"/>
    <w:rsid w:val="00A84960"/>
    <w:rsid w:val="00A8628A"/>
    <w:rsid w:val="00A8651E"/>
    <w:rsid w:val="00A86EA1"/>
    <w:rsid w:val="00A86ECC"/>
    <w:rsid w:val="00A86FCC"/>
    <w:rsid w:val="00A90F92"/>
    <w:rsid w:val="00A92B89"/>
    <w:rsid w:val="00A94404"/>
    <w:rsid w:val="00AA0BB9"/>
    <w:rsid w:val="00AA1D28"/>
    <w:rsid w:val="00AA3C22"/>
    <w:rsid w:val="00AA4D64"/>
    <w:rsid w:val="00AA5253"/>
    <w:rsid w:val="00AA58AD"/>
    <w:rsid w:val="00AA710D"/>
    <w:rsid w:val="00AA7C6B"/>
    <w:rsid w:val="00AB002A"/>
    <w:rsid w:val="00AB0246"/>
    <w:rsid w:val="00AB5010"/>
    <w:rsid w:val="00AB5EB5"/>
    <w:rsid w:val="00AB6D25"/>
    <w:rsid w:val="00AC2ABB"/>
    <w:rsid w:val="00AC39FA"/>
    <w:rsid w:val="00AC4853"/>
    <w:rsid w:val="00AC6CD3"/>
    <w:rsid w:val="00AD0DDB"/>
    <w:rsid w:val="00AD1297"/>
    <w:rsid w:val="00AD1607"/>
    <w:rsid w:val="00AD1672"/>
    <w:rsid w:val="00AD3A2B"/>
    <w:rsid w:val="00AD5110"/>
    <w:rsid w:val="00AD770B"/>
    <w:rsid w:val="00AE03F6"/>
    <w:rsid w:val="00AE05C7"/>
    <w:rsid w:val="00AE21BF"/>
    <w:rsid w:val="00AE2D4B"/>
    <w:rsid w:val="00AE3EC5"/>
    <w:rsid w:val="00AE4BA7"/>
    <w:rsid w:val="00AE4F99"/>
    <w:rsid w:val="00AE67D7"/>
    <w:rsid w:val="00AE71A2"/>
    <w:rsid w:val="00AF10B5"/>
    <w:rsid w:val="00AF4693"/>
    <w:rsid w:val="00AF469B"/>
    <w:rsid w:val="00AF7C3B"/>
    <w:rsid w:val="00AF7D4B"/>
    <w:rsid w:val="00B017AA"/>
    <w:rsid w:val="00B01886"/>
    <w:rsid w:val="00B02F82"/>
    <w:rsid w:val="00B047D3"/>
    <w:rsid w:val="00B04EEC"/>
    <w:rsid w:val="00B05C7F"/>
    <w:rsid w:val="00B07E83"/>
    <w:rsid w:val="00B1107D"/>
    <w:rsid w:val="00B116BB"/>
    <w:rsid w:val="00B11B69"/>
    <w:rsid w:val="00B13B8D"/>
    <w:rsid w:val="00B1413B"/>
    <w:rsid w:val="00B14952"/>
    <w:rsid w:val="00B14AE2"/>
    <w:rsid w:val="00B16FF3"/>
    <w:rsid w:val="00B178E9"/>
    <w:rsid w:val="00B20E24"/>
    <w:rsid w:val="00B21A03"/>
    <w:rsid w:val="00B22A27"/>
    <w:rsid w:val="00B2383E"/>
    <w:rsid w:val="00B24E3B"/>
    <w:rsid w:val="00B2524D"/>
    <w:rsid w:val="00B25498"/>
    <w:rsid w:val="00B31E5A"/>
    <w:rsid w:val="00B31EF0"/>
    <w:rsid w:val="00B32ED3"/>
    <w:rsid w:val="00B33333"/>
    <w:rsid w:val="00B33E7A"/>
    <w:rsid w:val="00B34BA3"/>
    <w:rsid w:val="00B3526B"/>
    <w:rsid w:val="00B35784"/>
    <w:rsid w:val="00B376A3"/>
    <w:rsid w:val="00B4007E"/>
    <w:rsid w:val="00B403C0"/>
    <w:rsid w:val="00B456BC"/>
    <w:rsid w:val="00B45DC4"/>
    <w:rsid w:val="00B47B10"/>
    <w:rsid w:val="00B53355"/>
    <w:rsid w:val="00B54C0F"/>
    <w:rsid w:val="00B54D26"/>
    <w:rsid w:val="00B553BF"/>
    <w:rsid w:val="00B60087"/>
    <w:rsid w:val="00B618CD"/>
    <w:rsid w:val="00B61A4E"/>
    <w:rsid w:val="00B61B96"/>
    <w:rsid w:val="00B625A8"/>
    <w:rsid w:val="00B653AB"/>
    <w:rsid w:val="00B65B98"/>
    <w:rsid w:val="00B65F9E"/>
    <w:rsid w:val="00B66B19"/>
    <w:rsid w:val="00B66B8C"/>
    <w:rsid w:val="00B729FB"/>
    <w:rsid w:val="00B7546E"/>
    <w:rsid w:val="00B7776B"/>
    <w:rsid w:val="00B80D4C"/>
    <w:rsid w:val="00B825A9"/>
    <w:rsid w:val="00B846C9"/>
    <w:rsid w:val="00B84D47"/>
    <w:rsid w:val="00B86108"/>
    <w:rsid w:val="00B870AC"/>
    <w:rsid w:val="00B872D0"/>
    <w:rsid w:val="00B914E9"/>
    <w:rsid w:val="00B9433A"/>
    <w:rsid w:val="00B9551D"/>
    <w:rsid w:val="00B956EE"/>
    <w:rsid w:val="00BA03AE"/>
    <w:rsid w:val="00BA224A"/>
    <w:rsid w:val="00BA2A7F"/>
    <w:rsid w:val="00BA2BA1"/>
    <w:rsid w:val="00BA3562"/>
    <w:rsid w:val="00BA5D51"/>
    <w:rsid w:val="00BA6B86"/>
    <w:rsid w:val="00BA6C7F"/>
    <w:rsid w:val="00BA6DE2"/>
    <w:rsid w:val="00BB193E"/>
    <w:rsid w:val="00BB1D92"/>
    <w:rsid w:val="00BB1EB9"/>
    <w:rsid w:val="00BB2E10"/>
    <w:rsid w:val="00BB48FF"/>
    <w:rsid w:val="00BB4F09"/>
    <w:rsid w:val="00BB5EBF"/>
    <w:rsid w:val="00BB78A2"/>
    <w:rsid w:val="00BC0DB1"/>
    <w:rsid w:val="00BC1546"/>
    <w:rsid w:val="00BC2C4F"/>
    <w:rsid w:val="00BC4F6F"/>
    <w:rsid w:val="00BD0886"/>
    <w:rsid w:val="00BD16EA"/>
    <w:rsid w:val="00BD336E"/>
    <w:rsid w:val="00BD345D"/>
    <w:rsid w:val="00BD3CEE"/>
    <w:rsid w:val="00BD4C44"/>
    <w:rsid w:val="00BD4E33"/>
    <w:rsid w:val="00BD5F81"/>
    <w:rsid w:val="00BD73D6"/>
    <w:rsid w:val="00BE0015"/>
    <w:rsid w:val="00BE0E42"/>
    <w:rsid w:val="00BE154C"/>
    <w:rsid w:val="00BE3F12"/>
    <w:rsid w:val="00BE4E59"/>
    <w:rsid w:val="00BE5A67"/>
    <w:rsid w:val="00BE60C1"/>
    <w:rsid w:val="00BE7809"/>
    <w:rsid w:val="00BE7E27"/>
    <w:rsid w:val="00BF0EFA"/>
    <w:rsid w:val="00BF45FF"/>
    <w:rsid w:val="00BF477F"/>
    <w:rsid w:val="00BF5A92"/>
    <w:rsid w:val="00BF5E24"/>
    <w:rsid w:val="00BF7488"/>
    <w:rsid w:val="00BF779D"/>
    <w:rsid w:val="00C011FD"/>
    <w:rsid w:val="00C020E6"/>
    <w:rsid w:val="00C030DE"/>
    <w:rsid w:val="00C039E9"/>
    <w:rsid w:val="00C04644"/>
    <w:rsid w:val="00C046D7"/>
    <w:rsid w:val="00C06C5E"/>
    <w:rsid w:val="00C1049B"/>
    <w:rsid w:val="00C13D49"/>
    <w:rsid w:val="00C14289"/>
    <w:rsid w:val="00C14D4C"/>
    <w:rsid w:val="00C15078"/>
    <w:rsid w:val="00C15262"/>
    <w:rsid w:val="00C179B2"/>
    <w:rsid w:val="00C220DE"/>
    <w:rsid w:val="00C22105"/>
    <w:rsid w:val="00C2240B"/>
    <w:rsid w:val="00C23326"/>
    <w:rsid w:val="00C23C83"/>
    <w:rsid w:val="00C244B6"/>
    <w:rsid w:val="00C245C3"/>
    <w:rsid w:val="00C2519C"/>
    <w:rsid w:val="00C25476"/>
    <w:rsid w:val="00C2607C"/>
    <w:rsid w:val="00C27F69"/>
    <w:rsid w:val="00C30891"/>
    <w:rsid w:val="00C32CA5"/>
    <w:rsid w:val="00C32E6D"/>
    <w:rsid w:val="00C33658"/>
    <w:rsid w:val="00C35DBB"/>
    <w:rsid w:val="00C36C3A"/>
    <w:rsid w:val="00C3702F"/>
    <w:rsid w:val="00C4198D"/>
    <w:rsid w:val="00C42C5B"/>
    <w:rsid w:val="00C42FE8"/>
    <w:rsid w:val="00C43F92"/>
    <w:rsid w:val="00C44609"/>
    <w:rsid w:val="00C449D2"/>
    <w:rsid w:val="00C44EE9"/>
    <w:rsid w:val="00C4500A"/>
    <w:rsid w:val="00C4778F"/>
    <w:rsid w:val="00C5017F"/>
    <w:rsid w:val="00C51060"/>
    <w:rsid w:val="00C538EA"/>
    <w:rsid w:val="00C53967"/>
    <w:rsid w:val="00C547ED"/>
    <w:rsid w:val="00C54D28"/>
    <w:rsid w:val="00C566D7"/>
    <w:rsid w:val="00C57D91"/>
    <w:rsid w:val="00C632E8"/>
    <w:rsid w:val="00C63B09"/>
    <w:rsid w:val="00C64A37"/>
    <w:rsid w:val="00C64DEC"/>
    <w:rsid w:val="00C67D23"/>
    <w:rsid w:val="00C67F1E"/>
    <w:rsid w:val="00C70930"/>
    <w:rsid w:val="00C7158E"/>
    <w:rsid w:val="00C71F2E"/>
    <w:rsid w:val="00C7250B"/>
    <w:rsid w:val="00C72DB7"/>
    <w:rsid w:val="00C7346B"/>
    <w:rsid w:val="00C752AA"/>
    <w:rsid w:val="00C75ECF"/>
    <w:rsid w:val="00C7643C"/>
    <w:rsid w:val="00C76B05"/>
    <w:rsid w:val="00C76B92"/>
    <w:rsid w:val="00C77C0E"/>
    <w:rsid w:val="00C81675"/>
    <w:rsid w:val="00C82380"/>
    <w:rsid w:val="00C82468"/>
    <w:rsid w:val="00C83717"/>
    <w:rsid w:val="00C83924"/>
    <w:rsid w:val="00C90B18"/>
    <w:rsid w:val="00C91687"/>
    <w:rsid w:val="00C924A8"/>
    <w:rsid w:val="00C945FE"/>
    <w:rsid w:val="00C946A7"/>
    <w:rsid w:val="00C96FAA"/>
    <w:rsid w:val="00C97042"/>
    <w:rsid w:val="00C97A04"/>
    <w:rsid w:val="00CA107B"/>
    <w:rsid w:val="00CA2AEA"/>
    <w:rsid w:val="00CA484D"/>
    <w:rsid w:val="00CA4FB6"/>
    <w:rsid w:val="00CA66A7"/>
    <w:rsid w:val="00CA6961"/>
    <w:rsid w:val="00CA743A"/>
    <w:rsid w:val="00CA744E"/>
    <w:rsid w:val="00CA7A58"/>
    <w:rsid w:val="00CA7D62"/>
    <w:rsid w:val="00CA7D86"/>
    <w:rsid w:val="00CB011E"/>
    <w:rsid w:val="00CB1A59"/>
    <w:rsid w:val="00CB2504"/>
    <w:rsid w:val="00CB4CD6"/>
    <w:rsid w:val="00CB4DB4"/>
    <w:rsid w:val="00CB4FB0"/>
    <w:rsid w:val="00CB7A41"/>
    <w:rsid w:val="00CC0AE8"/>
    <w:rsid w:val="00CC1B1D"/>
    <w:rsid w:val="00CC1DE3"/>
    <w:rsid w:val="00CC70E9"/>
    <w:rsid w:val="00CC739E"/>
    <w:rsid w:val="00CC7582"/>
    <w:rsid w:val="00CC7B63"/>
    <w:rsid w:val="00CD13FD"/>
    <w:rsid w:val="00CD2118"/>
    <w:rsid w:val="00CD284F"/>
    <w:rsid w:val="00CD32FF"/>
    <w:rsid w:val="00CD3EAD"/>
    <w:rsid w:val="00CD4192"/>
    <w:rsid w:val="00CD58B7"/>
    <w:rsid w:val="00CD5AAA"/>
    <w:rsid w:val="00CD7C82"/>
    <w:rsid w:val="00CE0811"/>
    <w:rsid w:val="00CE281B"/>
    <w:rsid w:val="00CE2DC0"/>
    <w:rsid w:val="00CE3B71"/>
    <w:rsid w:val="00CE3C43"/>
    <w:rsid w:val="00CE3E48"/>
    <w:rsid w:val="00CE59FF"/>
    <w:rsid w:val="00CE6A92"/>
    <w:rsid w:val="00CF2C5A"/>
    <w:rsid w:val="00CF4099"/>
    <w:rsid w:val="00CF592E"/>
    <w:rsid w:val="00CF6E05"/>
    <w:rsid w:val="00D00796"/>
    <w:rsid w:val="00D01C66"/>
    <w:rsid w:val="00D03C20"/>
    <w:rsid w:val="00D10128"/>
    <w:rsid w:val="00D15562"/>
    <w:rsid w:val="00D16BE3"/>
    <w:rsid w:val="00D21E42"/>
    <w:rsid w:val="00D2231B"/>
    <w:rsid w:val="00D2412F"/>
    <w:rsid w:val="00D24F88"/>
    <w:rsid w:val="00D253AE"/>
    <w:rsid w:val="00D261A2"/>
    <w:rsid w:val="00D30610"/>
    <w:rsid w:val="00D329D0"/>
    <w:rsid w:val="00D35543"/>
    <w:rsid w:val="00D404B5"/>
    <w:rsid w:val="00D416F8"/>
    <w:rsid w:val="00D41F00"/>
    <w:rsid w:val="00D42185"/>
    <w:rsid w:val="00D42FFE"/>
    <w:rsid w:val="00D43C31"/>
    <w:rsid w:val="00D47937"/>
    <w:rsid w:val="00D50188"/>
    <w:rsid w:val="00D51F19"/>
    <w:rsid w:val="00D53B28"/>
    <w:rsid w:val="00D53BD3"/>
    <w:rsid w:val="00D53E8D"/>
    <w:rsid w:val="00D53EEC"/>
    <w:rsid w:val="00D55105"/>
    <w:rsid w:val="00D55A7C"/>
    <w:rsid w:val="00D56F1B"/>
    <w:rsid w:val="00D57584"/>
    <w:rsid w:val="00D57D79"/>
    <w:rsid w:val="00D57FBC"/>
    <w:rsid w:val="00D603EA"/>
    <w:rsid w:val="00D616D2"/>
    <w:rsid w:val="00D63B5F"/>
    <w:rsid w:val="00D63C21"/>
    <w:rsid w:val="00D65ABE"/>
    <w:rsid w:val="00D65C1C"/>
    <w:rsid w:val="00D67EA3"/>
    <w:rsid w:val="00D70EF7"/>
    <w:rsid w:val="00D718FB"/>
    <w:rsid w:val="00D72FB0"/>
    <w:rsid w:val="00D735C8"/>
    <w:rsid w:val="00D75A22"/>
    <w:rsid w:val="00D76C78"/>
    <w:rsid w:val="00D818C9"/>
    <w:rsid w:val="00D81B9C"/>
    <w:rsid w:val="00D8397C"/>
    <w:rsid w:val="00D843D5"/>
    <w:rsid w:val="00D8710D"/>
    <w:rsid w:val="00D87D44"/>
    <w:rsid w:val="00D90D8D"/>
    <w:rsid w:val="00D91217"/>
    <w:rsid w:val="00D924EA"/>
    <w:rsid w:val="00D925C7"/>
    <w:rsid w:val="00D93092"/>
    <w:rsid w:val="00D932FF"/>
    <w:rsid w:val="00D93B79"/>
    <w:rsid w:val="00D94EED"/>
    <w:rsid w:val="00D95668"/>
    <w:rsid w:val="00D96026"/>
    <w:rsid w:val="00D97869"/>
    <w:rsid w:val="00D97AE6"/>
    <w:rsid w:val="00DA1C3E"/>
    <w:rsid w:val="00DA38E5"/>
    <w:rsid w:val="00DA497D"/>
    <w:rsid w:val="00DA6CA7"/>
    <w:rsid w:val="00DA7C1C"/>
    <w:rsid w:val="00DB147A"/>
    <w:rsid w:val="00DB1B7A"/>
    <w:rsid w:val="00DB7AFB"/>
    <w:rsid w:val="00DC2EC7"/>
    <w:rsid w:val="00DC34E0"/>
    <w:rsid w:val="00DC3B0A"/>
    <w:rsid w:val="00DC446A"/>
    <w:rsid w:val="00DC4E1E"/>
    <w:rsid w:val="00DC6708"/>
    <w:rsid w:val="00DD2941"/>
    <w:rsid w:val="00DD384C"/>
    <w:rsid w:val="00DD4717"/>
    <w:rsid w:val="00DD55D6"/>
    <w:rsid w:val="00DD6556"/>
    <w:rsid w:val="00DD7B2F"/>
    <w:rsid w:val="00DE7A3B"/>
    <w:rsid w:val="00DF0C20"/>
    <w:rsid w:val="00DF1F1A"/>
    <w:rsid w:val="00DF2745"/>
    <w:rsid w:val="00DF2B41"/>
    <w:rsid w:val="00DF6500"/>
    <w:rsid w:val="00DF68E7"/>
    <w:rsid w:val="00DF718D"/>
    <w:rsid w:val="00E01436"/>
    <w:rsid w:val="00E01533"/>
    <w:rsid w:val="00E0364A"/>
    <w:rsid w:val="00E045BD"/>
    <w:rsid w:val="00E05625"/>
    <w:rsid w:val="00E05CD7"/>
    <w:rsid w:val="00E05DC5"/>
    <w:rsid w:val="00E11E43"/>
    <w:rsid w:val="00E1236A"/>
    <w:rsid w:val="00E1526A"/>
    <w:rsid w:val="00E1690B"/>
    <w:rsid w:val="00E16E11"/>
    <w:rsid w:val="00E179D9"/>
    <w:rsid w:val="00E17B77"/>
    <w:rsid w:val="00E22282"/>
    <w:rsid w:val="00E23337"/>
    <w:rsid w:val="00E238AD"/>
    <w:rsid w:val="00E243F2"/>
    <w:rsid w:val="00E259EA"/>
    <w:rsid w:val="00E25BFA"/>
    <w:rsid w:val="00E25FC2"/>
    <w:rsid w:val="00E30504"/>
    <w:rsid w:val="00E3113E"/>
    <w:rsid w:val="00E32061"/>
    <w:rsid w:val="00E32465"/>
    <w:rsid w:val="00E3407B"/>
    <w:rsid w:val="00E3459E"/>
    <w:rsid w:val="00E34B97"/>
    <w:rsid w:val="00E36E2A"/>
    <w:rsid w:val="00E41BF3"/>
    <w:rsid w:val="00E4257B"/>
    <w:rsid w:val="00E42FF9"/>
    <w:rsid w:val="00E4467C"/>
    <w:rsid w:val="00E45145"/>
    <w:rsid w:val="00E468EC"/>
    <w:rsid w:val="00E4714C"/>
    <w:rsid w:val="00E47B01"/>
    <w:rsid w:val="00E501D3"/>
    <w:rsid w:val="00E508D6"/>
    <w:rsid w:val="00E50F52"/>
    <w:rsid w:val="00E51AEB"/>
    <w:rsid w:val="00E522A7"/>
    <w:rsid w:val="00E54310"/>
    <w:rsid w:val="00E54452"/>
    <w:rsid w:val="00E55C6C"/>
    <w:rsid w:val="00E56140"/>
    <w:rsid w:val="00E57043"/>
    <w:rsid w:val="00E64264"/>
    <w:rsid w:val="00E646D2"/>
    <w:rsid w:val="00E664C5"/>
    <w:rsid w:val="00E664F9"/>
    <w:rsid w:val="00E671A2"/>
    <w:rsid w:val="00E7041C"/>
    <w:rsid w:val="00E726DA"/>
    <w:rsid w:val="00E74801"/>
    <w:rsid w:val="00E749A7"/>
    <w:rsid w:val="00E750D5"/>
    <w:rsid w:val="00E7517C"/>
    <w:rsid w:val="00E769CA"/>
    <w:rsid w:val="00E76D26"/>
    <w:rsid w:val="00E821E9"/>
    <w:rsid w:val="00E82EAF"/>
    <w:rsid w:val="00E8663F"/>
    <w:rsid w:val="00E87644"/>
    <w:rsid w:val="00E90AC0"/>
    <w:rsid w:val="00E911F7"/>
    <w:rsid w:val="00E9268C"/>
    <w:rsid w:val="00E95113"/>
    <w:rsid w:val="00E95324"/>
    <w:rsid w:val="00E971F2"/>
    <w:rsid w:val="00EA0E13"/>
    <w:rsid w:val="00EA1550"/>
    <w:rsid w:val="00EA2E74"/>
    <w:rsid w:val="00EA44C8"/>
    <w:rsid w:val="00EA5628"/>
    <w:rsid w:val="00EB001C"/>
    <w:rsid w:val="00EB1390"/>
    <w:rsid w:val="00EB2257"/>
    <w:rsid w:val="00EB2C71"/>
    <w:rsid w:val="00EB4340"/>
    <w:rsid w:val="00EB50CE"/>
    <w:rsid w:val="00EB556D"/>
    <w:rsid w:val="00EB58C1"/>
    <w:rsid w:val="00EB5A7D"/>
    <w:rsid w:val="00EB5ABF"/>
    <w:rsid w:val="00EB5AEE"/>
    <w:rsid w:val="00EB65D2"/>
    <w:rsid w:val="00EB6D98"/>
    <w:rsid w:val="00EC15D4"/>
    <w:rsid w:val="00EC2A29"/>
    <w:rsid w:val="00EC5287"/>
    <w:rsid w:val="00ED03ED"/>
    <w:rsid w:val="00ED1DC6"/>
    <w:rsid w:val="00ED55C0"/>
    <w:rsid w:val="00ED682B"/>
    <w:rsid w:val="00ED7EC2"/>
    <w:rsid w:val="00EE03C8"/>
    <w:rsid w:val="00EE04E2"/>
    <w:rsid w:val="00EE0C24"/>
    <w:rsid w:val="00EE1736"/>
    <w:rsid w:val="00EE41D5"/>
    <w:rsid w:val="00EE5ED9"/>
    <w:rsid w:val="00EF01E9"/>
    <w:rsid w:val="00EF0357"/>
    <w:rsid w:val="00EF0E21"/>
    <w:rsid w:val="00EF12B7"/>
    <w:rsid w:val="00EF22A8"/>
    <w:rsid w:val="00EF4848"/>
    <w:rsid w:val="00EF5070"/>
    <w:rsid w:val="00EF5469"/>
    <w:rsid w:val="00F00161"/>
    <w:rsid w:val="00F02238"/>
    <w:rsid w:val="00F0250A"/>
    <w:rsid w:val="00F037A4"/>
    <w:rsid w:val="00F0552A"/>
    <w:rsid w:val="00F05D83"/>
    <w:rsid w:val="00F07761"/>
    <w:rsid w:val="00F11252"/>
    <w:rsid w:val="00F13147"/>
    <w:rsid w:val="00F1508B"/>
    <w:rsid w:val="00F150F0"/>
    <w:rsid w:val="00F16521"/>
    <w:rsid w:val="00F167A8"/>
    <w:rsid w:val="00F176F3"/>
    <w:rsid w:val="00F20B41"/>
    <w:rsid w:val="00F22E24"/>
    <w:rsid w:val="00F253F3"/>
    <w:rsid w:val="00F271C6"/>
    <w:rsid w:val="00F27C8F"/>
    <w:rsid w:val="00F3188D"/>
    <w:rsid w:val="00F31BA9"/>
    <w:rsid w:val="00F32749"/>
    <w:rsid w:val="00F32DC5"/>
    <w:rsid w:val="00F37003"/>
    <w:rsid w:val="00F37172"/>
    <w:rsid w:val="00F37A95"/>
    <w:rsid w:val="00F37FDB"/>
    <w:rsid w:val="00F42A7B"/>
    <w:rsid w:val="00F42B7B"/>
    <w:rsid w:val="00F430D5"/>
    <w:rsid w:val="00F4477E"/>
    <w:rsid w:val="00F46B3E"/>
    <w:rsid w:val="00F47BD8"/>
    <w:rsid w:val="00F51B97"/>
    <w:rsid w:val="00F52702"/>
    <w:rsid w:val="00F53460"/>
    <w:rsid w:val="00F54D03"/>
    <w:rsid w:val="00F563E5"/>
    <w:rsid w:val="00F56BD6"/>
    <w:rsid w:val="00F57510"/>
    <w:rsid w:val="00F57FDF"/>
    <w:rsid w:val="00F60C18"/>
    <w:rsid w:val="00F62575"/>
    <w:rsid w:val="00F628C9"/>
    <w:rsid w:val="00F63E4E"/>
    <w:rsid w:val="00F65818"/>
    <w:rsid w:val="00F65968"/>
    <w:rsid w:val="00F66C17"/>
    <w:rsid w:val="00F67D8F"/>
    <w:rsid w:val="00F70B1D"/>
    <w:rsid w:val="00F718B9"/>
    <w:rsid w:val="00F73424"/>
    <w:rsid w:val="00F756F4"/>
    <w:rsid w:val="00F77C66"/>
    <w:rsid w:val="00F802BE"/>
    <w:rsid w:val="00F809C9"/>
    <w:rsid w:val="00F80E93"/>
    <w:rsid w:val="00F82A4D"/>
    <w:rsid w:val="00F843EC"/>
    <w:rsid w:val="00F84F0D"/>
    <w:rsid w:val="00F86024"/>
    <w:rsid w:val="00F8611A"/>
    <w:rsid w:val="00F869C2"/>
    <w:rsid w:val="00F86FF5"/>
    <w:rsid w:val="00F91D47"/>
    <w:rsid w:val="00F95A50"/>
    <w:rsid w:val="00F95D3C"/>
    <w:rsid w:val="00F96FC0"/>
    <w:rsid w:val="00F9769F"/>
    <w:rsid w:val="00FA05CF"/>
    <w:rsid w:val="00FA5128"/>
    <w:rsid w:val="00FA6800"/>
    <w:rsid w:val="00FB0165"/>
    <w:rsid w:val="00FB0601"/>
    <w:rsid w:val="00FB0BE3"/>
    <w:rsid w:val="00FB19B4"/>
    <w:rsid w:val="00FB2A1F"/>
    <w:rsid w:val="00FB42D4"/>
    <w:rsid w:val="00FB47A4"/>
    <w:rsid w:val="00FB5906"/>
    <w:rsid w:val="00FB6A62"/>
    <w:rsid w:val="00FB762F"/>
    <w:rsid w:val="00FC21F3"/>
    <w:rsid w:val="00FC2AED"/>
    <w:rsid w:val="00FC57A9"/>
    <w:rsid w:val="00FD1D5B"/>
    <w:rsid w:val="00FD297C"/>
    <w:rsid w:val="00FD55C0"/>
    <w:rsid w:val="00FD5EA7"/>
    <w:rsid w:val="00FD6733"/>
    <w:rsid w:val="00FE1111"/>
    <w:rsid w:val="00FE32CC"/>
    <w:rsid w:val="00FE4519"/>
    <w:rsid w:val="00FE4D46"/>
    <w:rsid w:val="00FE7D32"/>
    <w:rsid w:val="00FF04D9"/>
    <w:rsid w:val="00FF301D"/>
    <w:rsid w:val="00FF3816"/>
    <w:rsid w:val="00FF4167"/>
    <w:rsid w:val="00FF41DE"/>
    <w:rsid w:val="00FF4E1A"/>
    <w:rsid w:val="00FF5D00"/>
    <w:rsid w:val="00FF6536"/>
    <w:rsid w:val="00FF737E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AD1672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D1672"/>
    <w:pPr>
      <w:keepNext/>
      <w:numPr>
        <w:numId w:val="3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rsid w:val="00AD1672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rsid w:val="00AD1672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AD1672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D1672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12B9A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12B9A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qFormat/>
    <w:rsid w:val="00AD1672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1672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D1672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Wstplead">
    <w:name w:val="Wstęp (lead)"/>
    <w:basedOn w:val="Normalny"/>
    <w:link w:val="WstpleadZnak"/>
    <w:qFormat/>
    <w:rsid w:val="00AD1672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D1672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D1672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D1672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AD167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167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character" w:customStyle="1" w:styleId="WstpleadZnak">
    <w:name w:val="Wstęp (lead) Znak"/>
    <w:basedOn w:val="Domylnaczcionkaakapitu"/>
    <w:link w:val="Wstplead"/>
    <w:rsid w:val="00AD1672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Lead">
    <w:name w:val="Lead"/>
    <w:basedOn w:val="Wstplead"/>
    <w:link w:val="LeadZnak"/>
    <w:semiHidden/>
    <w:rsid w:val="00AD1672"/>
  </w:style>
  <w:style w:type="character" w:styleId="Hipercze">
    <w:name w:val="Hyperlink"/>
    <w:rsid w:val="00AD1672"/>
    <w:rPr>
      <w:rFonts w:cs="Times New Roman"/>
      <w:color w:val="FFFFFF"/>
      <w:u w:val="single"/>
    </w:rPr>
  </w:style>
  <w:style w:type="character" w:customStyle="1" w:styleId="LeadZnak">
    <w:name w:val="Lead Znak"/>
    <w:basedOn w:val="WstpleadZnak"/>
    <w:link w:val="Lead"/>
    <w:semiHidden/>
    <w:rsid w:val="00AD1672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ablicaboczek4">
    <w:name w:val="Tablica boczek 4"/>
    <w:basedOn w:val="Tablicaboczek3"/>
    <w:link w:val="Tablicaboczek4Znak"/>
    <w:qFormat/>
    <w:rsid w:val="00204EED"/>
    <w:pPr>
      <w:ind w:left="680"/>
    </w:pPr>
  </w:style>
  <w:style w:type="paragraph" w:customStyle="1" w:styleId="Margines-datainformacji">
    <w:name w:val="Margines - data informacji"/>
    <w:basedOn w:val="Normalny"/>
    <w:link w:val="Margines-datainformacjiZnak"/>
    <w:qFormat/>
    <w:rsid w:val="00AD1672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AD1672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AD1672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rsid w:val="00AD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167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rsid w:val="00AD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1672"/>
    <w:rPr>
      <w:rFonts w:ascii="Fira Sans" w:hAnsi="Fira Sans"/>
      <w:color w:val="FFFFFF"/>
      <w:sz w:val="19"/>
    </w:rPr>
  </w:style>
  <w:style w:type="character" w:customStyle="1" w:styleId="Margines-datainformacjiZnak">
    <w:name w:val="Margines - data informacji Znak"/>
    <w:basedOn w:val="Domylnaczcionkaakapitu"/>
    <w:link w:val="Margines-datainformacji"/>
    <w:rsid w:val="00AD1672"/>
    <w:rPr>
      <w:rFonts w:ascii="Fira Sans SemiBold" w:hAnsi="Fira Sans SemiBold"/>
      <w:color w:val="FFFFFF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167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1672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1672"/>
    <w:rPr>
      <w:color w:val="FFFFFF"/>
      <w:vertAlign w:val="superscript"/>
    </w:rPr>
  </w:style>
  <w:style w:type="paragraph" w:customStyle="1" w:styleId="Margines-tekst">
    <w:name w:val="Margines - tekst"/>
    <w:basedOn w:val="Normalny"/>
    <w:qFormat/>
    <w:rsid w:val="00AD1672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1672"/>
    <w:rPr>
      <w:color w:val="FFFFFF"/>
      <w:sz w:val="16"/>
      <w:szCs w:val="16"/>
    </w:rPr>
  </w:style>
  <w:style w:type="paragraph" w:customStyle="1" w:styleId="Ostatniastrona-tekst">
    <w:name w:val="Ostatnia strona - tekst"/>
    <w:basedOn w:val="Normalny"/>
    <w:qFormat/>
    <w:rsid w:val="00AD1672"/>
    <w:pPr>
      <w:spacing w:before="0" w:after="0" w:line="276" w:lineRule="auto"/>
    </w:pPr>
    <w:rPr>
      <w:rFonts w:cs="Arial"/>
      <w:sz w:val="20"/>
    </w:rPr>
  </w:style>
  <w:style w:type="paragraph" w:customStyle="1" w:styleId="Przypis">
    <w:name w:val="Przypis"/>
    <w:basedOn w:val="Tekstprzypisudolnego"/>
    <w:link w:val="PrzypisZnak"/>
    <w:qFormat/>
    <w:rsid w:val="00AD1672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D1672"/>
    <w:rPr>
      <w:rFonts w:ascii="Fira Sans" w:hAnsi="Fira Sans"/>
      <w:color w:val="FFFFFF"/>
      <w:sz w:val="19"/>
      <w:szCs w:val="19"/>
      <w:lang w:val="en-GB"/>
    </w:rPr>
  </w:style>
  <w:style w:type="paragraph" w:customStyle="1" w:styleId="Ramka-ikonawskanika">
    <w:name w:val="Ramka - ikona wskaźnika"/>
    <w:basedOn w:val="Normalny"/>
    <w:link w:val="Ramka-ikonawskanikaZnak"/>
    <w:qFormat/>
    <w:rsid w:val="00AD167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Ramka-ikonawskanikaZnak">
    <w:name w:val="Ramka - ikona wskaźnika Znak"/>
    <w:basedOn w:val="Domylnaczcionkaakapitu"/>
    <w:link w:val="Ramka-ikonawskanika"/>
    <w:rsid w:val="00AD1672"/>
    <w:rPr>
      <w:rFonts w:ascii="Fira Sans SemiBold" w:hAnsi="Fira Sans SemiBold"/>
      <w:color w:val="FFFFFF"/>
      <w:sz w:val="60"/>
      <w:szCs w:val="60"/>
    </w:rPr>
  </w:style>
  <w:style w:type="paragraph" w:customStyle="1" w:styleId="Ramka-opiswskanika">
    <w:name w:val="Ramka - opis wskaźnika"/>
    <w:basedOn w:val="Normalny"/>
    <w:link w:val="Ramka-opiswskanikaZnak"/>
    <w:qFormat/>
    <w:rsid w:val="00AD1672"/>
    <w:pPr>
      <w:spacing w:before="0" w:after="0" w:line="240" w:lineRule="auto"/>
    </w:pPr>
    <w:rPr>
      <w:sz w:val="20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character" w:customStyle="1" w:styleId="Ramka-opiswskanikaZnak">
    <w:name w:val="Ramka - opis wskaźnika Znak"/>
    <w:basedOn w:val="Domylnaczcionkaakapitu"/>
    <w:link w:val="Ramka-opiswskanika"/>
    <w:rsid w:val="00AD1672"/>
    <w:rPr>
      <w:rFonts w:ascii="Fira Sans" w:hAnsi="Fira Sans"/>
      <w:color w:val="FFFFFF"/>
      <w:sz w:val="20"/>
    </w:rPr>
  </w:style>
  <w:style w:type="paragraph" w:customStyle="1" w:styleId="Ramka-wartowskanika">
    <w:name w:val="Ramka - wartość wskaźnika"/>
    <w:basedOn w:val="Normalny"/>
    <w:link w:val="Ramka-wartowskanikaZnak"/>
    <w:qFormat/>
    <w:rsid w:val="00AD167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Ramka-wartowskanikaZnak">
    <w:name w:val="Ramka - wartość wskaźnika Znak"/>
    <w:basedOn w:val="Domylnaczcionkaakapitu"/>
    <w:link w:val="Ramka-wartowskanika"/>
    <w:rsid w:val="00AD1672"/>
    <w:rPr>
      <w:rFonts w:ascii="Fira Sans SemiBold" w:hAnsi="Fira Sans SemiBold"/>
      <w:color w:val="FFFFFF"/>
      <w:sz w:val="40"/>
      <w:szCs w:val="56"/>
    </w:rPr>
  </w:style>
  <w:style w:type="table" w:styleId="Siatkatabelijasna">
    <w:name w:val="Grid Table Light"/>
    <w:basedOn w:val="Standardowy"/>
    <w:uiPriority w:val="40"/>
    <w:rsid w:val="00AD16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AD1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AD167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icaboczek1">
    <w:name w:val="Tablica boczek 1"/>
    <w:basedOn w:val="Normalny"/>
    <w:link w:val="Tablicaboczek1Znak"/>
    <w:qFormat/>
    <w:rsid w:val="00AD1672"/>
    <w:pPr>
      <w:ind w:left="170" w:hanging="170"/>
    </w:pPr>
    <w:rPr>
      <w:rFonts w:eastAsia="Times New Roman" w:cs="Calibri"/>
      <w:szCs w:val="19"/>
      <w:lang w:eastAsia="pl-PL"/>
    </w:rPr>
  </w:style>
  <w:style w:type="character" w:customStyle="1" w:styleId="Tablicaboczek1Znak">
    <w:name w:val="Tablica boczek 1 Znak"/>
    <w:basedOn w:val="Domylnaczcionkaakapitu"/>
    <w:link w:val="Tablicaboczek1"/>
    <w:rsid w:val="00AD1672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2">
    <w:name w:val="Tablica boczek 2"/>
    <w:basedOn w:val="Tablicaboczek1"/>
    <w:link w:val="Tablicaboczek2Znak"/>
    <w:qFormat/>
    <w:rsid w:val="00AD1672"/>
    <w:pPr>
      <w:ind w:left="340"/>
    </w:pPr>
  </w:style>
  <w:style w:type="character" w:customStyle="1" w:styleId="Tablicaboczek2Znak">
    <w:name w:val="Tablica boczek 2 Znak"/>
    <w:basedOn w:val="Domylnaczcionkaakapitu"/>
    <w:link w:val="Tablicaboczek2"/>
    <w:rsid w:val="00AD1672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doprawej">
    <w:name w:val="Tablica dane (do prawej)"/>
    <w:basedOn w:val="Normalny"/>
    <w:link w:val="TablicadanedoprawejZnak"/>
    <w:qFormat/>
    <w:rsid w:val="00AD1672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doprawejZnak">
    <w:name w:val="Tablica dane (do prawej) Znak"/>
    <w:basedOn w:val="Domylnaczcionkaakapitu"/>
    <w:link w:val="Tablicadanedoprawej"/>
    <w:rsid w:val="00AD1672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gwka">
    <w:name w:val="Tablica główka"/>
    <w:basedOn w:val="Normalny"/>
    <w:link w:val="TablicagwkaZnak"/>
    <w:qFormat/>
    <w:rsid w:val="00AD1672"/>
    <w:pPr>
      <w:spacing w:before="60" w:after="60" w:line="240" w:lineRule="auto"/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AD1672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iwykresnotka">
    <w:name w:val="Tablica i wykres notka"/>
    <w:basedOn w:val="Normalny"/>
    <w:link w:val="TablicaiwykresnotkaZnak"/>
    <w:qFormat/>
    <w:rsid w:val="00AD1672"/>
    <w:rPr>
      <w:noProof/>
      <w:spacing w:val="-2"/>
      <w:sz w:val="16"/>
      <w:szCs w:val="16"/>
    </w:rPr>
  </w:style>
  <w:style w:type="character" w:customStyle="1" w:styleId="TablicaiwykresnotkaZnak">
    <w:name w:val="Tablica i wykres notka Znak"/>
    <w:basedOn w:val="Domylnaczcionkaakapitu"/>
    <w:link w:val="Tablicaiwykresnotka"/>
    <w:rsid w:val="00AD1672"/>
    <w:rPr>
      <w:rFonts w:ascii="Fira Sans" w:hAnsi="Fira Sans"/>
      <w:noProof/>
      <w:color w:val="FFFFFF"/>
      <w:spacing w:val="-2"/>
      <w:sz w:val="16"/>
      <w:szCs w:val="16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1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672"/>
    <w:rPr>
      <w:rFonts w:ascii="Segoe UI" w:hAnsi="Segoe UI" w:cs="Segoe UI"/>
      <w:color w:val="FFFFFF"/>
      <w:sz w:val="18"/>
      <w:szCs w:val="18"/>
    </w:r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Hipercze"/>
    <w:uiPriority w:val="99"/>
    <w:unhideWhenUsed/>
    <w:rsid w:val="00AD1672"/>
    <w:rPr>
      <w:rFonts w:cs="Times New Roman"/>
      <w:color w:val="FFFFFF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16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1672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16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1672"/>
    <w:rPr>
      <w:rFonts w:ascii="Fira Sans" w:hAnsi="Fira Sans"/>
      <w:b/>
      <w:bCs/>
      <w:color w:val="FFFFFF"/>
      <w:sz w:val="20"/>
      <w:szCs w:val="20"/>
    </w:rPr>
  </w:style>
  <w:style w:type="paragraph" w:customStyle="1" w:styleId="Tytuinfomacjisygnalnej">
    <w:name w:val="Tytuł infomacji sygnalnej"/>
    <w:basedOn w:val="Normalny"/>
    <w:link w:val="TytuinfomacjisygnalnejZnak"/>
    <w:qFormat/>
    <w:rsid w:val="00AD1672"/>
    <w:pPr>
      <w:suppressAutoHyphens/>
      <w:spacing w:after="600" w:line="240" w:lineRule="auto"/>
    </w:pPr>
    <w:rPr>
      <w:rFonts w:ascii="Fira Sans Extra Condensed SemiB" w:hAnsi="Fira Sans Extra Condensed SemiB"/>
      <w:sz w:val="40"/>
      <w:szCs w:val="26"/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AD1672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ytutablicy">
    <w:name w:val="Tytuł tablicy"/>
    <w:basedOn w:val="Nagwek1"/>
    <w:link w:val="TytutablicyZnak"/>
    <w:qFormat/>
    <w:rsid w:val="009E58CE"/>
    <w:pPr>
      <w:ind w:left="907" w:hanging="907"/>
    </w:pPr>
    <w:rPr>
      <w:rFonts w:ascii="Fira Sans" w:hAnsi="Fira Sans"/>
      <w:b/>
      <w:szCs w:val="19"/>
    </w:rPr>
  </w:style>
  <w:style w:type="character" w:customStyle="1" w:styleId="TytutablicyZnak">
    <w:name w:val="Tytuł tablicy Znak"/>
    <w:basedOn w:val="Nagwek1Znak"/>
    <w:link w:val="Tytutablicy"/>
    <w:rsid w:val="009E58CE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ytuwykresu">
    <w:name w:val="Tytuł wykresu"/>
    <w:basedOn w:val="Nagwek1"/>
    <w:link w:val="TytuwykresuZnak"/>
    <w:qFormat/>
    <w:rsid w:val="00C97042"/>
    <w:pPr>
      <w:keepNext w:val="0"/>
      <w:tabs>
        <w:tab w:val="left" w:pos="907"/>
      </w:tabs>
      <w:ind w:left="907" w:hanging="907"/>
      <w:outlineLvl w:val="9"/>
    </w:pPr>
    <w:rPr>
      <w:rFonts w:ascii="Fira Sans" w:hAnsi="Fira Sans"/>
      <w:b/>
      <w:noProof/>
    </w:rPr>
  </w:style>
  <w:style w:type="character" w:customStyle="1" w:styleId="TytuwykresuZnak">
    <w:name w:val="Tytuł wykresu Znak"/>
    <w:basedOn w:val="Nagwek1Znak"/>
    <w:link w:val="Tytuwykresu"/>
    <w:rsid w:val="00C97042"/>
    <w:rPr>
      <w:rFonts w:ascii="Fira Sans" w:eastAsia="Times New Roman" w:hAnsi="Fira Sans" w:cs="Times New Roman"/>
      <w:b/>
      <w:bCs/>
      <w:noProof/>
      <w:color w:val="FFFFFF"/>
      <w:sz w:val="19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D1672"/>
    <w:rPr>
      <w:color w:val="FFFFFF"/>
      <w:shd w:val="clear" w:color="auto" w:fill="E1DFDD"/>
    </w:rPr>
  </w:style>
  <w:style w:type="paragraph" w:customStyle="1" w:styleId="Linkinternetowy2">
    <w:name w:val="Link internetowy 2"/>
    <w:basedOn w:val="Normalny"/>
    <w:next w:val="Normalny"/>
    <w:semiHidden/>
    <w:rsid w:val="00D01C66"/>
    <w:pPr>
      <w:ind w:firstLine="680"/>
    </w:pPr>
    <w:rPr>
      <w:sz w:val="20"/>
      <w:szCs w:val="20"/>
      <w:u w:val="words" w:color="5B9BD5" w:themeColor="accent1"/>
      <w:lang w:val="en-US"/>
    </w:rPr>
  </w:style>
  <w:style w:type="paragraph" w:customStyle="1" w:styleId="Tablicaboczek3">
    <w:name w:val="Tablica boczek 3"/>
    <w:basedOn w:val="Tablicaboczek2"/>
    <w:link w:val="Tablicaboczek3Znak"/>
    <w:qFormat/>
    <w:rsid w:val="005C6F07"/>
    <w:pPr>
      <w:ind w:left="510"/>
    </w:pPr>
  </w:style>
  <w:style w:type="character" w:customStyle="1" w:styleId="Tablicaboczek3Znak">
    <w:name w:val="Tablica boczek 3 Znak"/>
    <w:basedOn w:val="Tablicaboczek2Znak"/>
    <w:link w:val="Tablicaboczek3"/>
    <w:rsid w:val="005D68AC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character" w:customStyle="1" w:styleId="Tablicaboczek4Znak">
    <w:name w:val="Tablica boczek 4 Znak"/>
    <w:basedOn w:val="Tablicaboczek3Znak"/>
    <w:link w:val="Tablicaboczek4"/>
    <w:rsid w:val="005D68AC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ytumapy">
    <w:name w:val="Tytuł mapy"/>
    <w:basedOn w:val="Tytuwykresu"/>
    <w:qFormat/>
    <w:rsid w:val="00C97042"/>
    <w:pPr>
      <w:tabs>
        <w:tab w:val="clear" w:pos="907"/>
        <w:tab w:val="left" w:pos="737"/>
      </w:tabs>
      <w:ind w:left="737" w:hanging="737"/>
    </w:pPr>
  </w:style>
  <w:style w:type="numbering" w:styleId="111111">
    <w:name w:val="Outline List 2"/>
    <w:basedOn w:val="Bezlisty"/>
    <w:uiPriority w:val="99"/>
    <w:semiHidden/>
    <w:unhideWhenUsed/>
    <w:rsid w:val="00612B9A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612B9A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612B9A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12B9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kapitzlist">
    <w:name w:val="List Paragraph"/>
    <w:basedOn w:val="Normalny"/>
    <w:uiPriority w:val="99"/>
    <w:qFormat/>
    <w:rsid w:val="00612B9A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2B9A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2B9A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612B9A"/>
    <w:pPr>
      <w:numPr>
        <w:numId w:val="3"/>
      </w:numPr>
    </w:pPr>
  </w:style>
  <w:style w:type="paragraph" w:styleId="Bezodstpw">
    <w:name w:val="No Spacing"/>
    <w:uiPriority w:val="1"/>
    <w:rsid w:val="00612B9A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12B9A"/>
  </w:style>
  <w:style w:type="table" w:styleId="Ciemnalista">
    <w:name w:val="Dark List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612B9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12B9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2B9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2B9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612B9A"/>
  </w:style>
  <w:style w:type="character" w:customStyle="1" w:styleId="DataZnak">
    <w:name w:val="Data Znak"/>
    <w:basedOn w:val="Domylnaczcionkaakapitu"/>
    <w:link w:val="Data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612B9A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612B9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612B9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612B9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612B9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612B9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612B9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612B9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612B9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12B9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12B9A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612B9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612B9A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12B9A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612B9A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612B9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612B9A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612B9A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612B9A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612B9A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612B9A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612B9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612B9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612B9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612B9A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612B9A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612B9A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612B9A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612B9A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612B9A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612B9A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612B9A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612B9A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612B9A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612B9A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612B9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612B9A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612B9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612B9A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12B9A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12B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12B9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612B9A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612B9A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612B9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612B9A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2B9A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612B9A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612B9A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2B9A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12B9A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612B9A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612B9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612B9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612B9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612B9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12B9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612B9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612B9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612B9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612B9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12B9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12B9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612B9A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612B9A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612B9A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612B9A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612B9A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612B9A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612B9A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612B9A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612B9A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612B9A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612B9A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12B9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612B9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612B9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2B9A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12B9A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12B9A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12B9A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12B9A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12B9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12B9A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12B9A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12B9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12B9A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12B9A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12B9A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12B9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612B9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2B9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612B9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612B9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612B9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612B9A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612B9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612B9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12B9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12B9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612B9A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612B9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12B9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12B9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612B9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12B9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www.facebook.com/UrzadStatystycznywWarszawie" TargetMode="External"/><Relationship Id="rId39" Type="http://schemas.openxmlformats.org/officeDocument/2006/relationships/hyperlink" Target="http://stat.gov.pl/metainformacje/slownik-pojec/pojecia-stosowane-w-statystyce-publicznej/2159,pojecie.html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hyperlink" Target="https://stat.gov.pl/metainformacje/slownik-pojec/pojecia-stosowane-w-statystyce-publicznej/2164,pojecie.html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microsoft.com/office/2007/relationships/hdphoto" Target="media/hdphoto4.wdp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s://www.youtube.com/channel/UC0wiQMElFgYszpAoYgTnXtg/featured" TargetMode="External"/><Relationship Id="rId37" Type="http://schemas.openxmlformats.org/officeDocument/2006/relationships/hyperlink" Target="https://stat.gov.pl/obszary-tematyczne/rachunki-narodowe/statystyka-sektora-instytucji-rzadowych-i-samorzadowych/gospodarka-finansowa-jednostek-samorzadu-terytorialnego-2020,5,17.html" TargetMode="External"/><Relationship Id="rId40" Type="http://schemas.openxmlformats.org/officeDocument/2006/relationships/hyperlink" Target="https://stat.gov.pl/metainformacje/slownik-pojec/pojecia-stosowane-w-statystyce-publicznej/937,pojecie.html" TargetMode="External"/><Relationship Id="rId45" Type="http://schemas.openxmlformats.org/officeDocument/2006/relationships/hyperlink" Target="https://stat.gov.pl/metainformacje/slownik-pojec/pojecia-stosowane-w-statystyce-publicznej/547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microsoft.com/office/2007/relationships/hdphoto" Target="media/hdphoto5.wdp"/><Relationship Id="rId44" Type="http://schemas.openxmlformats.org/officeDocument/2006/relationships/hyperlink" Target="https://stat.gov.pl/metainformacje/slownik-pojec/pojecia-stosowane-w-statystyce-publicznej/78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07/relationships/hdphoto" Target="media/hdphoto2.wdp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9.png"/><Relationship Id="rId35" Type="http://schemas.microsoft.com/office/2007/relationships/hdphoto" Target="media/hdphoto6.wdp"/><Relationship Id="rId43" Type="http://schemas.openxmlformats.org/officeDocument/2006/relationships/hyperlink" Target="https://stat.gov.pl/metainformacje/slownik-pojec/pojecia-stosowane-w-statystyce-publicznej/2192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m.kaluski@stat.gov.pl" TargetMode="External"/><Relationship Id="rId25" Type="http://schemas.microsoft.com/office/2007/relationships/hdphoto" Target="media/hdphoto3.wdp"/><Relationship Id="rId33" Type="http://schemas.openxmlformats.org/officeDocument/2006/relationships/hyperlink" Target="https://www.linkedin.com/company/glownyurzadstatystyczny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eader" Target="header3.xml"/><Relationship Id="rId20" Type="http://schemas.openxmlformats.org/officeDocument/2006/relationships/hyperlink" Target="https://warszawa.stat.gov.pl/" TargetMode="External"/><Relationship Id="rId41" Type="http://schemas.openxmlformats.org/officeDocument/2006/relationships/hyperlink" Target="https://stat.gov.pl/metainformacje/slownik-pojec/pojecia-stosowane-w-statystyce-publicznej/215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2D599F-9637-40B2-9E78-8C1E508A5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2543</Words>
  <Characters>15263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Cieciora Iwona</cp:lastModifiedBy>
  <cp:revision>5</cp:revision>
  <cp:lastPrinted>2018-08-24T11:51:00Z</cp:lastPrinted>
  <dcterms:created xsi:type="dcterms:W3CDTF">2022-09-28T12:51:00Z</dcterms:created>
  <dcterms:modified xsi:type="dcterms:W3CDTF">2022-09-29T08:56:00Z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