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C74" w:rsidRPr="00EC7E5D" w:rsidRDefault="003E722D" w:rsidP="00BF1C74">
      <w:r w:rsidRPr="00EC7E5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16CD8375" wp14:editId="4EE5F03F">
                <wp:simplePos x="0" y="0"/>
                <wp:positionH relativeFrom="column">
                  <wp:posOffset>5342255</wp:posOffset>
                </wp:positionH>
                <wp:positionV relativeFrom="paragraph">
                  <wp:posOffset>266862</wp:posOffset>
                </wp:positionV>
                <wp:extent cx="1431925" cy="336550"/>
                <wp:effectExtent l="0" t="0" r="0" b="6350"/>
                <wp:wrapNone/>
                <wp:docPr id="2" name="Pole tekstowe 2" descr="Data publikacji informacji sygnalnej 31 maja 2022 rok" title="Data publikacji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25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5CAF" w:rsidRPr="00A01B40" w:rsidRDefault="00195CAF" w:rsidP="00BC66E7">
                            <w:pPr>
                              <w:pStyle w:val="Datainformacjisygnalnej"/>
                            </w:pPr>
                            <w:r>
                              <w:t>6</w:t>
                            </w:r>
                            <w:r w:rsidRPr="00DF15CB">
                              <w:t>.</w:t>
                            </w:r>
                            <w:r>
                              <w:t>12</w:t>
                            </w:r>
                            <w:r w:rsidRPr="00DF15CB">
                              <w:t>.2022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CD837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Tytuł: Data publikacji informacji sygnalnej — opis: Data publikacji informacji sygnalnej 31 maja 2022 rok" style="position:absolute;margin-left:420.65pt;margin-top:21pt;width:112.75pt;height:26.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KePgIAAGIEAAAOAAAAZHJzL2Uyb0RvYy54bWysVMFuEzEQvSPxD5bvdJNNUtpVN1VpKUIq&#10;UKnwAROvN+vG9hjb6W74esbeNI3KBSFysMY7nud5z29ycTkYzZ6kDwptzacnE86kFdgou675j++3&#10;7844CxFsAxqtrPlOBn65fPvmoneVLLFD3UjPCMSGqnc172J0VVEE0UkD4QSdtJRs0RuItPXrovHQ&#10;E7rRRTmZnBY9+sZ5FDIE+nozJvky47etFPFb2wYZma459Rbz6vO6SmuxvIBq7cF1SuzbgH/owoCy&#10;dOkB6gYisK1Xf0AZJTwGbOOJQFNg2yohMwdiM528YvPQgZOZC4kT3EGm8P9gxdene89UU/OSMwuG&#10;nugetWRRbkLEXjL63MggSLLMyW1XWm1APCqmbH6WFIbd2oK28pHNpszAI7ByUpbM44YkV1ET6t9U&#10;p9foXaioqQdHbcXhAw7kqqxscHcoNoFZvO7AruWV99h3EhpSY5oqi6PSESckkFX/BRtqALYRM9DQ&#10;epOeisRnhE6u2B2cIIfIRLpyPpuelwvOBOVms9PFIlulgOq52vkQP0k0LAU19+S0jA5PdyGmbqB6&#10;PpIus3irtM5u05b1NT9fEPyrjFGRhkErU/OzSfqN9kwkP9omF0dQeozpAm33rBPRkXIcVgMdTFKs&#10;sNkRf4+j6WlIKejQ/+KsJ8PXPPzcgpec6c+WNDyfzudpQvJmvnhf0sYfZ1bHGbCCoGoeORvD65in&#10;amR0RVq3Ksvw0sm+VzJyVmc/dMkXx/t86uWvYfkbAAD//wMAUEsDBBQABgAIAAAAIQDRUHwd3gAA&#10;AAoBAAAPAAAAZHJzL2Rvd25yZXYueG1sTI/LTsMwEEX3SPyDNUjsqN2SRm3IpEIgtlSUh8TOTaZJ&#10;RDyOYrcJf9/pCpajubr3nHwzuU6daAitZ4T5zIAiLn3Vco3w8f5ytwIVouXKdp4J4ZcCbIrrq9xm&#10;lR/5jU67WCsp4ZBZhCbGPtM6lA05G2a+J5bfwQ/ORjmHWleDHaXcdXphTKqdbVkWGtvTU0Plz+7o&#10;ED5fD99fidnWz27Zj34ymt1aI97eTI8PoCJN8S8MF3xBh0KY9v7IVVAdwiqZ30sUIVmI0yVg0lRk&#10;9gjrpQFd5Pq/QnEGAAD//wMAUEsBAi0AFAAGAAgAAAAhALaDOJL+AAAA4QEAABMAAAAAAAAAAAAA&#10;AAAAAAAAAFtDb250ZW50X1R5cGVzXS54bWxQSwECLQAUAAYACAAAACEAOP0h/9YAAACUAQAACwAA&#10;AAAAAAAAAAAAAAAvAQAAX3JlbHMvLnJlbHNQSwECLQAUAAYACAAAACEAXQHynj4CAABiBAAADgAA&#10;AAAAAAAAAAAAAAAuAgAAZHJzL2Uyb0RvYy54bWxQSwECLQAUAAYACAAAACEA0VB8Hd4AAAAKAQAA&#10;DwAAAAAAAAAAAAAAAACYBAAAZHJzL2Rvd25yZXYueG1sUEsFBgAAAAAEAAQA8wAAAKMFAAAAAA==&#10;" filled="f" stroked="f">
                <v:textbox>
                  <w:txbxContent>
                    <w:p w:rsidR="00195CAF" w:rsidRPr="00A01B40" w:rsidRDefault="00195CAF" w:rsidP="00BC66E7">
                      <w:pPr>
                        <w:pStyle w:val="Datainformacjisygnalnej"/>
                      </w:pPr>
                      <w:r>
                        <w:t>6</w:t>
                      </w:r>
                      <w:r w:rsidRPr="00DF15CB">
                        <w:t>.</w:t>
                      </w:r>
                      <w:r>
                        <w:t>12</w:t>
                      </w:r>
                      <w:r w:rsidRPr="00DF15CB">
                        <w:t>.2022 r.</w:t>
                      </w:r>
                    </w:p>
                  </w:txbxContent>
                </v:textbox>
              </v:shape>
            </w:pict>
          </mc:Fallback>
        </mc:AlternateContent>
      </w:r>
    </w:p>
    <w:p w:rsidR="00393761" w:rsidRPr="00EC7E5D" w:rsidRDefault="00AE07B2" w:rsidP="00AE07B2">
      <w:pPr>
        <w:pStyle w:val="Tytuinfomacjisygnalnej"/>
      </w:pPr>
      <w:r w:rsidRPr="00EC7E5D">
        <w:rPr>
          <w:rStyle w:val="Wyrnieniedelikatne"/>
          <w:i w:val="0"/>
          <w:iCs w:val="0"/>
          <w:noProof/>
          <w:color w:val="000000" w:themeColor="text1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7BBE741C" wp14:editId="4EC7EA9E">
                <wp:simplePos x="0" y="0"/>
                <wp:positionH relativeFrom="margin">
                  <wp:posOffset>0</wp:posOffset>
                </wp:positionH>
                <wp:positionV relativeFrom="page">
                  <wp:posOffset>2197735</wp:posOffset>
                </wp:positionV>
                <wp:extent cx="2292350" cy="1177925"/>
                <wp:effectExtent l="0" t="0" r="0" b="3175"/>
                <wp:wrapSquare wrapText="bothSides"/>
                <wp:docPr id="17" name="Pole tekstowe 2" descr="Wzrost liczby ludności o 4,7% w porównaniu z wynikami NSP 2011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1779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5CAF" w:rsidRPr="003D386A" w:rsidRDefault="00195CAF" w:rsidP="00534196">
                            <w:pPr>
                              <w:pStyle w:val="Wartowskanika"/>
                              <w:rPr>
                                <w:sz w:val="72"/>
                              </w:rPr>
                            </w:pPr>
                            <w:r w:rsidRPr="003376A0">
                              <w:rPr>
                                <w:color w:val="66AFDE"/>
                                <w:sz w:val="60"/>
                                <w:szCs w:val="60"/>
                              </w:rPr>
                              <w:sym w:font="Wingdings" w:char="F0F1"/>
                            </w:r>
                            <w:r w:rsidRPr="00534196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>
                              <w:t>4,7%</w:t>
                            </w:r>
                          </w:p>
                          <w:p w:rsidR="00195CAF" w:rsidRPr="007D605C" w:rsidRDefault="00195CAF" w:rsidP="00153907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 liczby ludności w porównaniu z wynikami NSP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BE741C" id="_x0000_s1027" alt="Wzrost liczby ludności o 4,7% w porównaniu z wynikami NSP 2011." style="position:absolute;margin-left:0;margin-top:173.05pt;width:180.5pt;height:92.75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HLAbQIAAHgEAAAOAAAAZHJzL2Uyb0RvYy54bWysVFFv0zAQfkfiP5ws8QZNE1q6RkunsTGE&#10;NMZEQTy7jtNYc3zBdpu0f4WfwU9A/C/OTrcVeEP0wbrL+b777jtfT8/6RsNWWqfQFCwdjRlII7BU&#10;Zl2wz5+uXpwwcJ6bkms0smA76djZ4umT067NZYY16lJaIBDj8q4tWO19myeJE7VsuBthKw0FK7QN&#10;9+TadVJa3hF6o5NsPH6VdGjL1qKQztHXyyHIFhG/qqTwH6rKSQ+6YMTNx9PGcxXOZHHK87Xlba3E&#10;gQb/BxYNV4aKPkBdcs9hY9VfUI0SFh1WfiSwSbCqlJCxB+omHf/RzbLmrYy9kDiufZDJ/T9YcbO9&#10;taBKmt2MgeENzegWtQQv75zHTkLGoJROkGZf9kSdlFRiv9qB3pQGf34TChAmz2fPoIMW7Y/vneFG&#10;bWAP3c6oO94ouFneAnWXjoLaXetyKrpsqazvX2NPlaNyrr1GcefA4EXNzVqeW4tdLXlJ3aYhMzlK&#10;HXBcAFl177Ek1nzjMQL1lW3CKEhcIHSa+u5h0rL3IOhjls2zl1MKCYql6Ww2z6axBs/v01vr/FuJ&#10;DQSjYBY3pvxI7ynW4Ntr5wMnnt/fCyUdalVeKa2jY9erC21hy8PbG6eXs9mhxG/XtIGuYPMpEQhZ&#10;BkN+fJaN8rQbWjUFOxmHX0jnedDkjSmj7bnSg01MtDmIFHQZFPL9qh+mG3KDgCssd6SaxWEVaHXJ&#10;qNHuGXS0BgVzXzfcSgb6nSHl5+lkEvYmOpPpLCPHHkdWxxFuBEEVzDMYzAsfd21o7JwmVKko2yOT&#10;A2V63lHNwyqG/Tn2463HP4zFLwAAAP//AwBQSwMEFAAGAAgAAAAhAJ07PcPeAAAACAEAAA8AAABk&#10;cnMvZG93bnJldi54bWxMj8FOwzAQRO9I/IO1SFwi6oRAVKXZVBQpHOipKdzd2I0j4nVku034e8wJ&#10;jrOzmnlTbRczsqtyfrCEkK1SYIo6KwfqET6OzcMamA+CpBgtKYRv5WFb395UopR2poO6tqFnMYR8&#10;KRB0CFPJue+0MsKv7KQoemfrjAhRup5LJ+YYbkb+mKYFN2Kg2KDFpF616r7ai0HYufO+TfPF693x&#10;fZ80TfL5NieI93fLywZYUEv4e4Zf/IgOdWQ62QtJz0aEOCQg5E9FBizaeZHFywnhOc8K4HXF/w+o&#10;fwAAAP//AwBQSwECLQAUAAYACAAAACEAtoM4kv4AAADhAQAAEwAAAAAAAAAAAAAAAAAAAAAAW0Nv&#10;bnRlbnRfVHlwZXNdLnhtbFBLAQItABQABgAIAAAAIQA4/SH/1gAAAJQBAAALAAAAAAAAAAAAAAAA&#10;AC8BAABfcmVscy8ucmVsc1BLAQItABQABgAIAAAAIQD2QHLAbQIAAHgEAAAOAAAAAAAAAAAAAAAA&#10;AC4CAABkcnMvZTJvRG9jLnhtbFBLAQItABQABgAIAAAAIQCdOz3D3gAAAAgBAAAPAAAAAAAAAAAA&#10;AAAAAMcEAABkcnMvZG93bnJldi54bWxQSwUGAAAAAAQABADzAAAA0gUAAAAA&#10;" fillcolor="#001d77" stroked="f">
                <v:stroke joinstyle="miter"/>
                <v:textbox>
                  <w:txbxContent>
                    <w:p w:rsidR="00195CAF" w:rsidRPr="003D386A" w:rsidRDefault="00195CAF" w:rsidP="00534196">
                      <w:pPr>
                        <w:pStyle w:val="Wartowskanika"/>
                        <w:rPr>
                          <w:sz w:val="72"/>
                        </w:rPr>
                      </w:pPr>
                      <w:r w:rsidRPr="003376A0">
                        <w:rPr>
                          <w:color w:val="66AFDE"/>
                          <w:sz w:val="60"/>
                          <w:szCs w:val="60"/>
                        </w:rPr>
                        <w:sym w:font="Wingdings" w:char="F0F1"/>
                      </w:r>
                      <w:r w:rsidRPr="00534196">
                        <w:rPr>
                          <w:rStyle w:val="IkonawskanikaZnak"/>
                        </w:rPr>
                        <w:t xml:space="preserve"> </w:t>
                      </w:r>
                      <w:r>
                        <w:t>4,7%</w:t>
                      </w:r>
                    </w:p>
                    <w:p w:rsidR="00195CAF" w:rsidRPr="007D605C" w:rsidRDefault="00195CAF" w:rsidP="00153907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 liczby ludności w porównaniu z wynikami NSP 2011</w:t>
                      </w:r>
                    </w:p>
                  </w:txbxContent>
                </v:textbox>
                <w10:wrap type="square" anchorx="margin" anchory="page"/>
              </v:roundrect>
            </w:pict>
          </mc:Fallback>
        </mc:AlternateContent>
      </w:r>
      <w:r w:rsidR="00D60527" w:rsidRPr="00EC7E5D">
        <w:rPr>
          <w:rStyle w:val="Wyrnieniedelikatne"/>
          <w:i w:val="0"/>
          <w:iCs w:val="0"/>
          <w:noProof/>
          <w:color w:val="000000" w:themeColor="text1"/>
          <w:lang w:eastAsia="pl-PL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4E17AB65" wp14:editId="137F31DD">
                <wp:simplePos x="0" y="0"/>
                <wp:positionH relativeFrom="margin">
                  <wp:posOffset>2426335</wp:posOffset>
                </wp:positionH>
                <wp:positionV relativeFrom="paragraph">
                  <wp:posOffset>1031875</wp:posOffset>
                </wp:positionV>
                <wp:extent cx="2271395" cy="1177925"/>
                <wp:effectExtent l="0" t="0" r="0" b="3175"/>
                <wp:wrapSquare wrapText="bothSides"/>
                <wp:docPr id="6" name="Pole tekstowe 2" descr="Wzrost liczby ludności z wykształceniem wyższym o 36,6% w porównaniu z wynikami NSP 2011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1395" cy="11779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5CAF" w:rsidRPr="007D605C" w:rsidRDefault="00195CAF" w:rsidP="00153907">
                            <w:pPr>
                              <w:pStyle w:val="Ikonawskanika"/>
                            </w:pPr>
                            <w:r w:rsidRPr="00DD197E">
                              <w:sym w:font="Wingdings" w:char="F0F1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3</w:t>
                            </w:r>
                            <w:r w:rsidR="004455CC">
                              <w:rPr>
                                <w:rStyle w:val="WartowskanikaZnak"/>
                              </w:rPr>
                              <w:t>6</w:t>
                            </w:r>
                            <w:r>
                              <w:rPr>
                                <w:rStyle w:val="WartowskanikaZnak"/>
                              </w:rPr>
                              <w:t>,</w:t>
                            </w:r>
                            <w:r w:rsidR="004455CC">
                              <w:rPr>
                                <w:rStyle w:val="WartowskanikaZnak"/>
                              </w:rPr>
                              <w:t>6</w:t>
                            </w:r>
                            <w:r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:rsidR="00195CAF" w:rsidRPr="001E76EC" w:rsidRDefault="00195CAF" w:rsidP="00AE07B2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1E76EC">
                              <w:t>Wzrost liczby ludności z wykształceniem wyższym w porównaniu z</w:t>
                            </w:r>
                            <w:r>
                              <w:t> </w:t>
                            </w:r>
                            <w:r w:rsidRPr="001E76EC">
                              <w:t>wynikami NSP 2011</w:t>
                            </w:r>
                          </w:p>
                          <w:p w:rsidR="00195CAF" w:rsidRPr="007D605C" w:rsidRDefault="00195CAF" w:rsidP="00153907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17AB65" id="_x0000_s1028" alt="Wzrost liczby ludności z wykształceniem wyższym o 36,6% w porównaniu z wynikami NSP 2011." style="position:absolute;margin-left:191.05pt;margin-top:81.25pt;width:178.85pt;height:92.75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tb/hAIAAJMEAAAOAAAAZHJzL2Uyb0RvYy54bWysVMFuEzEQvSPxDyNL3CCb3TZJs+qmKi0g&#10;pFIqCuLseL1ZK17PYjvZTY78Bp/BlRvqfzF20jbADZGD5dnxvHnzZianZ32jYS2tU2gKlg6GDKQR&#10;WCqzKNinj69fnDBwnpuSazSyYBvp2Nns6ZPTrs1lhjXqUlogEOPyri1Y7X2bJ4kTtWy4G2ArDTkr&#10;tA33ZNpFUlreEXqjk2w4HCcd2rK1KKRz9PVy52SziF9VUvj3VeWkB10w4ubjaeM5D2cyO+X5wvK2&#10;VmJPg/8Di4YrQ0kfoC6557Cy6i+oRgmLDis/ENgkWFVKyFgDVZMO/6jmtuatjLWQOK59kMn9P1hx&#10;vb6xoMqCjRkY3lCLblBL8HLpPHYSMgaldIIk+7wl5iSkEtv5BvSqNHj3TSjYQrdZuq3nd1+FNEo2&#10;ZN/9cNtNAwhH4+fjZ9BBi/bn985wo1YxwKglbxRc394AFZ4OQiO61uXE57YlRr5/iT0NVBTVtVco&#10;lg4MXtTcLOS5tdjVkpckRBoik4PQHY4LIPPuHZZUEV95jEB9ZZvQJdIdCJ0GYvMwBLL3IOhjlk3S&#10;o+mIgSBfmk4m02wUc/D8Pry1zr+R2EC4FMziypQfaNRiDr6+cj5w4vn9u5DSoVbla6V1NOxifqEt&#10;rHkYy2F6OZnsU/z2TBvoCjYdEYEQZTDEx4ltlKe10aop2Mkw/EI4z4Mmr0wZ754rvbsTE232IgVd&#10;dgr5ft7HxmchNgg4x3JDqlncbQltNV1qtFsGHW1IwdyXFbeSgX5rSPlpenwcVioax6NJRoY99MwP&#10;PdwIgiqYZ7C7Xvi4hrvCzqlDlYqyPTLZU6bJj2rutzSs1qEdXz3+l8x+AQAA//8DAFBLAwQUAAYA&#10;CAAAACEAYXJpUOAAAAALAQAADwAAAGRycy9kb3ducmV2LnhtbEyPwU7DMBBE70j8g7VIXCJqN4E2&#10;hDgVRQqH9kRa7m7sxhGxHdluE/6e5QTH1TzNvik3sxnIVfnQO8thuWBAlG2d7G3H4XioH3IgIQor&#10;xeCs4vCtAmyq25tSFNJN9kNdm9gRLLGhEBx0jGNBaWi1MiIs3KgsZmfnjYh4+o5KLyYsNwNNGVtR&#10;I3qLH7QY1ZtW7VdzMRy2/rxvWDYHvT3s9kldJ5/vU8L5/d38+gIkqjn+wfCrj+pQodPJXawMZOCQ&#10;5ekSUQxW6RMQJNbZM445YfSYM6BVSf9vqH4AAAD//wMAUEsBAi0AFAAGAAgAAAAhALaDOJL+AAAA&#10;4QEAABMAAAAAAAAAAAAAAAAAAAAAAFtDb250ZW50X1R5cGVzXS54bWxQSwECLQAUAAYACAAAACEA&#10;OP0h/9YAAACUAQAACwAAAAAAAAAAAAAAAAAvAQAAX3JlbHMvLnJlbHNQSwECLQAUAAYACAAAACEA&#10;j1rW/4QCAACTBAAADgAAAAAAAAAAAAAAAAAuAgAAZHJzL2Uyb0RvYy54bWxQSwECLQAUAAYACAAA&#10;ACEAYXJpUOAAAAALAQAADwAAAAAAAAAAAAAAAADeBAAAZHJzL2Rvd25yZXYueG1sUEsFBgAAAAAE&#10;AAQA8wAAAOsFAAAAAA==&#10;" fillcolor="#001d77" stroked="f">
                <v:stroke joinstyle="miter"/>
                <v:textbox>
                  <w:txbxContent>
                    <w:p w:rsidR="00195CAF" w:rsidRPr="007D605C" w:rsidRDefault="00195CAF" w:rsidP="00153907">
                      <w:pPr>
                        <w:pStyle w:val="Ikonawskanika"/>
                      </w:pPr>
                      <w:r w:rsidRPr="00DD197E">
                        <w:sym w:font="Wingdings" w:char="F0F1"/>
                      </w:r>
                      <w:r>
                        <w:t xml:space="preserve"> </w:t>
                      </w:r>
                      <w:r>
                        <w:rPr>
                          <w:rStyle w:val="WartowskanikaZnak"/>
                        </w:rPr>
                        <w:t>3</w:t>
                      </w:r>
                      <w:r w:rsidR="004455CC">
                        <w:rPr>
                          <w:rStyle w:val="WartowskanikaZnak"/>
                        </w:rPr>
                        <w:t>6</w:t>
                      </w:r>
                      <w:r>
                        <w:rPr>
                          <w:rStyle w:val="WartowskanikaZnak"/>
                        </w:rPr>
                        <w:t>,</w:t>
                      </w:r>
                      <w:r w:rsidR="004455CC">
                        <w:rPr>
                          <w:rStyle w:val="WartowskanikaZnak"/>
                        </w:rPr>
                        <w:t>6</w:t>
                      </w:r>
                      <w:r>
                        <w:rPr>
                          <w:rStyle w:val="WartowskanikaZnak"/>
                        </w:rPr>
                        <w:t>%</w:t>
                      </w:r>
                    </w:p>
                    <w:p w:rsidR="00195CAF" w:rsidRPr="001E76EC" w:rsidRDefault="00195CAF" w:rsidP="00AE07B2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1E76EC">
                        <w:t>Wzrost liczby ludności z wykształceniem wyższym w porównaniu z</w:t>
                      </w:r>
                      <w:r>
                        <w:t> </w:t>
                      </w:r>
                      <w:r w:rsidRPr="001E76EC">
                        <w:t>wynikami NSP 2011</w:t>
                      </w:r>
                    </w:p>
                    <w:p w:rsidR="00195CAF" w:rsidRPr="007D605C" w:rsidRDefault="00195CAF" w:rsidP="00153907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EC7E5D">
        <w:rPr>
          <w:rStyle w:val="Wyrnieniedelikatne"/>
          <w:i w:val="0"/>
          <w:iCs w:val="0"/>
          <w:color w:val="000000" w:themeColor="text1"/>
        </w:rPr>
        <w:t>Stan i struktura demograficzno-społeczna ludności w województwie mazowieckim – wyniki wstępne NSP 2021</w:t>
      </w:r>
    </w:p>
    <w:p w:rsidR="009F6C1C" w:rsidRPr="00EC7E5D" w:rsidRDefault="009F6C1C" w:rsidP="009F6C1C">
      <w:pPr>
        <w:rPr>
          <w:rStyle w:val="Wyrnieniedelikatne"/>
          <w:i w:val="0"/>
          <w:color w:val="000000" w:themeColor="text1"/>
        </w:rPr>
      </w:pPr>
    </w:p>
    <w:p w:rsidR="005008A1" w:rsidRPr="00EC7E5D" w:rsidRDefault="005008A1" w:rsidP="005008A1"/>
    <w:p w:rsidR="0073412E" w:rsidRPr="004B0AE8" w:rsidRDefault="001570B8" w:rsidP="006D231C">
      <w:pPr>
        <w:pStyle w:val="Lead"/>
      </w:pPr>
      <w:r w:rsidRPr="0021202C">
        <w:t>Opracowanie stanowi rozszerzenie zakresu danych opublikowanych w informacj</w:t>
      </w:r>
      <w:r w:rsidR="008B2588" w:rsidRPr="0021202C">
        <w:t>ach</w:t>
      </w:r>
      <w:r w:rsidRPr="0021202C">
        <w:t xml:space="preserve"> sygnaln</w:t>
      </w:r>
      <w:r w:rsidR="008B2588" w:rsidRPr="0021202C">
        <w:t>ych</w:t>
      </w:r>
      <w:r w:rsidRPr="0021202C">
        <w:t xml:space="preserve"> województwa (z </w:t>
      </w:r>
      <w:r w:rsidR="008B2588" w:rsidRPr="0021202C">
        <w:t>2 czerwca i</w:t>
      </w:r>
      <w:r w:rsidR="008B2588">
        <w:t xml:space="preserve"> </w:t>
      </w:r>
      <w:r w:rsidRPr="00EC7E5D">
        <w:t>27 września 2022 r.) o nowe (wstępne) informacje (w</w:t>
      </w:r>
      <w:r w:rsidR="008B2588">
        <w:t> </w:t>
      </w:r>
      <w:r w:rsidRPr="00EC7E5D">
        <w:t>tym w</w:t>
      </w:r>
      <w:r w:rsidR="008B2588">
        <w:t xml:space="preserve"> </w:t>
      </w:r>
      <w:r w:rsidRPr="00EC7E5D">
        <w:t xml:space="preserve">podziale na powiaty) </w:t>
      </w:r>
      <w:r w:rsidRPr="003F1359">
        <w:t>w zakresie ludności według stanu cywilnego</w:t>
      </w:r>
      <w:r w:rsidR="00C8220B" w:rsidRPr="003F1359">
        <w:t xml:space="preserve"> i</w:t>
      </w:r>
      <w:r w:rsidRPr="003F1359">
        <w:t xml:space="preserve"> kraju urodzenia</w:t>
      </w:r>
      <w:r w:rsidRPr="00EC7E5D">
        <w:t xml:space="preserve"> oraz charakterystyki demograficzno-społecznej (osoby według poziomu wykształcenia, osoby z niepełnosprawnością). </w:t>
      </w:r>
      <w:r w:rsidRPr="004B0AE8">
        <w:t xml:space="preserve">W opracowaniu przedstawiono również dane na </w:t>
      </w:r>
      <w:r w:rsidRPr="0021202C">
        <w:t xml:space="preserve">temat </w:t>
      </w:r>
      <w:r w:rsidR="00C43535" w:rsidRPr="0021202C">
        <w:t xml:space="preserve">gospodarstw domowych </w:t>
      </w:r>
      <w:r w:rsidRPr="0021202C">
        <w:t>oraz cudzoziemców</w:t>
      </w:r>
      <w:r w:rsidR="0073412E" w:rsidRPr="0021202C">
        <w:t>.</w:t>
      </w:r>
    </w:p>
    <w:p w:rsidR="005008A1" w:rsidRPr="00EC7E5D" w:rsidRDefault="0083031A" w:rsidP="005008A1">
      <w:pPr>
        <w:pStyle w:val="Nagwek1"/>
      </w:pPr>
      <w:r w:rsidRPr="00EC7E5D">
        <w:rPr>
          <w:b/>
          <w:noProof/>
          <w:szCs w:val="19"/>
        </w:rPr>
        <w:t>Ludno</w:t>
      </w:r>
      <w:r w:rsidR="00A47E9B" w:rsidRPr="00EC7E5D">
        <w:rPr>
          <w:b/>
          <w:noProof/>
          <w:szCs w:val="19"/>
        </w:rPr>
        <w:t>ś</w:t>
      </w:r>
      <w:r w:rsidRPr="00EC7E5D">
        <w:rPr>
          <w:b/>
          <w:noProof/>
          <w:szCs w:val="19"/>
        </w:rPr>
        <w:t>ć według cech społecznych</w:t>
      </w:r>
    </w:p>
    <w:p w:rsidR="007B5202" w:rsidRPr="00FC0CE5" w:rsidRDefault="007B5202" w:rsidP="00A7569C">
      <w:pPr>
        <w:rPr>
          <w:rFonts w:eastAsia="Times New Roman" w:cs="Times New Roman"/>
          <w:lang w:eastAsia="pl-PL"/>
        </w:rPr>
      </w:pPr>
      <w:r w:rsidRPr="00FC0CE5">
        <w:t xml:space="preserve">W 2021 r. liczba ludności województwa w wieku 15 lat i więcej – dla której ustalany był stan </w:t>
      </w:r>
      <w:r w:rsidRPr="00FC0CE5">
        <w:rPr>
          <w:spacing w:val="-1"/>
        </w:rPr>
        <w:t>cywilny</w:t>
      </w:r>
      <w:r w:rsidR="00A7569C" w:rsidRPr="00FC0CE5">
        <w:rPr>
          <w:spacing w:val="-1"/>
        </w:rPr>
        <w:t xml:space="preserve"> </w:t>
      </w:r>
      <w:r w:rsidRPr="00FC0CE5">
        <w:rPr>
          <w:spacing w:val="-1"/>
        </w:rPr>
        <w:t xml:space="preserve">– liczyła 4604,7 tys. osób i była o 3,2% większa w porównaniu z wynikami spisu z </w:t>
      </w:r>
      <w:r w:rsidRPr="00FC0CE5">
        <w:rPr>
          <w:rFonts w:eastAsia="Times New Roman" w:cs="Times New Roman"/>
          <w:spacing w:val="-1"/>
          <w:lang w:eastAsia="pl-PL"/>
        </w:rPr>
        <w:t>2011 r.</w:t>
      </w:r>
      <w:r w:rsidR="00A7569C" w:rsidRPr="00FC0CE5">
        <w:t xml:space="preserve"> </w:t>
      </w:r>
      <w:r w:rsidR="00A7569C" w:rsidRPr="00FC0CE5">
        <w:rPr>
          <w:rFonts w:eastAsia="Times New Roman" w:cs="Times New Roman"/>
          <w:lang w:eastAsia="pl-PL"/>
        </w:rPr>
        <w:t>Stan cywilny dotyczy formalnoprawnej sytuacji respondentów, dlatego należy wyjaśnić, że osoby posiadające orzeczoną przez sąd separację zaliczane są do grupy żonatych/zamężnych.</w:t>
      </w:r>
    </w:p>
    <w:p w:rsidR="00E70953" w:rsidRDefault="00E94B66" w:rsidP="00E70953">
      <w:r w:rsidRPr="00FC0CE5">
        <w:t>Wstępne wyniki Narodowego Spisu Powszechnego Ludności i Mieszkań przeprowadzonego w</w:t>
      </w:r>
      <w:r w:rsidR="00A843BF" w:rsidRPr="00FC0CE5">
        <w:t> </w:t>
      </w:r>
      <w:r w:rsidRPr="00FC0CE5">
        <w:t xml:space="preserve">2021 r. </w:t>
      </w:r>
      <w:r w:rsidR="00715484">
        <w:t>po</w:t>
      </w:r>
      <w:r w:rsidRPr="00FC0CE5">
        <w:t>kazały strukturę populacji pod względem stanu cywilnego bardzo zbliżoną do uzyskanej w spisie z 2011 r. Naj</w:t>
      </w:r>
      <w:r w:rsidR="00FD352F">
        <w:t>liczniejszą</w:t>
      </w:r>
      <w:r w:rsidRPr="00FC0CE5">
        <w:t xml:space="preserve"> grupą </w:t>
      </w:r>
      <w:r w:rsidR="00E70953" w:rsidRPr="00FC0CE5">
        <w:t>nadal były osoby pozostające w związku małżeńskim, które stanowiły ponad połowę tej populacji ‒ 53,7% (2474,7 tys.); dla porównania w</w:t>
      </w:r>
      <w:r w:rsidR="00FD352F">
        <w:t> </w:t>
      </w:r>
      <w:r w:rsidR="00E70953" w:rsidRPr="00FC0CE5">
        <w:t xml:space="preserve">2011 r. było to 55,4% (2471,9 tys.). </w:t>
      </w:r>
      <w:r w:rsidR="000E0446" w:rsidRPr="00FC0CE5">
        <w:t>Kolejną grupą</w:t>
      </w:r>
      <w:r w:rsidR="00E70953" w:rsidRPr="00FC0CE5">
        <w:t xml:space="preserve"> byli kawalerowie i panny, stanowiący 30,0%</w:t>
      </w:r>
      <w:r w:rsidR="00D9079B" w:rsidRPr="00FC0CE5">
        <w:t xml:space="preserve"> badanej populacji (w 2011 r. –</w:t>
      </w:r>
      <w:r w:rsidR="007C2398">
        <w:t xml:space="preserve"> </w:t>
      </w:r>
      <w:r w:rsidR="00D9079B" w:rsidRPr="00FC0CE5">
        <w:t>28</w:t>
      </w:r>
      <w:r w:rsidR="007C2398">
        <w:t>,4</w:t>
      </w:r>
      <w:r w:rsidR="00D9079B" w:rsidRPr="00FC0CE5">
        <w:t>%). Strukturę dopełniają osoby owdowiałe stanowiące 8,1% (w 2011 r. – 9,9%) oraz osoby rozwiedzione, których udział znacznie wzrósł ‒</w:t>
      </w:r>
      <w:r w:rsidR="00D9079B" w:rsidRPr="00FC0CE5" w:rsidDel="008810C5">
        <w:t xml:space="preserve"> </w:t>
      </w:r>
      <w:r w:rsidR="00D9079B" w:rsidRPr="00FC0CE5">
        <w:t>z</w:t>
      </w:r>
      <w:r w:rsidR="00D311E7" w:rsidRPr="00FC0CE5">
        <w:t> </w:t>
      </w:r>
      <w:r w:rsidR="00D9079B" w:rsidRPr="00FC0CE5">
        <w:t>5,</w:t>
      </w:r>
      <w:r w:rsidR="00D843D4" w:rsidRPr="00FC0CE5">
        <w:t>8</w:t>
      </w:r>
      <w:r w:rsidR="00D9079B" w:rsidRPr="00FC0CE5">
        <w:t>% do 7,</w:t>
      </w:r>
      <w:r w:rsidR="00D843D4" w:rsidRPr="00FC0CE5">
        <w:t>7</w:t>
      </w:r>
      <w:r w:rsidR="00D9079B" w:rsidRPr="00FC0CE5">
        <w:t>%.</w:t>
      </w:r>
    </w:p>
    <w:p w:rsidR="002955CF" w:rsidRPr="00EC7E5D" w:rsidRDefault="00AC632C" w:rsidP="002955CF">
      <w:pPr>
        <w:pStyle w:val="Tytutablicy"/>
      </w:pPr>
      <w:r w:rsidRPr="00A047C8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869184" behindDoc="1" locked="0" layoutInCell="1" allowOverlap="1" wp14:anchorId="487F62A9" wp14:editId="05916834">
                <wp:simplePos x="0" y="0"/>
                <wp:positionH relativeFrom="column">
                  <wp:posOffset>5283200</wp:posOffset>
                </wp:positionH>
                <wp:positionV relativeFrom="page">
                  <wp:posOffset>7524115</wp:posOffset>
                </wp:positionV>
                <wp:extent cx="1725295" cy="863600"/>
                <wp:effectExtent l="0" t="0" r="0" b="0"/>
                <wp:wrapTight wrapText="bothSides">
                  <wp:wrapPolygon edited="0">
                    <wp:start x="715" y="0"/>
                    <wp:lineTo x="715" y="20965"/>
                    <wp:lineTo x="20749" y="20965"/>
                    <wp:lineTo x="20749" y="0"/>
                    <wp:lineTo x="715" y="0"/>
                  </wp:wrapPolygon>
                </wp:wrapTight>
                <wp:docPr id="15" name="Pole tekstowe 15" descr="Od 2011 r. liczba osób rozwiedzionych wzrosła o ponad 96 ty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082" w:rsidRPr="00E95B8E" w:rsidRDefault="00453082" w:rsidP="00453082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21202C">
                              <w:rPr>
                                <w:noProof/>
                              </w:rPr>
                              <w:t>Od 2011 r. liczba osób rozwiedzionych wzrosła o</w:t>
                            </w:r>
                            <w:r w:rsidR="004A432A" w:rsidRPr="0021202C">
                              <w:rPr>
                                <w:noProof/>
                              </w:rPr>
                              <w:t> </w:t>
                            </w:r>
                            <w:r w:rsidRPr="0021202C">
                              <w:rPr>
                                <w:noProof/>
                              </w:rPr>
                              <w:t>ponad 96 tys.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F62A9" id="Pole tekstowe 15" o:spid="_x0000_s1029" type="#_x0000_t202" alt="Od 2011 r. liczba osób rozwiedzionych wzrosła o ponad 96 tys." style="position:absolute;left:0;text-align:left;margin-left:416pt;margin-top:592.45pt;width:135.85pt;height:68pt;z-index:-25144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ltSwIAAEgEAAAOAAAAZHJzL2Uyb0RvYy54bWysVMFu2zAMvQ/YPxC6L07SJm2MOkXXrsOA&#10;bi3Q7QNkSY6FyqImqbWT435pnzDsv0bJaRdst2E+CJIoPvI9kj47HzoDT8oHjbZis8mUgbICpbab&#10;in35fP3mlEGI3Epu0KqKbVVg5+vXr856V6o5tmik8kAgNpS9q1gboyuLIohWdTxM0ClLxgZ9xyMd&#10;/aaQnveE3pliPp0uix69dB6FCoFur0YjW2f8plEi3jZNUBFMxSi3mFef1zqtxfqMlxvPXavFPg3+&#10;D1l0XFsK+gJ1xSOHR6//guq08BiwiROBXYFNo4XKHIjNbPoHm/uWO5W5kDjBvcgU/h+s+PR050FL&#10;qt2CgeUd1egOjYKoHkLEXkG6lyoIEu1WAmU5Az8Bo8Wu5oDhx/caPO56reSOemArWuh3RPHnN7KC&#10;Q8slrJYQt2GSxO5dKCnmvaOocXiLAwXOwgV3g+IhgMXLltuNuvAe+1ZxSWRnybM4cB1xQgKp+48o&#10;KWn+GDEDDY3vUiVIWyB0Kvr2pdBqiCBSyJP5Yr4iYoJsp8uj5TR3QsHLZ2/nQ3yvsIO0qZinRsro&#10;/OkmxJQNL5+fpGAWr7UxuZmMhb5iq8V8kR0OLJ2O1OtGdxRzmr6x+xLJd1Zm58i1GfcUwNg960R0&#10;pByHesjVOnoWs0a5JRk8jq1No0ibFv2OQU9tXbHw9ZF7xcB8sCTlanZ8nOYgH44XJ3M6+ENLfWjh&#10;VhBUxSKDcXsZ8+yMlC9I8kZnNVJtxkz2KVO7ZpH2o5Xm4fCcX/3+Aax/AQAA//8DAFBLAwQUAAYA&#10;CAAAACEAApHV+OAAAAAOAQAADwAAAGRycy9kb3ducmV2LnhtbEyPwU7DMBBE70j9B2srcaN22lKS&#10;EKdCIK4gWkDi5sbbJCJeR7HbhL9ne4Lbjt5odqbYTq4TZxxC60lDslAgkCpvW6o1vO+fb1IQIRqy&#10;pvOEGn4wwLacXRUmt36kNzzvYi04hEJuNDQx9rmUoWrQmbDwPRKzox+ciSyHWtrBjBzuOrlUaiOd&#10;aYk/NKbHxwar793Jafh4OX59rtVr/eRu+9FPSpLLpNbX8+nhHkTEKf6Z4VKfq0PJnQ7+RDaITkO6&#10;WvKWyCBJ1xmIiyVRqzsQB74YZiDLQv6fUf4CAAD//wMAUEsBAi0AFAAGAAgAAAAhALaDOJL+AAAA&#10;4QEAABMAAAAAAAAAAAAAAAAAAAAAAFtDb250ZW50X1R5cGVzXS54bWxQSwECLQAUAAYACAAAACEA&#10;OP0h/9YAAACUAQAACwAAAAAAAAAAAAAAAAAvAQAAX3JlbHMvLnJlbHNQSwECLQAUAAYACAAAACEA&#10;/71pbUsCAABIBAAADgAAAAAAAAAAAAAAAAAuAgAAZHJzL2Uyb0RvYy54bWxQSwECLQAUAAYACAAA&#10;ACEAApHV+OAAAAAOAQAADwAAAAAAAAAAAAAAAAClBAAAZHJzL2Rvd25yZXYueG1sUEsFBgAAAAAE&#10;AAQA8wAAALIFAAAAAA==&#10;" filled="f" stroked="f">
                <v:textbox>
                  <w:txbxContent>
                    <w:p w:rsidR="00453082" w:rsidRPr="00E95B8E" w:rsidRDefault="00453082" w:rsidP="00453082">
                      <w:pPr>
                        <w:pStyle w:val="tekstzboku"/>
                        <w:rPr>
                          <w:bCs w:val="0"/>
                        </w:rPr>
                      </w:pPr>
                      <w:r w:rsidRPr="0021202C">
                        <w:rPr>
                          <w:noProof/>
                        </w:rPr>
                        <w:t>Od 2011 r. liczba osób rozwiedzionych wzrosła o</w:t>
                      </w:r>
                      <w:r w:rsidR="004A432A" w:rsidRPr="0021202C">
                        <w:rPr>
                          <w:noProof/>
                        </w:rPr>
                        <w:t> </w:t>
                      </w:r>
                      <w:r w:rsidRPr="0021202C">
                        <w:rPr>
                          <w:noProof/>
                        </w:rPr>
                        <w:t>ponad 96 tys.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955CF" w:rsidRPr="00EC7E5D">
        <w:t>Tablica 1.</w:t>
      </w:r>
      <w:r w:rsidR="000304B5">
        <w:tab/>
      </w:r>
      <w:r w:rsidR="0083031A" w:rsidRPr="00EC7E5D">
        <w:t>Ludność w wieku 15 lat i więcej według stanu cywilnego (stan w dniu 31 marca)</w:t>
      </w:r>
    </w:p>
    <w:tbl>
      <w:tblPr>
        <w:tblStyle w:val="Tabela-Siatka"/>
        <w:tblW w:w="0" w:type="auto"/>
        <w:tblInd w:w="-5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. Ludność według płci i miejsca zamieszkania (stan w dniu 31 marca)"/>
        <w:tblDescription w:val="Dane do tablicy dostępne w załączonym pliku Excel."/>
      </w:tblPr>
      <w:tblGrid>
        <w:gridCol w:w="2557"/>
        <w:gridCol w:w="1088"/>
        <w:gridCol w:w="1089"/>
        <w:gridCol w:w="1088"/>
        <w:gridCol w:w="1089"/>
        <w:gridCol w:w="1089"/>
      </w:tblGrid>
      <w:tr w:rsidR="004A7EE8" w:rsidRPr="00EC7E5D" w:rsidTr="0086242E">
        <w:tc>
          <w:tcPr>
            <w:tcW w:w="2557" w:type="dxa"/>
            <w:vMerge w:val="restart"/>
            <w:tcBorders>
              <w:top w:val="single" w:sz="4" w:space="0" w:color="001D77"/>
              <w:left w:val="nil"/>
            </w:tcBorders>
            <w:vAlign w:val="center"/>
          </w:tcPr>
          <w:p w:rsidR="004A7EE8" w:rsidRPr="00EC7E5D" w:rsidRDefault="004A7EE8" w:rsidP="00534196">
            <w:pPr>
              <w:pStyle w:val="Tablicagwka"/>
            </w:pPr>
            <w:r w:rsidRPr="00EC7E5D">
              <w:t>Wyszczególnienie</w:t>
            </w:r>
          </w:p>
        </w:tc>
        <w:tc>
          <w:tcPr>
            <w:tcW w:w="2177" w:type="dxa"/>
            <w:gridSpan w:val="2"/>
            <w:tcBorders>
              <w:top w:val="single" w:sz="4" w:space="0" w:color="001D77"/>
            </w:tcBorders>
          </w:tcPr>
          <w:p w:rsidR="004A7EE8" w:rsidRPr="00EC7E5D" w:rsidRDefault="004A7EE8" w:rsidP="001704AC">
            <w:pPr>
              <w:pStyle w:val="Tablicagwkarodek"/>
            </w:pPr>
            <w:r w:rsidRPr="00EC7E5D">
              <w:t>2011</w:t>
            </w:r>
          </w:p>
        </w:tc>
        <w:tc>
          <w:tcPr>
            <w:tcW w:w="3266" w:type="dxa"/>
            <w:gridSpan w:val="3"/>
            <w:tcBorders>
              <w:top w:val="single" w:sz="4" w:space="0" w:color="001D77"/>
              <w:right w:val="nil"/>
            </w:tcBorders>
          </w:tcPr>
          <w:p w:rsidR="004A7EE8" w:rsidRPr="00EC7E5D" w:rsidRDefault="004A7EE8" w:rsidP="001704AC">
            <w:pPr>
              <w:pStyle w:val="Tablicagwkarodek"/>
            </w:pPr>
            <w:r w:rsidRPr="00EC7E5D">
              <w:t>2021</w:t>
            </w:r>
          </w:p>
        </w:tc>
      </w:tr>
      <w:tr w:rsidR="0023465A" w:rsidRPr="00EC7E5D" w:rsidTr="004A7EE8">
        <w:tc>
          <w:tcPr>
            <w:tcW w:w="2557" w:type="dxa"/>
            <w:vMerge/>
            <w:tcBorders>
              <w:left w:val="nil"/>
            </w:tcBorders>
          </w:tcPr>
          <w:p w:rsidR="0023465A" w:rsidRPr="00EC7E5D" w:rsidRDefault="0023465A" w:rsidP="001704AC"/>
        </w:tc>
        <w:tc>
          <w:tcPr>
            <w:tcW w:w="1088" w:type="dxa"/>
            <w:tcBorders>
              <w:top w:val="single" w:sz="4" w:space="0" w:color="001D77"/>
            </w:tcBorders>
            <w:vAlign w:val="center"/>
          </w:tcPr>
          <w:p w:rsidR="0023465A" w:rsidRPr="00EC7E5D" w:rsidRDefault="0083031A" w:rsidP="001704AC">
            <w:pPr>
              <w:pStyle w:val="Tablicagwkarodek"/>
            </w:pPr>
            <w:r w:rsidRPr="00EC7E5D">
              <w:rPr>
                <w:color w:val="000000"/>
              </w:rPr>
              <w:t>w tys.</w:t>
            </w:r>
          </w:p>
        </w:tc>
        <w:tc>
          <w:tcPr>
            <w:tcW w:w="1089" w:type="dxa"/>
            <w:tcBorders>
              <w:top w:val="single" w:sz="4" w:space="0" w:color="001D77"/>
            </w:tcBorders>
            <w:vAlign w:val="center"/>
          </w:tcPr>
          <w:p w:rsidR="0023465A" w:rsidRPr="00EC7E5D" w:rsidRDefault="0023465A" w:rsidP="001704AC">
            <w:pPr>
              <w:pStyle w:val="Tablicagwkarodek"/>
            </w:pPr>
            <w:r w:rsidRPr="00EC7E5D">
              <w:t>w %</w:t>
            </w:r>
          </w:p>
        </w:tc>
        <w:tc>
          <w:tcPr>
            <w:tcW w:w="1088" w:type="dxa"/>
            <w:tcBorders>
              <w:top w:val="single" w:sz="4" w:space="0" w:color="001D77"/>
            </w:tcBorders>
            <w:vAlign w:val="center"/>
          </w:tcPr>
          <w:p w:rsidR="0023465A" w:rsidRPr="00EC7E5D" w:rsidRDefault="0083031A" w:rsidP="001704AC">
            <w:pPr>
              <w:pStyle w:val="Tablicagwkarodek"/>
            </w:pPr>
            <w:r w:rsidRPr="00EC7E5D">
              <w:rPr>
                <w:color w:val="000000"/>
              </w:rPr>
              <w:t>w tys.</w:t>
            </w:r>
          </w:p>
        </w:tc>
        <w:tc>
          <w:tcPr>
            <w:tcW w:w="1089" w:type="dxa"/>
            <w:tcBorders>
              <w:top w:val="single" w:sz="4" w:space="0" w:color="001D77"/>
            </w:tcBorders>
            <w:vAlign w:val="center"/>
          </w:tcPr>
          <w:p w:rsidR="0023465A" w:rsidRPr="00EC7E5D" w:rsidRDefault="0023465A" w:rsidP="001704AC">
            <w:pPr>
              <w:pStyle w:val="Tablicagwkarodek"/>
            </w:pPr>
            <w:r w:rsidRPr="00EC7E5D">
              <w:t>w %</w:t>
            </w:r>
          </w:p>
        </w:tc>
        <w:tc>
          <w:tcPr>
            <w:tcW w:w="1089" w:type="dxa"/>
            <w:tcBorders>
              <w:top w:val="single" w:sz="4" w:space="0" w:color="001D77"/>
              <w:right w:val="nil"/>
            </w:tcBorders>
            <w:vAlign w:val="center"/>
          </w:tcPr>
          <w:p w:rsidR="0023465A" w:rsidRPr="00EC7E5D" w:rsidRDefault="0023465A" w:rsidP="001704AC">
            <w:pPr>
              <w:pStyle w:val="Tablicagwkarodek"/>
            </w:pPr>
            <w:r w:rsidRPr="00EC7E5D">
              <w:t>2011=100</w:t>
            </w:r>
          </w:p>
        </w:tc>
      </w:tr>
      <w:tr w:rsidR="00343DCD" w:rsidRPr="00EC7E5D" w:rsidTr="0086242E">
        <w:tc>
          <w:tcPr>
            <w:tcW w:w="2557" w:type="dxa"/>
            <w:tcBorders>
              <w:top w:val="single" w:sz="4" w:space="0" w:color="001D77"/>
              <w:left w:val="nil"/>
            </w:tcBorders>
          </w:tcPr>
          <w:p w:rsidR="00343DCD" w:rsidRPr="00EC7E5D" w:rsidRDefault="00343DCD" w:rsidP="003C673B">
            <w:pPr>
              <w:pStyle w:val="Tablicaboczek1"/>
              <w:spacing w:before="80" w:after="80"/>
              <w:rPr>
                <w:b/>
              </w:rPr>
            </w:pPr>
            <w:r w:rsidRPr="00EC7E5D">
              <w:rPr>
                <w:b/>
              </w:rPr>
              <w:t>Ogółem</w:t>
            </w:r>
          </w:p>
        </w:tc>
        <w:tc>
          <w:tcPr>
            <w:tcW w:w="1088" w:type="dxa"/>
            <w:tcBorders>
              <w:top w:val="single" w:sz="4" w:space="0" w:color="001D77"/>
            </w:tcBorders>
            <w:vAlign w:val="center"/>
          </w:tcPr>
          <w:p w:rsidR="00343DCD" w:rsidRPr="00EC7E5D" w:rsidRDefault="00343DCD" w:rsidP="003C673B">
            <w:pPr>
              <w:pStyle w:val="Tablicadanedoprawej"/>
              <w:spacing w:before="80" w:after="80"/>
              <w:rPr>
                <w:b/>
              </w:rPr>
            </w:pPr>
            <w:r w:rsidRPr="00EC7E5D">
              <w:rPr>
                <w:b/>
                <w:bCs/>
                <w:color w:val="000000"/>
              </w:rPr>
              <w:t>4459,9</w:t>
            </w:r>
          </w:p>
        </w:tc>
        <w:tc>
          <w:tcPr>
            <w:tcW w:w="1089" w:type="dxa"/>
            <w:tcBorders>
              <w:top w:val="single" w:sz="4" w:space="0" w:color="001D77"/>
            </w:tcBorders>
            <w:vAlign w:val="center"/>
          </w:tcPr>
          <w:p w:rsidR="00343DCD" w:rsidRPr="00EC7E5D" w:rsidRDefault="00343DCD" w:rsidP="003C673B">
            <w:pPr>
              <w:pStyle w:val="Tablicadanedoprawej"/>
              <w:spacing w:before="80" w:after="80"/>
              <w:rPr>
                <w:b/>
              </w:rPr>
            </w:pPr>
            <w:r w:rsidRPr="00EC7E5D">
              <w:rPr>
                <w:b/>
                <w:bCs/>
                <w:color w:val="000000"/>
              </w:rPr>
              <w:t>100,0</w:t>
            </w:r>
          </w:p>
        </w:tc>
        <w:tc>
          <w:tcPr>
            <w:tcW w:w="1088" w:type="dxa"/>
            <w:tcBorders>
              <w:top w:val="single" w:sz="4" w:space="0" w:color="001D77"/>
            </w:tcBorders>
            <w:vAlign w:val="center"/>
          </w:tcPr>
          <w:p w:rsidR="00343DCD" w:rsidRPr="00EC7E5D" w:rsidRDefault="00343DCD" w:rsidP="003C673B">
            <w:pPr>
              <w:pStyle w:val="Tablicadanedoprawej"/>
              <w:spacing w:before="80" w:after="80"/>
              <w:rPr>
                <w:b/>
              </w:rPr>
            </w:pPr>
            <w:r w:rsidRPr="00EC7E5D">
              <w:rPr>
                <w:b/>
                <w:bCs/>
                <w:color w:val="000000"/>
              </w:rPr>
              <w:t>4604,7</w:t>
            </w:r>
          </w:p>
        </w:tc>
        <w:tc>
          <w:tcPr>
            <w:tcW w:w="1089" w:type="dxa"/>
            <w:tcBorders>
              <w:top w:val="single" w:sz="4" w:space="0" w:color="001D77"/>
            </w:tcBorders>
            <w:vAlign w:val="center"/>
          </w:tcPr>
          <w:p w:rsidR="00343DCD" w:rsidRPr="00EC7E5D" w:rsidRDefault="00343DCD" w:rsidP="003C673B">
            <w:pPr>
              <w:pStyle w:val="Tablicadanedoprawej"/>
              <w:spacing w:before="80" w:after="80"/>
              <w:rPr>
                <w:b/>
              </w:rPr>
            </w:pPr>
            <w:r w:rsidRPr="00EC7E5D">
              <w:rPr>
                <w:b/>
                <w:bCs/>
                <w:color w:val="000000"/>
              </w:rPr>
              <w:t>100,0</w:t>
            </w:r>
          </w:p>
        </w:tc>
        <w:tc>
          <w:tcPr>
            <w:tcW w:w="1089" w:type="dxa"/>
            <w:tcBorders>
              <w:top w:val="single" w:sz="4" w:space="0" w:color="001D77"/>
              <w:right w:val="nil"/>
            </w:tcBorders>
            <w:vAlign w:val="center"/>
          </w:tcPr>
          <w:p w:rsidR="00343DCD" w:rsidRPr="00EC7E5D" w:rsidRDefault="00343DCD" w:rsidP="003C673B">
            <w:pPr>
              <w:pStyle w:val="Tablicadanedoprawej"/>
              <w:spacing w:before="80" w:after="80"/>
              <w:rPr>
                <w:b/>
              </w:rPr>
            </w:pPr>
            <w:r w:rsidRPr="00EC7E5D">
              <w:rPr>
                <w:b/>
                <w:bCs/>
                <w:color w:val="000000"/>
              </w:rPr>
              <w:t>103,2</w:t>
            </w:r>
          </w:p>
        </w:tc>
      </w:tr>
      <w:tr w:rsidR="00343DCD" w:rsidRPr="00EC7E5D" w:rsidTr="0086242E">
        <w:tc>
          <w:tcPr>
            <w:tcW w:w="2557" w:type="dxa"/>
            <w:tcBorders>
              <w:top w:val="single" w:sz="4" w:space="0" w:color="001D77"/>
              <w:left w:val="nil"/>
            </w:tcBorders>
            <w:vAlign w:val="center"/>
          </w:tcPr>
          <w:p w:rsidR="00343DCD" w:rsidRPr="00EC7E5D" w:rsidRDefault="00343DCD" w:rsidP="003C673B">
            <w:pPr>
              <w:pStyle w:val="Tablicaboczek1"/>
              <w:spacing w:before="80" w:after="80"/>
            </w:pPr>
            <w:r w:rsidRPr="00EC7E5D">
              <w:t>Kawalerowie, panny</w:t>
            </w:r>
          </w:p>
        </w:tc>
        <w:tc>
          <w:tcPr>
            <w:tcW w:w="1088" w:type="dxa"/>
            <w:tcBorders>
              <w:top w:val="single" w:sz="4" w:space="0" w:color="001D77"/>
            </w:tcBorders>
            <w:vAlign w:val="center"/>
          </w:tcPr>
          <w:p w:rsidR="00343DCD" w:rsidRPr="00EC7E5D" w:rsidRDefault="00343DCD" w:rsidP="003C673B">
            <w:pPr>
              <w:pStyle w:val="Tablicadanedoprawej"/>
              <w:spacing w:before="80" w:after="80"/>
            </w:pPr>
            <w:r w:rsidRPr="00EC7E5D">
              <w:rPr>
                <w:color w:val="000000"/>
              </w:rPr>
              <w:t>1268,4</w:t>
            </w:r>
          </w:p>
        </w:tc>
        <w:tc>
          <w:tcPr>
            <w:tcW w:w="1089" w:type="dxa"/>
            <w:tcBorders>
              <w:top w:val="single" w:sz="4" w:space="0" w:color="001D77"/>
            </w:tcBorders>
            <w:vAlign w:val="center"/>
          </w:tcPr>
          <w:p w:rsidR="00343DCD" w:rsidRPr="00EC7E5D" w:rsidRDefault="00343DCD" w:rsidP="003C673B">
            <w:pPr>
              <w:pStyle w:val="Tablicadanedoprawej"/>
              <w:spacing w:before="80" w:after="80"/>
            </w:pPr>
            <w:r w:rsidRPr="00EC7E5D">
              <w:rPr>
                <w:color w:val="000000"/>
              </w:rPr>
              <w:t>28,4</w:t>
            </w:r>
          </w:p>
        </w:tc>
        <w:tc>
          <w:tcPr>
            <w:tcW w:w="1088" w:type="dxa"/>
            <w:tcBorders>
              <w:top w:val="single" w:sz="4" w:space="0" w:color="001D77"/>
            </w:tcBorders>
            <w:vAlign w:val="center"/>
          </w:tcPr>
          <w:p w:rsidR="00343DCD" w:rsidRPr="00EC7E5D" w:rsidRDefault="00343DCD" w:rsidP="003C673B">
            <w:pPr>
              <w:pStyle w:val="Tablicadanedoprawej"/>
              <w:spacing w:before="80" w:after="80"/>
            </w:pPr>
            <w:r w:rsidRPr="00EC7E5D">
              <w:rPr>
                <w:color w:val="000000"/>
              </w:rPr>
              <w:t>1382,0</w:t>
            </w:r>
          </w:p>
        </w:tc>
        <w:tc>
          <w:tcPr>
            <w:tcW w:w="1089" w:type="dxa"/>
            <w:tcBorders>
              <w:top w:val="single" w:sz="4" w:space="0" w:color="001D77"/>
            </w:tcBorders>
            <w:vAlign w:val="center"/>
          </w:tcPr>
          <w:p w:rsidR="00343DCD" w:rsidRPr="00EC7E5D" w:rsidRDefault="00343DCD" w:rsidP="003C673B">
            <w:pPr>
              <w:pStyle w:val="Tablicadanedoprawej"/>
              <w:spacing w:before="80" w:after="80"/>
            </w:pPr>
            <w:r w:rsidRPr="00EC7E5D">
              <w:rPr>
                <w:color w:val="000000"/>
              </w:rPr>
              <w:t>30,0</w:t>
            </w:r>
          </w:p>
        </w:tc>
        <w:tc>
          <w:tcPr>
            <w:tcW w:w="1089" w:type="dxa"/>
            <w:tcBorders>
              <w:top w:val="single" w:sz="4" w:space="0" w:color="001D77"/>
              <w:right w:val="nil"/>
            </w:tcBorders>
            <w:vAlign w:val="center"/>
          </w:tcPr>
          <w:p w:rsidR="00343DCD" w:rsidRPr="00EC7E5D" w:rsidRDefault="00343DCD" w:rsidP="003C673B">
            <w:pPr>
              <w:pStyle w:val="Tablicadanedoprawej"/>
              <w:spacing w:before="80" w:after="80"/>
            </w:pPr>
            <w:r w:rsidRPr="00EC7E5D">
              <w:rPr>
                <w:color w:val="000000"/>
              </w:rPr>
              <w:t>109,0</w:t>
            </w:r>
          </w:p>
        </w:tc>
      </w:tr>
      <w:tr w:rsidR="00343DCD" w:rsidRPr="00EC7E5D" w:rsidTr="0086242E">
        <w:tc>
          <w:tcPr>
            <w:tcW w:w="2557" w:type="dxa"/>
            <w:tcBorders>
              <w:top w:val="single" w:sz="4" w:space="0" w:color="001D77"/>
              <w:left w:val="nil"/>
            </w:tcBorders>
            <w:vAlign w:val="center"/>
          </w:tcPr>
          <w:p w:rsidR="00343DCD" w:rsidRPr="00EC7E5D" w:rsidRDefault="00343DCD" w:rsidP="003C673B">
            <w:pPr>
              <w:pStyle w:val="Tablicaboczek1"/>
              <w:spacing w:before="80" w:after="80"/>
            </w:pPr>
            <w:r w:rsidRPr="00EC7E5D">
              <w:t>Żonaci, zamężne</w:t>
            </w:r>
          </w:p>
        </w:tc>
        <w:tc>
          <w:tcPr>
            <w:tcW w:w="1088" w:type="dxa"/>
            <w:tcBorders>
              <w:top w:val="single" w:sz="4" w:space="0" w:color="001D77"/>
            </w:tcBorders>
            <w:vAlign w:val="center"/>
          </w:tcPr>
          <w:p w:rsidR="00343DCD" w:rsidRPr="00EC7E5D" w:rsidRDefault="00343DCD" w:rsidP="003C673B">
            <w:pPr>
              <w:pStyle w:val="Tablicadanedoprawej"/>
              <w:spacing w:before="80" w:after="80"/>
            </w:pPr>
            <w:r w:rsidRPr="00EC7E5D">
              <w:rPr>
                <w:color w:val="000000"/>
              </w:rPr>
              <w:t>2471,9</w:t>
            </w:r>
          </w:p>
        </w:tc>
        <w:tc>
          <w:tcPr>
            <w:tcW w:w="1089" w:type="dxa"/>
            <w:tcBorders>
              <w:top w:val="single" w:sz="4" w:space="0" w:color="001D77"/>
            </w:tcBorders>
            <w:vAlign w:val="center"/>
          </w:tcPr>
          <w:p w:rsidR="00343DCD" w:rsidRPr="00EC7E5D" w:rsidRDefault="00343DCD" w:rsidP="003C673B">
            <w:pPr>
              <w:pStyle w:val="Tablicadanedoprawej"/>
              <w:spacing w:before="80" w:after="80"/>
            </w:pPr>
            <w:r w:rsidRPr="00EC7E5D">
              <w:rPr>
                <w:color w:val="000000"/>
              </w:rPr>
              <w:t>55,4</w:t>
            </w:r>
          </w:p>
        </w:tc>
        <w:tc>
          <w:tcPr>
            <w:tcW w:w="1088" w:type="dxa"/>
            <w:tcBorders>
              <w:top w:val="single" w:sz="4" w:space="0" w:color="001D77"/>
            </w:tcBorders>
            <w:vAlign w:val="center"/>
          </w:tcPr>
          <w:p w:rsidR="00343DCD" w:rsidRPr="00EC7E5D" w:rsidRDefault="00343DCD" w:rsidP="003C673B">
            <w:pPr>
              <w:pStyle w:val="Tablicadanedoprawej"/>
              <w:spacing w:before="80" w:after="80"/>
            </w:pPr>
            <w:r w:rsidRPr="00EC7E5D">
              <w:rPr>
                <w:color w:val="000000"/>
              </w:rPr>
              <w:t>2474,7</w:t>
            </w:r>
          </w:p>
        </w:tc>
        <w:tc>
          <w:tcPr>
            <w:tcW w:w="1089" w:type="dxa"/>
            <w:tcBorders>
              <w:top w:val="single" w:sz="4" w:space="0" w:color="001D77"/>
            </w:tcBorders>
            <w:vAlign w:val="center"/>
          </w:tcPr>
          <w:p w:rsidR="00343DCD" w:rsidRPr="00EC7E5D" w:rsidRDefault="00343DCD" w:rsidP="003C673B">
            <w:pPr>
              <w:pStyle w:val="Tablicadanedoprawej"/>
              <w:spacing w:before="80" w:after="80"/>
            </w:pPr>
            <w:r w:rsidRPr="00EC7E5D">
              <w:rPr>
                <w:color w:val="000000"/>
              </w:rPr>
              <w:t>53,7</w:t>
            </w:r>
          </w:p>
        </w:tc>
        <w:tc>
          <w:tcPr>
            <w:tcW w:w="1089" w:type="dxa"/>
            <w:tcBorders>
              <w:top w:val="single" w:sz="4" w:space="0" w:color="001D77"/>
              <w:right w:val="nil"/>
            </w:tcBorders>
            <w:vAlign w:val="center"/>
          </w:tcPr>
          <w:p w:rsidR="00343DCD" w:rsidRPr="00EC7E5D" w:rsidRDefault="00343DCD" w:rsidP="003C673B">
            <w:pPr>
              <w:pStyle w:val="Tablicadanedoprawej"/>
              <w:spacing w:before="80" w:after="80"/>
            </w:pPr>
            <w:r w:rsidRPr="00EC7E5D">
              <w:rPr>
                <w:color w:val="000000"/>
              </w:rPr>
              <w:t>100,1</w:t>
            </w:r>
          </w:p>
        </w:tc>
      </w:tr>
      <w:tr w:rsidR="00343DCD" w:rsidRPr="00EC7E5D" w:rsidTr="0086242E">
        <w:tc>
          <w:tcPr>
            <w:tcW w:w="2557" w:type="dxa"/>
            <w:tcBorders>
              <w:left w:val="nil"/>
              <w:bottom w:val="single" w:sz="4" w:space="0" w:color="001D77"/>
            </w:tcBorders>
            <w:vAlign w:val="center"/>
          </w:tcPr>
          <w:p w:rsidR="00343DCD" w:rsidRPr="00EC7E5D" w:rsidRDefault="00343DCD" w:rsidP="003C673B">
            <w:pPr>
              <w:pStyle w:val="Tablicaboczek1"/>
              <w:spacing w:before="80" w:after="80"/>
            </w:pPr>
            <w:r w:rsidRPr="00EC7E5D">
              <w:t>Wdowcy, wdowy</w:t>
            </w:r>
          </w:p>
        </w:tc>
        <w:tc>
          <w:tcPr>
            <w:tcW w:w="1088" w:type="dxa"/>
            <w:tcBorders>
              <w:bottom w:val="single" w:sz="4" w:space="0" w:color="001D77"/>
            </w:tcBorders>
            <w:vAlign w:val="center"/>
          </w:tcPr>
          <w:p w:rsidR="00343DCD" w:rsidRPr="00EC7E5D" w:rsidRDefault="00343DCD" w:rsidP="003C673B">
            <w:pPr>
              <w:pStyle w:val="Tablicadanedoprawej"/>
              <w:spacing w:before="80" w:after="80"/>
            </w:pPr>
            <w:r w:rsidRPr="00EC7E5D">
              <w:rPr>
                <w:color w:val="000000"/>
              </w:rPr>
              <w:t>441,5</w:t>
            </w:r>
          </w:p>
        </w:tc>
        <w:tc>
          <w:tcPr>
            <w:tcW w:w="1089" w:type="dxa"/>
            <w:tcBorders>
              <w:bottom w:val="single" w:sz="4" w:space="0" w:color="001D77"/>
            </w:tcBorders>
            <w:vAlign w:val="center"/>
          </w:tcPr>
          <w:p w:rsidR="00343DCD" w:rsidRPr="00EC7E5D" w:rsidRDefault="00343DCD" w:rsidP="003C673B">
            <w:pPr>
              <w:pStyle w:val="Tablicadanedoprawej"/>
              <w:spacing w:before="80" w:after="80"/>
            </w:pPr>
            <w:r w:rsidRPr="00EC7E5D">
              <w:rPr>
                <w:color w:val="000000"/>
              </w:rPr>
              <w:t>9,9</w:t>
            </w:r>
          </w:p>
        </w:tc>
        <w:tc>
          <w:tcPr>
            <w:tcW w:w="1088" w:type="dxa"/>
            <w:tcBorders>
              <w:bottom w:val="single" w:sz="4" w:space="0" w:color="001D77"/>
            </w:tcBorders>
            <w:vAlign w:val="center"/>
          </w:tcPr>
          <w:p w:rsidR="00343DCD" w:rsidRPr="00EC7E5D" w:rsidRDefault="00343DCD" w:rsidP="003C673B">
            <w:pPr>
              <w:pStyle w:val="Tablicadanedoprawej"/>
              <w:spacing w:before="80" w:after="80"/>
            </w:pPr>
            <w:r w:rsidRPr="00EC7E5D">
              <w:rPr>
                <w:color w:val="000000"/>
              </w:rPr>
              <w:t>371,2</w:t>
            </w:r>
          </w:p>
        </w:tc>
        <w:tc>
          <w:tcPr>
            <w:tcW w:w="1089" w:type="dxa"/>
            <w:tcBorders>
              <w:bottom w:val="single" w:sz="4" w:space="0" w:color="001D77"/>
            </w:tcBorders>
            <w:vAlign w:val="center"/>
          </w:tcPr>
          <w:p w:rsidR="00343DCD" w:rsidRPr="00EC7E5D" w:rsidRDefault="00343DCD" w:rsidP="003C673B">
            <w:pPr>
              <w:pStyle w:val="Tablicadanedoprawej"/>
              <w:spacing w:before="80" w:after="80"/>
            </w:pPr>
            <w:r w:rsidRPr="00EC7E5D">
              <w:rPr>
                <w:color w:val="000000"/>
              </w:rPr>
              <w:t>8,1</w:t>
            </w:r>
          </w:p>
        </w:tc>
        <w:tc>
          <w:tcPr>
            <w:tcW w:w="1089" w:type="dxa"/>
            <w:tcBorders>
              <w:bottom w:val="single" w:sz="4" w:space="0" w:color="001D77"/>
              <w:right w:val="nil"/>
            </w:tcBorders>
            <w:vAlign w:val="center"/>
          </w:tcPr>
          <w:p w:rsidR="00343DCD" w:rsidRPr="00EC7E5D" w:rsidRDefault="00343DCD" w:rsidP="003C673B">
            <w:pPr>
              <w:pStyle w:val="Tablicadanedoprawej"/>
              <w:spacing w:before="80" w:after="80"/>
            </w:pPr>
            <w:r w:rsidRPr="00EC7E5D">
              <w:rPr>
                <w:color w:val="000000"/>
              </w:rPr>
              <w:t>84,1</w:t>
            </w:r>
          </w:p>
        </w:tc>
      </w:tr>
      <w:tr w:rsidR="00343DCD" w:rsidRPr="00EC7E5D" w:rsidTr="0086242E">
        <w:tc>
          <w:tcPr>
            <w:tcW w:w="2557" w:type="dxa"/>
            <w:tcBorders>
              <w:left w:val="nil"/>
              <w:bottom w:val="single" w:sz="4" w:space="0" w:color="001D77"/>
            </w:tcBorders>
            <w:vAlign w:val="center"/>
          </w:tcPr>
          <w:p w:rsidR="00343DCD" w:rsidRPr="00EC7E5D" w:rsidRDefault="00343DCD" w:rsidP="003C673B">
            <w:pPr>
              <w:pStyle w:val="Tablicaboczek1"/>
              <w:spacing w:before="80" w:after="80"/>
            </w:pPr>
            <w:r w:rsidRPr="00EC7E5D">
              <w:t>Rozwiedzeni, rozwiedzione</w:t>
            </w:r>
          </w:p>
        </w:tc>
        <w:tc>
          <w:tcPr>
            <w:tcW w:w="1088" w:type="dxa"/>
            <w:tcBorders>
              <w:bottom w:val="single" w:sz="4" w:space="0" w:color="001D77"/>
            </w:tcBorders>
            <w:vAlign w:val="center"/>
          </w:tcPr>
          <w:p w:rsidR="00343DCD" w:rsidRPr="00EC7E5D" w:rsidRDefault="00343DCD" w:rsidP="003C673B">
            <w:pPr>
              <w:pStyle w:val="Tablicadanedoprawej"/>
              <w:spacing w:before="80" w:after="80"/>
            </w:pPr>
            <w:r w:rsidRPr="00EC7E5D">
              <w:rPr>
                <w:color w:val="000000"/>
              </w:rPr>
              <w:t>257,9</w:t>
            </w:r>
          </w:p>
        </w:tc>
        <w:tc>
          <w:tcPr>
            <w:tcW w:w="1089" w:type="dxa"/>
            <w:tcBorders>
              <w:bottom w:val="single" w:sz="4" w:space="0" w:color="001D77"/>
            </w:tcBorders>
            <w:vAlign w:val="center"/>
          </w:tcPr>
          <w:p w:rsidR="00343DCD" w:rsidRPr="00EC7E5D" w:rsidRDefault="00343DCD" w:rsidP="003C673B">
            <w:pPr>
              <w:pStyle w:val="Tablicadanedoprawej"/>
              <w:spacing w:before="80" w:after="80"/>
            </w:pPr>
            <w:r w:rsidRPr="00EC7E5D">
              <w:rPr>
                <w:color w:val="000000"/>
              </w:rPr>
              <w:t>5,8</w:t>
            </w:r>
          </w:p>
        </w:tc>
        <w:tc>
          <w:tcPr>
            <w:tcW w:w="1088" w:type="dxa"/>
            <w:tcBorders>
              <w:bottom w:val="single" w:sz="4" w:space="0" w:color="001D77"/>
            </w:tcBorders>
            <w:vAlign w:val="center"/>
          </w:tcPr>
          <w:p w:rsidR="00343DCD" w:rsidRPr="00EC7E5D" w:rsidRDefault="00343DCD" w:rsidP="003C673B">
            <w:pPr>
              <w:pStyle w:val="Tablicadanedoprawej"/>
              <w:spacing w:before="80" w:after="80"/>
            </w:pPr>
            <w:r w:rsidRPr="00EC7E5D">
              <w:rPr>
                <w:color w:val="000000"/>
              </w:rPr>
              <w:t>354,2</w:t>
            </w:r>
          </w:p>
        </w:tc>
        <w:tc>
          <w:tcPr>
            <w:tcW w:w="1089" w:type="dxa"/>
            <w:tcBorders>
              <w:bottom w:val="single" w:sz="4" w:space="0" w:color="001D77"/>
            </w:tcBorders>
            <w:vAlign w:val="center"/>
          </w:tcPr>
          <w:p w:rsidR="00343DCD" w:rsidRPr="00EC7E5D" w:rsidRDefault="00343DCD" w:rsidP="003C673B">
            <w:pPr>
              <w:pStyle w:val="Tablicadanedoprawej"/>
              <w:spacing w:before="80" w:after="80"/>
            </w:pPr>
            <w:r w:rsidRPr="00EC7E5D">
              <w:rPr>
                <w:color w:val="000000"/>
              </w:rPr>
              <w:t>7,7</w:t>
            </w:r>
          </w:p>
        </w:tc>
        <w:tc>
          <w:tcPr>
            <w:tcW w:w="1089" w:type="dxa"/>
            <w:tcBorders>
              <w:bottom w:val="single" w:sz="4" w:space="0" w:color="001D77"/>
              <w:right w:val="nil"/>
            </w:tcBorders>
            <w:vAlign w:val="center"/>
          </w:tcPr>
          <w:p w:rsidR="00343DCD" w:rsidRPr="00EC7E5D" w:rsidRDefault="00343DCD" w:rsidP="003C673B">
            <w:pPr>
              <w:pStyle w:val="Tablicadanedoprawej"/>
              <w:spacing w:before="80" w:after="80"/>
            </w:pPr>
            <w:r w:rsidRPr="00EC7E5D">
              <w:rPr>
                <w:color w:val="000000"/>
              </w:rPr>
              <w:t>137,3</w:t>
            </w:r>
          </w:p>
        </w:tc>
      </w:tr>
      <w:tr w:rsidR="00343DCD" w:rsidRPr="00EC7E5D" w:rsidTr="0086242E">
        <w:tc>
          <w:tcPr>
            <w:tcW w:w="2557" w:type="dxa"/>
            <w:tcBorders>
              <w:left w:val="nil"/>
              <w:bottom w:val="nil"/>
            </w:tcBorders>
            <w:vAlign w:val="center"/>
          </w:tcPr>
          <w:p w:rsidR="00343DCD" w:rsidRPr="00EC7E5D" w:rsidRDefault="00343DCD" w:rsidP="003C673B">
            <w:pPr>
              <w:pStyle w:val="Tablicaboczek1"/>
              <w:spacing w:before="80" w:after="80"/>
            </w:pPr>
            <w:r w:rsidRPr="00EC7E5D">
              <w:t>Nieustalony</w:t>
            </w:r>
          </w:p>
        </w:tc>
        <w:tc>
          <w:tcPr>
            <w:tcW w:w="1088" w:type="dxa"/>
            <w:tcBorders>
              <w:bottom w:val="nil"/>
            </w:tcBorders>
            <w:vAlign w:val="center"/>
          </w:tcPr>
          <w:p w:rsidR="00343DCD" w:rsidRPr="00EC7E5D" w:rsidRDefault="00343DCD" w:rsidP="003C673B">
            <w:pPr>
              <w:pStyle w:val="Tablicadanedoprawej"/>
              <w:spacing w:before="80" w:after="80"/>
            </w:pPr>
            <w:r w:rsidRPr="00EC7E5D">
              <w:rPr>
                <w:color w:val="000000"/>
              </w:rPr>
              <w:t>20,2</w:t>
            </w:r>
          </w:p>
        </w:tc>
        <w:tc>
          <w:tcPr>
            <w:tcW w:w="1089" w:type="dxa"/>
            <w:tcBorders>
              <w:bottom w:val="nil"/>
            </w:tcBorders>
            <w:vAlign w:val="center"/>
          </w:tcPr>
          <w:p w:rsidR="00343DCD" w:rsidRPr="00EC7E5D" w:rsidRDefault="00343DCD" w:rsidP="003C673B">
            <w:pPr>
              <w:pStyle w:val="Tablicadanedoprawej"/>
              <w:spacing w:before="80" w:after="80"/>
            </w:pPr>
            <w:r w:rsidRPr="00EC7E5D">
              <w:rPr>
                <w:color w:val="000000"/>
              </w:rPr>
              <w:t>0,5</w:t>
            </w:r>
          </w:p>
        </w:tc>
        <w:tc>
          <w:tcPr>
            <w:tcW w:w="1088" w:type="dxa"/>
            <w:tcBorders>
              <w:bottom w:val="nil"/>
            </w:tcBorders>
            <w:vAlign w:val="center"/>
          </w:tcPr>
          <w:p w:rsidR="00343DCD" w:rsidRPr="00EC7E5D" w:rsidRDefault="00343DCD" w:rsidP="003C673B">
            <w:pPr>
              <w:pStyle w:val="Tablicadanedoprawej"/>
              <w:spacing w:before="80" w:after="80"/>
            </w:pPr>
            <w:r w:rsidRPr="00EC7E5D">
              <w:rPr>
                <w:color w:val="000000"/>
              </w:rPr>
              <w:t>22,6</w:t>
            </w:r>
          </w:p>
        </w:tc>
        <w:tc>
          <w:tcPr>
            <w:tcW w:w="1089" w:type="dxa"/>
            <w:tcBorders>
              <w:bottom w:val="nil"/>
            </w:tcBorders>
            <w:vAlign w:val="center"/>
          </w:tcPr>
          <w:p w:rsidR="00343DCD" w:rsidRPr="00EC7E5D" w:rsidRDefault="00343DCD" w:rsidP="003C673B">
            <w:pPr>
              <w:pStyle w:val="Tablicadanedoprawej"/>
              <w:spacing w:before="80" w:after="80"/>
            </w:pPr>
            <w:r w:rsidRPr="00EC7E5D">
              <w:rPr>
                <w:color w:val="000000"/>
              </w:rPr>
              <w:t>0,5</w:t>
            </w:r>
          </w:p>
        </w:tc>
        <w:tc>
          <w:tcPr>
            <w:tcW w:w="1089" w:type="dxa"/>
            <w:tcBorders>
              <w:bottom w:val="nil"/>
              <w:right w:val="nil"/>
            </w:tcBorders>
            <w:vAlign w:val="center"/>
          </w:tcPr>
          <w:p w:rsidR="00343DCD" w:rsidRPr="00EC7E5D" w:rsidRDefault="00343DCD" w:rsidP="003C673B">
            <w:pPr>
              <w:pStyle w:val="Tablicadanedoprawej"/>
              <w:spacing w:before="80" w:after="80"/>
            </w:pPr>
            <w:r w:rsidRPr="00EC7E5D">
              <w:rPr>
                <w:color w:val="000000"/>
              </w:rPr>
              <w:t>112,2</w:t>
            </w:r>
          </w:p>
        </w:tc>
      </w:tr>
    </w:tbl>
    <w:p w:rsidR="00820337" w:rsidRDefault="00820337" w:rsidP="00FB1BF4">
      <w:r w:rsidRPr="008E5EDE">
        <w:lastRenderedPageBreak/>
        <w:t xml:space="preserve">Analiza stanu cywilnego ludności w powiatach wskazuje na ponadprzeciętny odsetek osób rozwiedzionych w miastach na prawach powiatu oraz </w:t>
      </w:r>
      <w:r w:rsidR="00B1536E" w:rsidRPr="008E5EDE">
        <w:t xml:space="preserve">6 powiatach </w:t>
      </w:r>
      <w:r w:rsidRPr="008E5EDE">
        <w:t>położonych blisko m.st. Warszawy: żyrardowskim, pruszkowskim, legionowskim, grodziskim, piaseczyńskim i nowodworskim.</w:t>
      </w:r>
      <w:r w:rsidR="00692D96" w:rsidRPr="008E5EDE">
        <w:t xml:space="preserve"> Z kolei w </w:t>
      </w:r>
      <w:r w:rsidR="00822C62" w:rsidRPr="008E5EDE">
        <w:t xml:space="preserve">m.st. </w:t>
      </w:r>
      <w:r w:rsidR="00692D96" w:rsidRPr="008E5EDE">
        <w:t>Warszawie był najwyższy w województwie udział kawalerów i panien</w:t>
      </w:r>
      <w:r w:rsidR="00822C62" w:rsidRPr="008E5EDE">
        <w:t xml:space="preserve"> </w:t>
      </w:r>
      <w:r w:rsidR="00277FE2" w:rsidRPr="008E5EDE">
        <w:t xml:space="preserve">(34,5%) </w:t>
      </w:r>
      <w:r w:rsidR="00822C62" w:rsidRPr="008E5EDE">
        <w:t>oraz najniższy w województwie udział osób żonatych i zamężnych</w:t>
      </w:r>
      <w:r w:rsidR="00277FE2" w:rsidRPr="008E5EDE">
        <w:t xml:space="preserve"> (48,4%)</w:t>
      </w:r>
      <w:r w:rsidR="00692D96" w:rsidRPr="008E5EDE">
        <w:t>.</w:t>
      </w:r>
    </w:p>
    <w:p w:rsidR="008B1E4E" w:rsidRPr="006808E5" w:rsidRDefault="00AA6C8C" w:rsidP="00FB1BF4">
      <w:r w:rsidRPr="006808E5">
        <w:t xml:space="preserve">Struktura ludności według stanu cywilnego jest zróżnicowana w zależności od miejsca zamieszkania. Odsetek panien </w:t>
      </w:r>
      <w:r w:rsidR="00CC0876" w:rsidRPr="006808E5">
        <w:t xml:space="preserve">w miastach </w:t>
      </w:r>
      <w:r w:rsidRPr="006808E5">
        <w:t xml:space="preserve">był </w:t>
      </w:r>
      <w:r w:rsidR="00CC0876" w:rsidRPr="006808E5">
        <w:t xml:space="preserve">znacznie większy </w:t>
      </w:r>
      <w:r w:rsidRPr="006808E5">
        <w:t xml:space="preserve">niż </w:t>
      </w:r>
      <w:r w:rsidR="00CC0876" w:rsidRPr="006808E5">
        <w:t xml:space="preserve">na wsi </w:t>
      </w:r>
      <w:r w:rsidRPr="006808E5">
        <w:t>(28,</w:t>
      </w:r>
      <w:r w:rsidR="00CC0876" w:rsidRPr="006808E5">
        <w:t>1</w:t>
      </w:r>
      <w:r w:rsidRPr="006808E5">
        <w:t xml:space="preserve">% wobec </w:t>
      </w:r>
      <w:r w:rsidR="00CC0876" w:rsidRPr="006808E5">
        <w:t>22,</w:t>
      </w:r>
      <w:r w:rsidR="00AA0A4F">
        <w:t>1</w:t>
      </w:r>
      <w:r w:rsidRPr="006808E5">
        <w:t>%)</w:t>
      </w:r>
      <w:r w:rsidR="00CC0876" w:rsidRPr="006808E5">
        <w:t>, podczas gdy odsetek kawalerów był na zbliżonym poziomie (odpowiednio 34,6% i 34,0%)</w:t>
      </w:r>
      <w:r w:rsidRPr="006808E5">
        <w:t>. Mieszkańcy wsi częściej niż mieszkańcy miast pozostawali w związku małżeńskim (58,0% wobec 51,5%)</w:t>
      </w:r>
      <w:r w:rsidR="00CC0876" w:rsidRPr="006808E5">
        <w:t>, a różnica ta jest szczególnie widoczna w przypadku kobiet (mężatki stanowi</w:t>
      </w:r>
      <w:r w:rsidR="005E4F75" w:rsidRPr="006808E5">
        <w:t>ły</w:t>
      </w:r>
      <w:r w:rsidR="00CC0876" w:rsidRPr="006808E5">
        <w:t xml:space="preserve"> 57,7% kobiet na wsi wobec 49,0% w miastach)</w:t>
      </w:r>
      <w:r w:rsidRPr="006808E5">
        <w:t xml:space="preserve">. Osoby mieszkające na wsi </w:t>
      </w:r>
      <w:r w:rsidRPr="00945AC5">
        <w:t>natomiast</w:t>
      </w:r>
      <w:r w:rsidRPr="006808E5">
        <w:t xml:space="preserve"> rzadziej niż osoby w miastach były rozwiedzione (5,0% mieszkańców wsi wobec 9,1% mieszkańców miast). </w:t>
      </w:r>
      <w:r w:rsidR="008B1E4E" w:rsidRPr="006808E5">
        <w:t xml:space="preserve">Odsetek osób owdowiałych </w:t>
      </w:r>
      <w:r w:rsidR="0055661D" w:rsidRPr="006808E5">
        <w:t xml:space="preserve">w miastach i </w:t>
      </w:r>
      <w:r w:rsidR="008B1E4E" w:rsidRPr="006808E5">
        <w:t xml:space="preserve">na wsi </w:t>
      </w:r>
      <w:r w:rsidR="0055661D" w:rsidRPr="006808E5">
        <w:t>był</w:t>
      </w:r>
      <w:r w:rsidR="008B1E4E" w:rsidRPr="006808E5">
        <w:t xml:space="preserve"> zbliżony i wynosi</w:t>
      </w:r>
      <w:r w:rsidR="0055661D" w:rsidRPr="006808E5">
        <w:t>ł</w:t>
      </w:r>
      <w:r w:rsidR="008B1E4E" w:rsidRPr="006808E5">
        <w:t xml:space="preserve"> </w:t>
      </w:r>
      <w:r w:rsidR="0055661D" w:rsidRPr="006808E5">
        <w:t>odpowiednio</w:t>
      </w:r>
      <w:r w:rsidR="008B1E4E" w:rsidRPr="006808E5">
        <w:t xml:space="preserve"> </w:t>
      </w:r>
      <w:r w:rsidR="0055661D" w:rsidRPr="006808E5">
        <w:t>7,7</w:t>
      </w:r>
      <w:r w:rsidR="008B1E4E" w:rsidRPr="006808E5">
        <w:t>%</w:t>
      </w:r>
      <w:r w:rsidR="0055661D" w:rsidRPr="006808E5">
        <w:t xml:space="preserve"> i 8,7%</w:t>
      </w:r>
      <w:r w:rsidR="008B1E4E" w:rsidRPr="006808E5">
        <w:t>.</w:t>
      </w:r>
    </w:p>
    <w:p w:rsidR="005008A1" w:rsidRPr="00EC7E5D" w:rsidRDefault="005008A1" w:rsidP="00092DE0">
      <w:pPr>
        <w:pStyle w:val="Tytuwykresu"/>
      </w:pPr>
      <w:r w:rsidRPr="00EC7E5D">
        <w:t>Wykres</w:t>
      </w:r>
      <w:r w:rsidR="00092DE0" w:rsidRPr="00EC7E5D">
        <w:t xml:space="preserve"> 1.</w:t>
      </w:r>
      <w:r w:rsidR="00534196" w:rsidRPr="00EC7E5D">
        <w:tab/>
      </w:r>
      <w:r w:rsidR="00343DCD" w:rsidRPr="00EC7E5D">
        <w:t>Ludność w wieku 15 lat i więcej według stanu cywilnego i płci w 2021 r. (stan w</w:t>
      </w:r>
      <w:r w:rsidR="00AC0688">
        <w:t> </w:t>
      </w:r>
      <w:r w:rsidR="00343DCD" w:rsidRPr="00EC7E5D">
        <w:t>dniu 31 marca)</w:t>
      </w:r>
    </w:p>
    <w:p w:rsidR="00436DCE" w:rsidRDefault="00945AC5" w:rsidP="0093476A">
      <w:r w:rsidRPr="00A047C8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71232" behindDoc="1" locked="0" layoutInCell="1" allowOverlap="1" wp14:anchorId="1B500817" wp14:editId="4D9DB109">
                <wp:simplePos x="0" y="0"/>
                <wp:positionH relativeFrom="column">
                  <wp:posOffset>5270500</wp:posOffset>
                </wp:positionH>
                <wp:positionV relativeFrom="page">
                  <wp:posOffset>5590236</wp:posOffset>
                </wp:positionV>
                <wp:extent cx="1725295" cy="863600"/>
                <wp:effectExtent l="0" t="0" r="0" b="0"/>
                <wp:wrapTight wrapText="bothSides">
                  <wp:wrapPolygon edited="0">
                    <wp:start x="715" y="0"/>
                    <wp:lineTo x="715" y="20965"/>
                    <wp:lineTo x="20749" y="20965"/>
                    <wp:lineTo x="20749" y="0"/>
                    <wp:lineTo x="715" y="0"/>
                  </wp:wrapPolygon>
                </wp:wrapTight>
                <wp:docPr id="16" name="Pole tekstowe 16" descr="Liczba osób urodzonych za granicą wzrosła o prawie 66% w stosunku do 201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A5D" w:rsidRPr="00E95B8E" w:rsidRDefault="00013A5D" w:rsidP="00013A5D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21202C">
                              <w:t xml:space="preserve">Liczba osób urodzonych za granicą wzrosła o </w:t>
                            </w:r>
                            <w:r w:rsidR="009A04D3" w:rsidRPr="0021202C">
                              <w:t xml:space="preserve">prawie </w:t>
                            </w:r>
                            <w:r w:rsidRPr="0021202C">
                              <w:t>66% w stosunku do 2011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00817" id="Pole tekstowe 16" o:spid="_x0000_s1030" type="#_x0000_t202" alt="Liczba osób urodzonych za granicą wzrosła o prawie 66% w stosunku do 2011 r." style="position:absolute;margin-left:415pt;margin-top:440.2pt;width:135.85pt;height:68pt;z-index:-25144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GEpWQIAAFgEAAAOAAAAZHJzL2Uyb0RvYy54bWysVMFuEzEQvSPxDyNLHMkmIUnbVTdVaSlC&#10;ClCp8AFe25u16vUsttPd5FiJL+ITgP9i7E1DBDdEDpa9Y7+Z9+ZNzi/6xsCDcl6jLdhkNGagrECp&#10;7bpgnz/dvDxl4AO3khu0qmBb5dnF8vmz867N1RRrNFI5IBDr864tWB1Cm2eZF7VquB9hqywFK3QN&#10;D3R060w63hF6Y7LpeLzIOnSydSiU9/T1egiyZcKvKiXCx6ryKoApGNUW0urSWsY1W57zfO14W2ux&#10;L4P/QxUN15aSHqCueeCwcfovqEYLhx6rMBLYZFhVWqjEgdhMxn+wuat5qxIXEse3B5n8/4MVHx5u&#10;HWhJvVswsLyhHt2iURDUvQ/YKYjfpfKCRFtpsSs5oP/+rSR2KHdot6KGHQeS0Grx4yt0O+L385Fu&#10;QRuboWCxeAEdmQD9xt5vQCIQ1Qm4URS/a31ONdy1VEXoX2NPhSQhfbtCce/B4lXN7VpdOoddrbgk&#10;8pP4Mjt6OuD4CFJ271ESCb4JmID6yjWxM6Q1EDqZYHtovOoDiJjyZDqfns0ZCIqdLl4txskZGc+f&#10;XrfOh7cKGyLlyUSOjJXQ+cPKh1gNz5+uxGQWb7QxyVzGQlews/l0nh4cRRodyPtGN5RzHH+DGyPJ&#10;N1amx4FrM+wpgbF71pHoQDn0ZZ+6N3sSs0S5JRkcDlan0aRNjW7HoCObF8x/2XCnGJh3lqQ8m8xm&#10;cS7SYTY/mdLBHUfK4wi3gqAKFhgM26uQZmmgfEmSVzqpEXszVLIvmeybRNqPWpyP43O69fsPYfkL&#10;AAD//wMAUEsDBBQABgAIAAAAIQB98sWC4AAAAA0BAAAPAAAAZHJzL2Rvd25yZXYueG1sTI/BTsMw&#10;EETvSPyDtUjcqJ0S2jSNUyEQVxCFInFz420SNV5HsduEv2d7gtuMdjT7pthMrhNnHELrSUMyUyCQ&#10;Km9bqjV8frzcZSBCNGRN5wk1/GCATXl9VZjc+pHe8byNteASCrnR0MTY51KGqkFnwsz3SHw7+MGZ&#10;yHaopR3MyOWuk3OlFtKZlvhDY3p8arA6bk9Ow+718P2Vqrf62T30o5+UJLeSWt/eTI9rEBGn+BeG&#10;Cz6jQ8lMe38iG0SnIbtXvCWyyFQK4pJIVLIEsWelkkUKsizk/xXlLwAAAP//AwBQSwECLQAUAAYA&#10;CAAAACEAtoM4kv4AAADhAQAAEwAAAAAAAAAAAAAAAAAAAAAAW0NvbnRlbnRfVHlwZXNdLnhtbFBL&#10;AQItABQABgAIAAAAIQA4/SH/1gAAAJQBAAALAAAAAAAAAAAAAAAAAC8BAABfcmVscy8ucmVsc1BL&#10;AQItABQABgAIAAAAIQA5AGEpWQIAAFgEAAAOAAAAAAAAAAAAAAAAAC4CAABkcnMvZTJvRG9jLnht&#10;bFBLAQItABQABgAIAAAAIQB98sWC4AAAAA0BAAAPAAAAAAAAAAAAAAAAALMEAABkcnMvZG93bnJl&#10;di54bWxQSwUGAAAAAAQABADzAAAAwAUAAAAA&#10;" filled="f" stroked="f">
                <v:textbox>
                  <w:txbxContent>
                    <w:p w:rsidR="00013A5D" w:rsidRPr="00E95B8E" w:rsidRDefault="00013A5D" w:rsidP="00013A5D">
                      <w:pPr>
                        <w:pStyle w:val="tekstzboku"/>
                        <w:rPr>
                          <w:bCs w:val="0"/>
                        </w:rPr>
                      </w:pPr>
                      <w:r w:rsidRPr="0021202C">
                        <w:t xml:space="preserve">Liczba osób urodzonych za granicą wzrosła o </w:t>
                      </w:r>
                      <w:r w:rsidR="009A04D3" w:rsidRPr="0021202C">
                        <w:t xml:space="preserve">prawie </w:t>
                      </w:r>
                      <w:r w:rsidRPr="0021202C">
                        <w:t>66% w stosunku do 2011 r.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36DCE">
        <w:rPr>
          <w:noProof/>
          <w:lang w:eastAsia="pl-PL"/>
        </w:rPr>
        <w:drawing>
          <wp:anchor distT="0" distB="0" distL="114300" distR="114300" simplePos="0" relativeHeight="251865088" behindDoc="0" locked="0" layoutInCell="1" allowOverlap="1" wp14:anchorId="760E3AE6" wp14:editId="69734C73">
            <wp:simplePos x="0" y="0"/>
            <wp:positionH relativeFrom="column">
              <wp:posOffset>0</wp:posOffset>
            </wp:positionH>
            <wp:positionV relativeFrom="paragraph">
              <wp:posOffset>119471</wp:posOffset>
            </wp:positionV>
            <wp:extent cx="5122545" cy="1644650"/>
            <wp:effectExtent l="0" t="0" r="1905" b="0"/>
            <wp:wrapTopAndBottom/>
            <wp:docPr id="4" name="Obraz 4" descr="Na dwóch wykresach kolumnowych grupowanych (po lewej stronie dla mężczyzn, a po prawej dla kobiet) przedstawiono odsetek ludności o danym stanie cywilnym w miastach i na wsi w dniu 31 marca 2021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a woj stan cywiln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7D54" w:rsidRPr="00436DCE" w:rsidRDefault="00B31EC7" w:rsidP="0093476A">
      <w:r w:rsidRPr="007C3DD5">
        <w:t xml:space="preserve">Wstępne wyniki </w:t>
      </w:r>
      <w:r w:rsidR="007C3DD5" w:rsidRPr="007C3DD5">
        <w:t>NSP</w:t>
      </w:r>
      <w:r w:rsidRPr="007C3DD5">
        <w:t xml:space="preserve"> 2021 wykazały</w:t>
      </w:r>
      <w:r w:rsidR="00AA6C8C" w:rsidRPr="007C3DD5">
        <w:t xml:space="preserve">, że 98,1% mieszkańców województwa mazowieckiego wskazało Polskę, jako kraj swojego urodzenia, natomiast 1,8% zadeklarowało, że urodziło się poza obecnymi granicami Polski. Dla </w:t>
      </w:r>
      <w:r w:rsidRPr="007C3DD5">
        <w:t>2,4</w:t>
      </w:r>
      <w:r w:rsidR="00A53916">
        <w:t xml:space="preserve"> </w:t>
      </w:r>
      <w:r w:rsidRPr="007C3DD5">
        <w:t xml:space="preserve">tys. osób (stanowiących </w:t>
      </w:r>
      <w:r w:rsidR="00AA6C8C" w:rsidRPr="007C3DD5">
        <w:t>0,04%</w:t>
      </w:r>
      <w:r w:rsidRPr="007C3DD5">
        <w:t xml:space="preserve"> ogółu)</w:t>
      </w:r>
      <w:r w:rsidR="00AA6C8C" w:rsidRPr="007C3DD5">
        <w:t xml:space="preserve"> kraj urodzenia nie został ustalony. W stosunku do 2011 r. udział osób urodzonych </w:t>
      </w:r>
      <w:r w:rsidR="007072BD" w:rsidRPr="007C3DD5">
        <w:t>za granicą</w:t>
      </w:r>
      <w:r w:rsidR="00AA6C8C" w:rsidRPr="007C3DD5">
        <w:t xml:space="preserve"> </w:t>
      </w:r>
      <w:r w:rsidR="00AA6C8C" w:rsidRPr="007C3DD5">
        <w:rPr>
          <w:spacing w:val="-2"/>
        </w:rPr>
        <w:t>z</w:t>
      </w:r>
      <w:r w:rsidR="007072BD" w:rsidRPr="007C3DD5">
        <w:rPr>
          <w:spacing w:val="-2"/>
        </w:rPr>
        <w:t xml:space="preserve">większył się </w:t>
      </w:r>
      <w:r w:rsidR="00AA6C8C" w:rsidRPr="007C3DD5">
        <w:rPr>
          <w:spacing w:val="-2"/>
        </w:rPr>
        <w:t>o</w:t>
      </w:r>
      <w:r w:rsidR="007C3DD5" w:rsidRPr="007C3DD5">
        <w:rPr>
          <w:spacing w:val="-2"/>
        </w:rPr>
        <w:t> </w:t>
      </w:r>
      <w:r w:rsidR="00AA6C8C" w:rsidRPr="007C3DD5">
        <w:rPr>
          <w:spacing w:val="-2"/>
        </w:rPr>
        <w:t>0,</w:t>
      </w:r>
      <w:r w:rsidR="007072BD" w:rsidRPr="007C3DD5">
        <w:rPr>
          <w:spacing w:val="-2"/>
        </w:rPr>
        <w:t>6</w:t>
      </w:r>
      <w:r w:rsidR="00AA6C8C" w:rsidRPr="007C3DD5">
        <w:rPr>
          <w:spacing w:val="-2"/>
        </w:rPr>
        <w:t xml:space="preserve"> p. proc.</w:t>
      </w:r>
      <w:r w:rsidR="007072BD" w:rsidRPr="007C3DD5">
        <w:rPr>
          <w:spacing w:val="-2"/>
        </w:rPr>
        <w:t>, a ich liczba wzrosła o</w:t>
      </w:r>
      <w:r w:rsidR="00A53916">
        <w:rPr>
          <w:spacing w:val="-2"/>
        </w:rPr>
        <w:t xml:space="preserve"> </w:t>
      </w:r>
      <w:r w:rsidR="007072BD" w:rsidRPr="007C3DD5">
        <w:rPr>
          <w:spacing w:val="-2"/>
        </w:rPr>
        <w:t>40,0 tys., tj. o niemal 66%.</w:t>
      </w:r>
    </w:p>
    <w:p w:rsidR="00E15F50" w:rsidRPr="00EC7E5D" w:rsidRDefault="00E15F50" w:rsidP="00E15F50">
      <w:pPr>
        <w:pStyle w:val="Tytutablicy"/>
      </w:pPr>
      <w:r w:rsidRPr="00EC7E5D">
        <w:t>Tablica 2.</w:t>
      </w:r>
      <w:r w:rsidR="00B43287">
        <w:tab/>
      </w:r>
      <w:r w:rsidRPr="00EC7E5D">
        <w:t>Ludność według kraju urodzenia (stan w dniu 31 marca)</w:t>
      </w:r>
      <w:r w:rsidR="00013A5D" w:rsidRPr="00013A5D">
        <w:rPr>
          <w:b w:val="0"/>
          <w:noProof/>
        </w:rPr>
        <w:t xml:space="preserve"> </w:t>
      </w:r>
    </w:p>
    <w:tbl>
      <w:tblPr>
        <w:tblStyle w:val="Tabela-Siatka"/>
        <w:tblW w:w="0" w:type="auto"/>
        <w:tblInd w:w="-5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. Ludność według płci i miejsca zamieszkania (stan w dniu 31 marca)"/>
        <w:tblDescription w:val="Dane do tablicy dostępne w załączonym pliku Excel."/>
      </w:tblPr>
      <w:tblGrid>
        <w:gridCol w:w="2557"/>
        <w:gridCol w:w="1088"/>
        <w:gridCol w:w="1089"/>
        <w:gridCol w:w="1088"/>
        <w:gridCol w:w="1089"/>
        <w:gridCol w:w="1089"/>
      </w:tblGrid>
      <w:tr w:rsidR="00E15F50" w:rsidRPr="00EC7E5D" w:rsidTr="0086242E">
        <w:tc>
          <w:tcPr>
            <w:tcW w:w="2557" w:type="dxa"/>
            <w:vMerge w:val="restart"/>
            <w:tcBorders>
              <w:top w:val="single" w:sz="4" w:space="0" w:color="001D77"/>
              <w:left w:val="nil"/>
            </w:tcBorders>
            <w:vAlign w:val="center"/>
          </w:tcPr>
          <w:p w:rsidR="00E15F50" w:rsidRPr="00EC7E5D" w:rsidRDefault="00E15F50" w:rsidP="0086242E">
            <w:pPr>
              <w:pStyle w:val="Tablicagwka"/>
            </w:pPr>
            <w:r w:rsidRPr="00EC7E5D">
              <w:t>Wyszczególnienie</w:t>
            </w:r>
          </w:p>
        </w:tc>
        <w:tc>
          <w:tcPr>
            <w:tcW w:w="2177" w:type="dxa"/>
            <w:gridSpan w:val="2"/>
            <w:tcBorders>
              <w:top w:val="single" w:sz="4" w:space="0" w:color="001D77"/>
            </w:tcBorders>
          </w:tcPr>
          <w:p w:rsidR="00E15F50" w:rsidRPr="00EC7E5D" w:rsidRDefault="00E15F50" w:rsidP="0086242E">
            <w:pPr>
              <w:pStyle w:val="Tablicagwkarodek"/>
            </w:pPr>
            <w:r w:rsidRPr="00EC7E5D">
              <w:t>2011</w:t>
            </w:r>
          </w:p>
        </w:tc>
        <w:tc>
          <w:tcPr>
            <w:tcW w:w="3266" w:type="dxa"/>
            <w:gridSpan w:val="3"/>
            <w:tcBorders>
              <w:top w:val="single" w:sz="4" w:space="0" w:color="001D77"/>
              <w:right w:val="nil"/>
            </w:tcBorders>
          </w:tcPr>
          <w:p w:rsidR="00E15F50" w:rsidRPr="00EC7E5D" w:rsidRDefault="00E15F50" w:rsidP="0086242E">
            <w:pPr>
              <w:pStyle w:val="Tablicagwkarodek"/>
            </w:pPr>
            <w:r w:rsidRPr="00EC7E5D">
              <w:t>2021</w:t>
            </w:r>
          </w:p>
        </w:tc>
      </w:tr>
      <w:tr w:rsidR="00E15F50" w:rsidRPr="00EC7E5D" w:rsidTr="0086242E">
        <w:tc>
          <w:tcPr>
            <w:tcW w:w="2557" w:type="dxa"/>
            <w:vMerge/>
            <w:tcBorders>
              <w:left w:val="nil"/>
            </w:tcBorders>
          </w:tcPr>
          <w:p w:rsidR="00E15F50" w:rsidRPr="00EC7E5D" w:rsidRDefault="00E15F50" w:rsidP="0086242E"/>
        </w:tc>
        <w:tc>
          <w:tcPr>
            <w:tcW w:w="1088" w:type="dxa"/>
            <w:tcBorders>
              <w:top w:val="single" w:sz="4" w:space="0" w:color="001D77"/>
            </w:tcBorders>
            <w:vAlign w:val="center"/>
          </w:tcPr>
          <w:p w:rsidR="00E15F50" w:rsidRPr="00EC7E5D" w:rsidRDefault="00E15F50" w:rsidP="0086242E">
            <w:pPr>
              <w:pStyle w:val="Tablicagwkarodek"/>
            </w:pPr>
            <w:r w:rsidRPr="00EC7E5D">
              <w:rPr>
                <w:color w:val="000000"/>
              </w:rPr>
              <w:t>w tys.</w:t>
            </w:r>
          </w:p>
        </w:tc>
        <w:tc>
          <w:tcPr>
            <w:tcW w:w="1089" w:type="dxa"/>
            <w:tcBorders>
              <w:top w:val="single" w:sz="4" w:space="0" w:color="001D77"/>
            </w:tcBorders>
            <w:vAlign w:val="center"/>
          </w:tcPr>
          <w:p w:rsidR="00E15F50" w:rsidRPr="00EC7E5D" w:rsidRDefault="00E15F50" w:rsidP="0086242E">
            <w:pPr>
              <w:pStyle w:val="Tablicagwkarodek"/>
            </w:pPr>
            <w:r w:rsidRPr="00EC7E5D">
              <w:t>w %</w:t>
            </w:r>
          </w:p>
        </w:tc>
        <w:tc>
          <w:tcPr>
            <w:tcW w:w="1088" w:type="dxa"/>
            <w:tcBorders>
              <w:top w:val="single" w:sz="4" w:space="0" w:color="001D77"/>
            </w:tcBorders>
            <w:vAlign w:val="center"/>
          </w:tcPr>
          <w:p w:rsidR="00E15F50" w:rsidRPr="00EC7E5D" w:rsidRDefault="00E15F50" w:rsidP="0086242E">
            <w:pPr>
              <w:pStyle w:val="Tablicagwkarodek"/>
            </w:pPr>
            <w:r w:rsidRPr="00EC7E5D">
              <w:rPr>
                <w:color w:val="000000"/>
              </w:rPr>
              <w:t>w tys.</w:t>
            </w:r>
          </w:p>
        </w:tc>
        <w:tc>
          <w:tcPr>
            <w:tcW w:w="1089" w:type="dxa"/>
            <w:tcBorders>
              <w:top w:val="single" w:sz="4" w:space="0" w:color="001D77"/>
            </w:tcBorders>
            <w:vAlign w:val="center"/>
          </w:tcPr>
          <w:p w:rsidR="00E15F50" w:rsidRPr="00EC7E5D" w:rsidRDefault="00E15F50" w:rsidP="0086242E">
            <w:pPr>
              <w:pStyle w:val="Tablicagwkarodek"/>
            </w:pPr>
            <w:r w:rsidRPr="00EC7E5D">
              <w:t>w %</w:t>
            </w:r>
          </w:p>
        </w:tc>
        <w:tc>
          <w:tcPr>
            <w:tcW w:w="1089" w:type="dxa"/>
            <w:tcBorders>
              <w:top w:val="single" w:sz="4" w:space="0" w:color="001D77"/>
              <w:right w:val="nil"/>
            </w:tcBorders>
            <w:vAlign w:val="center"/>
          </w:tcPr>
          <w:p w:rsidR="00E15F50" w:rsidRPr="00EC7E5D" w:rsidRDefault="00E15F50" w:rsidP="0086242E">
            <w:pPr>
              <w:pStyle w:val="Tablicagwkarodek"/>
            </w:pPr>
            <w:r w:rsidRPr="00EC7E5D">
              <w:t>2011=100</w:t>
            </w:r>
          </w:p>
        </w:tc>
      </w:tr>
      <w:tr w:rsidR="009B0F1D" w:rsidRPr="00EC7E5D" w:rsidTr="0086242E">
        <w:tc>
          <w:tcPr>
            <w:tcW w:w="2557" w:type="dxa"/>
            <w:tcBorders>
              <w:top w:val="single" w:sz="4" w:space="0" w:color="001D77"/>
              <w:left w:val="nil"/>
            </w:tcBorders>
          </w:tcPr>
          <w:p w:rsidR="009B0F1D" w:rsidRPr="00EC7E5D" w:rsidRDefault="009B0F1D" w:rsidP="008F6DBB">
            <w:pPr>
              <w:pStyle w:val="Tablicaboczek1"/>
              <w:rPr>
                <w:b/>
              </w:rPr>
            </w:pPr>
            <w:r w:rsidRPr="00EC7E5D">
              <w:rPr>
                <w:b/>
              </w:rPr>
              <w:t>Ogółem</w:t>
            </w:r>
          </w:p>
        </w:tc>
        <w:tc>
          <w:tcPr>
            <w:tcW w:w="1088" w:type="dxa"/>
            <w:tcBorders>
              <w:top w:val="single" w:sz="4" w:space="0" w:color="001D77"/>
            </w:tcBorders>
            <w:vAlign w:val="center"/>
          </w:tcPr>
          <w:p w:rsidR="009B0F1D" w:rsidRPr="00EC7E5D" w:rsidRDefault="009B0F1D" w:rsidP="008F6DBB">
            <w:pPr>
              <w:pStyle w:val="Tablicadanedoprawej"/>
              <w:rPr>
                <w:b/>
              </w:rPr>
            </w:pPr>
            <w:r w:rsidRPr="00EC7E5D">
              <w:rPr>
                <w:b/>
                <w:bCs/>
                <w:color w:val="000000"/>
              </w:rPr>
              <w:t>5268,7</w:t>
            </w:r>
          </w:p>
        </w:tc>
        <w:tc>
          <w:tcPr>
            <w:tcW w:w="1089" w:type="dxa"/>
            <w:tcBorders>
              <w:top w:val="single" w:sz="4" w:space="0" w:color="001D77"/>
            </w:tcBorders>
            <w:vAlign w:val="center"/>
          </w:tcPr>
          <w:p w:rsidR="009B0F1D" w:rsidRPr="00EC7E5D" w:rsidRDefault="009B0F1D" w:rsidP="008F6DBB">
            <w:pPr>
              <w:pStyle w:val="Tablicadanedoprawej"/>
              <w:rPr>
                <w:b/>
              </w:rPr>
            </w:pPr>
            <w:r w:rsidRPr="00EC7E5D">
              <w:rPr>
                <w:b/>
                <w:bCs/>
                <w:color w:val="000000"/>
              </w:rPr>
              <w:t>100,0</w:t>
            </w:r>
          </w:p>
        </w:tc>
        <w:tc>
          <w:tcPr>
            <w:tcW w:w="1088" w:type="dxa"/>
            <w:tcBorders>
              <w:top w:val="single" w:sz="4" w:space="0" w:color="001D77"/>
            </w:tcBorders>
            <w:vAlign w:val="center"/>
          </w:tcPr>
          <w:p w:rsidR="009B0F1D" w:rsidRPr="00EC7E5D" w:rsidRDefault="009B0F1D" w:rsidP="008F6DBB">
            <w:pPr>
              <w:pStyle w:val="Tablicadanedoprawej"/>
              <w:rPr>
                <w:b/>
              </w:rPr>
            </w:pPr>
            <w:r w:rsidRPr="00EC7E5D">
              <w:rPr>
                <w:b/>
                <w:bCs/>
                <w:color w:val="000000"/>
              </w:rPr>
              <w:t>5514,7</w:t>
            </w:r>
          </w:p>
        </w:tc>
        <w:tc>
          <w:tcPr>
            <w:tcW w:w="1089" w:type="dxa"/>
            <w:tcBorders>
              <w:top w:val="single" w:sz="4" w:space="0" w:color="001D77"/>
            </w:tcBorders>
            <w:vAlign w:val="center"/>
          </w:tcPr>
          <w:p w:rsidR="009B0F1D" w:rsidRPr="00EC7E5D" w:rsidRDefault="009B0F1D" w:rsidP="008F6DBB">
            <w:pPr>
              <w:pStyle w:val="Tablicadanedoprawej"/>
              <w:rPr>
                <w:b/>
              </w:rPr>
            </w:pPr>
            <w:r w:rsidRPr="00EC7E5D">
              <w:rPr>
                <w:b/>
                <w:bCs/>
                <w:color w:val="000000"/>
              </w:rPr>
              <w:t>100,0</w:t>
            </w:r>
          </w:p>
        </w:tc>
        <w:tc>
          <w:tcPr>
            <w:tcW w:w="1089" w:type="dxa"/>
            <w:tcBorders>
              <w:top w:val="single" w:sz="4" w:space="0" w:color="001D77"/>
              <w:right w:val="nil"/>
            </w:tcBorders>
            <w:vAlign w:val="center"/>
          </w:tcPr>
          <w:p w:rsidR="009B0F1D" w:rsidRPr="00EC7E5D" w:rsidRDefault="009B0F1D" w:rsidP="008F6DBB">
            <w:pPr>
              <w:pStyle w:val="Tablicadanedoprawej"/>
              <w:rPr>
                <w:b/>
              </w:rPr>
            </w:pPr>
            <w:r w:rsidRPr="00EC7E5D">
              <w:rPr>
                <w:b/>
                <w:bCs/>
                <w:color w:val="000000"/>
              </w:rPr>
              <w:t>104,7</w:t>
            </w:r>
          </w:p>
        </w:tc>
      </w:tr>
      <w:tr w:rsidR="009B0F1D" w:rsidRPr="00EC7E5D" w:rsidTr="0086242E">
        <w:tc>
          <w:tcPr>
            <w:tcW w:w="2557" w:type="dxa"/>
            <w:tcBorders>
              <w:top w:val="single" w:sz="4" w:space="0" w:color="001D77"/>
              <w:left w:val="nil"/>
            </w:tcBorders>
            <w:vAlign w:val="center"/>
          </w:tcPr>
          <w:p w:rsidR="009B0F1D" w:rsidRPr="00EC7E5D" w:rsidRDefault="009B0F1D" w:rsidP="008F6DBB">
            <w:pPr>
              <w:pStyle w:val="Tablicaboczek1"/>
            </w:pPr>
            <w:r w:rsidRPr="00EC7E5D">
              <w:rPr>
                <w:color w:val="000000"/>
              </w:rPr>
              <w:t>Polska</w:t>
            </w:r>
          </w:p>
        </w:tc>
        <w:tc>
          <w:tcPr>
            <w:tcW w:w="1088" w:type="dxa"/>
            <w:tcBorders>
              <w:top w:val="single" w:sz="4" w:space="0" w:color="001D77"/>
            </w:tcBorders>
            <w:vAlign w:val="center"/>
          </w:tcPr>
          <w:p w:rsidR="009B0F1D" w:rsidRPr="00EC7E5D" w:rsidRDefault="009B0F1D" w:rsidP="008F6DBB">
            <w:pPr>
              <w:pStyle w:val="Tablicadanedoprawej"/>
            </w:pPr>
            <w:r w:rsidRPr="00EC7E5D">
              <w:rPr>
                <w:color w:val="000000"/>
              </w:rPr>
              <w:t>5205,4</w:t>
            </w:r>
          </w:p>
        </w:tc>
        <w:tc>
          <w:tcPr>
            <w:tcW w:w="1089" w:type="dxa"/>
            <w:tcBorders>
              <w:top w:val="single" w:sz="4" w:space="0" w:color="001D77"/>
            </w:tcBorders>
            <w:vAlign w:val="center"/>
          </w:tcPr>
          <w:p w:rsidR="009B0F1D" w:rsidRPr="00EC7E5D" w:rsidRDefault="009B0F1D" w:rsidP="008F6DBB">
            <w:pPr>
              <w:pStyle w:val="Tablicadanedoprawej"/>
            </w:pPr>
            <w:r w:rsidRPr="00EC7E5D">
              <w:rPr>
                <w:color w:val="000000"/>
              </w:rPr>
              <w:t>98,8</w:t>
            </w:r>
          </w:p>
        </w:tc>
        <w:tc>
          <w:tcPr>
            <w:tcW w:w="1088" w:type="dxa"/>
            <w:tcBorders>
              <w:top w:val="single" w:sz="4" w:space="0" w:color="001D77"/>
            </w:tcBorders>
            <w:vAlign w:val="center"/>
          </w:tcPr>
          <w:p w:rsidR="009B0F1D" w:rsidRPr="00EC7E5D" w:rsidRDefault="009B0F1D" w:rsidP="008F6DBB">
            <w:pPr>
              <w:pStyle w:val="Tablicadanedoprawej"/>
            </w:pPr>
            <w:r w:rsidRPr="00EC7E5D">
              <w:rPr>
                <w:color w:val="000000"/>
              </w:rPr>
              <w:t>5411,6</w:t>
            </w:r>
          </w:p>
        </w:tc>
        <w:tc>
          <w:tcPr>
            <w:tcW w:w="1089" w:type="dxa"/>
            <w:tcBorders>
              <w:top w:val="single" w:sz="4" w:space="0" w:color="001D77"/>
            </w:tcBorders>
            <w:vAlign w:val="center"/>
          </w:tcPr>
          <w:p w:rsidR="009B0F1D" w:rsidRPr="00EC7E5D" w:rsidRDefault="009B0F1D" w:rsidP="008F6DBB">
            <w:pPr>
              <w:pStyle w:val="Tablicadanedoprawej"/>
            </w:pPr>
            <w:r w:rsidRPr="00EC7E5D">
              <w:rPr>
                <w:color w:val="000000"/>
              </w:rPr>
              <w:t>98,1</w:t>
            </w:r>
          </w:p>
        </w:tc>
        <w:tc>
          <w:tcPr>
            <w:tcW w:w="1089" w:type="dxa"/>
            <w:tcBorders>
              <w:top w:val="single" w:sz="4" w:space="0" w:color="001D77"/>
              <w:right w:val="nil"/>
            </w:tcBorders>
            <w:vAlign w:val="center"/>
          </w:tcPr>
          <w:p w:rsidR="009B0F1D" w:rsidRPr="00EC7E5D" w:rsidRDefault="009B0F1D" w:rsidP="008F6DBB">
            <w:pPr>
              <w:pStyle w:val="Tablicadanedoprawej"/>
            </w:pPr>
            <w:r w:rsidRPr="00EC7E5D">
              <w:rPr>
                <w:color w:val="000000"/>
              </w:rPr>
              <w:t>104</w:t>
            </w:r>
            <w:r w:rsidR="007072BD">
              <w:rPr>
                <w:color w:val="000000"/>
              </w:rPr>
              <w:t>,0</w:t>
            </w:r>
          </w:p>
        </w:tc>
      </w:tr>
      <w:tr w:rsidR="009B0F1D" w:rsidRPr="00EC7E5D" w:rsidTr="0086242E">
        <w:tc>
          <w:tcPr>
            <w:tcW w:w="2557" w:type="dxa"/>
            <w:tcBorders>
              <w:left w:val="nil"/>
              <w:bottom w:val="single" w:sz="4" w:space="0" w:color="001D77"/>
            </w:tcBorders>
            <w:vAlign w:val="center"/>
          </w:tcPr>
          <w:p w:rsidR="009B0F1D" w:rsidRPr="00EC7E5D" w:rsidRDefault="009B0F1D" w:rsidP="008F6DBB">
            <w:pPr>
              <w:pStyle w:val="Tablicaboczek1"/>
            </w:pPr>
            <w:r w:rsidRPr="00EC7E5D">
              <w:rPr>
                <w:color w:val="000000"/>
              </w:rPr>
              <w:t>Inny kraj</w:t>
            </w:r>
          </w:p>
        </w:tc>
        <w:tc>
          <w:tcPr>
            <w:tcW w:w="1088" w:type="dxa"/>
            <w:tcBorders>
              <w:bottom w:val="single" w:sz="4" w:space="0" w:color="001D77"/>
            </w:tcBorders>
            <w:vAlign w:val="center"/>
          </w:tcPr>
          <w:p w:rsidR="009B0F1D" w:rsidRPr="00EC7E5D" w:rsidRDefault="009B0F1D" w:rsidP="008F6DBB">
            <w:pPr>
              <w:pStyle w:val="Tablicadanedoprawej"/>
            </w:pPr>
            <w:r w:rsidRPr="00EC7E5D">
              <w:rPr>
                <w:color w:val="000000"/>
              </w:rPr>
              <w:t>60,7</w:t>
            </w:r>
          </w:p>
        </w:tc>
        <w:tc>
          <w:tcPr>
            <w:tcW w:w="1089" w:type="dxa"/>
            <w:tcBorders>
              <w:bottom w:val="single" w:sz="4" w:space="0" w:color="001D77"/>
            </w:tcBorders>
            <w:vAlign w:val="center"/>
          </w:tcPr>
          <w:p w:rsidR="009B0F1D" w:rsidRPr="00EC7E5D" w:rsidRDefault="009B0F1D" w:rsidP="008F6DBB">
            <w:pPr>
              <w:pStyle w:val="Tablicadanedoprawej"/>
            </w:pPr>
            <w:r w:rsidRPr="00EC7E5D">
              <w:rPr>
                <w:color w:val="000000"/>
              </w:rPr>
              <w:t>1,2</w:t>
            </w:r>
          </w:p>
        </w:tc>
        <w:tc>
          <w:tcPr>
            <w:tcW w:w="1088" w:type="dxa"/>
            <w:tcBorders>
              <w:bottom w:val="single" w:sz="4" w:space="0" w:color="001D77"/>
            </w:tcBorders>
            <w:vAlign w:val="center"/>
          </w:tcPr>
          <w:p w:rsidR="009B0F1D" w:rsidRPr="00EC7E5D" w:rsidRDefault="009B0F1D" w:rsidP="008F6DBB">
            <w:pPr>
              <w:pStyle w:val="Tablicadanedoprawej"/>
            </w:pPr>
            <w:r w:rsidRPr="00EC7E5D">
              <w:rPr>
                <w:color w:val="000000"/>
              </w:rPr>
              <w:t>100,7</w:t>
            </w:r>
          </w:p>
        </w:tc>
        <w:tc>
          <w:tcPr>
            <w:tcW w:w="1089" w:type="dxa"/>
            <w:tcBorders>
              <w:bottom w:val="single" w:sz="4" w:space="0" w:color="001D77"/>
            </w:tcBorders>
            <w:vAlign w:val="center"/>
          </w:tcPr>
          <w:p w:rsidR="009B0F1D" w:rsidRPr="00EC7E5D" w:rsidRDefault="009B0F1D" w:rsidP="008F6DBB">
            <w:pPr>
              <w:pStyle w:val="Tablicadanedoprawej"/>
            </w:pPr>
            <w:r w:rsidRPr="00EC7E5D">
              <w:rPr>
                <w:color w:val="000000"/>
              </w:rPr>
              <w:t>1,8</w:t>
            </w:r>
          </w:p>
        </w:tc>
        <w:tc>
          <w:tcPr>
            <w:tcW w:w="1089" w:type="dxa"/>
            <w:tcBorders>
              <w:bottom w:val="single" w:sz="4" w:space="0" w:color="001D77"/>
              <w:right w:val="nil"/>
            </w:tcBorders>
            <w:vAlign w:val="center"/>
          </w:tcPr>
          <w:p w:rsidR="009B0F1D" w:rsidRPr="00EC7E5D" w:rsidRDefault="009B0F1D" w:rsidP="008F6DBB">
            <w:pPr>
              <w:pStyle w:val="Tablicadanedoprawej"/>
            </w:pPr>
            <w:r w:rsidRPr="00EC7E5D">
              <w:rPr>
                <w:color w:val="000000"/>
              </w:rPr>
              <w:t>165,8</w:t>
            </w:r>
          </w:p>
        </w:tc>
      </w:tr>
      <w:tr w:rsidR="009B0F1D" w:rsidRPr="00EC7E5D" w:rsidTr="0086242E">
        <w:tc>
          <w:tcPr>
            <w:tcW w:w="2557" w:type="dxa"/>
            <w:tcBorders>
              <w:left w:val="nil"/>
              <w:bottom w:val="nil"/>
            </w:tcBorders>
            <w:vAlign w:val="center"/>
          </w:tcPr>
          <w:p w:rsidR="009B0F1D" w:rsidRPr="00EC7E5D" w:rsidRDefault="009B0F1D" w:rsidP="008F6DBB">
            <w:pPr>
              <w:pStyle w:val="Tablicaboczek1"/>
            </w:pPr>
            <w:r w:rsidRPr="00EC7E5D">
              <w:rPr>
                <w:color w:val="000000"/>
              </w:rPr>
              <w:t>Nieustalony</w:t>
            </w:r>
          </w:p>
        </w:tc>
        <w:tc>
          <w:tcPr>
            <w:tcW w:w="1088" w:type="dxa"/>
            <w:tcBorders>
              <w:bottom w:val="nil"/>
            </w:tcBorders>
            <w:vAlign w:val="center"/>
          </w:tcPr>
          <w:p w:rsidR="009B0F1D" w:rsidRPr="00EC7E5D" w:rsidRDefault="009B0F1D" w:rsidP="008F6DBB">
            <w:pPr>
              <w:pStyle w:val="Tablicadanedoprawej"/>
            </w:pPr>
            <w:r w:rsidRPr="00EC7E5D">
              <w:rPr>
                <w:color w:val="000000"/>
              </w:rPr>
              <w:t>2,5</w:t>
            </w:r>
          </w:p>
        </w:tc>
        <w:tc>
          <w:tcPr>
            <w:tcW w:w="1089" w:type="dxa"/>
            <w:tcBorders>
              <w:bottom w:val="nil"/>
            </w:tcBorders>
            <w:vAlign w:val="center"/>
          </w:tcPr>
          <w:p w:rsidR="009B0F1D" w:rsidRPr="00EC7E5D" w:rsidRDefault="009B0F1D" w:rsidP="008F6DBB">
            <w:pPr>
              <w:pStyle w:val="Tablicadanedoprawej"/>
            </w:pPr>
            <w:r w:rsidRPr="00EC7E5D">
              <w:rPr>
                <w:color w:val="000000"/>
              </w:rPr>
              <w:t>0,0</w:t>
            </w:r>
          </w:p>
        </w:tc>
        <w:tc>
          <w:tcPr>
            <w:tcW w:w="1088" w:type="dxa"/>
            <w:tcBorders>
              <w:bottom w:val="nil"/>
            </w:tcBorders>
            <w:vAlign w:val="center"/>
          </w:tcPr>
          <w:p w:rsidR="009B0F1D" w:rsidRPr="00EC7E5D" w:rsidRDefault="009B0F1D" w:rsidP="008F6DBB">
            <w:pPr>
              <w:pStyle w:val="Tablicadanedoprawej"/>
            </w:pPr>
            <w:r w:rsidRPr="00EC7E5D">
              <w:rPr>
                <w:color w:val="000000"/>
              </w:rPr>
              <w:t>2,4</w:t>
            </w:r>
          </w:p>
        </w:tc>
        <w:tc>
          <w:tcPr>
            <w:tcW w:w="1089" w:type="dxa"/>
            <w:tcBorders>
              <w:bottom w:val="nil"/>
            </w:tcBorders>
            <w:vAlign w:val="center"/>
          </w:tcPr>
          <w:p w:rsidR="009B0F1D" w:rsidRPr="00EC7E5D" w:rsidRDefault="009B0F1D" w:rsidP="008F6DBB">
            <w:pPr>
              <w:pStyle w:val="Tablicadanedoprawej"/>
            </w:pPr>
            <w:r w:rsidRPr="00EC7E5D">
              <w:rPr>
                <w:color w:val="000000"/>
              </w:rPr>
              <w:t>0,0</w:t>
            </w:r>
          </w:p>
        </w:tc>
        <w:tc>
          <w:tcPr>
            <w:tcW w:w="1089" w:type="dxa"/>
            <w:tcBorders>
              <w:bottom w:val="nil"/>
              <w:right w:val="nil"/>
            </w:tcBorders>
            <w:vAlign w:val="center"/>
          </w:tcPr>
          <w:p w:rsidR="009B0F1D" w:rsidRPr="00EC7E5D" w:rsidRDefault="009B0F1D" w:rsidP="00AC0688">
            <w:pPr>
              <w:pStyle w:val="Tablicadanedoprawej"/>
            </w:pPr>
            <w:r w:rsidRPr="00EC7E5D">
              <w:rPr>
                <w:color w:val="000000"/>
              </w:rPr>
              <w:t>94,5</w:t>
            </w:r>
          </w:p>
        </w:tc>
      </w:tr>
    </w:tbl>
    <w:p w:rsidR="00D54EAE" w:rsidRPr="007C3DD5" w:rsidRDefault="00D54EAE" w:rsidP="00D54EAE">
      <w:bookmarkStart w:id="0" w:name="_Hlk101521242"/>
      <w:r w:rsidRPr="007C3DD5">
        <w:t xml:space="preserve">Zarówno wśród urodzonych w Polsce, jak i za granicą </w:t>
      </w:r>
      <w:r w:rsidR="00A46801" w:rsidRPr="007C3DD5">
        <w:t>przeważały</w:t>
      </w:r>
      <w:r w:rsidRPr="007C3DD5">
        <w:t xml:space="preserve"> kobiety, przy czym ich udział </w:t>
      </w:r>
      <w:r w:rsidR="00A46801" w:rsidRPr="007C3DD5">
        <w:t>był</w:t>
      </w:r>
      <w:r w:rsidRPr="007C3DD5">
        <w:t xml:space="preserve"> nieco większy w grupie osób urodzonych za granicą (</w:t>
      </w:r>
      <w:r w:rsidR="00A46801" w:rsidRPr="007C3DD5">
        <w:t>52,3</w:t>
      </w:r>
      <w:r w:rsidRPr="007C3DD5">
        <w:t>% wobec 52</w:t>
      </w:r>
      <w:r w:rsidR="00A46801" w:rsidRPr="007C3DD5">
        <w:t>,1</w:t>
      </w:r>
      <w:r w:rsidRPr="007C3DD5">
        <w:t xml:space="preserve">% wśród urodzonych w kraju). W 2011 r. różnica pomiędzy tymi odsetkami była większa: kobiety stanowiły </w:t>
      </w:r>
      <w:r w:rsidR="00B56644" w:rsidRPr="007C3DD5">
        <w:t>54,6</w:t>
      </w:r>
      <w:r w:rsidRPr="007C3DD5">
        <w:t xml:space="preserve">% osób urodzonych za granicą i </w:t>
      </w:r>
      <w:r w:rsidR="00B56644" w:rsidRPr="007C3DD5">
        <w:t>52,1</w:t>
      </w:r>
      <w:r w:rsidRPr="007C3DD5">
        <w:t>% urodzonych w kraju.</w:t>
      </w:r>
    </w:p>
    <w:bookmarkEnd w:id="0"/>
    <w:p w:rsidR="0093476A" w:rsidRDefault="0093476A">
      <w:pPr>
        <w:spacing w:before="0" w:after="160" w:line="259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>
        <w:br w:type="page"/>
      </w:r>
    </w:p>
    <w:p w:rsidR="00BE1C00" w:rsidRPr="00EC7E5D" w:rsidRDefault="00BE1C00" w:rsidP="00BE1C00">
      <w:pPr>
        <w:pStyle w:val="Tytutablicy"/>
      </w:pPr>
      <w:r w:rsidRPr="00EC7E5D">
        <w:lastRenderedPageBreak/>
        <w:t>Tablica 3.</w:t>
      </w:r>
      <w:r w:rsidR="000304B5">
        <w:tab/>
      </w:r>
      <w:r w:rsidRPr="00EC7E5D">
        <w:t xml:space="preserve">Ludność </w:t>
      </w:r>
      <w:r w:rsidRPr="003D71A0">
        <w:t xml:space="preserve">według </w:t>
      </w:r>
      <w:r w:rsidR="006E73EE" w:rsidRPr="003D71A0">
        <w:t xml:space="preserve">kraju </w:t>
      </w:r>
      <w:r w:rsidRPr="003D71A0">
        <w:t>urodzenia</w:t>
      </w:r>
      <w:r w:rsidRPr="00EC7E5D">
        <w:t xml:space="preserve"> i płci w 2021 r. (stan w dniu 31 marca)</w:t>
      </w:r>
    </w:p>
    <w:tbl>
      <w:tblPr>
        <w:tblStyle w:val="Tabela-Siatka"/>
        <w:tblW w:w="0" w:type="auto"/>
        <w:tblInd w:w="-5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. Ludność według płci i miejsca zamieszkania (stan w dniu 31 marca)"/>
        <w:tblDescription w:val="Dane do tablicy dostępne w załączonym pliku Excel."/>
      </w:tblPr>
      <w:tblGrid>
        <w:gridCol w:w="2557"/>
        <w:gridCol w:w="1360"/>
        <w:gridCol w:w="1361"/>
        <w:gridCol w:w="1361"/>
        <w:gridCol w:w="1361"/>
      </w:tblGrid>
      <w:tr w:rsidR="00EE3F85" w:rsidRPr="00EC7E5D" w:rsidTr="0086242E">
        <w:tc>
          <w:tcPr>
            <w:tcW w:w="2557" w:type="dxa"/>
            <w:vMerge w:val="restart"/>
            <w:vAlign w:val="center"/>
          </w:tcPr>
          <w:p w:rsidR="00EE3F85" w:rsidRPr="00EC7E5D" w:rsidRDefault="00EE3F85" w:rsidP="00EE3F85">
            <w:pPr>
              <w:pStyle w:val="Tablicagwka"/>
            </w:pPr>
            <w:r w:rsidRPr="00EC7E5D">
              <w:t>Wyszczególnienie</w:t>
            </w:r>
          </w:p>
        </w:tc>
        <w:tc>
          <w:tcPr>
            <w:tcW w:w="2721" w:type="dxa"/>
            <w:gridSpan w:val="2"/>
            <w:vAlign w:val="center"/>
          </w:tcPr>
          <w:p w:rsidR="00EE3F85" w:rsidRPr="00EC7E5D" w:rsidRDefault="00EE3F85" w:rsidP="00EE3F85">
            <w:pPr>
              <w:pStyle w:val="Tablicagwkarodek"/>
            </w:pPr>
            <w:r w:rsidRPr="00EC7E5D">
              <w:rPr>
                <w:color w:val="000000"/>
              </w:rPr>
              <w:t>Urodzeni w Polsce</w:t>
            </w:r>
          </w:p>
        </w:tc>
        <w:tc>
          <w:tcPr>
            <w:tcW w:w="2722" w:type="dxa"/>
            <w:gridSpan w:val="2"/>
            <w:vAlign w:val="center"/>
          </w:tcPr>
          <w:p w:rsidR="00EE3F85" w:rsidRPr="00EC7E5D" w:rsidRDefault="00EE3F85" w:rsidP="00EE3F85">
            <w:pPr>
              <w:pStyle w:val="Tablicagwkarodek"/>
            </w:pPr>
            <w:r w:rsidRPr="00EC7E5D">
              <w:rPr>
                <w:rFonts w:eastAsia="Fira Sans Light" w:cs="Times New Roman"/>
                <w:color w:val="000000"/>
              </w:rPr>
              <w:t>Urodzeni za granicą</w:t>
            </w:r>
          </w:p>
        </w:tc>
      </w:tr>
      <w:tr w:rsidR="00BE1C00" w:rsidRPr="00EC7E5D" w:rsidTr="00BE1C00">
        <w:tc>
          <w:tcPr>
            <w:tcW w:w="2557" w:type="dxa"/>
            <w:vMerge/>
          </w:tcPr>
          <w:p w:rsidR="00BE1C00" w:rsidRPr="00EC7E5D" w:rsidRDefault="00BE1C00" w:rsidP="0086242E"/>
        </w:tc>
        <w:tc>
          <w:tcPr>
            <w:tcW w:w="1360" w:type="dxa"/>
            <w:vAlign w:val="center"/>
          </w:tcPr>
          <w:p w:rsidR="00BE1C00" w:rsidRPr="00EC7E5D" w:rsidRDefault="00BE1C00" w:rsidP="0086242E">
            <w:pPr>
              <w:pStyle w:val="Tablicagwkarodek"/>
            </w:pPr>
            <w:r w:rsidRPr="00EC7E5D">
              <w:rPr>
                <w:color w:val="000000"/>
              </w:rPr>
              <w:t>w tys.</w:t>
            </w:r>
          </w:p>
        </w:tc>
        <w:tc>
          <w:tcPr>
            <w:tcW w:w="1361" w:type="dxa"/>
            <w:vAlign w:val="center"/>
          </w:tcPr>
          <w:p w:rsidR="00BE1C00" w:rsidRPr="00EC7E5D" w:rsidRDefault="00BE1C00" w:rsidP="0086242E">
            <w:pPr>
              <w:pStyle w:val="Tablicagwkarodek"/>
            </w:pPr>
            <w:r w:rsidRPr="00EC7E5D">
              <w:t>w %</w:t>
            </w:r>
          </w:p>
        </w:tc>
        <w:tc>
          <w:tcPr>
            <w:tcW w:w="1361" w:type="dxa"/>
            <w:vAlign w:val="center"/>
          </w:tcPr>
          <w:p w:rsidR="00BE1C00" w:rsidRPr="00EC7E5D" w:rsidRDefault="00BE1C00" w:rsidP="0086242E">
            <w:pPr>
              <w:pStyle w:val="Tablicagwkarodek"/>
            </w:pPr>
            <w:r w:rsidRPr="00EC7E5D">
              <w:rPr>
                <w:color w:val="000000"/>
              </w:rPr>
              <w:t>w tys.</w:t>
            </w:r>
          </w:p>
        </w:tc>
        <w:tc>
          <w:tcPr>
            <w:tcW w:w="1361" w:type="dxa"/>
            <w:vAlign w:val="center"/>
          </w:tcPr>
          <w:p w:rsidR="00BE1C00" w:rsidRPr="00EC7E5D" w:rsidRDefault="00BE1C00" w:rsidP="0086242E">
            <w:pPr>
              <w:pStyle w:val="Tablicagwkarodek"/>
            </w:pPr>
            <w:r w:rsidRPr="00EC7E5D">
              <w:t>w %</w:t>
            </w:r>
          </w:p>
        </w:tc>
      </w:tr>
      <w:tr w:rsidR="00A02107" w:rsidRPr="00EC7E5D" w:rsidTr="00BE1C00">
        <w:tc>
          <w:tcPr>
            <w:tcW w:w="2557" w:type="dxa"/>
          </w:tcPr>
          <w:p w:rsidR="00A02107" w:rsidRPr="00EC7E5D" w:rsidRDefault="00A02107" w:rsidP="00A02107">
            <w:pPr>
              <w:pStyle w:val="Tablicaboczek1"/>
              <w:spacing w:before="90" w:after="90"/>
              <w:rPr>
                <w:b/>
              </w:rPr>
            </w:pPr>
            <w:r w:rsidRPr="00EC7E5D">
              <w:rPr>
                <w:b/>
              </w:rPr>
              <w:t>Ogółem</w:t>
            </w:r>
          </w:p>
        </w:tc>
        <w:tc>
          <w:tcPr>
            <w:tcW w:w="1360" w:type="dxa"/>
            <w:vAlign w:val="center"/>
          </w:tcPr>
          <w:p w:rsidR="00A02107" w:rsidRPr="00EC7E5D" w:rsidRDefault="00A02107" w:rsidP="00A02107">
            <w:pPr>
              <w:pStyle w:val="Tablicadanedoprawej"/>
              <w:spacing w:before="90" w:after="90"/>
              <w:rPr>
                <w:b/>
              </w:rPr>
            </w:pPr>
            <w:r w:rsidRPr="00EC7E5D">
              <w:rPr>
                <w:b/>
                <w:bCs/>
                <w:color w:val="000000"/>
              </w:rPr>
              <w:t>5411,6</w:t>
            </w:r>
          </w:p>
        </w:tc>
        <w:tc>
          <w:tcPr>
            <w:tcW w:w="1361" w:type="dxa"/>
            <w:vAlign w:val="center"/>
          </w:tcPr>
          <w:p w:rsidR="00A02107" w:rsidRPr="00EC7E5D" w:rsidRDefault="00A02107" w:rsidP="00A02107">
            <w:pPr>
              <w:pStyle w:val="Tablicadanedoprawej"/>
              <w:spacing w:before="90" w:after="90"/>
              <w:rPr>
                <w:b/>
              </w:rPr>
            </w:pPr>
            <w:r w:rsidRPr="00EC7E5D">
              <w:rPr>
                <w:b/>
                <w:bCs/>
                <w:color w:val="000000"/>
              </w:rPr>
              <w:t>100,0</w:t>
            </w:r>
          </w:p>
        </w:tc>
        <w:tc>
          <w:tcPr>
            <w:tcW w:w="1361" w:type="dxa"/>
            <w:vAlign w:val="center"/>
          </w:tcPr>
          <w:p w:rsidR="00A02107" w:rsidRPr="00EC7E5D" w:rsidRDefault="00A02107" w:rsidP="00A02107">
            <w:pPr>
              <w:pStyle w:val="Tablicadanedoprawej"/>
              <w:spacing w:before="90" w:after="90"/>
              <w:rPr>
                <w:b/>
              </w:rPr>
            </w:pPr>
            <w:r w:rsidRPr="00EC7E5D">
              <w:rPr>
                <w:b/>
                <w:bCs/>
                <w:color w:val="000000"/>
              </w:rPr>
              <w:t>100,7</w:t>
            </w:r>
          </w:p>
        </w:tc>
        <w:tc>
          <w:tcPr>
            <w:tcW w:w="1361" w:type="dxa"/>
            <w:vAlign w:val="center"/>
          </w:tcPr>
          <w:p w:rsidR="00A02107" w:rsidRPr="00EC7E5D" w:rsidRDefault="00A02107" w:rsidP="00A02107">
            <w:pPr>
              <w:pStyle w:val="Tablicadanedoprawej"/>
              <w:spacing w:before="90" w:after="90"/>
              <w:rPr>
                <w:b/>
              </w:rPr>
            </w:pPr>
            <w:r w:rsidRPr="00EC7E5D">
              <w:rPr>
                <w:b/>
                <w:bCs/>
                <w:color w:val="000000"/>
              </w:rPr>
              <w:t>100,0</w:t>
            </w:r>
          </w:p>
        </w:tc>
      </w:tr>
      <w:tr w:rsidR="00A02107" w:rsidRPr="00EC7E5D" w:rsidTr="00BE1C00">
        <w:tc>
          <w:tcPr>
            <w:tcW w:w="2557" w:type="dxa"/>
            <w:vAlign w:val="center"/>
          </w:tcPr>
          <w:p w:rsidR="00A02107" w:rsidRPr="00EC7E5D" w:rsidRDefault="00A02107" w:rsidP="00A02107">
            <w:pPr>
              <w:pStyle w:val="Tablicaboczek1"/>
            </w:pPr>
            <w:r w:rsidRPr="00EC7E5D">
              <w:rPr>
                <w:color w:val="000000"/>
              </w:rPr>
              <w:t>Mężczyźni</w:t>
            </w:r>
          </w:p>
        </w:tc>
        <w:tc>
          <w:tcPr>
            <w:tcW w:w="1360" w:type="dxa"/>
            <w:vAlign w:val="center"/>
          </w:tcPr>
          <w:p w:rsidR="00A02107" w:rsidRPr="00EC7E5D" w:rsidRDefault="00A02107" w:rsidP="00A02107">
            <w:pPr>
              <w:pStyle w:val="Tablicadanedoprawej"/>
              <w:spacing w:before="90" w:after="90"/>
            </w:pPr>
            <w:r w:rsidRPr="00EC7E5D">
              <w:rPr>
                <w:color w:val="000000"/>
              </w:rPr>
              <w:t>2591,6</w:t>
            </w:r>
          </w:p>
        </w:tc>
        <w:tc>
          <w:tcPr>
            <w:tcW w:w="1361" w:type="dxa"/>
            <w:vAlign w:val="center"/>
          </w:tcPr>
          <w:p w:rsidR="00A02107" w:rsidRPr="00EC7E5D" w:rsidRDefault="00A02107" w:rsidP="00A02107">
            <w:pPr>
              <w:pStyle w:val="Tablicadanedoprawej"/>
              <w:spacing w:before="90" w:after="90"/>
            </w:pPr>
            <w:r w:rsidRPr="00EC7E5D">
              <w:rPr>
                <w:color w:val="000000"/>
              </w:rPr>
              <w:t>47,9</w:t>
            </w:r>
          </w:p>
        </w:tc>
        <w:tc>
          <w:tcPr>
            <w:tcW w:w="1361" w:type="dxa"/>
            <w:vAlign w:val="center"/>
          </w:tcPr>
          <w:p w:rsidR="00A02107" w:rsidRPr="00EC7E5D" w:rsidRDefault="00A02107" w:rsidP="00A02107">
            <w:pPr>
              <w:pStyle w:val="Tablicadanedoprawej"/>
              <w:spacing w:before="90" w:after="90"/>
            </w:pPr>
            <w:r w:rsidRPr="00EC7E5D">
              <w:rPr>
                <w:color w:val="000000"/>
              </w:rPr>
              <w:t>48,0</w:t>
            </w:r>
          </w:p>
        </w:tc>
        <w:tc>
          <w:tcPr>
            <w:tcW w:w="1361" w:type="dxa"/>
            <w:vAlign w:val="center"/>
          </w:tcPr>
          <w:p w:rsidR="00A02107" w:rsidRPr="00EC7E5D" w:rsidRDefault="00A02107" w:rsidP="00A02107">
            <w:pPr>
              <w:pStyle w:val="Tablicadanedoprawej"/>
              <w:spacing w:before="90" w:after="90"/>
            </w:pPr>
            <w:r w:rsidRPr="00EC7E5D">
              <w:rPr>
                <w:color w:val="000000"/>
              </w:rPr>
              <w:t>47,7</w:t>
            </w:r>
          </w:p>
        </w:tc>
      </w:tr>
      <w:tr w:rsidR="00A02107" w:rsidRPr="00EC7E5D" w:rsidTr="00BE1C00">
        <w:tc>
          <w:tcPr>
            <w:tcW w:w="2557" w:type="dxa"/>
            <w:vAlign w:val="center"/>
          </w:tcPr>
          <w:p w:rsidR="00A02107" w:rsidRPr="00EC7E5D" w:rsidRDefault="00A02107" w:rsidP="00A02107">
            <w:pPr>
              <w:pStyle w:val="Tablicaboczek1"/>
            </w:pPr>
            <w:r w:rsidRPr="00EC7E5D">
              <w:rPr>
                <w:color w:val="000000"/>
              </w:rPr>
              <w:t>Kobiety</w:t>
            </w:r>
          </w:p>
        </w:tc>
        <w:tc>
          <w:tcPr>
            <w:tcW w:w="1360" w:type="dxa"/>
            <w:vAlign w:val="center"/>
          </w:tcPr>
          <w:p w:rsidR="00A02107" w:rsidRPr="00EC7E5D" w:rsidRDefault="00A02107" w:rsidP="00A02107">
            <w:pPr>
              <w:pStyle w:val="Tablicadanedoprawej"/>
              <w:spacing w:before="90" w:after="90"/>
            </w:pPr>
            <w:r w:rsidRPr="00EC7E5D">
              <w:rPr>
                <w:color w:val="000000"/>
              </w:rPr>
              <w:t>2820,1</w:t>
            </w:r>
          </w:p>
        </w:tc>
        <w:tc>
          <w:tcPr>
            <w:tcW w:w="1361" w:type="dxa"/>
            <w:vAlign w:val="center"/>
          </w:tcPr>
          <w:p w:rsidR="00A02107" w:rsidRPr="00EC7E5D" w:rsidRDefault="00A02107" w:rsidP="00A02107">
            <w:pPr>
              <w:pStyle w:val="Tablicadanedoprawej"/>
              <w:spacing w:before="90" w:after="90"/>
            </w:pPr>
            <w:r w:rsidRPr="00EC7E5D">
              <w:rPr>
                <w:color w:val="000000"/>
              </w:rPr>
              <w:t>52,1</w:t>
            </w:r>
          </w:p>
        </w:tc>
        <w:tc>
          <w:tcPr>
            <w:tcW w:w="1361" w:type="dxa"/>
            <w:vAlign w:val="center"/>
          </w:tcPr>
          <w:p w:rsidR="00A02107" w:rsidRPr="00EC7E5D" w:rsidRDefault="00A02107" w:rsidP="00A02107">
            <w:pPr>
              <w:pStyle w:val="Tablicadanedoprawej"/>
              <w:spacing w:before="90" w:after="90"/>
            </w:pPr>
            <w:r w:rsidRPr="00EC7E5D">
              <w:rPr>
                <w:color w:val="000000"/>
              </w:rPr>
              <w:t>52,7</w:t>
            </w:r>
          </w:p>
        </w:tc>
        <w:tc>
          <w:tcPr>
            <w:tcW w:w="1361" w:type="dxa"/>
            <w:vAlign w:val="center"/>
          </w:tcPr>
          <w:p w:rsidR="00A02107" w:rsidRPr="00EC7E5D" w:rsidRDefault="00A02107" w:rsidP="00A02107">
            <w:pPr>
              <w:pStyle w:val="Tablicadanedoprawej"/>
              <w:spacing w:before="90" w:after="90"/>
            </w:pPr>
            <w:r w:rsidRPr="00EC7E5D">
              <w:rPr>
                <w:color w:val="000000"/>
              </w:rPr>
              <w:t>52,3</w:t>
            </w:r>
          </w:p>
        </w:tc>
      </w:tr>
    </w:tbl>
    <w:p w:rsidR="00705691" w:rsidRPr="00EC7E5D" w:rsidRDefault="00AC4C7A" w:rsidP="00A47E9B">
      <w:pPr>
        <w:pStyle w:val="Nagwek1"/>
        <w:rPr>
          <w:noProof/>
        </w:rPr>
      </w:pPr>
      <w:r w:rsidRPr="00A047C8">
        <w:rPr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73280" behindDoc="1" locked="0" layoutInCell="1" allowOverlap="1" wp14:anchorId="18CD23B9" wp14:editId="6C90FCE8">
                <wp:simplePos x="0" y="0"/>
                <wp:positionH relativeFrom="column">
                  <wp:posOffset>5276850</wp:posOffset>
                </wp:positionH>
                <wp:positionV relativeFrom="page">
                  <wp:posOffset>2736215</wp:posOffset>
                </wp:positionV>
                <wp:extent cx="1725295" cy="863600"/>
                <wp:effectExtent l="0" t="0" r="0" b="0"/>
                <wp:wrapTight wrapText="bothSides">
                  <wp:wrapPolygon edited="0">
                    <wp:start x="715" y="0"/>
                    <wp:lineTo x="715" y="20965"/>
                    <wp:lineTo x="20749" y="20965"/>
                    <wp:lineTo x="20749" y="0"/>
                    <wp:lineTo x="715" y="0"/>
                  </wp:wrapPolygon>
                </wp:wrapTight>
                <wp:docPr id="20" name="Pole tekstowe 20" descr="Od 2011 r. liczba osób z niepełnosprawnością wzrosła o prawie 160 ty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C7A" w:rsidRPr="00E95B8E" w:rsidRDefault="00AC4C7A" w:rsidP="00AC4C7A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21202C">
                              <w:rPr>
                                <w:noProof/>
                              </w:rPr>
                              <w:t xml:space="preserve">Od 2011 r. liczba osób </w:t>
                            </w:r>
                            <w:r w:rsidR="009F337E">
                              <w:rPr>
                                <w:noProof/>
                              </w:rPr>
                              <w:t xml:space="preserve">z </w:t>
                            </w:r>
                            <w:r w:rsidRPr="0021202C">
                              <w:rPr>
                                <w:noProof/>
                              </w:rPr>
                              <w:t>nie</w:t>
                            </w:r>
                            <w:r w:rsidR="0031194F" w:rsidRPr="0021202C">
                              <w:rPr>
                                <w:noProof/>
                              </w:rPr>
                              <w:t>-</w:t>
                            </w:r>
                            <w:r w:rsidRPr="0021202C">
                              <w:rPr>
                                <w:noProof/>
                              </w:rPr>
                              <w:t>pełnosprawn</w:t>
                            </w:r>
                            <w:r w:rsidR="009F337E">
                              <w:rPr>
                                <w:noProof/>
                              </w:rPr>
                              <w:t>ością</w:t>
                            </w:r>
                            <w:r w:rsidRPr="0021202C">
                              <w:rPr>
                                <w:noProof/>
                              </w:rPr>
                              <w:t xml:space="preserve"> wzrosła o prawie 160 tys.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D23B9"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31" type="#_x0000_t202" alt="Od 2011 r. liczba osób z niepełnosprawnością wzrosła o prawie 160 tys." style="position:absolute;margin-left:415.5pt;margin-top:215.45pt;width:135.85pt;height:68pt;z-index:-25144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1I8WAIAAFQEAAAOAAAAZHJzL2Uyb0RvYy54bWysVFFu1DAQ/UfiDiP/s0mW7rYbNVuVliKk&#10;QisVDuA4zsaq4zG22+zuZyVOwTE4AvRejJ1tWcEfIh+W7fG8mfdmJscn617DvXReoalYMckZSCOw&#10;UWZVsc+fLl4dMfCBm4ZrNLJiG+nZyfLli+PBlnKKHepGOiAQ48vBVqwLwZZZ5kUne+4naKUhY4uu&#10;54GObpU1jg+E3utsmufzbEDXWIdCek+356ORLRN+20oRrtrWywC6YpRbSKtLax3XbHnMy5XjtlNi&#10;lwb/hyx6rgwFfYY654HDnVN/QfVKOPTYhonAPsO2VUImDsSmyP9gc9NxKxMXEsfbZ5n8/4MVH++v&#10;HaimYlOSx/CeanSNWkKQtz7gICHeN9ILEu2qoVNRgJuAVmJbc0D/43sNWzBKWvn4YNBbqoDBx29C&#10;/fwKw5bIPj7QO4j3SkIxzyFs/CQKP1hfUvwbSxmE9RtcUwMlEb29RHHrweBZx81KnjqHQyd5Q8SL&#10;6JntuY44PoLUwwdsiAC/C5iA1q3rY1VIZyB0YrJ5LrpcBxAx5OF0Nl3MGAiyHc1fz/PUFRkvn7yt&#10;8+GdxJ44eGogR02V0Pn9pQ8xG14+PYnBDF4orVNjaQNDxRaz6Sw57Fl6FajvteopZh6/sRMjybem&#10;Sc6BKz3uKYA2O9aR6Eg5rOt1qtzsScwamw3J4HBscxpL2nTotgwGavGK+S933EkG+r0hKRfFwUGc&#10;iXQ4mB3GSrt9S71v4UYQVMUCg3F7FtIcjZRPSfJWJTVibcZMdilT6yaRdmMWZ2P/nF79/hksfwEA&#10;AP//AwBQSwMEFAAGAAgAAAAhAO6mt7TgAAAADAEAAA8AAABkcnMvZG93bnJldi54bWxMj81OwzAQ&#10;hO9IvIO1SNyonf6kTcimQiCuIApF4ubG2yQiXkex24S3xz3BcTSjmW+K7WQ7cabBt44RkpkCQVw5&#10;03KN8PH+fLcB4YNmozvHhPBDHrbl9VWhc+NGfqPzLtQilrDPNUITQp9L6auGrPYz1xNH7+gGq0OU&#10;Qy3NoMdYbjs5VyqVVrccFxrd02ND1ffuZBH2L8evz6V6rZ/sqh/dpCTbTCLe3kwP9yACTeEvDBf8&#10;iA5lZDq4ExsvOoTNIolfAsJyoTIQl0Si5msQB4RVmmYgy0L+P1H+AgAA//8DAFBLAQItABQABgAI&#10;AAAAIQC2gziS/gAAAOEBAAATAAAAAAAAAAAAAAAAAAAAAABbQ29udGVudF9UeXBlc10ueG1sUEsB&#10;Ai0AFAAGAAgAAAAhADj9If/WAAAAlAEAAAsAAAAAAAAAAAAAAAAALwEAAF9yZWxzLy5yZWxzUEsB&#10;Ai0AFAAGAAgAAAAhACqvUjxYAgAAVAQAAA4AAAAAAAAAAAAAAAAALgIAAGRycy9lMm9Eb2MueG1s&#10;UEsBAi0AFAAGAAgAAAAhAO6mt7TgAAAADAEAAA8AAAAAAAAAAAAAAAAAsgQAAGRycy9kb3ducmV2&#10;LnhtbFBLBQYAAAAABAAEAPMAAAC/BQAAAAA=&#10;" filled="f" stroked="f">
                <v:textbox>
                  <w:txbxContent>
                    <w:p w:rsidR="00AC4C7A" w:rsidRPr="00E95B8E" w:rsidRDefault="00AC4C7A" w:rsidP="00AC4C7A">
                      <w:pPr>
                        <w:pStyle w:val="tekstzboku"/>
                        <w:rPr>
                          <w:bCs w:val="0"/>
                        </w:rPr>
                      </w:pPr>
                      <w:r w:rsidRPr="0021202C">
                        <w:rPr>
                          <w:noProof/>
                        </w:rPr>
                        <w:t xml:space="preserve">Od 2011 r. liczba osób </w:t>
                      </w:r>
                      <w:r w:rsidR="009F337E">
                        <w:rPr>
                          <w:noProof/>
                        </w:rPr>
                        <w:t xml:space="preserve">z </w:t>
                      </w:r>
                      <w:r w:rsidRPr="0021202C">
                        <w:rPr>
                          <w:noProof/>
                        </w:rPr>
                        <w:t>nie</w:t>
                      </w:r>
                      <w:r w:rsidR="0031194F" w:rsidRPr="0021202C">
                        <w:rPr>
                          <w:noProof/>
                        </w:rPr>
                        <w:t>-</w:t>
                      </w:r>
                      <w:r w:rsidRPr="0021202C">
                        <w:rPr>
                          <w:noProof/>
                        </w:rPr>
                        <w:t>pełnosprawn</w:t>
                      </w:r>
                      <w:r w:rsidR="009F337E">
                        <w:rPr>
                          <w:noProof/>
                        </w:rPr>
                        <w:t>ością</w:t>
                      </w:r>
                      <w:r w:rsidRPr="0021202C">
                        <w:rPr>
                          <w:noProof/>
                        </w:rPr>
                        <w:t xml:space="preserve"> wzrosła o prawie 160 tys.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47E9B" w:rsidRPr="00EC7E5D">
        <w:rPr>
          <w:noProof/>
        </w:rPr>
        <w:t>Charakterystyka osób z niepełnosprawnością</w:t>
      </w:r>
    </w:p>
    <w:p w:rsidR="0094135D" w:rsidRPr="007C3DD5" w:rsidRDefault="003C042B" w:rsidP="00F94C85">
      <w:pPr>
        <w:rPr>
          <w:lang w:eastAsia="pl-PL"/>
        </w:rPr>
      </w:pPr>
      <w:r w:rsidRPr="007C3DD5">
        <w:rPr>
          <w:lang w:eastAsia="pl-PL"/>
        </w:rPr>
        <w:t>Wstępne w</w:t>
      </w:r>
      <w:r w:rsidR="00F94C85" w:rsidRPr="007C3DD5">
        <w:rPr>
          <w:lang w:eastAsia="pl-PL"/>
        </w:rPr>
        <w:t>yniki spisu ludności wykazały, że w 20</w:t>
      </w:r>
      <w:r w:rsidRPr="007C3DD5">
        <w:rPr>
          <w:lang w:eastAsia="pl-PL"/>
        </w:rPr>
        <w:t>2</w:t>
      </w:r>
      <w:r w:rsidR="00F94C85" w:rsidRPr="007C3DD5">
        <w:rPr>
          <w:lang w:eastAsia="pl-PL"/>
        </w:rPr>
        <w:t xml:space="preserve">1 r. liczba osób </w:t>
      </w:r>
      <w:r w:rsidR="0014125C">
        <w:rPr>
          <w:lang w:eastAsia="pl-PL"/>
        </w:rPr>
        <w:t xml:space="preserve">z </w:t>
      </w:r>
      <w:r w:rsidR="00F94C85" w:rsidRPr="007C3DD5">
        <w:rPr>
          <w:lang w:eastAsia="pl-PL"/>
        </w:rPr>
        <w:t>niepełnosprawn</w:t>
      </w:r>
      <w:r w:rsidR="0014125C">
        <w:rPr>
          <w:lang w:eastAsia="pl-PL"/>
        </w:rPr>
        <w:t>ością</w:t>
      </w:r>
      <w:r w:rsidR="00F94C85" w:rsidRPr="007C3DD5">
        <w:rPr>
          <w:lang w:eastAsia="pl-PL"/>
        </w:rPr>
        <w:t xml:space="preserve"> w</w:t>
      </w:r>
      <w:r w:rsidR="00D40797">
        <w:rPr>
          <w:lang w:eastAsia="pl-PL"/>
        </w:rPr>
        <w:t> </w:t>
      </w:r>
      <w:r w:rsidR="00F94C85" w:rsidRPr="007C3DD5">
        <w:rPr>
          <w:lang w:eastAsia="pl-PL"/>
        </w:rPr>
        <w:t xml:space="preserve">województwie mazowieckim wyniosła </w:t>
      </w:r>
      <w:r w:rsidRPr="007C3DD5">
        <w:rPr>
          <w:lang w:eastAsia="pl-PL"/>
        </w:rPr>
        <w:t>674,2</w:t>
      </w:r>
      <w:r w:rsidR="00F94C85" w:rsidRPr="007C3DD5">
        <w:rPr>
          <w:lang w:eastAsia="pl-PL"/>
        </w:rPr>
        <w:t xml:space="preserve"> tys., co stanowiło </w:t>
      </w:r>
      <w:r w:rsidRPr="007C3DD5">
        <w:rPr>
          <w:lang w:eastAsia="pl-PL"/>
        </w:rPr>
        <w:t>12,2</w:t>
      </w:r>
      <w:r w:rsidR="00F94C85" w:rsidRPr="007C3DD5">
        <w:rPr>
          <w:lang w:eastAsia="pl-PL"/>
        </w:rPr>
        <w:t xml:space="preserve">% </w:t>
      </w:r>
      <w:r w:rsidRPr="007C3DD5">
        <w:rPr>
          <w:lang w:eastAsia="pl-PL"/>
        </w:rPr>
        <w:t xml:space="preserve">ogółu </w:t>
      </w:r>
      <w:r w:rsidR="00F94C85" w:rsidRPr="007C3DD5">
        <w:rPr>
          <w:lang w:eastAsia="pl-PL"/>
        </w:rPr>
        <w:t xml:space="preserve">ludności województwa. W </w:t>
      </w:r>
      <w:r w:rsidR="00F35E7E" w:rsidRPr="007C3DD5">
        <w:rPr>
          <w:lang w:eastAsia="pl-PL"/>
        </w:rPr>
        <w:t>porównaniu z</w:t>
      </w:r>
      <w:r w:rsidR="00F94C85" w:rsidRPr="007C3DD5">
        <w:rPr>
          <w:lang w:eastAsia="pl-PL"/>
        </w:rPr>
        <w:t xml:space="preserve"> wynik</w:t>
      </w:r>
      <w:r w:rsidR="00F35E7E" w:rsidRPr="007C3DD5">
        <w:rPr>
          <w:lang w:eastAsia="pl-PL"/>
        </w:rPr>
        <w:t>ami</w:t>
      </w:r>
      <w:r w:rsidR="00F94C85" w:rsidRPr="007C3DD5">
        <w:rPr>
          <w:lang w:eastAsia="pl-PL"/>
        </w:rPr>
        <w:t xml:space="preserve"> NSP 20</w:t>
      </w:r>
      <w:r w:rsidRPr="007C3DD5">
        <w:rPr>
          <w:lang w:eastAsia="pl-PL"/>
        </w:rPr>
        <w:t>11</w:t>
      </w:r>
      <w:r w:rsidR="00F94C85" w:rsidRPr="007C3DD5">
        <w:rPr>
          <w:lang w:eastAsia="pl-PL"/>
        </w:rPr>
        <w:t xml:space="preserve"> odnotowano </w:t>
      </w:r>
      <w:r w:rsidR="00F35E7E" w:rsidRPr="007C3DD5">
        <w:rPr>
          <w:lang w:eastAsia="pl-PL"/>
        </w:rPr>
        <w:t>wzrost</w:t>
      </w:r>
      <w:r w:rsidR="00F94C85" w:rsidRPr="007C3DD5">
        <w:rPr>
          <w:lang w:eastAsia="pl-PL"/>
        </w:rPr>
        <w:t xml:space="preserve"> liczby osób </w:t>
      </w:r>
      <w:r w:rsidR="0014125C">
        <w:rPr>
          <w:lang w:eastAsia="pl-PL"/>
        </w:rPr>
        <w:t xml:space="preserve">z </w:t>
      </w:r>
      <w:r w:rsidR="00F94C85" w:rsidRPr="007C3DD5">
        <w:rPr>
          <w:lang w:eastAsia="pl-PL"/>
        </w:rPr>
        <w:t>niepełnosprawn</w:t>
      </w:r>
      <w:r w:rsidR="0014125C">
        <w:rPr>
          <w:lang w:eastAsia="pl-PL"/>
        </w:rPr>
        <w:t>ością</w:t>
      </w:r>
      <w:r w:rsidR="00F94C85" w:rsidRPr="007C3DD5">
        <w:rPr>
          <w:lang w:eastAsia="pl-PL"/>
        </w:rPr>
        <w:t xml:space="preserve"> o</w:t>
      </w:r>
      <w:r w:rsidR="00F35E7E" w:rsidRPr="007C3DD5">
        <w:rPr>
          <w:lang w:eastAsia="pl-PL"/>
        </w:rPr>
        <w:t> 158,6 tys., tj. o 30,7</w:t>
      </w:r>
      <w:r w:rsidR="00F94C85" w:rsidRPr="007C3DD5">
        <w:rPr>
          <w:lang w:eastAsia="pl-PL"/>
        </w:rPr>
        <w:t>%.</w:t>
      </w:r>
    </w:p>
    <w:p w:rsidR="00F94C85" w:rsidRPr="007C3DD5" w:rsidRDefault="00F94C85" w:rsidP="00F94C85">
      <w:pPr>
        <w:rPr>
          <w:lang w:eastAsia="pl-PL"/>
        </w:rPr>
      </w:pPr>
      <w:r w:rsidRPr="007C3DD5">
        <w:rPr>
          <w:lang w:eastAsia="pl-PL"/>
        </w:rPr>
        <w:t>W 20</w:t>
      </w:r>
      <w:r w:rsidR="00833D0C" w:rsidRPr="007C3DD5">
        <w:rPr>
          <w:lang w:eastAsia="pl-PL"/>
        </w:rPr>
        <w:t>2</w:t>
      </w:r>
      <w:r w:rsidRPr="007C3DD5">
        <w:rPr>
          <w:lang w:eastAsia="pl-PL"/>
        </w:rPr>
        <w:t xml:space="preserve">1 r. liczba osób niepełnosprawnych prawnie wyniosła </w:t>
      </w:r>
      <w:r w:rsidR="00592ED6" w:rsidRPr="007C3DD5">
        <w:rPr>
          <w:lang w:eastAsia="pl-PL"/>
        </w:rPr>
        <w:t>362,4</w:t>
      </w:r>
      <w:r w:rsidRPr="007C3DD5">
        <w:rPr>
          <w:lang w:eastAsia="pl-PL"/>
        </w:rPr>
        <w:t xml:space="preserve"> tys. i z</w:t>
      </w:r>
      <w:r w:rsidR="00592ED6" w:rsidRPr="007C3DD5">
        <w:rPr>
          <w:lang w:eastAsia="pl-PL"/>
        </w:rPr>
        <w:t>większyła</w:t>
      </w:r>
      <w:r w:rsidRPr="007C3DD5">
        <w:rPr>
          <w:lang w:eastAsia="pl-PL"/>
        </w:rPr>
        <w:t xml:space="preserve"> s</w:t>
      </w:r>
      <w:bookmarkStart w:id="1" w:name="_GoBack"/>
      <w:bookmarkEnd w:id="1"/>
      <w:r w:rsidRPr="007C3DD5">
        <w:rPr>
          <w:lang w:eastAsia="pl-PL"/>
        </w:rPr>
        <w:t>ię w stosunku do 20</w:t>
      </w:r>
      <w:r w:rsidR="00592ED6" w:rsidRPr="007C3DD5">
        <w:rPr>
          <w:lang w:eastAsia="pl-PL"/>
        </w:rPr>
        <w:t>11</w:t>
      </w:r>
      <w:r w:rsidRPr="007C3DD5">
        <w:rPr>
          <w:lang w:eastAsia="pl-PL"/>
        </w:rPr>
        <w:t xml:space="preserve"> r. o</w:t>
      </w:r>
      <w:r w:rsidR="00592ED6" w:rsidRPr="007C3DD5">
        <w:rPr>
          <w:lang w:eastAsia="pl-PL"/>
        </w:rPr>
        <w:t xml:space="preserve"> 59,1 tys. (o</w:t>
      </w:r>
      <w:r w:rsidRPr="007C3DD5">
        <w:rPr>
          <w:lang w:eastAsia="pl-PL"/>
        </w:rPr>
        <w:t xml:space="preserve"> </w:t>
      </w:r>
      <w:r w:rsidR="00592ED6" w:rsidRPr="007C3DD5">
        <w:rPr>
          <w:lang w:eastAsia="pl-PL"/>
        </w:rPr>
        <w:t>19,5</w:t>
      </w:r>
      <w:r w:rsidRPr="007C3DD5">
        <w:rPr>
          <w:lang w:eastAsia="pl-PL"/>
        </w:rPr>
        <w:t>%</w:t>
      </w:r>
      <w:r w:rsidR="00592ED6" w:rsidRPr="007C3DD5">
        <w:rPr>
          <w:lang w:eastAsia="pl-PL"/>
        </w:rPr>
        <w:t>)</w:t>
      </w:r>
      <w:r w:rsidRPr="007C3DD5">
        <w:rPr>
          <w:lang w:eastAsia="pl-PL"/>
        </w:rPr>
        <w:t xml:space="preserve">. </w:t>
      </w:r>
      <w:r w:rsidR="00207E98" w:rsidRPr="007C3DD5">
        <w:rPr>
          <w:lang w:eastAsia="pl-PL"/>
        </w:rPr>
        <w:t>G</w:t>
      </w:r>
      <w:r w:rsidRPr="007C3DD5">
        <w:rPr>
          <w:lang w:eastAsia="pl-PL"/>
        </w:rPr>
        <w:t xml:space="preserve">rupa osób niepełnosprawnych prawnie stanowiła </w:t>
      </w:r>
      <w:r w:rsidR="00207E98" w:rsidRPr="007C3DD5">
        <w:rPr>
          <w:lang w:eastAsia="pl-PL"/>
        </w:rPr>
        <w:t xml:space="preserve">w 2021 r. </w:t>
      </w:r>
      <w:r w:rsidR="00260C72" w:rsidRPr="007C3DD5">
        <w:rPr>
          <w:lang w:eastAsia="pl-PL"/>
        </w:rPr>
        <w:t>6,6</w:t>
      </w:r>
      <w:r w:rsidRPr="007C3DD5">
        <w:rPr>
          <w:lang w:eastAsia="pl-PL"/>
        </w:rPr>
        <w:t xml:space="preserve">% ogółu ludności województwa wobec </w:t>
      </w:r>
      <w:r w:rsidR="00260C72" w:rsidRPr="007C3DD5">
        <w:rPr>
          <w:lang w:eastAsia="pl-PL"/>
        </w:rPr>
        <w:t>5,8</w:t>
      </w:r>
      <w:r w:rsidRPr="007C3DD5">
        <w:rPr>
          <w:lang w:eastAsia="pl-PL"/>
        </w:rPr>
        <w:t>% w 20</w:t>
      </w:r>
      <w:r w:rsidR="00260C72" w:rsidRPr="007C3DD5">
        <w:rPr>
          <w:lang w:eastAsia="pl-PL"/>
        </w:rPr>
        <w:t>11</w:t>
      </w:r>
      <w:r w:rsidRPr="007C3DD5">
        <w:rPr>
          <w:lang w:eastAsia="pl-PL"/>
        </w:rPr>
        <w:t xml:space="preserve"> r.</w:t>
      </w:r>
    </w:p>
    <w:p w:rsidR="00F94C85" w:rsidRPr="007C3DD5" w:rsidRDefault="00F94C85" w:rsidP="00F94C85">
      <w:pPr>
        <w:rPr>
          <w:lang w:eastAsia="pl-PL"/>
        </w:rPr>
      </w:pPr>
      <w:r w:rsidRPr="007C3DD5">
        <w:rPr>
          <w:lang w:eastAsia="pl-PL"/>
        </w:rPr>
        <w:t xml:space="preserve">W </w:t>
      </w:r>
      <w:r w:rsidR="00AE726E" w:rsidRPr="007C3DD5">
        <w:rPr>
          <w:lang w:eastAsia="pl-PL"/>
        </w:rPr>
        <w:t>ciągu 10 lat</w:t>
      </w:r>
      <w:r w:rsidRPr="007C3DD5">
        <w:rPr>
          <w:lang w:eastAsia="pl-PL"/>
        </w:rPr>
        <w:t xml:space="preserve"> zwiększyła się znacząco (o </w:t>
      </w:r>
      <w:r w:rsidR="00AE726E" w:rsidRPr="007C3DD5">
        <w:rPr>
          <w:lang w:eastAsia="pl-PL"/>
        </w:rPr>
        <w:t>99,5 tys.; o 46,8</w:t>
      </w:r>
      <w:r w:rsidRPr="007C3DD5">
        <w:rPr>
          <w:lang w:eastAsia="pl-PL"/>
        </w:rPr>
        <w:t>%) liczba osób niepełnosprawnych wyłącznie biologicznie, tzn. nieposiadających orzeczenia prawnego, natomiast odczuwających ograniczenia sprawności. W 20</w:t>
      </w:r>
      <w:r w:rsidR="00AE726E" w:rsidRPr="007C3DD5">
        <w:rPr>
          <w:lang w:eastAsia="pl-PL"/>
        </w:rPr>
        <w:t>2</w:t>
      </w:r>
      <w:r w:rsidRPr="007C3DD5">
        <w:rPr>
          <w:lang w:eastAsia="pl-PL"/>
        </w:rPr>
        <w:t xml:space="preserve">1 r. zbiorowość tych osób liczyła </w:t>
      </w:r>
      <w:r w:rsidR="00AE726E" w:rsidRPr="007C3DD5">
        <w:rPr>
          <w:lang w:eastAsia="pl-PL"/>
        </w:rPr>
        <w:t>311,9</w:t>
      </w:r>
      <w:r w:rsidRPr="007C3DD5">
        <w:rPr>
          <w:lang w:eastAsia="pl-PL"/>
        </w:rPr>
        <w:t xml:space="preserve"> tys., </w:t>
      </w:r>
      <w:r w:rsidR="00AE726E" w:rsidRPr="007C3DD5">
        <w:rPr>
          <w:lang w:eastAsia="pl-PL"/>
        </w:rPr>
        <w:t>stanowiąc</w:t>
      </w:r>
      <w:r w:rsidRPr="007C3DD5">
        <w:rPr>
          <w:lang w:eastAsia="pl-PL"/>
        </w:rPr>
        <w:t xml:space="preserve"> </w:t>
      </w:r>
      <w:r w:rsidR="00AE726E" w:rsidRPr="007C3DD5">
        <w:rPr>
          <w:lang w:eastAsia="pl-PL"/>
        </w:rPr>
        <w:t>5,7</w:t>
      </w:r>
      <w:r w:rsidRPr="007C3DD5">
        <w:rPr>
          <w:lang w:eastAsia="pl-PL"/>
        </w:rPr>
        <w:t>% ogółu ludności (w 20</w:t>
      </w:r>
      <w:r w:rsidR="00AE726E" w:rsidRPr="007C3DD5">
        <w:rPr>
          <w:lang w:eastAsia="pl-PL"/>
        </w:rPr>
        <w:t>11</w:t>
      </w:r>
      <w:r w:rsidRPr="007C3DD5">
        <w:rPr>
          <w:lang w:eastAsia="pl-PL"/>
        </w:rPr>
        <w:t xml:space="preserve"> r. – </w:t>
      </w:r>
      <w:r w:rsidR="00AE726E" w:rsidRPr="007C3DD5">
        <w:rPr>
          <w:lang w:eastAsia="pl-PL"/>
        </w:rPr>
        <w:t>4,0</w:t>
      </w:r>
      <w:r w:rsidRPr="007C3DD5">
        <w:rPr>
          <w:lang w:eastAsia="pl-PL"/>
        </w:rPr>
        <w:t xml:space="preserve">%). </w:t>
      </w:r>
    </w:p>
    <w:p w:rsidR="00F94C85" w:rsidRPr="00EC7E5D" w:rsidRDefault="00F94C85" w:rsidP="00F94C85">
      <w:pPr>
        <w:rPr>
          <w:lang w:eastAsia="pl-PL"/>
        </w:rPr>
      </w:pPr>
      <w:r w:rsidRPr="007C3DD5">
        <w:rPr>
          <w:lang w:eastAsia="pl-PL"/>
        </w:rPr>
        <w:t>W 20</w:t>
      </w:r>
      <w:r w:rsidR="0049556E" w:rsidRPr="007C3DD5">
        <w:rPr>
          <w:lang w:eastAsia="pl-PL"/>
        </w:rPr>
        <w:t>2</w:t>
      </w:r>
      <w:r w:rsidRPr="007C3DD5">
        <w:rPr>
          <w:lang w:eastAsia="pl-PL"/>
        </w:rPr>
        <w:t xml:space="preserve">1 r. w zbiorowości </w:t>
      </w:r>
      <w:r w:rsidR="009F337E">
        <w:rPr>
          <w:lang w:eastAsia="pl-PL"/>
        </w:rPr>
        <w:t xml:space="preserve">osób z </w:t>
      </w:r>
      <w:r w:rsidRPr="007C3DD5">
        <w:rPr>
          <w:lang w:eastAsia="pl-PL"/>
        </w:rPr>
        <w:t>niepełnosprawn</w:t>
      </w:r>
      <w:r w:rsidR="009F337E">
        <w:rPr>
          <w:lang w:eastAsia="pl-PL"/>
        </w:rPr>
        <w:t>ością</w:t>
      </w:r>
      <w:r w:rsidRPr="007C3DD5">
        <w:rPr>
          <w:lang w:eastAsia="pl-PL"/>
        </w:rPr>
        <w:t xml:space="preserve"> przeważały kobiety – stanowiły one </w:t>
      </w:r>
      <w:r w:rsidR="0049556E" w:rsidRPr="007C3DD5">
        <w:rPr>
          <w:lang w:eastAsia="pl-PL"/>
        </w:rPr>
        <w:t>55,4</w:t>
      </w:r>
      <w:r w:rsidRPr="007C3DD5">
        <w:rPr>
          <w:lang w:eastAsia="pl-PL"/>
        </w:rPr>
        <w:t>% ogółu tej zbiorowości. W 20</w:t>
      </w:r>
      <w:r w:rsidR="0049556E" w:rsidRPr="007C3DD5">
        <w:rPr>
          <w:lang w:eastAsia="pl-PL"/>
        </w:rPr>
        <w:t>11</w:t>
      </w:r>
      <w:r w:rsidRPr="007C3DD5">
        <w:rPr>
          <w:lang w:eastAsia="pl-PL"/>
        </w:rPr>
        <w:t xml:space="preserve"> r. udział kobiet był nieco niższy i wynosił </w:t>
      </w:r>
      <w:r w:rsidR="0049556E" w:rsidRPr="007C3DD5">
        <w:rPr>
          <w:lang w:eastAsia="pl-PL"/>
        </w:rPr>
        <w:t>53,9</w:t>
      </w:r>
      <w:r w:rsidRPr="007C3DD5">
        <w:rPr>
          <w:lang w:eastAsia="pl-PL"/>
        </w:rPr>
        <w:t>%.</w:t>
      </w:r>
    </w:p>
    <w:p w:rsidR="00290172" w:rsidRPr="00EC7E5D" w:rsidRDefault="00290172" w:rsidP="00290172">
      <w:pPr>
        <w:pStyle w:val="Tytutablicy"/>
      </w:pPr>
      <w:r w:rsidRPr="00EC7E5D">
        <w:t>Tablica 4.</w:t>
      </w:r>
      <w:r w:rsidR="000304B5">
        <w:tab/>
      </w:r>
      <w:r w:rsidRPr="00EC7E5D">
        <w:t xml:space="preserve">Osoby niepełnosprawne według płci i kategorii niepełnosprawności (stan w dniu </w:t>
      </w:r>
      <w:r w:rsidRPr="00B43287">
        <w:t>31 marca)</w:t>
      </w:r>
    </w:p>
    <w:tbl>
      <w:tblPr>
        <w:tblStyle w:val="Tabela-Siatka"/>
        <w:tblW w:w="0" w:type="auto"/>
        <w:tblInd w:w="-5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. Ludność według płci i miejsca zamieszkania (stan w dniu 31 marca)"/>
        <w:tblDescription w:val="Dane do tablicy dostępne w załączonym pliku Excel."/>
      </w:tblPr>
      <w:tblGrid>
        <w:gridCol w:w="3549"/>
        <w:gridCol w:w="1389"/>
        <w:gridCol w:w="1531"/>
        <w:gridCol w:w="1531"/>
      </w:tblGrid>
      <w:tr w:rsidR="00E81155" w:rsidRPr="00EC7E5D" w:rsidTr="009F337E">
        <w:tc>
          <w:tcPr>
            <w:tcW w:w="3549" w:type="dxa"/>
            <w:vMerge w:val="restart"/>
            <w:vAlign w:val="center"/>
          </w:tcPr>
          <w:p w:rsidR="00E81155" w:rsidRPr="00EC7E5D" w:rsidRDefault="00E81155" w:rsidP="0086242E">
            <w:pPr>
              <w:pStyle w:val="Tablicagwka"/>
            </w:pPr>
            <w:r w:rsidRPr="00EC7E5D">
              <w:t>Wyszczególnienie</w:t>
            </w:r>
          </w:p>
        </w:tc>
        <w:tc>
          <w:tcPr>
            <w:tcW w:w="1389" w:type="dxa"/>
            <w:vAlign w:val="center"/>
          </w:tcPr>
          <w:p w:rsidR="00E81155" w:rsidRPr="00EC7E5D" w:rsidRDefault="00E81155" w:rsidP="0086242E">
            <w:pPr>
              <w:pStyle w:val="Tablicagwkarodek"/>
            </w:pPr>
            <w:r w:rsidRPr="00EC7E5D">
              <w:t>2011</w:t>
            </w:r>
          </w:p>
        </w:tc>
        <w:tc>
          <w:tcPr>
            <w:tcW w:w="3062" w:type="dxa"/>
            <w:gridSpan w:val="2"/>
            <w:vAlign w:val="center"/>
          </w:tcPr>
          <w:p w:rsidR="00E81155" w:rsidRPr="00EC7E5D" w:rsidRDefault="00E81155" w:rsidP="0086242E">
            <w:pPr>
              <w:pStyle w:val="Tablicagwkarodek"/>
            </w:pPr>
            <w:r w:rsidRPr="00EC7E5D">
              <w:t>2021</w:t>
            </w:r>
          </w:p>
        </w:tc>
      </w:tr>
      <w:tr w:rsidR="00E81155" w:rsidRPr="00EC7E5D" w:rsidTr="009F337E">
        <w:tc>
          <w:tcPr>
            <w:tcW w:w="3549" w:type="dxa"/>
            <w:vMerge/>
          </w:tcPr>
          <w:p w:rsidR="00E81155" w:rsidRPr="00EC7E5D" w:rsidRDefault="00E81155" w:rsidP="0086242E"/>
        </w:tc>
        <w:tc>
          <w:tcPr>
            <w:tcW w:w="2920" w:type="dxa"/>
            <w:gridSpan w:val="2"/>
            <w:vAlign w:val="center"/>
          </w:tcPr>
          <w:p w:rsidR="00E81155" w:rsidRPr="00EC7E5D" w:rsidRDefault="00E81155" w:rsidP="0086242E">
            <w:pPr>
              <w:pStyle w:val="Tablicagwkarodek"/>
            </w:pPr>
            <w:r w:rsidRPr="00EC7E5D">
              <w:rPr>
                <w:color w:val="000000"/>
              </w:rPr>
              <w:t>w tys.</w:t>
            </w:r>
          </w:p>
        </w:tc>
        <w:tc>
          <w:tcPr>
            <w:tcW w:w="1531" w:type="dxa"/>
            <w:vAlign w:val="center"/>
          </w:tcPr>
          <w:p w:rsidR="00E81155" w:rsidRPr="00EC7E5D" w:rsidRDefault="00E81155" w:rsidP="0086242E">
            <w:pPr>
              <w:pStyle w:val="Tablicagwkarodek"/>
            </w:pPr>
            <w:r w:rsidRPr="00EC7E5D">
              <w:t>2011=100</w:t>
            </w:r>
          </w:p>
        </w:tc>
      </w:tr>
      <w:tr w:rsidR="003D64E7" w:rsidRPr="00EC7E5D" w:rsidTr="009F337E">
        <w:tc>
          <w:tcPr>
            <w:tcW w:w="3549" w:type="dxa"/>
          </w:tcPr>
          <w:p w:rsidR="003D64E7" w:rsidRPr="00EC7E5D" w:rsidRDefault="003D64E7" w:rsidP="009F337E">
            <w:pPr>
              <w:pStyle w:val="Tablicaboczek1"/>
              <w:spacing w:before="90" w:after="90"/>
              <w:rPr>
                <w:b/>
              </w:rPr>
            </w:pPr>
            <w:r w:rsidRPr="00EC7E5D">
              <w:rPr>
                <w:b/>
                <w:color w:val="000000"/>
              </w:rPr>
              <w:t xml:space="preserve">Osoby </w:t>
            </w:r>
            <w:r w:rsidR="009F337E">
              <w:rPr>
                <w:b/>
                <w:color w:val="000000"/>
              </w:rPr>
              <w:t xml:space="preserve">z </w:t>
            </w:r>
            <w:r w:rsidRPr="00EC7E5D">
              <w:rPr>
                <w:b/>
                <w:color w:val="000000"/>
              </w:rPr>
              <w:t>niepełnospraw</w:t>
            </w:r>
            <w:r w:rsidR="009F337E">
              <w:rPr>
                <w:b/>
                <w:color w:val="000000"/>
              </w:rPr>
              <w:t>nością</w:t>
            </w:r>
            <w:r w:rsidRPr="00EC7E5D">
              <w:rPr>
                <w:b/>
                <w:color w:val="000000"/>
              </w:rPr>
              <w:t xml:space="preserve"> ogółem</w:t>
            </w:r>
          </w:p>
        </w:tc>
        <w:tc>
          <w:tcPr>
            <w:tcW w:w="1389" w:type="dxa"/>
            <w:vAlign w:val="center"/>
          </w:tcPr>
          <w:p w:rsidR="003D64E7" w:rsidRPr="00EC7E5D" w:rsidRDefault="003D64E7" w:rsidP="003D64E7">
            <w:pPr>
              <w:pStyle w:val="Tablicadanedoprawej"/>
              <w:spacing w:before="90" w:after="90"/>
              <w:rPr>
                <w:b/>
              </w:rPr>
            </w:pPr>
            <w:r>
              <w:rPr>
                <w:b/>
                <w:bCs/>
                <w:color w:val="000000"/>
              </w:rPr>
              <w:t>515,7</w:t>
            </w:r>
          </w:p>
        </w:tc>
        <w:tc>
          <w:tcPr>
            <w:tcW w:w="1531" w:type="dxa"/>
            <w:vAlign w:val="center"/>
          </w:tcPr>
          <w:p w:rsidR="003D64E7" w:rsidRPr="00EC7E5D" w:rsidRDefault="003D64E7" w:rsidP="003D64E7">
            <w:pPr>
              <w:pStyle w:val="Tablicadanedoprawej"/>
              <w:spacing w:before="90" w:after="90"/>
              <w:rPr>
                <w:b/>
              </w:rPr>
            </w:pPr>
            <w:r>
              <w:rPr>
                <w:b/>
                <w:bCs/>
                <w:color w:val="000000"/>
              </w:rPr>
              <w:t>674,2</w:t>
            </w:r>
          </w:p>
        </w:tc>
        <w:tc>
          <w:tcPr>
            <w:tcW w:w="1531" w:type="dxa"/>
            <w:vAlign w:val="center"/>
          </w:tcPr>
          <w:p w:rsidR="003D64E7" w:rsidRPr="00EC7E5D" w:rsidRDefault="003D64E7" w:rsidP="003D64E7">
            <w:pPr>
              <w:pStyle w:val="Tablicadanedoprawej"/>
              <w:spacing w:before="90" w:after="90"/>
              <w:rPr>
                <w:b/>
              </w:rPr>
            </w:pPr>
            <w:r>
              <w:rPr>
                <w:b/>
                <w:bCs/>
                <w:color w:val="000000"/>
              </w:rPr>
              <w:t>130,7</w:t>
            </w:r>
          </w:p>
        </w:tc>
      </w:tr>
      <w:tr w:rsidR="003D64E7" w:rsidRPr="00EC7E5D" w:rsidTr="009F337E">
        <w:tc>
          <w:tcPr>
            <w:tcW w:w="3549" w:type="dxa"/>
            <w:vAlign w:val="center"/>
          </w:tcPr>
          <w:p w:rsidR="003D64E7" w:rsidRPr="00EC7E5D" w:rsidRDefault="003D64E7" w:rsidP="003D64E7">
            <w:pPr>
              <w:pStyle w:val="Tablicaboczek2"/>
            </w:pPr>
            <w:r w:rsidRPr="00EC7E5D">
              <w:t>mężczyźni</w:t>
            </w:r>
          </w:p>
        </w:tc>
        <w:tc>
          <w:tcPr>
            <w:tcW w:w="1389" w:type="dxa"/>
            <w:vAlign w:val="center"/>
          </w:tcPr>
          <w:p w:rsidR="003D64E7" w:rsidRPr="00EC7E5D" w:rsidRDefault="003D64E7" w:rsidP="003D64E7">
            <w:pPr>
              <w:pStyle w:val="Tablicadanedoprawej"/>
              <w:spacing w:before="90" w:after="90"/>
            </w:pPr>
            <w:r>
              <w:rPr>
                <w:color w:val="000000"/>
              </w:rPr>
              <w:t>237,7</w:t>
            </w:r>
          </w:p>
        </w:tc>
        <w:tc>
          <w:tcPr>
            <w:tcW w:w="1531" w:type="dxa"/>
            <w:vAlign w:val="center"/>
          </w:tcPr>
          <w:p w:rsidR="003D64E7" w:rsidRPr="00EC7E5D" w:rsidRDefault="003D64E7" w:rsidP="003D64E7">
            <w:pPr>
              <w:pStyle w:val="Tablicadanedoprawej"/>
              <w:spacing w:before="90" w:after="90"/>
            </w:pPr>
            <w:r>
              <w:rPr>
                <w:color w:val="000000"/>
              </w:rPr>
              <w:t>300,5</w:t>
            </w:r>
          </w:p>
        </w:tc>
        <w:tc>
          <w:tcPr>
            <w:tcW w:w="1531" w:type="dxa"/>
            <w:vAlign w:val="center"/>
          </w:tcPr>
          <w:p w:rsidR="003D64E7" w:rsidRPr="00EC7E5D" w:rsidRDefault="003D64E7" w:rsidP="003D64E7">
            <w:pPr>
              <w:pStyle w:val="Tablicadanedoprawej"/>
              <w:spacing w:before="90" w:after="90"/>
            </w:pPr>
            <w:r>
              <w:rPr>
                <w:color w:val="000000"/>
              </w:rPr>
              <w:t>126,4</w:t>
            </w:r>
          </w:p>
        </w:tc>
      </w:tr>
      <w:tr w:rsidR="003D64E7" w:rsidRPr="00EC7E5D" w:rsidTr="009F337E">
        <w:tc>
          <w:tcPr>
            <w:tcW w:w="3549" w:type="dxa"/>
            <w:vAlign w:val="center"/>
          </w:tcPr>
          <w:p w:rsidR="003D64E7" w:rsidRPr="00EC7E5D" w:rsidRDefault="003D64E7" w:rsidP="003D64E7">
            <w:pPr>
              <w:pStyle w:val="Tablicaboczek2"/>
            </w:pPr>
            <w:r w:rsidRPr="00EC7E5D">
              <w:t>kobiety</w:t>
            </w:r>
          </w:p>
        </w:tc>
        <w:tc>
          <w:tcPr>
            <w:tcW w:w="1389" w:type="dxa"/>
            <w:vAlign w:val="center"/>
          </w:tcPr>
          <w:p w:rsidR="003D64E7" w:rsidRPr="00EC7E5D" w:rsidRDefault="003D64E7" w:rsidP="003D64E7">
            <w:pPr>
              <w:pStyle w:val="Tablicadanedoprawej"/>
              <w:spacing w:before="90" w:after="90"/>
            </w:pPr>
            <w:r>
              <w:rPr>
                <w:color w:val="000000"/>
              </w:rPr>
              <w:t>278,0</w:t>
            </w:r>
          </w:p>
        </w:tc>
        <w:tc>
          <w:tcPr>
            <w:tcW w:w="1531" w:type="dxa"/>
            <w:vAlign w:val="center"/>
          </w:tcPr>
          <w:p w:rsidR="003D64E7" w:rsidRPr="00EC7E5D" w:rsidRDefault="003D64E7" w:rsidP="003D64E7">
            <w:pPr>
              <w:pStyle w:val="Tablicadanedoprawej"/>
              <w:spacing w:before="90" w:after="90"/>
            </w:pPr>
            <w:r>
              <w:rPr>
                <w:color w:val="000000"/>
              </w:rPr>
              <w:t>373,7</w:t>
            </w:r>
          </w:p>
        </w:tc>
        <w:tc>
          <w:tcPr>
            <w:tcW w:w="1531" w:type="dxa"/>
            <w:vAlign w:val="center"/>
          </w:tcPr>
          <w:p w:rsidR="003D64E7" w:rsidRPr="00EC7E5D" w:rsidRDefault="003D64E7" w:rsidP="003D64E7">
            <w:pPr>
              <w:pStyle w:val="Tablicadanedoprawej"/>
              <w:spacing w:before="90" w:after="90"/>
            </w:pPr>
            <w:r>
              <w:rPr>
                <w:color w:val="000000"/>
              </w:rPr>
              <w:t>134,4</w:t>
            </w:r>
          </w:p>
        </w:tc>
      </w:tr>
      <w:tr w:rsidR="003D64E7" w:rsidRPr="00EC7E5D" w:rsidTr="009F337E">
        <w:tc>
          <w:tcPr>
            <w:tcW w:w="3549" w:type="dxa"/>
            <w:vAlign w:val="center"/>
          </w:tcPr>
          <w:p w:rsidR="003D64E7" w:rsidRPr="00EC7E5D" w:rsidRDefault="003D64E7" w:rsidP="003D64E7">
            <w:pPr>
              <w:pStyle w:val="Tablicaboczek1"/>
            </w:pPr>
            <w:r w:rsidRPr="00EC7E5D">
              <w:rPr>
                <w:color w:val="000000"/>
              </w:rPr>
              <w:t>Niepełnosprawne prawnie</w:t>
            </w:r>
          </w:p>
        </w:tc>
        <w:tc>
          <w:tcPr>
            <w:tcW w:w="1389" w:type="dxa"/>
            <w:vAlign w:val="center"/>
          </w:tcPr>
          <w:p w:rsidR="003D64E7" w:rsidRPr="00EC7E5D" w:rsidRDefault="003D64E7" w:rsidP="003D64E7">
            <w:pPr>
              <w:pStyle w:val="Tablicadanedoprawej"/>
              <w:spacing w:before="90" w:after="90"/>
            </w:pPr>
            <w:r>
              <w:rPr>
                <w:color w:val="000000"/>
              </w:rPr>
              <w:t>303,3</w:t>
            </w:r>
          </w:p>
        </w:tc>
        <w:tc>
          <w:tcPr>
            <w:tcW w:w="1531" w:type="dxa"/>
            <w:vAlign w:val="center"/>
          </w:tcPr>
          <w:p w:rsidR="003D64E7" w:rsidRPr="00EC7E5D" w:rsidRDefault="003D64E7" w:rsidP="003D64E7">
            <w:pPr>
              <w:pStyle w:val="Tablicadanedoprawej"/>
              <w:spacing w:before="90" w:after="90"/>
            </w:pPr>
            <w:r>
              <w:rPr>
                <w:color w:val="000000"/>
              </w:rPr>
              <w:t>362,4</w:t>
            </w:r>
          </w:p>
        </w:tc>
        <w:tc>
          <w:tcPr>
            <w:tcW w:w="1531" w:type="dxa"/>
            <w:vAlign w:val="center"/>
          </w:tcPr>
          <w:p w:rsidR="003D64E7" w:rsidRPr="00EC7E5D" w:rsidRDefault="003D64E7" w:rsidP="003D64E7">
            <w:pPr>
              <w:pStyle w:val="Tablicadanedoprawej"/>
              <w:spacing w:before="90" w:after="90"/>
            </w:pPr>
            <w:r>
              <w:rPr>
                <w:color w:val="000000"/>
              </w:rPr>
              <w:t>119,5</w:t>
            </w:r>
          </w:p>
        </w:tc>
      </w:tr>
      <w:tr w:rsidR="003D64E7" w:rsidRPr="00EC7E5D" w:rsidTr="009F337E">
        <w:tc>
          <w:tcPr>
            <w:tcW w:w="3549" w:type="dxa"/>
            <w:vAlign w:val="center"/>
          </w:tcPr>
          <w:p w:rsidR="003D64E7" w:rsidRPr="00EC7E5D" w:rsidRDefault="003D64E7" w:rsidP="003D64E7">
            <w:pPr>
              <w:pStyle w:val="Tablicaboczek2"/>
            </w:pPr>
            <w:r w:rsidRPr="00EC7E5D">
              <w:t>mężczyźni</w:t>
            </w:r>
          </w:p>
        </w:tc>
        <w:tc>
          <w:tcPr>
            <w:tcW w:w="1389" w:type="dxa"/>
            <w:vAlign w:val="center"/>
          </w:tcPr>
          <w:p w:rsidR="003D64E7" w:rsidRPr="00EC7E5D" w:rsidRDefault="003D64E7" w:rsidP="003D64E7">
            <w:pPr>
              <w:pStyle w:val="Tablicadanedoprawej"/>
              <w:spacing w:before="90" w:after="90"/>
            </w:pPr>
            <w:r>
              <w:rPr>
                <w:color w:val="000000"/>
              </w:rPr>
              <w:t>155,7</w:t>
            </w:r>
          </w:p>
        </w:tc>
        <w:tc>
          <w:tcPr>
            <w:tcW w:w="1531" w:type="dxa"/>
            <w:vAlign w:val="center"/>
          </w:tcPr>
          <w:p w:rsidR="003D64E7" w:rsidRPr="00EC7E5D" w:rsidRDefault="003D64E7" w:rsidP="003D64E7">
            <w:pPr>
              <w:pStyle w:val="Tablicadanedoprawej"/>
              <w:spacing w:before="90" w:after="90"/>
            </w:pPr>
            <w:r>
              <w:rPr>
                <w:color w:val="000000"/>
              </w:rPr>
              <w:t>180,2</w:t>
            </w:r>
          </w:p>
        </w:tc>
        <w:tc>
          <w:tcPr>
            <w:tcW w:w="1531" w:type="dxa"/>
            <w:vAlign w:val="center"/>
          </w:tcPr>
          <w:p w:rsidR="003D64E7" w:rsidRPr="00EC7E5D" w:rsidRDefault="003D64E7" w:rsidP="003D64E7">
            <w:pPr>
              <w:pStyle w:val="Tablicadanedoprawej"/>
              <w:spacing w:before="90" w:after="90"/>
            </w:pPr>
            <w:r>
              <w:rPr>
                <w:color w:val="000000"/>
              </w:rPr>
              <w:t>115,7</w:t>
            </w:r>
          </w:p>
        </w:tc>
      </w:tr>
      <w:tr w:rsidR="003D64E7" w:rsidRPr="00EC7E5D" w:rsidTr="009F337E">
        <w:tc>
          <w:tcPr>
            <w:tcW w:w="3549" w:type="dxa"/>
            <w:vAlign w:val="center"/>
          </w:tcPr>
          <w:p w:rsidR="003D64E7" w:rsidRPr="00EC7E5D" w:rsidRDefault="003D64E7" w:rsidP="003D64E7">
            <w:pPr>
              <w:pStyle w:val="Tablicaboczek2"/>
            </w:pPr>
            <w:r w:rsidRPr="00EC7E5D">
              <w:t>kobiety</w:t>
            </w:r>
          </w:p>
        </w:tc>
        <w:tc>
          <w:tcPr>
            <w:tcW w:w="1389" w:type="dxa"/>
            <w:vAlign w:val="center"/>
          </w:tcPr>
          <w:p w:rsidR="003D64E7" w:rsidRPr="00EC7E5D" w:rsidRDefault="003D64E7" w:rsidP="003D64E7">
            <w:pPr>
              <w:pStyle w:val="Tablicadanedoprawej"/>
              <w:spacing w:before="90" w:after="90"/>
            </w:pPr>
            <w:r>
              <w:rPr>
                <w:color w:val="000000"/>
              </w:rPr>
              <w:t>147,6</w:t>
            </w:r>
          </w:p>
        </w:tc>
        <w:tc>
          <w:tcPr>
            <w:tcW w:w="1531" w:type="dxa"/>
            <w:vAlign w:val="center"/>
          </w:tcPr>
          <w:p w:rsidR="003D64E7" w:rsidRPr="00EC7E5D" w:rsidRDefault="003D64E7" w:rsidP="003D64E7">
            <w:pPr>
              <w:pStyle w:val="Tablicadanedoprawej"/>
              <w:spacing w:before="90" w:after="90"/>
            </w:pPr>
            <w:r>
              <w:rPr>
                <w:color w:val="000000"/>
              </w:rPr>
              <w:t>182,2</w:t>
            </w:r>
          </w:p>
        </w:tc>
        <w:tc>
          <w:tcPr>
            <w:tcW w:w="1531" w:type="dxa"/>
            <w:vAlign w:val="center"/>
          </w:tcPr>
          <w:p w:rsidR="003D64E7" w:rsidRPr="00EC7E5D" w:rsidRDefault="003D64E7" w:rsidP="003D64E7">
            <w:pPr>
              <w:pStyle w:val="Tablicadanedoprawej"/>
              <w:spacing w:before="90" w:after="90"/>
            </w:pPr>
            <w:r>
              <w:rPr>
                <w:color w:val="000000"/>
              </w:rPr>
              <w:t>123,4</w:t>
            </w:r>
          </w:p>
        </w:tc>
      </w:tr>
      <w:tr w:rsidR="003D64E7" w:rsidRPr="00EC7E5D" w:rsidTr="009F337E">
        <w:tc>
          <w:tcPr>
            <w:tcW w:w="3549" w:type="dxa"/>
            <w:vAlign w:val="center"/>
          </w:tcPr>
          <w:p w:rsidR="003D64E7" w:rsidRPr="00EC7E5D" w:rsidRDefault="003D64E7" w:rsidP="003D64E7">
            <w:pPr>
              <w:pStyle w:val="Tablicaboczek1"/>
            </w:pPr>
            <w:r w:rsidRPr="0021202C">
              <w:rPr>
                <w:color w:val="000000"/>
              </w:rPr>
              <w:t>Niepełnosprawne tylko biologicznie</w:t>
            </w:r>
          </w:p>
        </w:tc>
        <w:tc>
          <w:tcPr>
            <w:tcW w:w="1389" w:type="dxa"/>
            <w:vAlign w:val="center"/>
          </w:tcPr>
          <w:p w:rsidR="003D64E7" w:rsidRPr="00EC7E5D" w:rsidRDefault="003D64E7" w:rsidP="003D64E7">
            <w:pPr>
              <w:pStyle w:val="Tablicadanedoprawej"/>
              <w:spacing w:before="90" w:after="90"/>
            </w:pPr>
            <w:r>
              <w:rPr>
                <w:color w:val="000000"/>
              </w:rPr>
              <w:t>212,4</w:t>
            </w:r>
          </w:p>
        </w:tc>
        <w:tc>
          <w:tcPr>
            <w:tcW w:w="1531" w:type="dxa"/>
            <w:vAlign w:val="center"/>
          </w:tcPr>
          <w:p w:rsidR="003D64E7" w:rsidRPr="00EC7E5D" w:rsidRDefault="003D64E7" w:rsidP="003D64E7">
            <w:pPr>
              <w:pStyle w:val="Tablicadanedoprawej"/>
              <w:spacing w:before="90" w:after="90"/>
            </w:pPr>
            <w:r>
              <w:rPr>
                <w:color w:val="000000"/>
              </w:rPr>
              <w:t>311,9</w:t>
            </w:r>
          </w:p>
        </w:tc>
        <w:tc>
          <w:tcPr>
            <w:tcW w:w="1531" w:type="dxa"/>
            <w:vAlign w:val="center"/>
          </w:tcPr>
          <w:p w:rsidR="003D64E7" w:rsidRPr="00EC7E5D" w:rsidRDefault="003D64E7" w:rsidP="003D64E7">
            <w:pPr>
              <w:pStyle w:val="Tablicadanedoprawej"/>
              <w:spacing w:before="90" w:after="90"/>
            </w:pPr>
            <w:r>
              <w:rPr>
                <w:color w:val="000000"/>
              </w:rPr>
              <w:t>146,8</w:t>
            </w:r>
          </w:p>
        </w:tc>
      </w:tr>
      <w:tr w:rsidR="003D64E7" w:rsidRPr="00EC7E5D" w:rsidTr="009F337E">
        <w:tc>
          <w:tcPr>
            <w:tcW w:w="3549" w:type="dxa"/>
            <w:vAlign w:val="center"/>
          </w:tcPr>
          <w:p w:rsidR="003D64E7" w:rsidRPr="00EC7E5D" w:rsidRDefault="003D64E7" w:rsidP="003D64E7">
            <w:pPr>
              <w:pStyle w:val="Tablicaboczek2"/>
            </w:pPr>
            <w:r w:rsidRPr="00EC7E5D">
              <w:t>mężczyźni</w:t>
            </w:r>
          </w:p>
        </w:tc>
        <w:tc>
          <w:tcPr>
            <w:tcW w:w="1389" w:type="dxa"/>
            <w:vAlign w:val="center"/>
          </w:tcPr>
          <w:p w:rsidR="003D64E7" w:rsidRPr="00EC7E5D" w:rsidRDefault="003D64E7" w:rsidP="003D64E7">
            <w:pPr>
              <w:pStyle w:val="Tablicadanedoprawej"/>
              <w:spacing w:before="90" w:after="90"/>
            </w:pPr>
            <w:r>
              <w:rPr>
                <w:color w:val="000000"/>
              </w:rPr>
              <w:t>82,0</w:t>
            </w:r>
          </w:p>
        </w:tc>
        <w:tc>
          <w:tcPr>
            <w:tcW w:w="1531" w:type="dxa"/>
            <w:vAlign w:val="center"/>
          </w:tcPr>
          <w:p w:rsidR="003D64E7" w:rsidRPr="00EC7E5D" w:rsidRDefault="003D64E7" w:rsidP="003D64E7">
            <w:pPr>
              <w:pStyle w:val="Tablicadanedoprawej"/>
              <w:spacing w:before="90" w:after="90"/>
            </w:pPr>
            <w:r>
              <w:rPr>
                <w:color w:val="000000"/>
              </w:rPr>
              <w:t>120,3</w:t>
            </w:r>
          </w:p>
        </w:tc>
        <w:tc>
          <w:tcPr>
            <w:tcW w:w="1531" w:type="dxa"/>
            <w:vAlign w:val="center"/>
          </w:tcPr>
          <w:p w:rsidR="003D64E7" w:rsidRPr="00EC7E5D" w:rsidRDefault="003D64E7" w:rsidP="003D64E7">
            <w:pPr>
              <w:pStyle w:val="Tablicadanedoprawej"/>
              <w:spacing w:before="90" w:after="90"/>
            </w:pPr>
            <w:r>
              <w:rPr>
                <w:color w:val="000000"/>
              </w:rPr>
              <w:t>146,8</w:t>
            </w:r>
          </w:p>
        </w:tc>
      </w:tr>
      <w:tr w:rsidR="003D64E7" w:rsidRPr="00EC7E5D" w:rsidTr="009F337E">
        <w:tc>
          <w:tcPr>
            <w:tcW w:w="3549" w:type="dxa"/>
            <w:vAlign w:val="center"/>
          </w:tcPr>
          <w:p w:rsidR="003D64E7" w:rsidRPr="00EC7E5D" w:rsidRDefault="003D64E7" w:rsidP="003D64E7">
            <w:pPr>
              <w:pStyle w:val="Tablicaboczek2"/>
              <w:rPr>
                <w:b/>
                <w:color w:val="000000"/>
              </w:rPr>
            </w:pPr>
            <w:r w:rsidRPr="00EC7E5D">
              <w:t>kobiety</w:t>
            </w:r>
          </w:p>
        </w:tc>
        <w:tc>
          <w:tcPr>
            <w:tcW w:w="1389" w:type="dxa"/>
            <w:vAlign w:val="center"/>
          </w:tcPr>
          <w:p w:rsidR="003D64E7" w:rsidRPr="00EC7E5D" w:rsidRDefault="003D64E7" w:rsidP="003D64E7">
            <w:pPr>
              <w:pStyle w:val="Tablicadanedoprawej"/>
              <w:spacing w:before="90" w:after="90"/>
            </w:pPr>
            <w:r>
              <w:rPr>
                <w:color w:val="000000"/>
              </w:rPr>
              <w:t>130,4</w:t>
            </w:r>
          </w:p>
        </w:tc>
        <w:tc>
          <w:tcPr>
            <w:tcW w:w="1531" w:type="dxa"/>
            <w:vAlign w:val="center"/>
          </w:tcPr>
          <w:p w:rsidR="003D64E7" w:rsidRPr="00EC7E5D" w:rsidRDefault="003D64E7" w:rsidP="003D64E7">
            <w:pPr>
              <w:pStyle w:val="Tablicadanedoprawej"/>
              <w:spacing w:before="90" w:after="90"/>
            </w:pPr>
            <w:r>
              <w:rPr>
                <w:color w:val="000000"/>
              </w:rPr>
              <w:t>191,5</w:t>
            </w:r>
          </w:p>
        </w:tc>
        <w:tc>
          <w:tcPr>
            <w:tcW w:w="1531" w:type="dxa"/>
            <w:vAlign w:val="center"/>
          </w:tcPr>
          <w:p w:rsidR="003D64E7" w:rsidRPr="00EC7E5D" w:rsidRDefault="003D64E7" w:rsidP="003D64E7">
            <w:pPr>
              <w:pStyle w:val="Tablicadanedoprawej"/>
              <w:spacing w:before="90" w:after="90"/>
            </w:pPr>
            <w:r>
              <w:rPr>
                <w:color w:val="000000"/>
              </w:rPr>
              <w:t>146,9</w:t>
            </w:r>
          </w:p>
        </w:tc>
      </w:tr>
      <w:tr w:rsidR="003C042B" w:rsidRPr="00EC7E5D" w:rsidTr="009F337E">
        <w:tc>
          <w:tcPr>
            <w:tcW w:w="3549" w:type="dxa"/>
            <w:vAlign w:val="center"/>
          </w:tcPr>
          <w:p w:rsidR="003C042B" w:rsidRPr="00EC7E5D" w:rsidRDefault="003C042B" w:rsidP="009F337E">
            <w:pPr>
              <w:pStyle w:val="Tablicaboczek1"/>
              <w:rPr>
                <w:b/>
              </w:rPr>
            </w:pPr>
            <w:r w:rsidRPr="00EC7E5D">
              <w:rPr>
                <w:b/>
              </w:rPr>
              <w:t xml:space="preserve">Liczba </w:t>
            </w:r>
            <w:r w:rsidR="009F337E">
              <w:rPr>
                <w:b/>
              </w:rPr>
              <w:t xml:space="preserve">osób z </w:t>
            </w:r>
            <w:r w:rsidRPr="00EC7E5D">
              <w:rPr>
                <w:b/>
              </w:rPr>
              <w:t>niepełnosprawn</w:t>
            </w:r>
            <w:r w:rsidR="009F337E">
              <w:rPr>
                <w:b/>
              </w:rPr>
              <w:t>ością</w:t>
            </w:r>
            <w:r w:rsidRPr="00EC7E5D">
              <w:rPr>
                <w:b/>
              </w:rPr>
              <w:t xml:space="preserve"> na 1000 ludności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3C042B" w:rsidRPr="00EC7E5D" w:rsidRDefault="003C042B" w:rsidP="003C042B">
            <w:pPr>
              <w:pStyle w:val="Tablicadanedoprawej"/>
              <w:spacing w:before="90" w:after="90"/>
              <w:rPr>
                <w:b/>
              </w:rPr>
            </w:pPr>
            <w:r>
              <w:rPr>
                <w:b/>
                <w:bCs/>
                <w:color w:val="000000"/>
              </w:rPr>
              <w:t>97,9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3C042B" w:rsidRPr="00EC7E5D" w:rsidRDefault="004F13BD" w:rsidP="004F13BD">
            <w:pPr>
              <w:spacing w:before="0" w:after="0" w:line="240" w:lineRule="auto"/>
              <w:jc w:val="right"/>
              <w:rPr>
                <w:b/>
              </w:rPr>
            </w:pPr>
            <w:r w:rsidRPr="0021202C">
              <w:rPr>
                <w:rFonts w:cs="Calibri"/>
                <w:b/>
                <w:bCs/>
                <w:color w:val="000000"/>
                <w:szCs w:val="19"/>
              </w:rPr>
              <w:t>122,3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3C042B" w:rsidRPr="00EC7E5D" w:rsidRDefault="003C042B" w:rsidP="003C042B">
            <w:pPr>
              <w:pStyle w:val="Tablicadanedoprawej"/>
              <w:spacing w:before="90" w:after="90"/>
              <w:rPr>
                <w:b/>
              </w:rPr>
            </w:pPr>
            <w:r>
              <w:rPr>
                <w:b/>
                <w:bCs/>
                <w:color w:val="000000"/>
              </w:rPr>
              <w:t>.</w:t>
            </w:r>
          </w:p>
        </w:tc>
      </w:tr>
    </w:tbl>
    <w:p w:rsidR="0094135D" w:rsidRPr="00EC7E5D" w:rsidRDefault="0094135D" w:rsidP="00DF49E1">
      <w:pPr>
        <w:pStyle w:val="Nagwek1"/>
      </w:pPr>
      <w:r w:rsidRPr="00EC7E5D">
        <w:lastRenderedPageBreak/>
        <w:t>Ludność według poziomu wykształcenia</w:t>
      </w:r>
    </w:p>
    <w:p w:rsidR="0089170A" w:rsidRPr="00A047C8" w:rsidRDefault="008F6DBB" w:rsidP="00F44683">
      <w:pPr>
        <w:rPr>
          <w:rFonts w:eastAsia="Times New Roman" w:cs="Times New Roman"/>
          <w:lang w:eastAsia="pl-PL"/>
        </w:rPr>
      </w:pPr>
      <w:r w:rsidRPr="00A047C8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591B9E53" wp14:editId="45F04A98">
                <wp:simplePos x="0" y="0"/>
                <wp:positionH relativeFrom="column">
                  <wp:posOffset>5264150</wp:posOffset>
                </wp:positionH>
                <wp:positionV relativeFrom="page">
                  <wp:posOffset>1261745</wp:posOffset>
                </wp:positionV>
                <wp:extent cx="1725295" cy="863600"/>
                <wp:effectExtent l="0" t="0" r="0" b="0"/>
                <wp:wrapTight wrapText="bothSides">
                  <wp:wrapPolygon edited="0">
                    <wp:start x="715" y="0"/>
                    <wp:lineTo x="715" y="20965"/>
                    <wp:lineTo x="20749" y="20965"/>
                    <wp:lineTo x="20749" y="0"/>
                    <wp:lineTo x="715" y="0"/>
                  </wp:wrapPolygon>
                </wp:wrapTight>
                <wp:docPr id="13" name="Pole tekstowe 13" descr="W 2021 r. niemal 2/3 ludności w wieku 13 lat i wiecej miało wykształcenie co najmniej śred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5CAF" w:rsidRPr="00E95B8E" w:rsidRDefault="00195CAF" w:rsidP="008E0E6D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7C3DD5">
                              <w:rPr>
                                <w:noProof/>
                              </w:rPr>
                              <w:t>W 2021 r. niemal 2/3 ludności w wieku 13 lat i wi</w:t>
                            </w:r>
                            <w:r w:rsidR="001F47E1">
                              <w:rPr>
                                <w:noProof/>
                              </w:rPr>
                              <w:t>ę</w:t>
                            </w:r>
                            <w:r w:rsidRPr="007C3DD5">
                              <w:rPr>
                                <w:noProof/>
                              </w:rPr>
                              <w:t>cej miało wy</w:t>
                            </w:r>
                            <w:r w:rsidR="00EF3830">
                              <w:rPr>
                                <w:noProof/>
                              </w:rPr>
                              <w:t>kształcenie co najmniej średnie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B9E53" id="Pole tekstowe 13" o:spid="_x0000_s1032" type="#_x0000_t202" alt="W 2021 r. niemal 2/3 ludności w wieku 13 lat i wiecej miało wykształcenie co najmniej średnie" style="position:absolute;margin-left:414.5pt;margin-top:99.35pt;width:135.85pt;height:68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7qQYAIAAGoEAAAOAAAAZHJzL2Uyb0RvYy54bWysVMFu2zAMvQ/YPxC6L3bcJm2NOkXXrsOA&#10;divQDTsrshyrkURPUmqnx/1Gv6f/NUpOu2C7DctBoETzke+RzOnZYDQ8SOcV2opNJzkDaQXWyq4q&#10;9u3r1btjBj5wW3ONVlZsKz07W7x9c9p3pSywRV1LBwRifdl3FWtD6Mos86KVhvsJdtKSs0FneKCr&#10;W2W14z2hG50VeT7PenR151BI7+n1cnSyRcJvGinCl6bxMoCuGNUW0unSuYxntjjl5crxrlViVwb/&#10;hyoMV5aSvkJd8sBh49RfUEYJhx6bMBFoMmwaJWTiQGym+R9s7lreycSFxPHdq0z+/8GKzw+3DlRN&#10;vTtgYLmhHt2ilhDk2gfsJcT3WnpBon2HIi+m4CZgFbVHQ5EdgN7UFp+fhIIeeiXXG4oAzQPQg5JC&#10;3oNR/PknQr9d+8dAppAUDgIp3b0h8x6en5ysyYrt6DtfUlV3HdUVhvc4UGlJWt9do1h7sHjRcruS&#10;585h30pekxzTGJnthY44PoIs+xusiRbfBExAQ+NM7BWpD4ROY7F9HQU5BBAx5VExK05mDAT5jucH&#10;8zzNSsbLl+jO+fBRooFoVMzRqCV0/nDtQ6yGly+fxGQWr5TWady0hb5iJ7NilgL2PEYF2gatDOXM&#10;42+cz0jyg61TcOBKjzYl0HbHOhIdKYdhOaR+zl/EXGK9JRkcjsNPy0pGi+6RQU+DXzH/Y8OdZKA/&#10;WZLyZHp4GDclXQ5nRwVd3L5nue/hVhBUxQKD0bwIabtGyuckeaOSGrE3YyW7kmmgk0i75Ysbs39P&#10;X/3+i1j8AgAA//8DAFBLAwQUAAYACAAAACEA7zY1XuAAAAAMAQAADwAAAGRycy9kb3ducmV2Lnht&#10;bEyPS0/DMBCE70j9D9ZW4kbtPqBJiFNVIK6glofEzY23SdR4HcVuE/492xPcdjSj2W/yzehaccE+&#10;NJ40zGcKBFLpbUOVho/3l7sERIiGrGk9oYYfDLApJje5yawfaIeXfawEl1DIjIY6xi6TMpQ1OhNm&#10;vkNi7+h7ZyLLvpK2NwOXu1YulHqQzjTEH2rT4VON5Wl/dho+X4/fXyv1Vj27+27wo5LkUqn17XTc&#10;PoKIOMa/MFzxGR0KZjr4M9kgWg3JIuUtkY00WYO4JuZK8XXQsFyu1iCLXP4fUfwCAAD//wMAUEsB&#10;Ai0AFAAGAAgAAAAhALaDOJL+AAAA4QEAABMAAAAAAAAAAAAAAAAAAAAAAFtDb250ZW50X1R5cGVz&#10;XS54bWxQSwECLQAUAAYACAAAACEAOP0h/9YAAACUAQAACwAAAAAAAAAAAAAAAAAvAQAAX3JlbHMv&#10;LnJlbHNQSwECLQAUAAYACAAAACEA0Uu6kGACAABqBAAADgAAAAAAAAAAAAAAAAAuAgAAZHJzL2Uy&#10;b0RvYy54bWxQSwECLQAUAAYACAAAACEA7zY1XuAAAAAMAQAADwAAAAAAAAAAAAAAAAC6BAAAZHJz&#10;L2Rvd25yZXYueG1sUEsFBgAAAAAEAAQA8wAAAMcFAAAAAA==&#10;" filled="f" stroked="f">
                <v:textbox>
                  <w:txbxContent>
                    <w:p w:rsidR="00195CAF" w:rsidRPr="00E95B8E" w:rsidRDefault="00195CAF" w:rsidP="008E0E6D">
                      <w:pPr>
                        <w:pStyle w:val="tekstzboku"/>
                        <w:rPr>
                          <w:bCs w:val="0"/>
                        </w:rPr>
                      </w:pPr>
                      <w:r w:rsidRPr="007C3DD5">
                        <w:rPr>
                          <w:noProof/>
                        </w:rPr>
                        <w:t>W 2021 r. niemal 2/3 ludności w wieku 13 lat i wi</w:t>
                      </w:r>
                      <w:r w:rsidR="001F47E1">
                        <w:rPr>
                          <w:noProof/>
                        </w:rPr>
                        <w:t>ę</w:t>
                      </w:r>
                      <w:r w:rsidRPr="007C3DD5">
                        <w:rPr>
                          <w:noProof/>
                        </w:rPr>
                        <w:t>cej miało wy</w:t>
                      </w:r>
                      <w:r w:rsidR="00EF3830">
                        <w:rPr>
                          <w:noProof/>
                        </w:rPr>
                        <w:t>kształcenie co najmniej średnie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9170A" w:rsidRPr="00A047C8">
        <w:t>W 2021 r</w:t>
      </w:r>
      <w:r w:rsidR="001C2C6F" w:rsidRPr="00A047C8">
        <w:t>.</w:t>
      </w:r>
      <w:r w:rsidR="0089170A" w:rsidRPr="00A047C8">
        <w:t xml:space="preserve"> liczba ludności </w:t>
      </w:r>
      <w:r w:rsidR="001C2C6F" w:rsidRPr="00A047C8">
        <w:t>województwa</w:t>
      </w:r>
      <w:r w:rsidR="0089170A" w:rsidRPr="00A047C8">
        <w:t xml:space="preserve"> w wieku 13 lat i więcej </w:t>
      </w:r>
      <w:r w:rsidR="001C2C6F" w:rsidRPr="00A047C8">
        <w:t>–</w:t>
      </w:r>
      <w:r w:rsidR="0089170A" w:rsidRPr="00A047C8">
        <w:t xml:space="preserve"> dla której ustalany był poziom wykształcenia </w:t>
      </w:r>
      <w:r w:rsidR="001C2C6F" w:rsidRPr="00A047C8">
        <w:t>–</w:t>
      </w:r>
      <w:r w:rsidR="0089170A" w:rsidRPr="00A047C8">
        <w:t xml:space="preserve"> liczyła </w:t>
      </w:r>
      <w:r w:rsidR="001C2C6F" w:rsidRPr="00A047C8">
        <w:t>4720,9</w:t>
      </w:r>
      <w:r w:rsidR="0089170A" w:rsidRPr="00A047C8">
        <w:t xml:space="preserve"> tys. osób i była o </w:t>
      </w:r>
      <w:r w:rsidR="001C2C6F" w:rsidRPr="00A047C8">
        <w:t>3,4</w:t>
      </w:r>
      <w:r w:rsidR="0089170A" w:rsidRPr="00A047C8">
        <w:t xml:space="preserve">% </w:t>
      </w:r>
      <w:r w:rsidR="001C2C6F" w:rsidRPr="00A047C8">
        <w:t xml:space="preserve">większa </w:t>
      </w:r>
      <w:r w:rsidR="0089170A" w:rsidRPr="00A047C8">
        <w:t xml:space="preserve">w porównaniu z wynikami spisu z </w:t>
      </w:r>
      <w:r w:rsidR="0089170A" w:rsidRPr="00A047C8">
        <w:rPr>
          <w:rFonts w:eastAsia="Times New Roman" w:cs="Times New Roman"/>
          <w:lang w:eastAsia="pl-PL"/>
        </w:rPr>
        <w:t xml:space="preserve">2011 r. </w:t>
      </w:r>
    </w:p>
    <w:p w:rsidR="0094135D" w:rsidRDefault="0089170A" w:rsidP="00F44683">
      <w:r w:rsidRPr="00A047C8">
        <w:rPr>
          <w:rFonts w:eastAsia="Times New Roman" w:cs="Times New Roman"/>
          <w:lang w:eastAsia="pl-PL"/>
        </w:rPr>
        <w:t>Pozytywnym zjawiskiem obserwowanym w latach 2011</w:t>
      </w:r>
      <w:r w:rsidR="000A77A9" w:rsidRPr="00A047C8">
        <w:rPr>
          <w:rFonts w:eastAsia="Times New Roman" w:cs="Times New Roman"/>
          <w:lang w:eastAsia="pl-PL"/>
        </w:rPr>
        <w:t>–</w:t>
      </w:r>
      <w:r w:rsidRPr="00F73321">
        <w:rPr>
          <w:rFonts w:eastAsia="Times New Roman" w:cs="Times New Roman"/>
          <w:lang w:eastAsia="pl-PL"/>
        </w:rPr>
        <w:t xml:space="preserve">2021 </w:t>
      </w:r>
      <w:r w:rsidR="00361E62" w:rsidRPr="00F73321">
        <w:rPr>
          <w:rFonts w:eastAsia="Times New Roman" w:cs="Times New Roman"/>
          <w:lang w:eastAsia="pl-PL"/>
        </w:rPr>
        <w:t>był</w:t>
      </w:r>
      <w:r w:rsidRPr="00F73321">
        <w:rPr>
          <w:rFonts w:eastAsia="Times New Roman" w:cs="Times New Roman"/>
          <w:lang w:eastAsia="pl-PL"/>
        </w:rPr>
        <w:t xml:space="preserve"> wzrost</w:t>
      </w:r>
      <w:r w:rsidRPr="00A047C8">
        <w:rPr>
          <w:rFonts w:eastAsia="Times New Roman" w:cs="Times New Roman"/>
          <w:lang w:eastAsia="pl-PL"/>
        </w:rPr>
        <w:t xml:space="preserve"> poziomu wy</w:t>
      </w:r>
      <w:r w:rsidRPr="00A047C8">
        <w:t xml:space="preserve">kształcenia ludności. Według wstępnych wyników Narodowego Spisu Powszechnego Ludności i Mieszkań w 2021 r. odsetek osób z wykształceniem co najmniej średnim wyniósł </w:t>
      </w:r>
      <w:r w:rsidR="00A858C8" w:rsidRPr="00A047C8">
        <w:t>63,6</w:t>
      </w:r>
      <w:r w:rsidRPr="00A047C8">
        <w:t xml:space="preserve">% </w:t>
      </w:r>
      <w:r w:rsidR="00B368A7" w:rsidRPr="00A047C8">
        <w:t>i</w:t>
      </w:r>
      <w:r w:rsidRPr="00A047C8">
        <w:t xml:space="preserve"> wzrósł </w:t>
      </w:r>
      <w:r w:rsidRPr="00492A07">
        <w:t>o</w:t>
      </w:r>
      <w:r w:rsidR="00EB1C63" w:rsidRPr="00492A07">
        <w:t> </w:t>
      </w:r>
      <w:r w:rsidR="00A858C8" w:rsidRPr="00492A07">
        <w:t>6,4</w:t>
      </w:r>
      <w:r w:rsidRPr="00492A07">
        <w:t xml:space="preserve"> p.</w:t>
      </w:r>
      <w:r w:rsidRPr="00A047C8">
        <w:t xml:space="preserve"> proc.</w:t>
      </w:r>
    </w:p>
    <w:p w:rsidR="0089170A" w:rsidRPr="002E63A0" w:rsidRDefault="00B368A7" w:rsidP="00F44683">
      <w:r w:rsidRPr="002E63A0">
        <w:t>Znaczny</w:t>
      </w:r>
      <w:r w:rsidR="0089170A" w:rsidRPr="002E63A0">
        <w:t xml:space="preserve"> wzrost (</w:t>
      </w:r>
      <w:r w:rsidRPr="002E63A0">
        <w:t xml:space="preserve">o </w:t>
      </w:r>
      <w:r w:rsidR="0089170A" w:rsidRPr="002E63A0">
        <w:t>ponad 3</w:t>
      </w:r>
      <w:r w:rsidR="00DA2243" w:rsidRPr="002E63A0">
        <w:t>6</w:t>
      </w:r>
      <w:r w:rsidR="0089170A" w:rsidRPr="002E63A0">
        <w:t xml:space="preserve">%) </w:t>
      </w:r>
      <w:r w:rsidRPr="002E63A0">
        <w:t xml:space="preserve">został </w:t>
      </w:r>
      <w:r w:rsidR="0089170A" w:rsidRPr="002E63A0">
        <w:t>odnotowan</w:t>
      </w:r>
      <w:r w:rsidRPr="002E63A0">
        <w:t>y</w:t>
      </w:r>
      <w:r w:rsidR="0089170A" w:rsidRPr="002E63A0">
        <w:t xml:space="preserve"> w odniesieniu do osób </w:t>
      </w:r>
      <w:r w:rsidRPr="002E63A0">
        <w:t>z</w:t>
      </w:r>
      <w:r w:rsidR="0089170A" w:rsidRPr="002E63A0">
        <w:t xml:space="preserve"> wykształceni</w:t>
      </w:r>
      <w:r w:rsidRPr="002E63A0">
        <w:t>em</w:t>
      </w:r>
      <w:r w:rsidR="0089170A" w:rsidRPr="002E63A0">
        <w:t xml:space="preserve"> wyższym, których udział </w:t>
      </w:r>
      <w:r w:rsidRPr="002E63A0">
        <w:t xml:space="preserve">wśród ogółu ludności w wieku 13 lat i więcej </w:t>
      </w:r>
      <w:r w:rsidR="0089170A" w:rsidRPr="002E63A0">
        <w:t xml:space="preserve">zwiększył się z </w:t>
      </w:r>
      <w:r w:rsidRPr="002E63A0">
        <w:t>23,</w:t>
      </w:r>
      <w:r w:rsidR="00DA2243" w:rsidRPr="002E63A0">
        <w:t>7</w:t>
      </w:r>
      <w:r w:rsidR="0089170A" w:rsidRPr="002E63A0">
        <w:t>% w</w:t>
      </w:r>
      <w:r w:rsidRPr="002E63A0">
        <w:t> </w:t>
      </w:r>
      <w:r w:rsidR="0089170A" w:rsidRPr="002E63A0">
        <w:t xml:space="preserve">2011 r. do </w:t>
      </w:r>
      <w:r w:rsidRPr="002E63A0">
        <w:t>31,3</w:t>
      </w:r>
      <w:r w:rsidR="0089170A" w:rsidRPr="002E63A0">
        <w:t>% w 2021 r.</w:t>
      </w:r>
      <w:r w:rsidRPr="002E63A0">
        <w:t>;</w:t>
      </w:r>
      <w:r w:rsidR="0089170A" w:rsidRPr="002E63A0">
        <w:t xml:space="preserve"> </w:t>
      </w:r>
      <w:r w:rsidRPr="002E63A0">
        <w:t xml:space="preserve">oznacza to </w:t>
      </w:r>
      <w:r w:rsidR="0089170A" w:rsidRPr="002E63A0">
        <w:t xml:space="preserve">wzrost o </w:t>
      </w:r>
      <w:r w:rsidRPr="002E63A0">
        <w:t>7,</w:t>
      </w:r>
      <w:r w:rsidR="00DA2243" w:rsidRPr="002E63A0">
        <w:t>6</w:t>
      </w:r>
      <w:r w:rsidR="0089170A" w:rsidRPr="002E63A0">
        <w:t xml:space="preserve"> p. proc.</w:t>
      </w:r>
      <w:r w:rsidR="00944136" w:rsidRPr="002E63A0">
        <w:t xml:space="preserve"> Warto dodać, że odsetek ludności w województwie </w:t>
      </w:r>
      <w:r w:rsidR="007B2A81" w:rsidRPr="002E63A0">
        <w:t xml:space="preserve">mazowieckim </w:t>
      </w:r>
      <w:r w:rsidR="0063289F" w:rsidRPr="002E63A0">
        <w:t>z</w:t>
      </w:r>
      <w:r w:rsidR="00944136" w:rsidRPr="002E63A0">
        <w:t xml:space="preserve"> tym poziomie wykształcenia był o 8,</w:t>
      </w:r>
      <w:r w:rsidR="00FD35BC" w:rsidRPr="002E63A0">
        <w:t>1</w:t>
      </w:r>
      <w:r w:rsidR="00944136" w:rsidRPr="002E63A0">
        <w:t xml:space="preserve"> p. proc. wyższy niż średnio w kraju.</w:t>
      </w:r>
    </w:p>
    <w:p w:rsidR="0089170A" w:rsidRPr="00A047C8" w:rsidRDefault="0089170A" w:rsidP="00F44683">
      <w:r w:rsidRPr="002E63A0">
        <w:t xml:space="preserve">Absolwenci szkół średnich (łącznie z policealnymi) </w:t>
      </w:r>
      <w:r w:rsidR="0021319C" w:rsidRPr="002E63A0">
        <w:t>nadal mają największy udział</w:t>
      </w:r>
      <w:r w:rsidRPr="002E63A0">
        <w:t xml:space="preserve"> w strukturze </w:t>
      </w:r>
      <w:r w:rsidRPr="002E63A0">
        <w:rPr>
          <w:spacing w:val="-1"/>
        </w:rPr>
        <w:t>ludności według poziomu wykształcenia</w:t>
      </w:r>
      <w:r w:rsidR="0021319C" w:rsidRPr="002E63A0">
        <w:rPr>
          <w:spacing w:val="-1"/>
        </w:rPr>
        <w:t>.</w:t>
      </w:r>
      <w:r w:rsidRPr="002E63A0">
        <w:rPr>
          <w:spacing w:val="-1"/>
        </w:rPr>
        <w:t xml:space="preserve"> </w:t>
      </w:r>
      <w:r w:rsidR="0021319C" w:rsidRPr="002E63A0">
        <w:rPr>
          <w:spacing w:val="-1"/>
        </w:rPr>
        <w:t>W</w:t>
      </w:r>
      <w:r w:rsidRPr="002E63A0">
        <w:rPr>
          <w:spacing w:val="-1"/>
        </w:rPr>
        <w:t xml:space="preserve"> 2021 r. odsetek takich osób wyniósł 32,</w:t>
      </w:r>
      <w:r w:rsidR="0021319C" w:rsidRPr="002E63A0">
        <w:rPr>
          <w:spacing w:val="-1"/>
        </w:rPr>
        <w:t>3</w:t>
      </w:r>
      <w:r w:rsidRPr="002E63A0">
        <w:rPr>
          <w:spacing w:val="-1"/>
        </w:rPr>
        <w:t>% (w 2011 r.</w:t>
      </w:r>
      <w:r w:rsidRPr="002E63A0">
        <w:t xml:space="preserve"> </w:t>
      </w:r>
      <w:r w:rsidR="0021319C" w:rsidRPr="002E63A0">
        <w:t>–</w:t>
      </w:r>
      <w:r w:rsidRPr="002E63A0">
        <w:t xml:space="preserve"> </w:t>
      </w:r>
      <w:r w:rsidR="0021319C" w:rsidRPr="002E63A0">
        <w:t>33,</w:t>
      </w:r>
      <w:r w:rsidR="00757124" w:rsidRPr="002E63A0">
        <w:t>5</w:t>
      </w:r>
      <w:r w:rsidRPr="002E63A0">
        <w:t>%). W</w:t>
      </w:r>
      <w:r w:rsidRPr="00A047C8">
        <w:t xml:space="preserve"> tej grupie najw</w:t>
      </w:r>
      <w:r w:rsidR="007027C2" w:rsidRPr="00A047C8">
        <w:t>ię</w:t>
      </w:r>
      <w:r w:rsidR="00A306E1" w:rsidRPr="00A047C8">
        <w:t>k</w:t>
      </w:r>
      <w:r w:rsidR="007027C2" w:rsidRPr="00A047C8">
        <w:t>szy</w:t>
      </w:r>
      <w:r w:rsidRPr="00A047C8">
        <w:t xml:space="preserve"> udział </w:t>
      </w:r>
      <w:r w:rsidR="00A047C8" w:rsidRPr="00A047C8">
        <w:t>miały</w:t>
      </w:r>
      <w:r w:rsidRPr="00A047C8">
        <w:t xml:space="preserve"> osoby z wykształceniem średnim zawodowym, których udział w 2021 r. wyniósł </w:t>
      </w:r>
      <w:r w:rsidR="00007FED" w:rsidRPr="00A047C8">
        <w:t>17,0</w:t>
      </w:r>
      <w:r w:rsidRPr="00A047C8">
        <w:t xml:space="preserve">%, natomiast w 2011 r. </w:t>
      </w:r>
      <w:r w:rsidR="00007FED" w:rsidRPr="0081220F">
        <w:t>–</w:t>
      </w:r>
      <w:r w:rsidRPr="0081220F">
        <w:t xml:space="preserve"> </w:t>
      </w:r>
      <w:r w:rsidR="00007FED" w:rsidRPr="0081220F">
        <w:t>16,8</w:t>
      </w:r>
      <w:r w:rsidRPr="0081220F">
        <w:t>%.</w:t>
      </w:r>
    </w:p>
    <w:p w:rsidR="0089170A" w:rsidRPr="00A047C8" w:rsidRDefault="0089170A" w:rsidP="00F44683">
      <w:r w:rsidRPr="00A047C8">
        <w:t xml:space="preserve">Wykształcenie zasadnicze zawodowe </w:t>
      </w:r>
      <w:r w:rsidR="00A047C8" w:rsidRPr="00A047C8">
        <w:t>wciąż</w:t>
      </w:r>
      <w:r w:rsidRPr="00A047C8">
        <w:t xml:space="preserve"> zajmuje znaczące miejsce w strukturze ludności według poziomu wykształcenia. W 2021 r. udział osób o tym poziomie wykształcenia wyniósł </w:t>
      </w:r>
      <w:r w:rsidR="00E17038" w:rsidRPr="00A047C8">
        <w:t>14,3</w:t>
      </w:r>
      <w:r w:rsidRPr="00A047C8">
        <w:t>%, jednak w stosunku do 2011 r. zaobserwowano spadek o 2,</w:t>
      </w:r>
      <w:r w:rsidR="00E17038" w:rsidRPr="00A047C8">
        <w:t>4</w:t>
      </w:r>
      <w:r w:rsidRPr="00A047C8">
        <w:t xml:space="preserve"> p. proc. (</w:t>
      </w:r>
      <w:r w:rsidR="00E17038" w:rsidRPr="00A047C8">
        <w:t>z 16,7</w:t>
      </w:r>
      <w:r w:rsidRPr="00A047C8">
        <w:t>%).</w:t>
      </w:r>
    </w:p>
    <w:p w:rsidR="00C11C8A" w:rsidRPr="00A047C8" w:rsidRDefault="0089170A" w:rsidP="00F44683">
      <w:r w:rsidRPr="00A047C8">
        <w:t>W ciągu 10 lat znacząco obniżył się udział osób z wykształceniem podstawowym z</w:t>
      </w:r>
      <w:r w:rsidR="00FC5463">
        <w:t xml:space="preserve"> </w:t>
      </w:r>
      <w:r w:rsidR="005B00C2" w:rsidRPr="00A047C8">
        <w:t>16,8</w:t>
      </w:r>
      <w:r w:rsidRPr="00A047C8">
        <w:t xml:space="preserve">% </w:t>
      </w:r>
      <w:r w:rsidR="005B00C2" w:rsidRPr="00A047C8">
        <w:t>w</w:t>
      </w:r>
      <w:r w:rsidR="00FC5463">
        <w:t> </w:t>
      </w:r>
      <w:r w:rsidR="005B00C2" w:rsidRPr="00A047C8">
        <w:t xml:space="preserve">2011 r. </w:t>
      </w:r>
      <w:r w:rsidRPr="00A047C8">
        <w:t xml:space="preserve">do </w:t>
      </w:r>
      <w:r w:rsidR="005B00C2" w:rsidRPr="00A047C8">
        <w:t>10,0</w:t>
      </w:r>
      <w:r w:rsidRPr="00A047C8">
        <w:t>% w 2021 r. oraz osób z wykształceniem gimnazjalnym z 4,</w:t>
      </w:r>
      <w:r w:rsidR="005B00C2" w:rsidRPr="00A047C8">
        <w:t>6</w:t>
      </w:r>
      <w:r w:rsidRPr="00A047C8">
        <w:t xml:space="preserve">% do </w:t>
      </w:r>
      <w:r w:rsidR="005B00C2" w:rsidRPr="00A047C8">
        <w:t>2,6</w:t>
      </w:r>
      <w:r w:rsidRPr="00A047C8">
        <w:t xml:space="preserve">%. </w:t>
      </w:r>
    </w:p>
    <w:p w:rsidR="003B5819" w:rsidRDefault="003C22E7" w:rsidP="00F44683">
      <w:pPr>
        <w:rPr>
          <w:rFonts w:eastAsia="Times New Roman" w:cs="Times New Roman"/>
          <w:b/>
          <w:bCs/>
          <w:color w:val="000000" w:themeColor="text1"/>
          <w:lang w:eastAsia="pl-PL"/>
        </w:rPr>
      </w:pPr>
      <w:r w:rsidRPr="00A047C8">
        <w:t>Należy dodać, że d</w:t>
      </w:r>
      <w:r w:rsidR="0089170A" w:rsidRPr="00A047C8">
        <w:t xml:space="preserve">la </w:t>
      </w:r>
      <w:r w:rsidR="00C11C8A" w:rsidRPr="00A047C8">
        <w:t>6,6</w:t>
      </w:r>
      <w:r w:rsidR="0089170A" w:rsidRPr="00A047C8">
        <w:t xml:space="preserve">% </w:t>
      </w:r>
      <w:r w:rsidRPr="00A047C8">
        <w:t xml:space="preserve">ludności w wieku 13 lat i więcej </w:t>
      </w:r>
      <w:r w:rsidR="0089170A" w:rsidRPr="00A047C8">
        <w:t xml:space="preserve">nie </w:t>
      </w:r>
      <w:r w:rsidRPr="00A047C8">
        <w:t>ustalono poziomu wykształcenia.</w:t>
      </w:r>
    </w:p>
    <w:p w:rsidR="00E801FB" w:rsidRPr="00EC7E5D" w:rsidRDefault="00E801FB" w:rsidP="00E801FB">
      <w:pPr>
        <w:pStyle w:val="Tytutablicy"/>
      </w:pPr>
      <w:r w:rsidRPr="00EC7E5D">
        <w:t>Tablica 5.</w:t>
      </w:r>
      <w:r w:rsidR="000304B5">
        <w:tab/>
      </w:r>
      <w:r w:rsidRPr="00B43287">
        <w:t>Ludność w wieku 13 lat i więcej według poziomu wykształcenia (stan w dniu 31 marca)</w:t>
      </w:r>
    </w:p>
    <w:tbl>
      <w:tblPr>
        <w:tblStyle w:val="Tabela-Siatka"/>
        <w:tblW w:w="0" w:type="auto"/>
        <w:tblInd w:w="-5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. Ludność według płci i miejsca zamieszkania (stan w dniu 31 marca)"/>
        <w:tblDescription w:val="Dane do tablicy dostępne w załączonym pliku Excel."/>
      </w:tblPr>
      <w:tblGrid>
        <w:gridCol w:w="3124"/>
        <w:gridCol w:w="975"/>
        <w:gridCol w:w="975"/>
        <w:gridCol w:w="975"/>
        <w:gridCol w:w="975"/>
        <w:gridCol w:w="976"/>
      </w:tblGrid>
      <w:tr w:rsidR="007C25B0" w:rsidRPr="00EC7E5D" w:rsidTr="0086242E">
        <w:tc>
          <w:tcPr>
            <w:tcW w:w="3124" w:type="dxa"/>
            <w:vMerge w:val="restart"/>
            <w:tcBorders>
              <w:top w:val="single" w:sz="4" w:space="0" w:color="001D77"/>
              <w:left w:val="nil"/>
            </w:tcBorders>
            <w:vAlign w:val="center"/>
          </w:tcPr>
          <w:p w:rsidR="007C25B0" w:rsidRPr="00EC7E5D" w:rsidRDefault="007C25B0" w:rsidP="0086242E">
            <w:pPr>
              <w:pStyle w:val="Tablicagwka"/>
            </w:pPr>
            <w:r w:rsidRPr="00EC7E5D">
              <w:t>Wyszczególnienie</w:t>
            </w:r>
          </w:p>
        </w:tc>
        <w:tc>
          <w:tcPr>
            <w:tcW w:w="1950" w:type="dxa"/>
            <w:gridSpan w:val="2"/>
            <w:tcBorders>
              <w:top w:val="single" w:sz="4" w:space="0" w:color="001D77"/>
            </w:tcBorders>
          </w:tcPr>
          <w:p w:rsidR="007C25B0" w:rsidRPr="00EC7E5D" w:rsidRDefault="007C25B0" w:rsidP="0086242E">
            <w:pPr>
              <w:pStyle w:val="Tablicagwkarodek"/>
            </w:pPr>
            <w:r w:rsidRPr="00EC7E5D">
              <w:t>2011</w:t>
            </w:r>
          </w:p>
        </w:tc>
        <w:tc>
          <w:tcPr>
            <w:tcW w:w="2926" w:type="dxa"/>
            <w:gridSpan w:val="3"/>
            <w:tcBorders>
              <w:top w:val="single" w:sz="4" w:space="0" w:color="001D77"/>
              <w:right w:val="nil"/>
            </w:tcBorders>
          </w:tcPr>
          <w:p w:rsidR="007C25B0" w:rsidRPr="00EC7E5D" w:rsidRDefault="007C25B0" w:rsidP="0086242E">
            <w:pPr>
              <w:pStyle w:val="Tablicagwkarodek"/>
            </w:pPr>
            <w:r w:rsidRPr="00EC7E5D">
              <w:t>2021</w:t>
            </w:r>
          </w:p>
        </w:tc>
      </w:tr>
      <w:tr w:rsidR="00E801FB" w:rsidRPr="00EC7E5D" w:rsidTr="007C25B0">
        <w:tc>
          <w:tcPr>
            <w:tcW w:w="3124" w:type="dxa"/>
            <w:vMerge/>
            <w:tcBorders>
              <w:left w:val="nil"/>
            </w:tcBorders>
          </w:tcPr>
          <w:p w:rsidR="00E801FB" w:rsidRPr="00EC7E5D" w:rsidRDefault="00E801FB" w:rsidP="0086242E"/>
        </w:tc>
        <w:tc>
          <w:tcPr>
            <w:tcW w:w="975" w:type="dxa"/>
            <w:tcBorders>
              <w:top w:val="single" w:sz="4" w:space="0" w:color="001D77"/>
            </w:tcBorders>
            <w:vAlign w:val="center"/>
          </w:tcPr>
          <w:p w:rsidR="00E801FB" w:rsidRPr="00EC7E5D" w:rsidRDefault="00E801FB" w:rsidP="0086242E">
            <w:pPr>
              <w:pStyle w:val="Tablicagwkarodek"/>
            </w:pPr>
            <w:r w:rsidRPr="00EC7E5D">
              <w:rPr>
                <w:color w:val="000000"/>
              </w:rPr>
              <w:t>w tys.</w:t>
            </w:r>
          </w:p>
        </w:tc>
        <w:tc>
          <w:tcPr>
            <w:tcW w:w="975" w:type="dxa"/>
            <w:tcBorders>
              <w:top w:val="single" w:sz="4" w:space="0" w:color="001D77"/>
            </w:tcBorders>
            <w:vAlign w:val="center"/>
          </w:tcPr>
          <w:p w:rsidR="00E801FB" w:rsidRPr="00EC7E5D" w:rsidRDefault="00E801FB" w:rsidP="0086242E">
            <w:pPr>
              <w:pStyle w:val="Tablicagwkarodek"/>
            </w:pPr>
            <w:r w:rsidRPr="00EC7E5D">
              <w:t>w %</w:t>
            </w:r>
          </w:p>
        </w:tc>
        <w:tc>
          <w:tcPr>
            <w:tcW w:w="975" w:type="dxa"/>
            <w:tcBorders>
              <w:top w:val="single" w:sz="4" w:space="0" w:color="001D77"/>
            </w:tcBorders>
            <w:vAlign w:val="center"/>
          </w:tcPr>
          <w:p w:rsidR="00E801FB" w:rsidRPr="00EC7E5D" w:rsidRDefault="00E801FB" w:rsidP="0086242E">
            <w:pPr>
              <w:pStyle w:val="Tablicagwkarodek"/>
            </w:pPr>
            <w:r w:rsidRPr="00EC7E5D">
              <w:rPr>
                <w:color w:val="000000"/>
              </w:rPr>
              <w:t>w tys.</w:t>
            </w:r>
          </w:p>
        </w:tc>
        <w:tc>
          <w:tcPr>
            <w:tcW w:w="975" w:type="dxa"/>
            <w:tcBorders>
              <w:top w:val="single" w:sz="4" w:space="0" w:color="001D77"/>
            </w:tcBorders>
            <w:vAlign w:val="center"/>
          </w:tcPr>
          <w:p w:rsidR="00E801FB" w:rsidRPr="00EC7E5D" w:rsidRDefault="00E801FB" w:rsidP="0086242E">
            <w:pPr>
              <w:pStyle w:val="Tablicagwkarodek"/>
            </w:pPr>
            <w:r w:rsidRPr="00EC7E5D">
              <w:t>w %</w:t>
            </w:r>
          </w:p>
        </w:tc>
        <w:tc>
          <w:tcPr>
            <w:tcW w:w="976" w:type="dxa"/>
            <w:tcBorders>
              <w:top w:val="single" w:sz="4" w:space="0" w:color="001D77"/>
              <w:right w:val="nil"/>
            </w:tcBorders>
            <w:vAlign w:val="center"/>
          </w:tcPr>
          <w:p w:rsidR="00E801FB" w:rsidRPr="00EC7E5D" w:rsidRDefault="00E801FB" w:rsidP="0086242E">
            <w:pPr>
              <w:pStyle w:val="Tablicagwkarodek"/>
            </w:pPr>
            <w:r w:rsidRPr="00EC7E5D">
              <w:t>2011=100</w:t>
            </w:r>
          </w:p>
        </w:tc>
      </w:tr>
      <w:tr w:rsidR="00022043" w:rsidRPr="00EC7E5D" w:rsidTr="007C25B0">
        <w:tc>
          <w:tcPr>
            <w:tcW w:w="3124" w:type="dxa"/>
            <w:tcBorders>
              <w:top w:val="single" w:sz="4" w:space="0" w:color="001D77"/>
              <w:left w:val="nil"/>
            </w:tcBorders>
          </w:tcPr>
          <w:p w:rsidR="00022043" w:rsidRPr="00EC7E5D" w:rsidRDefault="00022043" w:rsidP="00B715A4">
            <w:pPr>
              <w:pStyle w:val="Tablicaboczek1"/>
              <w:rPr>
                <w:b/>
              </w:rPr>
            </w:pPr>
            <w:r w:rsidRPr="00EC7E5D">
              <w:rPr>
                <w:b/>
              </w:rPr>
              <w:t>Ogółem</w:t>
            </w:r>
          </w:p>
        </w:tc>
        <w:tc>
          <w:tcPr>
            <w:tcW w:w="975" w:type="dxa"/>
            <w:tcBorders>
              <w:top w:val="single" w:sz="4" w:space="0" w:color="001D77"/>
            </w:tcBorders>
            <w:vAlign w:val="center"/>
          </w:tcPr>
          <w:p w:rsidR="00022043" w:rsidRPr="00EC7E5D" w:rsidRDefault="00022043" w:rsidP="00B715A4">
            <w:pPr>
              <w:pStyle w:val="Tablicadanedoprawej"/>
              <w:rPr>
                <w:b/>
              </w:rPr>
            </w:pPr>
            <w:r>
              <w:rPr>
                <w:b/>
                <w:bCs/>
                <w:color w:val="000000"/>
              </w:rPr>
              <w:t>4566,7</w:t>
            </w:r>
          </w:p>
        </w:tc>
        <w:tc>
          <w:tcPr>
            <w:tcW w:w="975" w:type="dxa"/>
            <w:tcBorders>
              <w:top w:val="single" w:sz="4" w:space="0" w:color="001D77"/>
            </w:tcBorders>
            <w:vAlign w:val="center"/>
          </w:tcPr>
          <w:p w:rsidR="00022043" w:rsidRPr="00EC7E5D" w:rsidRDefault="00022043" w:rsidP="00B715A4">
            <w:pPr>
              <w:pStyle w:val="Tablicadanedoprawej"/>
              <w:rPr>
                <w:b/>
              </w:rPr>
            </w:pPr>
            <w:r>
              <w:rPr>
                <w:b/>
                <w:bCs/>
                <w:color w:val="000000"/>
              </w:rPr>
              <w:t>100,0</w:t>
            </w:r>
          </w:p>
        </w:tc>
        <w:tc>
          <w:tcPr>
            <w:tcW w:w="975" w:type="dxa"/>
            <w:tcBorders>
              <w:top w:val="single" w:sz="4" w:space="0" w:color="001D77"/>
            </w:tcBorders>
            <w:vAlign w:val="center"/>
          </w:tcPr>
          <w:p w:rsidR="00022043" w:rsidRPr="00EC7E5D" w:rsidRDefault="00022043" w:rsidP="00B715A4">
            <w:pPr>
              <w:pStyle w:val="Tablicadanedoprawej"/>
              <w:rPr>
                <w:b/>
              </w:rPr>
            </w:pPr>
            <w:r>
              <w:rPr>
                <w:b/>
                <w:bCs/>
                <w:color w:val="000000"/>
              </w:rPr>
              <w:t>4720,9</w:t>
            </w:r>
          </w:p>
        </w:tc>
        <w:tc>
          <w:tcPr>
            <w:tcW w:w="975" w:type="dxa"/>
            <w:tcBorders>
              <w:top w:val="single" w:sz="4" w:space="0" w:color="001D77"/>
            </w:tcBorders>
            <w:vAlign w:val="center"/>
          </w:tcPr>
          <w:p w:rsidR="00022043" w:rsidRPr="00EC7E5D" w:rsidRDefault="00022043" w:rsidP="00B715A4">
            <w:pPr>
              <w:pStyle w:val="Tablicadanedoprawej"/>
              <w:rPr>
                <w:b/>
              </w:rPr>
            </w:pPr>
            <w:r>
              <w:rPr>
                <w:b/>
                <w:bCs/>
                <w:color w:val="000000"/>
              </w:rPr>
              <w:t>100,0</w:t>
            </w:r>
          </w:p>
        </w:tc>
        <w:tc>
          <w:tcPr>
            <w:tcW w:w="976" w:type="dxa"/>
            <w:tcBorders>
              <w:top w:val="single" w:sz="4" w:space="0" w:color="001D77"/>
              <w:right w:val="nil"/>
            </w:tcBorders>
            <w:vAlign w:val="center"/>
          </w:tcPr>
          <w:p w:rsidR="00022043" w:rsidRPr="00EC7E5D" w:rsidRDefault="00022043" w:rsidP="00B715A4">
            <w:pPr>
              <w:pStyle w:val="Tablicadanedoprawej"/>
              <w:rPr>
                <w:b/>
              </w:rPr>
            </w:pPr>
            <w:r>
              <w:rPr>
                <w:b/>
                <w:bCs/>
                <w:color w:val="000000"/>
              </w:rPr>
              <w:t>103,4</w:t>
            </w:r>
          </w:p>
        </w:tc>
      </w:tr>
      <w:tr w:rsidR="00C11C8A" w:rsidRPr="00EC7E5D" w:rsidTr="007C25B0">
        <w:tc>
          <w:tcPr>
            <w:tcW w:w="3124" w:type="dxa"/>
            <w:tcBorders>
              <w:top w:val="single" w:sz="4" w:space="0" w:color="001D77"/>
              <w:left w:val="nil"/>
            </w:tcBorders>
            <w:vAlign w:val="center"/>
          </w:tcPr>
          <w:p w:rsidR="00C11C8A" w:rsidRPr="00EC7E5D" w:rsidRDefault="00C11C8A" w:rsidP="00B715A4">
            <w:pPr>
              <w:pStyle w:val="Tablicaboczek2"/>
            </w:pPr>
            <w:r w:rsidRPr="0021202C">
              <w:t>w tym:</w:t>
            </w:r>
          </w:p>
        </w:tc>
        <w:tc>
          <w:tcPr>
            <w:tcW w:w="975" w:type="dxa"/>
            <w:tcBorders>
              <w:top w:val="single" w:sz="4" w:space="0" w:color="001D77"/>
            </w:tcBorders>
            <w:vAlign w:val="center"/>
          </w:tcPr>
          <w:p w:rsidR="00C11C8A" w:rsidRDefault="00C11C8A" w:rsidP="00B715A4">
            <w:pPr>
              <w:pStyle w:val="Tablicadanedoprawej"/>
              <w:rPr>
                <w:color w:val="000000"/>
              </w:rPr>
            </w:pPr>
          </w:p>
        </w:tc>
        <w:tc>
          <w:tcPr>
            <w:tcW w:w="975" w:type="dxa"/>
            <w:tcBorders>
              <w:top w:val="single" w:sz="4" w:space="0" w:color="001D77"/>
            </w:tcBorders>
            <w:vAlign w:val="center"/>
          </w:tcPr>
          <w:p w:rsidR="00C11C8A" w:rsidRDefault="00C11C8A" w:rsidP="00B715A4">
            <w:pPr>
              <w:pStyle w:val="Tablicadanedoprawej"/>
              <w:rPr>
                <w:color w:val="000000"/>
              </w:rPr>
            </w:pPr>
          </w:p>
        </w:tc>
        <w:tc>
          <w:tcPr>
            <w:tcW w:w="975" w:type="dxa"/>
            <w:tcBorders>
              <w:top w:val="single" w:sz="4" w:space="0" w:color="001D77"/>
            </w:tcBorders>
            <w:vAlign w:val="center"/>
          </w:tcPr>
          <w:p w:rsidR="00C11C8A" w:rsidRDefault="00C11C8A" w:rsidP="00B715A4">
            <w:pPr>
              <w:pStyle w:val="Tablicadanedoprawej"/>
              <w:rPr>
                <w:color w:val="000000"/>
              </w:rPr>
            </w:pPr>
          </w:p>
        </w:tc>
        <w:tc>
          <w:tcPr>
            <w:tcW w:w="975" w:type="dxa"/>
            <w:tcBorders>
              <w:top w:val="single" w:sz="4" w:space="0" w:color="001D77"/>
            </w:tcBorders>
            <w:vAlign w:val="center"/>
          </w:tcPr>
          <w:p w:rsidR="00C11C8A" w:rsidRDefault="00C11C8A" w:rsidP="00B715A4">
            <w:pPr>
              <w:pStyle w:val="Tablicadanedoprawej"/>
              <w:rPr>
                <w:color w:val="000000"/>
              </w:rPr>
            </w:pPr>
          </w:p>
        </w:tc>
        <w:tc>
          <w:tcPr>
            <w:tcW w:w="976" w:type="dxa"/>
            <w:tcBorders>
              <w:top w:val="single" w:sz="4" w:space="0" w:color="001D77"/>
              <w:right w:val="nil"/>
            </w:tcBorders>
            <w:vAlign w:val="center"/>
          </w:tcPr>
          <w:p w:rsidR="00C11C8A" w:rsidRDefault="00C11C8A" w:rsidP="00B715A4">
            <w:pPr>
              <w:pStyle w:val="Tablicadanedoprawej"/>
              <w:rPr>
                <w:color w:val="000000"/>
              </w:rPr>
            </w:pPr>
          </w:p>
        </w:tc>
      </w:tr>
      <w:tr w:rsidR="00923C2E" w:rsidRPr="00EC7E5D" w:rsidTr="002E63A0">
        <w:tc>
          <w:tcPr>
            <w:tcW w:w="3124" w:type="dxa"/>
            <w:tcBorders>
              <w:top w:val="single" w:sz="4" w:space="0" w:color="001D77"/>
              <w:left w:val="nil"/>
            </w:tcBorders>
            <w:vAlign w:val="center"/>
          </w:tcPr>
          <w:p w:rsidR="00923C2E" w:rsidRPr="00EC7E5D" w:rsidRDefault="00923C2E" w:rsidP="00923C2E">
            <w:pPr>
              <w:pStyle w:val="Tablicaboczek1"/>
            </w:pPr>
            <w:r w:rsidRPr="00EC7E5D">
              <w:rPr>
                <w:color w:val="000000"/>
              </w:rPr>
              <w:t>Wyższe</w:t>
            </w:r>
            <w:r w:rsidRPr="00EC7E5D">
              <w:rPr>
                <w:color w:val="000000"/>
                <w:vertAlign w:val="superscript"/>
              </w:rPr>
              <w:t xml:space="preserve"> a </w:t>
            </w:r>
            <w:r w:rsidRPr="00EC7E5D">
              <w:rPr>
                <w:color w:val="000000"/>
              </w:rPr>
              <w:t xml:space="preserve"> </w:t>
            </w:r>
          </w:p>
        </w:tc>
        <w:tc>
          <w:tcPr>
            <w:tcW w:w="975" w:type="dxa"/>
            <w:tcBorders>
              <w:top w:val="single" w:sz="4" w:space="0" w:color="001D77"/>
            </w:tcBorders>
            <w:shd w:val="clear" w:color="auto" w:fill="auto"/>
          </w:tcPr>
          <w:p w:rsidR="00923C2E" w:rsidRPr="00EC7E5D" w:rsidRDefault="00923C2E" w:rsidP="00923C2E">
            <w:pPr>
              <w:pStyle w:val="Tablicadanedoprawej"/>
            </w:pPr>
            <w:r w:rsidRPr="00E922F5">
              <w:t>1082,5</w:t>
            </w:r>
          </w:p>
        </w:tc>
        <w:tc>
          <w:tcPr>
            <w:tcW w:w="975" w:type="dxa"/>
            <w:tcBorders>
              <w:top w:val="single" w:sz="4" w:space="0" w:color="001D77"/>
            </w:tcBorders>
            <w:shd w:val="clear" w:color="auto" w:fill="auto"/>
          </w:tcPr>
          <w:p w:rsidR="00923C2E" w:rsidRPr="00EC7E5D" w:rsidRDefault="00923C2E" w:rsidP="00923C2E">
            <w:pPr>
              <w:pStyle w:val="Tablicadanedoprawej"/>
            </w:pPr>
            <w:r w:rsidRPr="00E922F5">
              <w:t>23,7</w:t>
            </w:r>
          </w:p>
        </w:tc>
        <w:tc>
          <w:tcPr>
            <w:tcW w:w="975" w:type="dxa"/>
            <w:tcBorders>
              <w:top w:val="single" w:sz="4" w:space="0" w:color="001D77"/>
            </w:tcBorders>
            <w:shd w:val="clear" w:color="auto" w:fill="auto"/>
          </w:tcPr>
          <w:p w:rsidR="00923C2E" w:rsidRPr="00EC7E5D" w:rsidRDefault="00923C2E" w:rsidP="00923C2E">
            <w:pPr>
              <w:pStyle w:val="Tablicadanedoprawej"/>
            </w:pPr>
            <w:r w:rsidRPr="00E922F5">
              <w:t>1478,4</w:t>
            </w:r>
          </w:p>
        </w:tc>
        <w:tc>
          <w:tcPr>
            <w:tcW w:w="975" w:type="dxa"/>
            <w:tcBorders>
              <w:top w:val="single" w:sz="4" w:space="0" w:color="001D77"/>
            </w:tcBorders>
            <w:shd w:val="clear" w:color="auto" w:fill="auto"/>
          </w:tcPr>
          <w:p w:rsidR="00923C2E" w:rsidRPr="00EC7E5D" w:rsidRDefault="00923C2E" w:rsidP="00923C2E">
            <w:pPr>
              <w:pStyle w:val="Tablicadanedoprawej"/>
            </w:pPr>
            <w:r w:rsidRPr="00E922F5">
              <w:t>31,3</w:t>
            </w:r>
          </w:p>
        </w:tc>
        <w:tc>
          <w:tcPr>
            <w:tcW w:w="976" w:type="dxa"/>
            <w:tcBorders>
              <w:top w:val="single" w:sz="4" w:space="0" w:color="001D77"/>
              <w:right w:val="nil"/>
            </w:tcBorders>
            <w:shd w:val="clear" w:color="auto" w:fill="auto"/>
          </w:tcPr>
          <w:p w:rsidR="00923C2E" w:rsidRPr="00EC7E5D" w:rsidRDefault="00923C2E" w:rsidP="00923C2E">
            <w:pPr>
              <w:pStyle w:val="Tablicadanedoprawej"/>
            </w:pPr>
            <w:r w:rsidRPr="00E922F5">
              <w:t>136,6</w:t>
            </w:r>
          </w:p>
        </w:tc>
      </w:tr>
      <w:tr w:rsidR="00923C2E" w:rsidRPr="00EC7E5D" w:rsidTr="002E63A0">
        <w:tc>
          <w:tcPr>
            <w:tcW w:w="3124" w:type="dxa"/>
            <w:tcBorders>
              <w:left w:val="nil"/>
              <w:bottom w:val="single" w:sz="4" w:space="0" w:color="001D77"/>
            </w:tcBorders>
            <w:vAlign w:val="center"/>
          </w:tcPr>
          <w:p w:rsidR="00923C2E" w:rsidRPr="00EC7E5D" w:rsidRDefault="00923C2E" w:rsidP="00923C2E">
            <w:pPr>
              <w:pStyle w:val="Tablicaboczek1"/>
            </w:pPr>
            <w:r w:rsidRPr="00EC7E5D">
              <w:rPr>
                <w:color w:val="000000"/>
              </w:rPr>
              <w:t>Średnie</w:t>
            </w:r>
            <w:r w:rsidRPr="00EC7E5D">
              <w:rPr>
                <w:color w:val="000000"/>
                <w:vertAlign w:val="superscript"/>
              </w:rPr>
              <w:t xml:space="preserve"> b</w:t>
            </w:r>
            <w:r w:rsidRPr="00EC7E5D">
              <w:rPr>
                <w:color w:val="000000"/>
              </w:rPr>
              <w:t xml:space="preserve"> </w:t>
            </w:r>
          </w:p>
        </w:tc>
        <w:tc>
          <w:tcPr>
            <w:tcW w:w="975" w:type="dxa"/>
            <w:tcBorders>
              <w:bottom w:val="single" w:sz="4" w:space="0" w:color="001D77"/>
            </w:tcBorders>
            <w:shd w:val="clear" w:color="auto" w:fill="auto"/>
          </w:tcPr>
          <w:p w:rsidR="00923C2E" w:rsidRPr="00EC7E5D" w:rsidRDefault="00923C2E" w:rsidP="00923C2E">
            <w:pPr>
              <w:pStyle w:val="Tablicadanedoprawej"/>
            </w:pPr>
            <w:r w:rsidRPr="00E922F5">
              <w:t>1530,7</w:t>
            </w:r>
          </w:p>
        </w:tc>
        <w:tc>
          <w:tcPr>
            <w:tcW w:w="975" w:type="dxa"/>
            <w:tcBorders>
              <w:bottom w:val="single" w:sz="4" w:space="0" w:color="001D77"/>
            </w:tcBorders>
            <w:shd w:val="clear" w:color="auto" w:fill="auto"/>
          </w:tcPr>
          <w:p w:rsidR="00923C2E" w:rsidRPr="00EC7E5D" w:rsidRDefault="00923C2E" w:rsidP="00923C2E">
            <w:pPr>
              <w:pStyle w:val="Tablicadanedoprawej"/>
            </w:pPr>
            <w:r w:rsidRPr="00E922F5">
              <w:t>33,5</w:t>
            </w:r>
          </w:p>
        </w:tc>
        <w:tc>
          <w:tcPr>
            <w:tcW w:w="975" w:type="dxa"/>
            <w:tcBorders>
              <w:bottom w:val="single" w:sz="4" w:space="0" w:color="001D77"/>
            </w:tcBorders>
            <w:shd w:val="clear" w:color="auto" w:fill="auto"/>
          </w:tcPr>
          <w:p w:rsidR="00923C2E" w:rsidRPr="00EC7E5D" w:rsidRDefault="00923C2E" w:rsidP="00923C2E">
            <w:pPr>
              <w:pStyle w:val="Tablicadanedoprawej"/>
            </w:pPr>
            <w:r w:rsidRPr="00E922F5">
              <w:t>1523,8</w:t>
            </w:r>
          </w:p>
        </w:tc>
        <w:tc>
          <w:tcPr>
            <w:tcW w:w="975" w:type="dxa"/>
            <w:tcBorders>
              <w:bottom w:val="single" w:sz="4" w:space="0" w:color="001D77"/>
            </w:tcBorders>
            <w:shd w:val="clear" w:color="auto" w:fill="auto"/>
          </w:tcPr>
          <w:p w:rsidR="00923C2E" w:rsidRPr="00EC7E5D" w:rsidRDefault="00923C2E" w:rsidP="00923C2E">
            <w:pPr>
              <w:pStyle w:val="Tablicadanedoprawej"/>
            </w:pPr>
            <w:r w:rsidRPr="00E922F5">
              <w:t>32,3</w:t>
            </w:r>
          </w:p>
        </w:tc>
        <w:tc>
          <w:tcPr>
            <w:tcW w:w="976" w:type="dxa"/>
            <w:tcBorders>
              <w:bottom w:val="single" w:sz="4" w:space="0" w:color="001D77"/>
              <w:right w:val="nil"/>
            </w:tcBorders>
            <w:shd w:val="clear" w:color="auto" w:fill="auto"/>
          </w:tcPr>
          <w:p w:rsidR="00923C2E" w:rsidRPr="00EC7E5D" w:rsidRDefault="00923C2E" w:rsidP="00923C2E">
            <w:pPr>
              <w:pStyle w:val="Tablicadanedoprawej"/>
            </w:pPr>
            <w:r w:rsidRPr="00E922F5">
              <w:t>99,5</w:t>
            </w:r>
          </w:p>
        </w:tc>
      </w:tr>
      <w:tr w:rsidR="00022043" w:rsidRPr="00EC7E5D" w:rsidTr="007C25B0">
        <w:tc>
          <w:tcPr>
            <w:tcW w:w="3124" w:type="dxa"/>
            <w:tcBorders>
              <w:left w:val="nil"/>
              <w:bottom w:val="single" w:sz="4" w:space="0" w:color="001D77"/>
            </w:tcBorders>
            <w:vAlign w:val="center"/>
          </w:tcPr>
          <w:p w:rsidR="00022043" w:rsidRPr="00EC7E5D" w:rsidRDefault="00022043" w:rsidP="00B715A4">
            <w:pPr>
              <w:pStyle w:val="Tablicaboczek2"/>
            </w:pPr>
            <w:r w:rsidRPr="00EC7E5D">
              <w:t>w tym średnie zawodowe</w:t>
            </w:r>
          </w:p>
        </w:tc>
        <w:tc>
          <w:tcPr>
            <w:tcW w:w="975" w:type="dxa"/>
            <w:tcBorders>
              <w:bottom w:val="single" w:sz="4" w:space="0" w:color="001D77"/>
            </w:tcBorders>
            <w:vAlign w:val="center"/>
          </w:tcPr>
          <w:p w:rsidR="00022043" w:rsidRPr="00EC7E5D" w:rsidRDefault="00022043" w:rsidP="00B715A4">
            <w:pPr>
              <w:pStyle w:val="Tablicadanedoprawej"/>
            </w:pPr>
            <w:r>
              <w:rPr>
                <w:color w:val="000000"/>
              </w:rPr>
              <w:t>768,3</w:t>
            </w:r>
          </w:p>
        </w:tc>
        <w:tc>
          <w:tcPr>
            <w:tcW w:w="975" w:type="dxa"/>
            <w:tcBorders>
              <w:bottom w:val="single" w:sz="4" w:space="0" w:color="001D77"/>
            </w:tcBorders>
            <w:vAlign w:val="center"/>
          </w:tcPr>
          <w:p w:rsidR="00022043" w:rsidRPr="00EC7E5D" w:rsidRDefault="00022043" w:rsidP="00B715A4">
            <w:pPr>
              <w:pStyle w:val="Tablicadanedoprawej"/>
            </w:pPr>
            <w:r>
              <w:rPr>
                <w:color w:val="000000"/>
              </w:rPr>
              <w:t>16,8</w:t>
            </w:r>
          </w:p>
        </w:tc>
        <w:tc>
          <w:tcPr>
            <w:tcW w:w="975" w:type="dxa"/>
            <w:tcBorders>
              <w:bottom w:val="single" w:sz="4" w:space="0" w:color="001D77"/>
            </w:tcBorders>
            <w:vAlign w:val="center"/>
          </w:tcPr>
          <w:p w:rsidR="00022043" w:rsidRPr="00EC7E5D" w:rsidRDefault="00022043" w:rsidP="00B715A4">
            <w:pPr>
              <w:pStyle w:val="Tablicadanedoprawej"/>
            </w:pPr>
            <w:r>
              <w:rPr>
                <w:color w:val="000000"/>
              </w:rPr>
              <w:t>800,6</w:t>
            </w:r>
          </w:p>
        </w:tc>
        <w:tc>
          <w:tcPr>
            <w:tcW w:w="975" w:type="dxa"/>
            <w:tcBorders>
              <w:bottom w:val="single" w:sz="4" w:space="0" w:color="001D77"/>
            </w:tcBorders>
            <w:vAlign w:val="center"/>
          </w:tcPr>
          <w:p w:rsidR="00022043" w:rsidRPr="00EC7E5D" w:rsidRDefault="00022043" w:rsidP="00B715A4">
            <w:pPr>
              <w:pStyle w:val="Tablicadanedoprawej"/>
            </w:pPr>
            <w:r>
              <w:rPr>
                <w:color w:val="000000"/>
              </w:rPr>
              <w:t>17,0</w:t>
            </w:r>
          </w:p>
        </w:tc>
        <w:tc>
          <w:tcPr>
            <w:tcW w:w="976" w:type="dxa"/>
            <w:tcBorders>
              <w:bottom w:val="single" w:sz="4" w:space="0" w:color="001D77"/>
              <w:right w:val="nil"/>
            </w:tcBorders>
            <w:vAlign w:val="center"/>
          </w:tcPr>
          <w:p w:rsidR="00022043" w:rsidRPr="00EC7E5D" w:rsidRDefault="00022043" w:rsidP="00B715A4">
            <w:pPr>
              <w:pStyle w:val="Tablicadanedoprawej"/>
            </w:pPr>
            <w:r>
              <w:rPr>
                <w:color w:val="000000"/>
              </w:rPr>
              <w:t>104,2</w:t>
            </w:r>
          </w:p>
        </w:tc>
      </w:tr>
      <w:tr w:rsidR="00022043" w:rsidRPr="00EC7E5D" w:rsidTr="007C25B0">
        <w:tc>
          <w:tcPr>
            <w:tcW w:w="3124" w:type="dxa"/>
            <w:tcBorders>
              <w:left w:val="nil"/>
              <w:bottom w:val="single" w:sz="4" w:space="0" w:color="001D77"/>
            </w:tcBorders>
            <w:vAlign w:val="center"/>
          </w:tcPr>
          <w:p w:rsidR="00022043" w:rsidRPr="00EC7E5D" w:rsidRDefault="00022043" w:rsidP="00B715A4">
            <w:pPr>
              <w:pStyle w:val="Tablicaboczek1"/>
            </w:pPr>
            <w:r w:rsidRPr="00EC7E5D">
              <w:rPr>
                <w:color w:val="000000"/>
              </w:rPr>
              <w:t>Zasadnicze zawodowe/branżowe</w:t>
            </w:r>
          </w:p>
        </w:tc>
        <w:tc>
          <w:tcPr>
            <w:tcW w:w="975" w:type="dxa"/>
            <w:tcBorders>
              <w:bottom w:val="single" w:sz="4" w:space="0" w:color="001D77"/>
            </w:tcBorders>
            <w:vAlign w:val="center"/>
          </w:tcPr>
          <w:p w:rsidR="00022043" w:rsidRPr="00EC7E5D" w:rsidRDefault="00022043" w:rsidP="00B715A4">
            <w:pPr>
              <w:pStyle w:val="Tablicadanedoprawej"/>
            </w:pPr>
            <w:r>
              <w:rPr>
                <w:color w:val="000000"/>
              </w:rPr>
              <w:t>762,8</w:t>
            </w:r>
          </w:p>
        </w:tc>
        <w:tc>
          <w:tcPr>
            <w:tcW w:w="975" w:type="dxa"/>
            <w:tcBorders>
              <w:bottom w:val="single" w:sz="4" w:space="0" w:color="001D77"/>
            </w:tcBorders>
            <w:vAlign w:val="center"/>
          </w:tcPr>
          <w:p w:rsidR="00022043" w:rsidRPr="00EC7E5D" w:rsidRDefault="00022043" w:rsidP="00B715A4">
            <w:pPr>
              <w:pStyle w:val="Tablicadanedoprawej"/>
            </w:pPr>
            <w:r>
              <w:rPr>
                <w:color w:val="000000"/>
              </w:rPr>
              <w:t>16,7</w:t>
            </w:r>
          </w:p>
        </w:tc>
        <w:tc>
          <w:tcPr>
            <w:tcW w:w="975" w:type="dxa"/>
            <w:tcBorders>
              <w:bottom w:val="single" w:sz="4" w:space="0" w:color="001D77"/>
            </w:tcBorders>
            <w:vAlign w:val="center"/>
          </w:tcPr>
          <w:p w:rsidR="00022043" w:rsidRPr="00EC7E5D" w:rsidRDefault="00022043" w:rsidP="00B715A4">
            <w:pPr>
              <w:pStyle w:val="Tablicadanedoprawej"/>
            </w:pPr>
            <w:r>
              <w:rPr>
                <w:color w:val="000000"/>
              </w:rPr>
              <w:t>674,7</w:t>
            </w:r>
          </w:p>
        </w:tc>
        <w:tc>
          <w:tcPr>
            <w:tcW w:w="975" w:type="dxa"/>
            <w:tcBorders>
              <w:bottom w:val="single" w:sz="4" w:space="0" w:color="001D77"/>
            </w:tcBorders>
            <w:vAlign w:val="center"/>
          </w:tcPr>
          <w:p w:rsidR="00022043" w:rsidRPr="00EC7E5D" w:rsidRDefault="00022043" w:rsidP="00B715A4">
            <w:pPr>
              <w:pStyle w:val="Tablicadanedoprawej"/>
            </w:pPr>
            <w:r>
              <w:rPr>
                <w:color w:val="000000"/>
              </w:rPr>
              <w:t>14,3</w:t>
            </w:r>
          </w:p>
        </w:tc>
        <w:tc>
          <w:tcPr>
            <w:tcW w:w="976" w:type="dxa"/>
            <w:tcBorders>
              <w:bottom w:val="single" w:sz="4" w:space="0" w:color="001D77"/>
              <w:right w:val="nil"/>
            </w:tcBorders>
            <w:vAlign w:val="center"/>
          </w:tcPr>
          <w:p w:rsidR="00022043" w:rsidRPr="00EC7E5D" w:rsidRDefault="00022043" w:rsidP="00B715A4">
            <w:pPr>
              <w:pStyle w:val="Tablicadanedoprawej"/>
            </w:pPr>
            <w:r>
              <w:rPr>
                <w:color w:val="000000"/>
              </w:rPr>
              <w:t>88,5</w:t>
            </w:r>
          </w:p>
        </w:tc>
      </w:tr>
      <w:tr w:rsidR="00022043" w:rsidRPr="00EC7E5D" w:rsidTr="007C25B0">
        <w:tc>
          <w:tcPr>
            <w:tcW w:w="3124" w:type="dxa"/>
            <w:tcBorders>
              <w:left w:val="nil"/>
              <w:bottom w:val="single" w:sz="4" w:space="0" w:color="001D77"/>
            </w:tcBorders>
            <w:vAlign w:val="center"/>
          </w:tcPr>
          <w:p w:rsidR="00022043" w:rsidRPr="00EC7E5D" w:rsidRDefault="00022043" w:rsidP="00B715A4">
            <w:pPr>
              <w:pStyle w:val="Tablicaboczek1"/>
            </w:pPr>
            <w:r w:rsidRPr="00EC7E5D">
              <w:rPr>
                <w:color w:val="000000"/>
              </w:rPr>
              <w:t xml:space="preserve">Gimnazjalne </w:t>
            </w:r>
          </w:p>
        </w:tc>
        <w:tc>
          <w:tcPr>
            <w:tcW w:w="975" w:type="dxa"/>
            <w:tcBorders>
              <w:bottom w:val="single" w:sz="4" w:space="0" w:color="001D77"/>
            </w:tcBorders>
            <w:vAlign w:val="center"/>
          </w:tcPr>
          <w:p w:rsidR="00022043" w:rsidRPr="00EC7E5D" w:rsidRDefault="00022043" w:rsidP="00B715A4">
            <w:pPr>
              <w:pStyle w:val="Tablicadanedoprawej"/>
            </w:pPr>
            <w:r>
              <w:rPr>
                <w:color w:val="000000"/>
              </w:rPr>
              <w:t>208,8</w:t>
            </w:r>
          </w:p>
        </w:tc>
        <w:tc>
          <w:tcPr>
            <w:tcW w:w="975" w:type="dxa"/>
            <w:tcBorders>
              <w:bottom w:val="single" w:sz="4" w:space="0" w:color="001D77"/>
            </w:tcBorders>
            <w:vAlign w:val="center"/>
          </w:tcPr>
          <w:p w:rsidR="00022043" w:rsidRPr="00EC7E5D" w:rsidRDefault="00022043" w:rsidP="00B715A4">
            <w:pPr>
              <w:pStyle w:val="Tablicadanedoprawej"/>
            </w:pPr>
            <w:r>
              <w:rPr>
                <w:color w:val="000000"/>
              </w:rPr>
              <w:t>4,6</w:t>
            </w:r>
          </w:p>
        </w:tc>
        <w:tc>
          <w:tcPr>
            <w:tcW w:w="975" w:type="dxa"/>
            <w:tcBorders>
              <w:bottom w:val="single" w:sz="4" w:space="0" w:color="001D77"/>
            </w:tcBorders>
            <w:vAlign w:val="center"/>
          </w:tcPr>
          <w:p w:rsidR="00022043" w:rsidRPr="00EC7E5D" w:rsidRDefault="00022043" w:rsidP="00B715A4">
            <w:pPr>
              <w:pStyle w:val="Tablicadanedoprawej"/>
            </w:pPr>
            <w:r>
              <w:rPr>
                <w:color w:val="000000"/>
              </w:rPr>
              <w:t>124,6</w:t>
            </w:r>
          </w:p>
        </w:tc>
        <w:tc>
          <w:tcPr>
            <w:tcW w:w="975" w:type="dxa"/>
            <w:tcBorders>
              <w:bottom w:val="single" w:sz="4" w:space="0" w:color="001D77"/>
            </w:tcBorders>
            <w:vAlign w:val="center"/>
          </w:tcPr>
          <w:p w:rsidR="00022043" w:rsidRPr="00EC7E5D" w:rsidRDefault="00022043" w:rsidP="00B715A4">
            <w:pPr>
              <w:pStyle w:val="Tablicadanedoprawej"/>
            </w:pPr>
            <w:r>
              <w:rPr>
                <w:color w:val="000000"/>
              </w:rPr>
              <w:t>2,6</w:t>
            </w:r>
          </w:p>
        </w:tc>
        <w:tc>
          <w:tcPr>
            <w:tcW w:w="976" w:type="dxa"/>
            <w:tcBorders>
              <w:bottom w:val="single" w:sz="4" w:space="0" w:color="001D77"/>
              <w:right w:val="nil"/>
            </w:tcBorders>
            <w:vAlign w:val="center"/>
          </w:tcPr>
          <w:p w:rsidR="00022043" w:rsidRPr="00EC7E5D" w:rsidRDefault="00022043" w:rsidP="00B715A4">
            <w:pPr>
              <w:pStyle w:val="Tablicadanedoprawej"/>
            </w:pPr>
            <w:r>
              <w:rPr>
                <w:color w:val="000000"/>
              </w:rPr>
              <w:t>59,7</w:t>
            </w:r>
          </w:p>
        </w:tc>
      </w:tr>
      <w:tr w:rsidR="00022043" w:rsidRPr="00EC7E5D" w:rsidTr="007C25B0">
        <w:tc>
          <w:tcPr>
            <w:tcW w:w="3124" w:type="dxa"/>
            <w:tcBorders>
              <w:left w:val="nil"/>
              <w:bottom w:val="single" w:sz="4" w:space="0" w:color="001D77"/>
            </w:tcBorders>
            <w:vAlign w:val="center"/>
          </w:tcPr>
          <w:p w:rsidR="00022043" w:rsidRPr="00EC7E5D" w:rsidRDefault="00022043" w:rsidP="00B715A4">
            <w:pPr>
              <w:pStyle w:val="Tablicaboczek1"/>
            </w:pPr>
            <w:r w:rsidRPr="00EC7E5D">
              <w:rPr>
                <w:color w:val="000000"/>
              </w:rPr>
              <w:t>Podstawowe ukończone</w:t>
            </w:r>
          </w:p>
        </w:tc>
        <w:tc>
          <w:tcPr>
            <w:tcW w:w="975" w:type="dxa"/>
            <w:tcBorders>
              <w:bottom w:val="single" w:sz="4" w:space="0" w:color="001D77"/>
            </w:tcBorders>
            <w:vAlign w:val="center"/>
          </w:tcPr>
          <w:p w:rsidR="00022043" w:rsidRPr="00EC7E5D" w:rsidRDefault="00022043" w:rsidP="00B715A4">
            <w:pPr>
              <w:pStyle w:val="Tablicadanedoprawej"/>
            </w:pPr>
            <w:r>
              <w:rPr>
                <w:color w:val="000000"/>
              </w:rPr>
              <w:t>767,2</w:t>
            </w:r>
          </w:p>
        </w:tc>
        <w:tc>
          <w:tcPr>
            <w:tcW w:w="975" w:type="dxa"/>
            <w:tcBorders>
              <w:bottom w:val="single" w:sz="4" w:space="0" w:color="001D77"/>
            </w:tcBorders>
            <w:vAlign w:val="center"/>
          </w:tcPr>
          <w:p w:rsidR="00022043" w:rsidRPr="00EC7E5D" w:rsidRDefault="00022043" w:rsidP="00B715A4">
            <w:pPr>
              <w:pStyle w:val="Tablicadanedoprawej"/>
            </w:pPr>
            <w:r>
              <w:rPr>
                <w:color w:val="000000"/>
              </w:rPr>
              <w:t>16,8</w:t>
            </w:r>
          </w:p>
        </w:tc>
        <w:tc>
          <w:tcPr>
            <w:tcW w:w="975" w:type="dxa"/>
            <w:tcBorders>
              <w:bottom w:val="single" w:sz="4" w:space="0" w:color="001D77"/>
            </w:tcBorders>
            <w:vAlign w:val="center"/>
          </w:tcPr>
          <w:p w:rsidR="00022043" w:rsidRPr="00EC7E5D" w:rsidRDefault="00022043" w:rsidP="00B715A4">
            <w:pPr>
              <w:pStyle w:val="Tablicadanedoprawej"/>
            </w:pPr>
            <w:r>
              <w:rPr>
                <w:color w:val="000000"/>
              </w:rPr>
              <w:t>470,8</w:t>
            </w:r>
          </w:p>
        </w:tc>
        <w:tc>
          <w:tcPr>
            <w:tcW w:w="975" w:type="dxa"/>
            <w:tcBorders>
              <w:bottom w:val="single" w:sz="4" w:space="0" w:color="001D77"/>
            </w:tcBorders>
            <w:vAlign w:val="center"/>
          </w:tcPr>
          <w:p w:rsidR="00022043" w:rsidRPr="00EC7E5D" w:rsidRDefault="00022043" w:rsidP="00B715A4">
            <w:pPr>
              <w:pStyle w:val="Tablicadanedoprawej"/>
            </w:pPr>
            <w:r>
              <w:rPr>
                <w:color w:val="000000"/>
              </w:rPr>
              <w:t>10,0</w:t>
            </w:r>
          </w:p>
        </w:tc>
        <w:tc>
          <w:tcPr>
            <w:tcW w:w="976" w:type="dxa"/>
            <w:tcBorders>
              <w:bottom w:val="single" w:sz="4" w:space="0" w:color="001D77"/>
              <w:right w:val="nil"/>
            </w:tcBorders>
            <w:vAlign w:val="center"/>
          </w:tcPr>
          <w:p w:rsidR="00022043" w:rsidRPr="00EC7E5D" w:rsidRDefault="00022043" w:rsidP="00B715A4">
            <w:pPr>
              <w:pStyle w:val="Tablicadanedoprawej"/>
            </w:pPr>
            <w:r>
              <w:rPr>
                <w:color w:val="000000"/>
              </w:rPr>
              <w:t>61,4</w:t>
            </w:r>
          </w:p>
        </w:tc>
      </w:tr>
      <w:tr w:rsidR="00022043" w:rsidRPr="00EC7E5D" w:rsidTr="007C25B0">
        <w:tc>
          <w:tcPr>
            <w:tcW w:w="3124" w:type="dxa"/>
            <w:tcBorders>
              <w:left w:val="nil"/>
              <w:bottom w:val="nil"/>
            </w:tcBorders>
            <w:vAlign w:val="center"/>
          </w:tcPr>
          <w:p w:rsidR="00022043" w:rsidRPr="00EC7E5D" w:rsidRDefault="00022043" w:rsidP="00B715A4">
            <w:pPr>
              <w:pStyle w:val="Tablicaboczek1"/>
            </w:pPr>
            <w:r w:rsidRPr="00EC7E5D">
              <w:rPr>
                <w:color w:val="000000"/>
              </w:rPr>
              <w:t>Podstawowe nieukończone i bez wykształcenia szkolnego</w:t>
            </w:r>
          </w:p>
        </w:tc>
        <w:tc>
          <w:tcPr>
            <w:tcW w:w="975" w:type="dxa"/>
            <w:tcBorders>
              <w:bottom w:val="nil"/>
            </w:tcBorders>
            <w:vAlign w:val="center"/>
          </w:tcPr>
          <w:p w:rsidR="00022043" w:rsidRPr="00EC7E5D" w:rsidRDefault="00022043" w:rsidP="00B715A4">
            <w:pPr>
              <w:pStyle w:val="Tablicadanedoprawej"/>
            </w:pPr>
            <w:r>
              <w:rPr>
                <w:color w:val="000000"/>
              </w:rPr>
              <w:t>63,3</w:t>
            </w:r>
          </w:p>
        </w:tc>
        <w:tc>
          <w:tcPr>
            <w:tcW w:w="975" w:type="dxa"/>
            <w:tcBorders>
              <w:bottom w:val="nil"/>
            </w:tcBorders>
            <w:vAlign w:val="center"/>
          </w:tcPr>
          <w:p w:rsidR="00022043" w:rsidRPr="00EC7E5D" w:rsidRDefault="00022043" w:rsidP="00B715A4">
            <w:pPr>
              <w:pStyle w:val="Tablicadanedoprawej"/>
            </w:pPr>
            <w:r>
              <w:rPr>
                <w:color w:val="000000"/>
              </w:rPr>
              <w:t>1,4</w:t>
            </w:r>
          </w:p>
        </w:tc>
        <w:tc>
          <w:tcPr>
            <w:tcW w:w="975" w:type="dxa"/>
            <w:tcBorders>
              <w:bottom w:val="nil"/>
            </w:tcBorders>
            <w:vAlign w:val="center"/>
          </w:tcPr>
          <w:p w:rsidR="00022043" w:rsidRPr="00EC7E5D" w:rsidRDefault="00022043" w:rsidP="00B715A4">
            <w:pPr>
              <w:pStyle w:val="Tablicadanedoprawej"/>
            </w:pPr>
            <w:r>
              <w:rPr>
                <w:color w:val="000000"/>
              </w:rPr>
              <w:t>136,1</w:t>
            </w:r>
          </w:p>
        </w:tc>
        <w:tc>
          <w:tcPr>
            <w:tcW w:w="975" w:type="dxa"/>
            <w:tcBorders>
              <w:bottom w:val="nil"/>
            </w:tcBorders>
            <w:vAlign w:val="center"/>
          </w:tcPr>
          <w:p w:rsidR="00022043" w:rsidRPr="00EC7E5D" w:rsidRDefault="00022043" w:rsidP="00B715A4">
            <w:pPr>
              <w:pStyle w:val="Tablicadanedoprawej"/>
            </w:pPr>
            <w:r>
              <w:rPr>
                <w:color w:val="000000"/>
              </w:rPr>
              <w:t>2,9</w:t>
            </w:r>
          </w:p>
        </w:tc>
        <w:tc>
          <w:tcPr>
            <w:tcW w:w="976" w:type="dxa"/>
            <w:tcBorders>
              <w:bottom w:val="nil"/>
              <w:right w:val="nil"/>
            </w:tcBorders>
            <w:vAlign w:val="center"/>
          </w:tcPr>
          <w:p w:rsidR="00022043" w:rsidRPr="00EC7E5D" w:rsidRDefault="00022043" w:rsidP="00B715A4">
            <w:pPr>
              <w:pStyle w:val="Tablicadanedoprawej"/>
            </w:pPr>
            <w:r>
              <w:rPr>
                <w:color w:val="000000"/>
              </w:rPr>
              <w:t>215,1</w:t>
            </w:r>
          </w:p>
        </w:tc>
      </w:tr>
    </w:tbl>
    <w:p w:rsidR="005537D8" w:rsidRPr="00EC7E5D" w:rsidRDefault="005537D8" w:rsidP="005537D8">
      <w:pPr>
        <w:pStyle w:val="Tablicanotka"/>
        <w:rPr>
          <w:rFonts w:eastAsia="Times New Roman" w:cs="Calibri"/>
          <w:color w:val="000000"/>
          <w:spacing w:val="0"/>
          <w:lang w:eastAsia="pl-PL"/>
        </w:rPr>
      </w:pPr>
      <w:r w:rsidRPr="00EC7E5D">
        <w:rPr>
          <w:rFonts w:eastAsia="Times New Roman" w:cs="Calibri"/>
          <w:color w:val="000000"/>
          <w:spacing w:val="0"/>
          <w:lang w:eastAsia="pl-PL"/>
        </w:rPr>
        <w:t xml:space="preserve">a </w:t>
      </w:r>
      <w:r w:rsidRPr="00EC7E5D">
        <w:rPr>
          <w:spacing w:val="0"/>
        </w:rPr>
        <w:t>Łącznie z osobami posiadającymi dyplom kolegium. b Łącznie z osobami z wykształceniem policealnym.</w:t>
      </w:r>
      <w:r w:rsidRPr="00EC7E5D">
        <w:rPr>
          <w:rFonts w:eastAsia="Times New Roman" w:cs="Calibri"/>
          <w:color w:val="000000"/>
          <w:spacing w:val="0"/>
          <w:lang w:eastAsia="pl-PL"/>
        </w:rPr>
        <w:t xml:space="preserve"> </w:t>
      </w:r>
    </w:p>
    <w:p w:rsidR="0089170A" w:rsidRPr="002A6CDA" w:rsidRDefault="00ED54B6" w:rsidP="00F44683">
      <w:pPr>
        <w:rPr>
          <w:lang w:eastAsia="pl-PL"/>
        </w:rPr>
      </w:pPr>
      <w:r w:rsidRPr="00A047C8">
        <w:rPr>
          <w:b/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75328" behindDoc="1" locked="0" layoutInCell="1" allowOverlap="1" wp14:anchorId="293E0488" wp14:editId="5E73FE86">
                <wp:simplePos x="0" y="0"/>
                <wp:positionH relativeFrom="column">
                  <wp:posOffset>5270500</wp:posOffset>
                </wp:positionH>
                <wp:positionV relativeFrom="page">
                  <wp:posOffset>477520</wp:posOffset>
                </wp:positionV>
                <wp:extent cx="1725295" cy="863600"/>
                <wp:effectExtent l="0" t="0" r="0" b="0"/>
                <wp:wrapTight wrapText="bothSides">
                  <wp:wrapPolygon edited="0">
                    <wp:start x="715" y="0"/>
                    <wp:lineTo x="715" y="20965"/>
                    <wp:lineTo x="20749" y="20965"/>
                    <wp:lineTo x="20749" y="0"/>
                    <wp:lineTo x="715" y="0"/>
                  </wp:wrapPolygon>
                </wp:wrapTight>
                <wp:docPr id="21" name="Pole tekstowe 21" descr="W 2021 r. więcej kobiet niż męższyzn legitymowało się dyplomem ukończenia studiów wyższ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4B6" w:rsidRPr="00E95B8E" w:rsidRDefault="00ED54B6" w:rsidP="00ED54B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21202C">
                              <w:rPr>
                                <w:noProof/>
                              </w:rPr>
                              <w:t>W 2021 r. więcej kobiet niż męższyzn legitymowało się dyplomem ukończenia stu</w:t>
                            </w:r>
                            <w:r w:rsidR="00524FB3" w:rsidRPr="0021202C">
                              <w:rPr>
                                <w:noProof/>
                              </w:rPr>
                              <w:t>-</w:t>
                            </w:r>
                            <w:r w:rsidR="00EF3830">
                              <w:rPr>
                                <w:noProof/>
                              </w:rPr>
                              <w:t>diów wyższych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E0488" id="Pole tekstowe 21" o:spid="_x0000_s1033" type="#_x0000_t202" alt="W 2021 r. więcej kobiet niż męższyzn legitymowało się dyplomem ukończenia studiów wyższych" style="position:absolute;margin-left:415pt;margin-top:37.6pt;width:135.85pt;height:68pt;z-index:-25144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OubAIAAGwEAAAOAAAAZHJzL2Uyb0RvYy54bWysVMFuEzEQvSPxDyPfySZL0zZRN1VpKUIq&#10;UKkgzo7XmzWxPYvtdLM5In6i38G1N5r/YuxNSwQ3RA6WveN5M+/5TU5O10bDrXReoS3YaDBkIK3A&#10;UtlFwT59vHxxzMAHbkuu0cqCddKz09nzZydtM5U51qhL6YBArJ+2TcHqEJpplnlRS8P9ABtpKVih&#10;MzzQ0S2y0vGW0I3O8uHwMGvRlY1DIb2nrxd9kM0SflVJET5UlZcBdMGot5BWl9Z5XLPZCZ8uHG9q&#10;JXZt8H/ownBlqegT1AUPHFZO/QVllHDosQoDgSbDqlJCJg7EZjT8g81NzRuZuJA4vnmSyf8/WPH+&#10;9tqBKguWjxhYbuiNrlFLCHLpA7YS4vdSekGifYZ8mI/ADaBVD3dCfoElzhWJa9X2HszD3fbeb7qN&#10;BS0XKnQGW779huDpMpRdo9FIA6slbr+LjbSKkzNWpfr5o4W2S6mijg/SNn5Kfd001FlYv8I1GSuJ&#10;65srFEsPFs9rbhfyzDlsa8lLEmQUM7O91B7HR5B5+w5LIsZXARPQunImvhbpD4ROxuiezCDXAUQs&#10;eZSP88mYgaDY8eHLw2FyS8anj9mN8+GNRANxUzBHZkvo/PbKh9gNnz5eicUsXiqtk+G0hbZgk3E+&#10;Tgl7EaMCzYNWhmoO4693aCT52pYpOXCl+z0V0HbHOhLtKYf1fJ1e9OhRzDmWHcngsLc/jSttanQb&#10;Bi1Zv2D+64o7yUC/tSTlZHRwEGclHQ7GRzkd3H5kvh/hVhBUwQKDfnse0nz1lM9I8kolNeLb9J3s&#10;WiZLJ5F24xdnZv+cbv3+k5j9AgAA//8DAFBLAwQUAAYACAAAACEA7DbGl98AAAALAQAADwAAAGRy&#10;cy9kb3ducmV2LnhtbEyPwU7DMBBE70j8g7VI3KjtQGkJ2VQIxBXUQitxc+NtEhGvo9htwt/jnuA4&#10;mtHMm2I1uU6caAitZwQ9UyCIK29brhE+P15vliBCNGxN55kQfijAqry8KExu/chrOm1iLVIJh9wg&#10;NDH2uZShasiZMPM9cfIOfnAmJjnU0g5mTOWuk5lS99KZltNCY3p6bqj63hwdwvbt8LW7U+/1i5v3&#10;o5+UZPcgEa+vpqdHEJGm+BeGM35ChzIx7f2RbRAdwvJWpS8RYTHPQJwDWukFiD1CpnUGsizk/w/l&#10;LwAAAP//AwBQSwECLQAUAAYACAAAACEAtoM4kv4AAADhAQAAEwAAAAAAAAAAAAAAAAAAAAAAW0Nv&#10;bnRlbnRfVHlwZXNdLnhtbFBLAQItABQABgAIAAAAIQA4/SH/1gAAAJQBAAALAAAAAAAAAAAAAAAA&#10;AC8BAABfcmVscy8ucmVsc1BLAQItABQABgAIAAAAIQDbRiOubAIAAGwEAAAOAAAAAAAAAAAAAAAA&#10;AC4CAABkcnMvZTJvRG9jLnhtbFBLAQItABQABgAIAAAAIQDsNsaX3wAAAAsBAAAPAAAAAAAAAAAA&#10;AAAAAMYEAABkcnMvZG93bnJldi54bWxQSwUGAAAAAAQABADzAAAA0gUAAAAA&#10;" filled="f" stroked="f">
                <v:textbox>
                  <w:txbxContent>
                    <w:p w:rsidR="00ED54B6" w:rsidRPr="00E95B8E" w:rsidRDefault="00ED54B6" w:rsidP="00ED54B6">
                      <w:pPr>
                        <w:pStyle w:val="tekstzboku"/>
                        <w:rPr>
                          <w:bCs w:val="0"/>
                        </w:rPr>
                      </w:pPr>
                      <w:r w:rsidRPr="0021202C">
                        <w:rPr>
                          <w:noProof/>
                        </w:rPr>
                        <w:t>W 2021 r. więcej kobiet niż męższyzn legitymowało się dyplomem ukończenia stu</w:t>
                      </w:r>
                      <w:r w:rsidR="00524FB3" w:rsidRPr="0021202C">
                        <w:rPr>
                          <w:noProof/>
                        </w:rPr>
                        <w:t>-</w:t>
                      </w:r>
                      <w:r w:rsidR="00EF3830">
                        <w:rPr>
                          <w:noProof/>
                        </w:rPr>
                        <w:t>diów wyższych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9170A" w:rsidRPr="002A6CDA">
        <w:rPr>
          <w:lang w:eastAsia="pl-PL"/>
        </w:rPr>
        <w:t xml:space="preserve">Struktura ludności według poziomu wykształcenia różni się w zależności od płci. W 2021 r. wśród ogółu mężczyzn </w:t>
      </w:r>
      <w:r w:rsidR="003A1D4A" w:rsidRPr="002A6CDA">
        <w:rPr>
          <w:lang w:eastAsia="pl-PL"/>
        </w:rPr>
        <w:t>26,5</w:t>
      </w:r>
      <w:r w:rsidR="0089170A" w:rsidRPr="002A6CDA">
        <w:rPr>
          <w:lang w:eastAsia="pl-PL"/>
        </w:rPr>
        <w:t>% ukończyło szkoł</w:t>
      </w:r>
      <w:r w:rsidR="0086242E" w:rsidRPr="002A6CDA">
        <w:rPr>
          <w:lang w:eastAsia="pl-PL"/>
        </w:rPr>
        <w:t>ę</w:t>
      </w:r>
      <w:r w:rsidR="0089170A" w:rsidRPr="002A6CDA">
        <w:rPr>
          <w:lang w:eastAsia="pl-PL"/>
        </w:rPr>
        <w:t xml:space="preserve"> wyższ</w:t>
      </w:r>
      <w:r w:rsidR="0086242E" w:rsidRPr="002A6CDA">
        <w:rPr>
          <w:lang w:eastAsia="pl-PL"/>
        </w:rPr>
        <w:t>ą</w:t>
      </w:r>
      <w:r w:rsidR="0089170A" w:rsidRPr="002A6CDA">
        <w:rPr>
          <w:lang w:eastAsia="pl-PL"/>
        </w:rPr>
        <w:t xml:space="preserve">. Z kolei udział kobiet z wykształceniem wyższym wyniósł </w:t>
      </w:r>
      <w:r w:rsidR="003A1D4A" w:rsidRPr="002A6CDA">
        <w:rPr>
          <w:lang w:eastAsia="pl-PL"/>
        </w:rPr>
        <w:t>35,6</w:t>
      </w:r>
      <w:r w:rsidR="0089170A" w:rsidRPr="002A6CDA">
        <w:rPr>
          <w:lang w:eastAsia="pl-PL"/>
        </w:rPr>
        <w:t xml:space="preserve">%, co oznacza, że przeszło co </w:t>
      </w:r>
      <w:r w:rsidR="003A1D4A" w:rsidRPr="002A6CDA">
        <w:rPr>
          <w:lang w:eastAsia="pl-PL"/>
        </w:rPr>
        <w:t>trzecia</w:t>
      </w:r>
      <w:r w:rsidR="0089170A" w:rsidRPr="002A6CDA">
        <w:rPr>
          <w:lang w:eastAsia="pl-PL"/>
        </w:rPr>
        <w:t xml:space="preserve"> kobieta posiadała dyplom ukończenia studiów wyższych.</w:t>
      </w:r>
      <w:r w:rsidRPr="00ED54B6">
        <w:rPr>
          <w:b/>
          <w:noProof/>
          <w:szCs w:val="19"/>
          <w:lang w:eastAsia="pl-PL"/>
        </w:rPr>
        <w:t xml:space="preserve"> </w:t>
      </w:r>
    </w:p>
    <w:p w:rsidR="00E801FB" w:rsidRPr="00EC7E5D" w:rsidRDefault="0089170A" w:rsidP="00F44683">
      <w:r w:rsidRPr="002A6CDA">
        <w:rPr>
          <w:lang w:eastAsia="pl-PL"/>
        </w:rPr>
        <w:t xml:space="preserve">W 2021 r. na podobnym poziomie zarówno wśród kobiet, jak i mężczyzn </w:t>
      </w:r>
      <w:r w:rsidR="0086242E" w:rsidRPr="002A6CDA">
        <w:rPr>
          <w:lang w:eastAsia="pl-PL"/>
        </w:rPr>
        <w:t>był</w:t>
      </w:r>
      <w:r w:rsidRPr="002A6CDA">
        <w:rPr>
          <w:lang w:eastAsia="pl-PL"/>
        </w:rPr>
        <w:t xml:space="preserve"> odsetek legitymujących się wykształceniem średnim (łącznie z policealnym)</w:t>
      </w:r>
      <w:r w:rsidR="0086242E" w:rsidRPr="002A6CDA">
        <w:rPr>
          <w:lang w:eastAsia="pl-PL"/>
        </w:rPr>
        <w:t>, który wyniósł</w:t>
      </w:r>
      <w:r w:rsidRPr="002A6CDA">
        <w:rPr>
          <w:lang w:eastAsia="pl-PL"/>
        </w:rPr>
        <w:t xml:space="preserve"> odpowiednio 3</w:t>
      </w:r>
      <w:r w:rsidR="0086242E" w:rsidRPr="002A6CDA">
        <w:rPr>
          <w:lang w:eastAsia="pl-PL"/>
        </w:rPr>
        <w:t>2</w:t>
      </w:r>
      <w:r w:rsidRPr="002A6CDA">
        <w:rPr>
          <w:lang w:eastAsia="pl-PL"/>
        </w:rPr>
        <w:t xml:space="preserve">,4% i </w:t>
      </w:r>
      <w:r w:rsidR="0086242E" w:rsidRPr="002A6CDA">
        <w:rPr>
          <w:lang w:eastAsia="pl-PL"/>
        </w:rPr>
        <w:t>32,1</w:t>
      </w:r>
      <w:r w:rsidRPr="002A6CDA">
        <w:rPr>
          <w:lang w:eastAsia="pl-PL"/>
        </w:rPr>
        <w:t xml:space="preserve">%. Z kolei mężczyźni </w:t>
      </w:r>
      <w:r w:rsidR="00B50FB4" w:rsidRPr="002A6CDA">
        <w:rPr>
          <w:lang w:eastAsia="pl-PL"/>
        </w:rPr>
        <w:t xml:space="preserve">znacznie </w:t>
      </w:r>
      <w:r w:rsidRPr="002A6CDA">
        <w:rPr>
          <w:lang w:eastAsia="pl-PL"/>
        </w:rPr>
        <w:t xml:space="preserve">częściej niż kobiety deklarowali ukończenie zasadniczej szkoły zawodowej, a udziały kształtowały się następująco: </w:t>
      </w:r>
      <w:r w:rsidR="00B50FB4" w:rsidRPr="002A6CDA">
        <w:rPr>
          <w:lang w:eastAsia="pl-PL"/>
        </w:rPr>
        <w:t>18,1</w:t>
      </w:r>
      <w:r w:rsidRPr="002A6CDA">
        <w:rPr>
          <w:lang w:eastAsia="pl-PL"/>
        </w:rPr>
        <w:t xml:space="preserve">% mężczyźni i </w:t>
      </w:r>
      <w:r w:rsidR="00B50FB4" w:rsidRPr="002A6CDA">
        <w:rPr>
          <w:lang w:eastAsia="pl-PL"/>
        </w:rPr>
        <w:t>10,8</w:t>
      </w:r>
      <w:r w:rsidRPr="002A6CDA">
        <w:rPr>
          <w:lang w:eastAsia="pl-PL"/>
        </w:rPr>
        <w:t xml:space="preserve">% kobiety. </w:t>
      </w:r>
      <w:r w:rsidR="000E55F0" w:rsidRPr="002A6CDA">
        <w:rPr>
          <w:lang w:eastAsia="pl-PL"/>
        </w:rPr>
        <w:t>Ponad</w:t>
      </w:r>
      <w:r w:rsidRPr="002A6CDA">
        <w:rPr>
          <w:lang w:eastAsia="pl-PL"/>
        </w:rPr>
        <w:t xml:space="preserve"> </w:t>
      </w:r>
      <w:r w:rsidR="000E55F0" w:rsidRPr="002A6CDA">
        <w:rPr>
          <w:lang w:eastAsia="pl-PL"/>
        </w:rPr>
        <w:t>10</w:t>
      </w:r>
      <w:r w:rsidRPr="002A6CDA">
        <w:rPr>
          <w:lang w:eastAsia="pl-PL"/>
        </w:rPr>
        <w:t xml:space="preserve">% kobiet miało ukończoną szkołę podstawową, a wśród mężczyzn udział ten kształtował się na poziomie </w:t>
      </w:r>
      <w:r w:rsidR="000E55F0" w:rsidRPr="002A6CDA">
        <w:rPr>
          <w:lang w:eastAsia="pl-PL"/>
        </w:rPr>
        <w:t>niższym o 0,5 p. proc.</w:t>
      </w:r>
    </w:p>
    <w:p w:rsidR="00B24D63" w:rsidRPr="00EC7E5D" w:rsidRDefault="00B24D63" w:rsidP="00B24D63">
      <w:pPr>
        <w:pStyle w:val="Tytutablicy"/>
      </w:pPr>
      <w:r w:rsidRPr="00EC7E5D">
        <w:t xml:space="preserve">Tablica </w:t>
      </w:r>
      <w:r w:rsidR="00B43287">
        <w:t>6</w:t>
      </w:r>
      <w:r w:rsidRPr="00EC7E5D">
        <w:t>.</w:t>
      </w:r>
      <w:r w:rsidR="000304B5">
        <w:tab/>
      </w:r>
      <w:r w:rsidRPr="00EC7E5D">
        <w:t xml:space="preserve">Ludność w wieku 13 lat i więcej </w:t>
      </w:r>
      <w:r w:rsidRPr="001C0A33">
        <w:t xml:space="preserve">według </w:t>
      </w:r>
      <w:r w:rsidR="00505317" w:rsidRPr="001C0A33">
        <w:t xml:space="preserve">płci i </w:t>
      </w:r>
      <w:r w:rsidRPr="001C0A33">
        <w:t>poziomu wykształcenia w 2021 r. (stan w dniu 31 marca)</w:t>
      </w:r>
    </w:p>
    <w:tbl>
      <w:tblPr>
        <w:tblStyle w:val="Tabela-Siatka"/>
        <w:tblW w:w="0" w:type="auto"/>
        <w:tblInd w:w="-5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. Ludność według płci i miejsca zamieszkania (stan w dniu 31 marca)"/>
        <w:tblDescription w:val="Dane do tablicy dostępne w załączonym pliku Excel."/>
      </w:tblPr>
      <w:tblGrid>
        <w:gridCol w:w="3124"/>
        <w:gridCol w:w="1219"/>
        <w:gridCol w:w="1219"/>
        <w:gridCol w:w="1219"/>
        <w:gridCol w:w="1219"/>
      </w:tblGrid>
      <w:tr w:rsidR="00B24D63" w:rsidRPr="00EC7E5D" w:rsidTr="0086242E">
        <w:tc>
          <w:tcPr>
            <w:tcW w:w="3124" w:type="dxa"/>
            <w:vMerge w:val="restart"/>
            <w:tcBorders>
              <w:top w:val="single" w:sz="4" w:space="0" w:color="001D77"/>
              <w:left w:val="nil"/>
            </w:tcBorders>
            <w:vAlign w:val="center"/>
          </w:tcPr>
          <w:p w:rsidR="00B24D63" w:rsidRPr="00EC7E5D" w:rsidRDefault="00B24D63" w:rsidP="00B24D63">
            <w:pPr>
              <w:pStyle w:val="Tablicagwka"/>
            </w:pPr>
            <w:r w:rsidRPr="00EC7E5D">
              <w:t>Wyszczególnienie</w:t>
            </w:r>
          </w:p>
        </w:tc>
        <w:tc>
          <w:tcPr>
            <w:tcW w:w="2438" w:type="dxa"/>
            <w:gridSpan w:val="2"/>
            <w:tcBorders>
              <w:top w:val="single" w:sz="4" w:space="0" w:color="001D77"/>
            </w:tcBorders>
            <w:vAlign w:val="center"/>
          </w:tcPr>
          <w:p w:rsidR="00B24D63" w:rsidRPr="00EC7E5D" w:rsidRDefault="00B24D63" w:rsidP="00B24D63">
            <w:pPr>
              <w:pStyle w:val="Tablicagwkarodek"/>
            </w:pPr>
            <w:r w:rsidRPr="00EC7E5D">
              <w:t>Mężczyźni</w:t>
            </w:r>
          </w:p>
        </w:tc>
        <w:tc>
          <w:tcPr>
            <w:tcW w:w="2438" w:type="dxa"/>
            <w:gridSpan w:val="2"/>
            <w:tcBorders>
              <w:top w:val="single" w:sz="4" w:space="0" w:color="001D77"/>
              <w:right w:val="nil"/>
            </w:tcBorders>
            <w:vAlign w:val="center"/>
          </w:tcPr>
          <w:p w:rsidR="00B24D63" w:rsidRPr="00EC7E5D" w:rsidRDefault="00B24D63" w:rsidP="00B24D63">
            <w:pPr>
              <w:pStyle w:val="Tablicagwkarodek"/>
            </w:pPr>
            <w:r w:rsidRPr="00EC7E5D">
              <w:rPr>
                <w:rFonts w:eastAsia="Fira Sans Light"/>
              </w:rPr>
              <w:t>Kobiety</w:t>
            </w:r>
          </w:p>
        </w:tc>
      </w:tr>
      <w:tr w:rsidR="00B24D63" w:rsidRPr="00EC7E5D" w:rsidTr="00B24D63">
        <w:tc>
          <w:tcPr>
            <w:tcW w:w="3124" w:type="dxa"/>
            <w:vMerge/>
            <w:tcBorders>
              <w:left w:val="nil"/>
            </w:tcBorders>
          </w:tcPr>
          <w:p w:rsidR="00B24D63" w:rsidRPr="00EC7E5D" w:rsidRDefault="00B24D63" w:rsidP="0086242E"/>
        </w:tc>
        <w:tc>
          <w:tcPr>
            <w:tcW w:w="1219" w:type="dxa"/>
            <w:tcBorders>
              <w:top w:val="single" w:sz="4" w:space="0" w:color="001D77"/>
            </w:tcBorders>
            <w:vAlign w:val="center"/>
          </w:tcPr>
          <w:p w:rsidR="00B24D63" w:rsidRPr="00EC7E5D" w:rsidRDefault="00B24D63" w:rsidP="0086242E">
            <w:pPr>
              <w:pStyle w:val="Tablicagwkarodek"/>
            </w:pPr>
            <w:r w:rsidRPr="00EC7E5D">
              <w:rPr>
                <w:color w:val="000000"/>
              </w:rPr>
              <w:t>w tys.</w:t>
            </w:r>
          </w:p>
        </w:tc>
        <w:tc>
          <w:tcPr>
            <w:tcW w:w="1219" w:type="dxa"/>
            <w:tcBorders>
              <w:top w:val="single" w:sz="4" w:space="0" w:color="001D77"/>
            </w:tcBorders>
            <w:vAlign w:val="center"/>
          </w:tcPr>
          <w:p w:rsidR="00B24D63" w:rsidRPr="00EC7E5D" w:rsidRDefault="00B24D63" w:rsidP="0086242E">
            <w:pPr>
              <w:pStyle w:val="Tablicagwkarodek"/>
            </w:pPr>
            <w:r w:rsidRPr="00EC7E5D">
              <w:t>w %</w:t>
            </w:r>
          </w:p>
        </w:tc>
        <w:tc>
          <w:tcPr>
            <w:tcW w:w="1219" w:type="dxa"/>
            <w:tcBorders>
              <w:top w:val="single" w:sz="4" w:space="0" w:color="001D77"/>
            </w:tcBorders>
            <w:vAlign w:val="center"/>
          </w:tcPr>
          <w:p w:rsidR="00B24D63" w:rsidRPr="00EC7E5D" w:rsidRDefault="00B24D63" w:rsidP="0086242E">
            <w:pPr>
              <w:pStyle w:val="Tablicagwkarodek"/>
            </w:pPr>
            <w:r w:rsidRPr="00EC7E5D">
              <w:rPr>
                <w:color w:val="000000"/>
              </w:rPr>
              <w:t>w tys.</w:t>
            </w:r>
          </w:p>
        </w:tc>
        <w:tc>
          <w:tcPr>
            <w:tcW w:w="1219" w:type="dxa"/>
            <w:tcBorders>
              <w:top w:val="single" w:sz="4" w:space="0" w:color="001D77"/>
              <w:right w:val="nil"/>
            </w:tcBorders>
            <w:vAlign w:val="center"/>
          </w:tcPr>
          <w:p w:rsidR="00B24D63" w:rsidRPr="00EC7E5D" w:rsidRDefault="00B24D63" w:rsidP="0086242E">
            <w:pPr>
              <w:pStyle w:val="Tablicagwkarodek"/>
            </w:pPr>
            <w:r w:rsidRPr="00EC7E5D">
              <w:t>w %</w:t>
            </w:r>
          </w:p>
        </w:tc>
      </w:tr>
      <w:tr w:rsidR="00E12E66" w:rsidRPr="00EC7E5D" w:rsidTr="00B24D63">
        <w:tc>
          <w:tcPr>
            <w:tcW w:w="3124" w:type="dxa"/>
            <w:tcBorders>
              <w:top w:val="single" w:sz="4" w:space="0" w:color="001D77"/>
              <w:left w:val="nil"/>
            </w:tcBorders>
          </w:tcPr>
          <w:p w:rsidR="00E12E66" w:rsidRPr="00EC7E5D" w:rsidRDefault="00E12E66" w:rsidP="00E12E66">
            <w:pPr>
              <w:pStyle w:val="Tablicaboczek1"/>
              <w:spacing w:before="90" w:after="90"/>
              <w:rPr>
                <w:b/>
              </w:rPr>
            </w:pPr>
            <w:r w:rsidRPr="00EC7E5D">
              <w:rPr>
                <w:b/>
              </w:rPr>
              <w:t>Ogółem</w:t>
            </w:r>
          </w:p>
        </w:tc>
        <w:tc>
          <w:tcPr>
            <w:tcW w:w="1219" w:type="dxa"/>
            <w:tcBorders>
              <w:top w:val="single" w:sz="4" w:space="0" w:color="001D77"/>
            </w:tcBorders>
            <w:vAlign w:val="center"/>
          </w:tcPr>
          <w:p w:rsidR="00E12E66" w:rsidRPr="00EC7E5D" w:rsidRDefault="00E12E66" w:rsidP="00E12E66">
            <w:pPr>
              <w:pStyle w:val="Tablicadanedoprawej"/>
              <w:spacing w:before="90" w:after="90"/>
              <w:rPr>
                <w:b/>
              </w:rPr>
            </w:pPr>
            <w:r w:rsidRPr="00EC7E5D">
              <w:rPr>
                <w:b/>
                <w:bCs/>
                <w:color w:val="000000"/>
              </w:rPr>
              <w:t>2232,9</w:t>
            </w:r>
          </w:p>
        </w:tc>
        <w:tc>
          <w:tcPr>
            <w:tcW w:w="1219" w:type="dxa"/>
            <w:tcBorders>
              <w:top w:val="single" w:sz="4" w:space="0" w:color="001D77"/>
            </w:tcBorders>
            <w:vAlign w:val="center"/>
          </w:tcPr>
          <w:p w:rsidR="00E12E66" w:rsidRPr="00EC7E5D" w:rsidRDefault="00E12E66" w:rsidP="00E12E66">
            <w:pPr>
              <w:pStyle w:val="Tablicadanedoprawej"/>
              <w:spacing w:before="90" w:after="90"/>
              <w:rPr>
                <w:b/>
              </w:rPr>
            </w:pPr>
            <w:r w:rsidRPr="00EC7E5D">
              <w:rPr>
                <w:b/>
                <w:bCs/>
                <w:color w:val="000000"/>
              </w:rPr>
              <w:t>100,0</w:t>
            </w:r>
          </w:p>
        </w:tc>
        <w:tc>
          <w:tcPr>
            <w:tcW w:w="1219" w:type="dxa"/>
            <w:tcBorders>
              <w:top w:val="single" w:sz="4" w:space="0" w:color="001D77"/>
            </w:tcBorders>
            <w:vAlign w:val="center"/>
          </w:tcPr>
          <w:p w:rsidR="00E12E66" w:rsidRPr="00EC7E5D" w:rsidRDefault="00E12E66" w:rsidP="00E12E66">
            <w:pPr>
              <w:pStyle w:val="Tablicadanedoprawej"/>
              <w:spacing w:before="90" w:after="90"/>
              <w:rPr>
                <w:b/>
              </w:rPr>
            </w:pPr>
            <w:r w:rsidRPr="00EC7E5D">
              <w:rPr>
                <w:b/>
                <w:bCs/>
                <w:color w:val="000000"/>
              </w:rPr>
              <w:t>2487,9</w:t>
            </w:r>
          </w:p>
        </w:tc>
        <w:tc>
          <w:tcPr>
            <w:tcW w:w="1219" w:type="dxa"/>
            <w:tcBorders>
              <w:top w:val="single" w:sz="4" w:space="0" w:color="001D77"/>
              <w:right w:val="nil"/>
            </w:tcBorders>
            <w:vAlign w:val="center"/>
          </w:tcPr>
          <w:p w:rsidR="00E12E66" w:rsidRPr="00EC7E5D" w:rsidRDefault="00E12E66" w:rsidP="00E12E66">
            <w:pPr>
              <w:pStyle w:val="Tablicadanedoprawej"/>
              <w:spacing w:before="90" w:after="90"/>
              <w:rPr>
                <w:b/>
              </w:rPr>
            </w:pPr>
            <w:r w:rsidRPr="00EC7E5D">
              <w:rPr>
                <w:b/>
                <w:bCs/>
                <w:color w:val="000000"/>
              </w:rPr>
              <w:t>100,0</w:t>
            </w:r>
          </w:p>
        </w:tc>
      </w:tr>
      <w:tr w:rsidR="00C11C8A" w:rsidRPr="00EC7E5D" w:rsidTr="00B24D63">
        <w:tc>
          <w:tcPr>
            <w:tcW w:w="3124" w:type="dxa"/>
            <w:tcBorders>
              <w:top w:val="single" w:sz="4" w:space="0" w:color="001D77"/>
              <w:left w:val="nil"/>
            </w:tcBorders>
            <w:vAlign w:val="center"/>
          </w:tcPr>
          <w:p w:rsidR="00C11C8A" w:rsidRPr="00EC7E5D" w:rsidRDefault="00C11C8A" w:rsidP="00C11C8A">
            <w:pPr>
              <w:pStyle w:val="Tablicaboczek2"/>
              <w:rPr>
                <w:color w:val="000000"/>
              </w:rPr>
            </w:pPr>
            <w:r w:rsidRPr="0021202C">
              <w:t>w tym:</w:t>
            </w:r>
          </w:p>
        </w:tc>
        <w:tc>
          <w:tcPr>
            <w:tcW w:w="1219" w:type="dxa"/>
            <w:tcBorders>
              <w:top w:val="single" w:sz="4" w:space="0" w:color="001D77"/>
            </w:tcBorders>
            <w:vAlign w:val="center"/>
          </w:tcPr>
          <w:p w:rsidR="00C11C8A" w:rsidRPr="00EC7E5D" w:rsidRDefault="00C11C8A" w:rsidP="00E12E66">
            <w:pPr>
              <w:pStyle w:val="Tablicadanedoprawej"/>
              <w:spacing w:before="90" w:after="90"/>
              <w:rPr>
                <w:color w:val="000000"/>
              </w:rPr>
            </w:pPr>
          </w:p>
        </w:tc>
        <w:tc>
          <w:tcPr>
            <w:tcW w:w="1219" w:type="dxa"/>
            <w:tcBorders>
              <w:top w:val="single" w:sz="4" w:space="0" w:color="001D77"/>
            </w:tcBorders>
            <w:vAlign w:val="center"/>
          </w:tcPr>
          <w:p w:rsidR="00C11C8A" w:rsidRPr="00EC7E5D" w:rsidRDefault="00C11C8A" w:rsidP="00E12E66">
            <w:pPr>
              <w:pStyle w:val="Tablicadanedoprawej"/>
              <w:spacing w:before="90" w:after="90"/>
              <w:rPr>
                <w:color w:val="000000"/>
              </w:rPr>
            </w:pPr>
          </w:p>
        </w:tc>
        <w:tc>
          <w:tcPr>
            <w:tcW w:w="1219" w:type="dxa"/>
            <w:tcBorders>
              <w:top w:val="single" w:sz="4" w:space="0" w:color="001D77"/>
            </w:tcBorders>
            <w:vAlign w:val="center"/>
          </w:tcPr>
          <w:p w:rsidR="00C11C8A" w:rsidRPr="00EC7E5D" w:rsidRDefault="00C11C8A" w:rsidP="00E12E66">
            <w:pPr>
              <w:pStyle w:val="Tablicadanedoprawej"/>
              <w:spacing w:before="90" w:after="90"/>
              <w:rPr>
                <w:color w:val="000000"/>
              </w:rPr>
            </w:pPr>
          </w:p>
        </w:tc>
        <w:tc>
          <w:tcPr>
            <w:tcW w:w="1219" w:type="dxa"/>
            <w:tcBorders>
              <w:top w:val="single" w:sz="4" w:space="0" w:color="001D77"/>
              <w:right w:val="nil"/>
            </w:tcBorders>
            <w:vAlign w:val="center"/>
          </w:tcPr>
          <w:p w:rsidR="00C11C8A" w:rsidRPr="00EC7E5D" w:rsidRDefault="00C11C8A" w:rsidP="00E12E66">
            <w:pPr>
              <w:pStyle w:val="Tablicadanedoprawej"/>
              <w:spacing w:before="90" w:after="90"/>
              <w:rPr>
                <w:color w:val="000000"/>
              </w:rPr>
            </w:pPr>
          </w:p>
        </w:tc>
      </w:tr>
      <w:tr w:rsidR="00E12E66" w:rsidRPr="00EC7E5D" w:rsidTr="00B24D63">
        <w:tc>
          <w:tcPr>
            <w:tcW w:w="3124" w:type="dxa"/>
            <w:tcBorders>
              <w:top w:val="single" w:sz="4" w:space="0" w:color="001D77"/>
              <w:left w:val="nil"/>
            </w:tcBorders>
            <w:vAlign w:val="center"/>
          </w:tcPr>
          <w:p w:rsidR="00E12E66" w:rsidRPr="00EC7E5D" w:rsidRDefault="00E12E66" w:rsidP="00E12E66">
            <w:pPr>
              <w:pStyle w:val="Tablicaboczek1"/>
            </w:pPr>
            <w:r w:rsidRPr="00EC7E5D">
              <w:rPr>
                <w:color w:val="000000"/>
              </w:rPr>
              <w:t>Wyższe</w:t>
            </w:r>
            <w:r w:rsidRPr="00EC7E5D">
              <w:rPr>
                <w:color w:val="000000"/>
                <w:vertAlign w:val="superscript"/>
              </w:rPr>
              <w:t xml:space="preserve"> a </w:t>
            </w:r>
            <w:r w:rsidRPr="00EC7E5D">
              <w:rPr>
                <w:color w:val="000000"/>
              </w:rPr>
              <w:t xml:space="preserve"> </w:t>
            </w:r>
          </w:p>
        </w:tc>
        <w:tc>
          <w:tcPr>
            <w:tcW w:w="1219" w:type="dxa"/>
            <w:tcBorders>
              <w:top w:val="single" w:sz="4" w:space="0" w:color="001D77"/>
            </w:tcBorders>
            <w:vAlign w:val="center"/>
          </w:tcPr>
          <w:p w:rsidR="00E12E66" w:rsidRPr="00EC7E5D" w:rsidRDefault="00E12E66" w:rsidP="00E12E66">
            <w:pPr>
              <w:pStyle w:val="Tablicadanedoprawej"/>
              <w:spacing w:before="90" w:after="90"/>
            </w:pPr>
            <w:r w:rsidRPr="00EC7E5D">
              <w:rPr>
                <w:color w:val="000000"/>
              </w:rPr>
              <w:t>592,6</w:t>
            </w:r>
          </w:p>
        </w:tc>
        <w:tc>
          <w:tcPr>
            <w:tcW w:w="1219" w:type="dxa"/>
            <w:tcBorders>
              <w:top w:val="single" w:sz="4" w:space="0" w:color="001D77"/>
            </w:tcBorders>
            <w:vAlign w:val="center"/>
          </w:tcPr>
          <w:p w:rsidR="00E12E66" w:rsidRPr="00EC7E5D" w:rsidRDefault="00E12E66" w:rsidP="00E12E66">
            <w:pPr>
              <w:pStyle w:val="Tablicadanedoprawej"/>
              <w:spacing w:before="90" w:after="90"/>
            </w:pPr>
            <w:r w:rsidRPr="00EC7E5D">
              <w:rPr>
                <w:color w:val="000000"/>
              </w:rPr>
              <w:t>26,5</w:t>
            </w:r>
          </w:p>
        </w:tc>
        <w:tc>
          <w:tcPr>
            <w:tcW w:w="1219" w:type="dxa"/>
            <w:tcBorders>
              <w:top w:val="single" w:sz="4" w:space="0" w:color="001D77"/>
            </w:tcBorders>
            <w:vAlign w:val="center"/>
          </w:tcPr>
          <w:p w:rsidR="00E12E66" w:rsidRPr="00EC7E5D" w:rsidRDefault="00E12E66" w:rsidP="00E12E66">
            <w:pPr>
              <w:pStyle w:val="Tablicadanedoprawej"/>
              <w:spacing w:before="90" w:after="90"/>
            </w:pPr>
            <w:r w:rsidRPr="00EC7E5D">
              <w:rPr>
                <w:color w:val="000000"/>
              </w:rPr>
              <w:t>885,8</w:t>
            </w:r>
          </w:p>
        </w:tc>
        <w:tc>
          <w:tcPr>
            <w:tcW w:w="1219" w:type="dxa"/>
            <w:tcBorders>
              <w:top w:val="single" w:sz="4" w:space="0" w:color="001D77"/>
              <w:right w:val="nil"/>
            </w:tcBorders>
            <w:vAlign w:val="center"/>
          </w:tcPr>
          <w:p w:rsidR="00E12E66" w:rsidRPr="00EC7E5D" w:rsidRDefault="00E12E66" w:rsidP="00E12E66">
            <w:pPr>
              <w:pStyle w:val="Tablicadanedoprawej"/>
              <w:spacing w:before="90" w:after="90"/>
            </w:pPr>
            <w:r w:rsidRPr="00EC7E5D">
              <w:rPr>
                <w:color w:val="000000"/>
              </w:rPr>
              <w:t>35,6</w:t>
            </w:r>
          </w:p>
        </w:tc>
      </w:tr>
      <w:tr w:rsidR="00851C5F" w:rsidRPr="00EC7E5D" w:rsidTr="00851C5F">
        <w:tc>
          <w:tcPr>
            <w:tcW w:w="3124" w:type="dxa"/>
            <w:tcBorders>
              <w:left w:val="nil"/>
              <w:bottom w:val="single" w:sz="4" w:space="0" w:color="001D77"/>
            </w:tcBorders>
            <w:vAlign w:val="center"/>
          </w:tcPr>
          <w:p w:rsidR="00851C5F" w:rsidRPr="00EC7E5D" w:rsidRDefault="00851C5F" w:rsidP="00851C5F">
            <w:pPr>
              <w:pStyle w:val="Tablicaboczek1"/>
            </w:pPr>
            <w:r w:rsidRPr="00EC7E5D">
              <w:rPr>
                <w:color w:val="000000"/>
              </w:rPr>
              <w:t>Średnie</w:t>
            </w:r>
            <w:r w:rsidRPr="00EC7E5D">
              <w:rPr>
                <w:color w:val="000000"/>
                <w:vertAlign w:val="superscript"/>
              </w:rPr>
              <w:t xml:space="preserve"> b</w:t>
            </w:r>
            <w:r w:rsidRPr="00EC7E5D">
              <w:rPr>
                <w:color w:val="000000"/>
              </w:rPr>
              <w:t xml:space="preserve"> </w:t>
            </w:r>
          </w:p>
        </w:tc>
        <w:tc>
          <w:tcPr>
            <w:tcW w:w="1219" w:type="dxa"/>
            <w:tcBorders>
              <w:bottom w:val="single" w:sz="4" w:space="0" w:color="001D77"/>
            </w:tcBorders>
            <w:vAlign w:val="center"/>
          </w:tcPr>
          <w:p w:rsidR="00851C5F" w:rsidRPr="00EC7E5D" w:rsidRDefault="00851C5F" w:rsidP="00851C5F">
            <w:pPr>
              <w:pStyle w:val="Tablicadanedoprawej"/>
              <w:spacing w:before="90" w:after="90"/>
            </w:pPr>
            <w:r w:rsidRPr="00BC4D19">
              <w:t>716,9</w:t>
            </w:r>
          </w:p>
        </w:tc>
        <w:tc>
          <w:tcPr>
            <w:tcW w:w="1219" w:type="dxa"/>
            <w:tcBorders>
              <w:bottom w:val="single" w:sz="4" w:space="0" w:color="001D77"/>
            </w:tcBorders>
            <w:vAlign w:val="center"/>
          </w:tcPr>
          <w:p w:rsidR="00851C5F" w:rsidRPr="00EC7E5D" w:rsidRDefault="00851C5F" w:rsidP="00851C5F">
            <w:pPr>
              <w:pStyle w:val="Tablicadanedoprawej"/>
              <w:spacing w:before="90" w:after="90"/>
            </w:pPr>
            <w:r w:rsidRPr="00BC4D19">
              <w:t>32,1</w:t>
            </w:r>
          </w:p>
        </w:tc>
        <w:tc>
          <w:tcPr>
            <w:tcW w:w="1219" w:type="dxa"/>
            <w:tcBorders>
              <w:bottom w:val="single" w:sz="4" w:space="0" w:color="001D77"/>
            </w:tcBorders>
            <w:vAlign w:val="center"/>
          </w:tcPr>
          <w:p w:rsidR="00851C5F" w:rsidRPr="00EC7E5D" w:rsidRDefault="00851C5F" w:rsidP="00851C5F">
            <w:pPr>
              <w:pStyle w:val="Tablicadanedoprawej"/>
              <w:spacing w:before="90" w:after="90"/>
            </w:pPr>
            <w:r w:rsidRPr="00BC4D19">
              <w:t>806,8</w:t>
            </w:r>
          </w:p>
        </w:tc>
        <w:tc>
          <w:tcPr>
            <w:tcW w:w="1219" w:type="dxa"/>
            <w:tcBorders>
              <w:bottom w:val="single" w:sz="4" w:space="0" w:color="001D77"/>
              <w:right w:val="nil"/>
            </w:tcBorders>
            <w:vAlign w:val="center"/>
          </w:tcPr>
          <w:p w:rsidR="00851C5F" w:rsidRPr="00EC7E5D" w:rsidRDefault="00851C5F" w:rsidP="00851C5F">
            <w:pPr>
              <w:pStyle w:val="Tablicadanedoprawej"/>
              <w:spacing w:before="90" w:after="90"/>
            </w:pPr>
            <w:r w:rsidRPr="00BC4D19">
              <w:t>32,4</w:t>
            </w:r>
          </w:p>
        </w:tc>
      </w:tr>
      <w:tr w:rsidR="00E12E66" w:rsidRPr="00EC7E5D" w:rsidTr="00B24D63">
        <w:tc>
          <w:tcPr>
            <w:tcW w:w="3124" w:type="dxa"/>
            <w:tcBorders>
              <w:left w:val="nil"/>
              <w:bottom w:val="single" w:sz="4" w:space="0" w:color="001D77"/>
            </w:tcBorders>
            <w:vAlign w:val="center"/>
          </w:tcPr>
          <w:p w:rsidR="00E12E66" w:rsidRPr="00EC7E5D" w:rsidRDefault="00E12E66" w:rsidP="00E12E66">
            <w:pPr>
              <w:pStyle w:val="Tablicaboczek1"/>
            </w:pPr>
            <w:r w:rsidRPr="00EC7E5D">
              <w:rPr>
                <w:color w:val="000000"/>
              </w:rPr>
              <w:t>Zasadnicze zawodowe/branżowe</w:t>
            </w:r>
          </w:p>
        </w:tc>
        <w:tc>
          <w:tcPr>
            <w:tcW w:w="1219" w:type="dxa"/>
            <w:tcBorders>
              <w:bottom w:val="single" w:sz="4" w:space="0" w:color="001D77"/>
            </w:tcBorders>
            <w:vAlign w:val="center"/>
          </w:tcPr>
          <w:p w:rsidR="00E12E66" w:rsidRPr="00EC7E5D" w:rsidRDefault="00E12E66" w:rsidP="00E12E66">
            <w:pPr>
              <w:pStyle w:val="Tablicadanedoprawej"/>
              <w:spacing w:before="90" w:after="90"/>
            </w:pPr>
            <w:r w:rsidRPr="00EC7E5D">
              <w:rPr>
                <w:color w:val="000000"/>
              </w:rPr>
              <w:t>404,9</w:t>
            </w:r>
          </w:p>
        </w:tc>
        <w:tc>
          <w:tcPr>
            <w:tcW w:w="1219" w:type="dxa"/>
            <w:tcBorders>
              <w:bottom w:val="single" w:sz="4" w:space="0" w:color="001D77"/>
            </w:tcBorders>
            <w:vAlign w:val="center"/>
          </w:tcPr>
          <w:p w:rsidR="00E12E66" w:rsidRPr="00EC7E5D" w:rsidRDefault="00E12E66" w:rsidP="00E12E66">
            <w:pPr>
              <w:pStyle w:val="Tablicadanedoprawej"/>
              <w:spacing w:before="90" w:after="90"/>
            </w:pPr>
            <w:r w:rsidRPr="00EC7E5D">
              <w:rPr>
                <w:color w:val="000000"/>
              </w:rPr>
              <w:t>18,1</w:t>
            </w:r>
          </w:p>
        </w:tc>
        <w:tc>
          <w:tcPr>
            <w:tcW w:w="1219" w:type="dxa"/>
            <w:tcBorders>
              <w:bottom w:val="single" w:sz="4" w:space="0" w:color="001D77"/>
            </w:tcBorders>
            <w:vAlign w:val="center"/>
          </w:tcPr>
          <w:p w:rsidR="00E12E66" w:rsidRPr="00EC7E5D" w:rsidRDefault="00E12E66" w:rsidP="00E12E66">
            <w:pPr>
              <w:pStyle w:val="Tablicadanedoprawej"/>
              <w:spacing w:before="90" w:after="90"/>
            </w:pPr>
            <w:r w:rsidRPr="00EC7E5D">
              <w:rPr>
                <w:color w:val="000000"/>
              </w:rPr>
              <w:t>269,8</w:t>
            </w:r>
          </w:p>
        </w:tc>
        <w:tc>
          <w:tcPr>
            <w:tcW w:w="1219" w:type="dxa"/>
            <w:tcBorders>
              <w:bottom w:val="single" w:sz="4" w:space="0" w:color="001D77"/>
              <w:right w:val="nil"/>
            </w:tcBorders>
            <w:vAlign w:val="center"/>
          </w:tcPr>
          <w:p w:rsidR="00E12E66" w:rsidRPr="00EC7E5D" w:rsidRDefault="00E12E66" w:rsidP="00E12E66">
            <w:pPr>
              <w:pStyle w:val="Tablicadanedoprawej"/>
              <w:spacing w:before="90" w:after="90"/>
            </w:pPr>
            <w:r w:rsidRPr="00EC7E5D">
              <w:rPr>
                <w:color w:val="000000"/>
              </w:rPr>
              <w:t>10,8</w:t>
            </w:r>
          </w:p>
        </w:tc>
      </w:tr>
      <w:tr w:rsidR="00E12E66" w:rsidRPr="00EC7E5D" w:rsidTr="00B24D63">
        <w:tc>
          <w:tcPr>
            <w:tcW w:w="3124" w:type="dxa"/>
            <w:tcBorders>
              <w:left w:val="nil"/>
              <w:bottom w:val="single" w:sz="4" w:space="0" w:color="001D77"/>
            </w:tcBorders>
            <w:vAlign w:val="center"/>
          </w:tcPr>
          <w:p w:rsidR="00E12E66" w:rsidRPr="00EC7E5D" w:rsidRDefault="00E12E66" w:rsidP="00E12E66">
            <w:pPr>
              <w:pStyle w:val="Tablicaboczek1"/>
            </w:pPr>
            <w:r w:rsidRPr="00EC7E5D">
              <w:rPr>
                <w:color w:val="000000"/>
              </w:rPr>
              <w:t xml:space="preserve">Gimnazjalne </w:t>
            </w:r>
          </w:p>
        </w:tc>
        <w:tc>
          <w:tcPr>
            <w:tcW w:w="1219" w:type="dxa"/>
            <w:tcBorders>
              <w:bottom w:val="single" w:sz="4" w:space="0" w:color="001D77"/>
            </w:tcBorders>
            <w:vAlign w:val="center"/>
          </w:tcPr>
          <w:p w:rsidR="00E12E66" w:rsidRPr="00EC7E5D" w:rsidRDefault="00E12E66" w:rsidP="00E12E66">
            <w:pPr>
              <w:pStyle w:val="Tablicadanedoprawej"/>
              <w:spacing w:before="90" w:after="90"/>
            </w:pPr>
            <w:r w:rsidRPr="00EC7E5D">
              <w:rPr>
                <w:color w:val="000000"/>
              </w:rPr>
              <w:t>71,4</w:t>
            </w:r>
          </w:p>
        </w:tc>
        <w:tc>
          <w:tcPr>
            <w:tcW w:w="1219" w:type="dxa"/>
            <w:tcBorders>
              <w:bottom w:val="single" w:sz="4" w:space="0" w:color="001D77"/>
            </w:tcBorders>
            <w:vAlign w:val="center"/>
          </w:tcPr>
          <w:p w:rsidR="00E12E66" w:rsidRPr="00EC7E5D" w:rsidRDefault="00E12E66" w:rsidP="00E12E66">
            <w:pPr>
              <w:pStyle w:val="Tablicadanedoprawej"/>
              <w:spacing w:before="90" w:after="90"/>
            </w:pPr>
            <w:r w:rsidRPr="00EC7E5D">
              <w:rPr>
                <w:color w:val="000000"/>
              </w:rPr>
              <w:t>3,2</w:t>
            </w:r>
          </w:p>
        </w:tc>
        <w:tc>
          <w:tcPr>
            <w:tcW w:w="1219" w:type="dxa"/>
            <w:tcBorders>
              <w:bottom w:val="single" w:sz="4" w:space="0" w:color="001D77"/>
            </w:tcBorders>
            <w:vAlign w:val="center"/>
          </w:tcPr>
          <w:p w:rsidR="00E12E66" w:rsidRPr="00EC7E5D" w:rsidRDefault="00E12E66" w:rsidP="00E12E66">
            <w:pPr>
              <w:pStyle w:val="Tablicadanedoprawej"/>
              <w:spacing w:before="90" w:after="90"/>
            </w:pPr>
            <w:r w:rsidRPr="00EC7E5D">
              <w:rPr>
                <w:color w:val="000000"/>
              </w:rPr>
              <w:t>53,2</w:t>
            </w:r>
          </w:p>
        </w:tc>
        <w:tc>
          <w:tcPr>
            <w:tcW w:w="1219" w:type="dxa"/>
            <w:tcBorders>
              <w:bottom w:val="single" w:sz="4" w:space="0" w:color="001D77"/>
              <w:right w:val="nil"/>
            </w:tcBorders>
            <w:vAlign w:val="center"/>
          </w:tcPr>
          <w:p w:rsidR="00E12E66" w:rsidRPr="00EC7E5D" w:rsidRDefault="00E12E66" w:rsidP="00E12E66">
            <w:pPr>
              <w:pStyle w:val="Tablicadanedoprawej"/>
              <w:spacing w:before="90" w:after="90"/>
            </w:pPr>
            <w:r w:rsidRPr="00EC7E5D">
              <w:rPr>
                <w:color w:val="000000"/>
              </w:rPr>
              <w:t>2,1</w:t>
            </w:r>
          </w:p>
        </w:tc>
      </w:tr>
      <w:tr w:rsidR="00E12E66" w:rsidRPr="00EC7E5D" w:rsidTr="00B24D63">
        <w:tc>
          <w:tcPr>
            <w:tcW w:w="3124" w:type="dxa"/>
            <w:tcBorders>
              <w:left w:val="nil"/>
              <w:bottom w:val="single" w:sz="4" w:space="0" w:color="001D77"/>
            </w:tcBorders>
            <w:vAlign w:val="center"/>
          </w:tcPr>
          <w:p w:rsidR="00E12E66" w:rsidRPr="00EC7E5D" w:rsidRDefault="00E12E66" w:rsidP="00E12E66">
            <w:pPr>
              <w:pStyle w:val="Tablicaboczek1"/>
            </w:pPr>
            <w:r w:rsidRPr="00EC7E5D">
              <w:rPr>
                <w:color w:val="000000"/>
              </w:rPr>
              <w:t>Podstawowe ukończone</w:t>
            </w:r>
          </w:p>
        </w:tc>
        <w:tc>
          <w:tcPr>
            <w:tcW w:w="1219" w:type="dxa"/>
            <w:tcBorders>
              <w:bottom w:val="single" w:sz="4" w:space="0" w:color="001D77"/>
            </w:tcBorders>
            <w:vAlign w:val="center"/>
          </w:tcPr>
          <w:p w:rsidR="00E12E66" w:rsidRPr="00EC7E5D" w:rsidRDefault="00E12E66" w:rsidP="00E12E66">
            <w:pPr>
              <w:pStyle w:val="Tablicadanedoprawej"/>
              <w:spacing w:before="90" w:after="90"/>
            </w:pPr>
            <w:r w:rsidRPr="00EC7E5D">
              <w:rPr>
                <w:color w:val="000000"/>
              </w:rPr>
              <w:t>216,9</w:t>
            </w:r>
          </w:p>
        </w:tc>
        <w:tc>
          <w:tcPr>
            <w:tcW w:w="1219" w:type="dxa"/>
            <w:tcBorders>
              <w:bottom w:val="single" w:sz="4" w:space="0" w:color="001D77"/>
            </w:tcBorders>
            <w:vAlign w:val="center"/>
          </w:tcPr>
          <w:p w:rsidR="00E12E66" w:rsidRPr="00EC7E5D" w:rsidRDefault="00E12E66" w:rsidP="00E12E66">
            <w:pPr>
              <w:pStyle w:val="Tablicadanedoprawej"/>
              <w:spacing w:before="90" w:after="90"/>
            </w:pPr>
            <w:r w:rsidRPr="00EC7E5D">
              <w:rPr>
                <w:color w:val="000000"/>
              </w:rPr>
              <w:t>9,7</w:t>
            </w:r>
          </w:p>
        </w:tc>
        <w:tc>
          <w:tcPr>
            <w:tcW w:w="1219" w:type="dxa"/>
            <w:tcBorders>
              <w:bottom w:val="single" w:sz="4" w:space="0" w:color="001D77"/>
            </w:tcBorders>
            <w:vAlign w:val="center"/>
          </w:tcPr>
          <w:p w:rsidR="00E12E66" w:rsidRPr="00EC7E5D" w:rsidRDefault="00E12E66" w:rsidP="00E12E66">
            <w:pPr>
              <w:pStyle w:val="Tablicadanedoprawej"/>
              <w:spacing w:before="90" w:after="90"/>
            </w:pPr>
            <w:r w:rsidRPr="00EC7E5D">
              <w:rPr>
                <w:color w:val="000000"/>
              </w:rPr>
              <w:t>253,9</w:t>
            </w:r>
          </w:p>
        </w:tc>
        <w:tc>
          <w:tcPr>
            <w:tcW w:w="1219" w:type="dxa"/>
            <w:tcBorders>
              <w:bottom w:val="single" w:sz="4" w:space="0" w:color="001D77"/>
              <w:right w:val="nil"/>
            </w:tcBorders>
            <w:vAlign w:val="center"/>
          </w:tcPr>
          <w:p w:rsidR="00E12E66" w:rsidRPr="00EC7E5D" w:rsidRDefault="00E12E66" w:rsidP="00E12E66">
            <w:pPr>
              <w:pStyle w:val="Tablicadanedoprawej"/>
              <w:spacing w:before="90" w:after="90"/>
            </w:pPr>
            <w:r w:rsidRPr="00EC7E5D">
              <w:rPr>
                <w:color w:val="000000"/>
              </w:rPr>
              <w:t>10,2</w:t>
            </w:r>
          </w:p>
        </w:tc>
      </w:tr>
      <w:tr w:rsidR="00E12E66" w:rsidRPr="00EC7E5D" w:rsidTr="00B24D63">
        <w:tc>
          <w:tcPr>
            <w:tcW w:w="3124" w:type="dxa"/>
            <w:tcBorders>
              <w:left w:val="nil"/>
              <w:bottom w:val="nil"/>
            </w:tcBorders>
            <w:vAlign w:val="center"/>
          </w:tcPr>
          <w:p w:rsidR="00E12E66" w:rsidRPr="00EC7E5D" w:rsidRDefault="00E12E66" w:rsidP="00E12E66">
            <w:pPr>
              <w:pStyle w:val="Tablicaboczek1"/>
            </w:pPr>
            <w:r w:rsidRPr="00EC7E5D">
              <w:rPr>
                <w:color w:val="000000"/>
              </w:rPr>
              <w:t>Podstawowe nieukończone i bez wykształcenia szkolnego</w:t>
            </w:r>
          </w:p>
        </w:tc>
        <w:tc>
          <w:tcPr>
            <w:tcW w:w="1219" w:type="dxa"/>
            <w:tcBorders>
              <w:bottom w:val="nil"/>
            </w:tcBorders>
            <w:vAlign w:val="center"/>
          </w:tcPr>
          <w:p w:rsidR="00E12E66" w:rsidRPr="00EC7E5D" w:rsidRDefault="00E12E66" w:rsidP="00E12E66">
            <w:pPr>
              <w:pStyle w:val="Tablicadanedoprawej"/>
              <w:spacing w:before="90" w:after="90"/>
            </w:pPr>
            <w:r w:rsidRPr="00EC7E5D">
              <w:rPr>
                <w:color w:val="000000"/>
              </w:rPr>
              <w:t>68,5</w:t>
            </w:r>
          </w:p>
        </w:tc>
        <w:tc>
          <w:tcPr>
            <w:tcW w:w="1219" w:type="dxa"/>
            <w:tcBorders>
              <w:bottom w:val="nil"/>
            </w:tcBorders>
            <w:vAlign w:val="center"/>
          </w:tcPr>
          <w:p w:rsidR="00E12E66" w:rsidRPr="00EC7E5D" w:rsidRDefault="00E12E66" w:rsidP="00E12E66">
            <w:pPr>
              <w:pStyle w:val="Tablicadanedoprawej"/>
              <w:spacing w:before="90" w:after="90"/>
            </w:pPr>
            <w:r w:rsidRPr="00EC7E5D">
              <w:rPr>
                <w:color w:val="000000"/>
              </w:rPr>
              <w:t>3,1</w:t>
            </w:r>
          </w:p>
        </w:tc>
        <w:tc>
          <w:tcPr>
            <w:tcW w:w="1219" w:type="dxa"/>
            <w:tcBorders>
              <w:bottom w:val="nil"/>
            </w:tcBorders>
            <w:vAlign w:val="center"/>
          </w:tcPr>
          <w:p w:rsidR="00E12E66" w:rsidRPr="00EC7E5D" w:rsidRDefault="00E12E66" w:rsidP="00E12E66">
            <w:pPr>
              <w:pStyle w:val="Tablicadanedoprawej"/>
              <w:spacing w:before="90" w:after="90"/>
            </w:pPr>
            <w:r w:rsidRPr="00EC7E5D">
              <w:rPr>
                <w:color w:val="000000"/>
              </w:rPr>
              <w:t>67,6</w:t>
            </w:r>
          </w:p>
        </w:tc>
        <w:tc>
          <w:tcPr>
            <w:tcW w:w="1219" w:type="dxa"/>
            <w:tcBorders>
              <w:bottom w:val="nil"/>
              <w:right w:val="nil"/>
            </w:tcBorders>
            <w:vAlign w:val="center"/>
          </w:tcPr>
          <w:p w:rsidR="00E12E66" w:rsidRPr="00EC7E5D" w:rsidRDefault="00E12E66" w:rsidP="00E12E66">
            <w:pPr>
              <w:pStyle w:val="Tablicadanedoprawej"/>
              <w:spacing w:before="90" w:after="90"/>
            </w:pPr>
            <w:r w:rsidRPr="00EC7E5D">
              <w:rPr>
                <w:color w:val="000000"/>
              </w:rPr>
              <w:t>2,7</w:t>
            </w:r>
          </w:p>
        </w:tc>
      </w:tr>
    </w:tbl>
    <w:p w:rsidR="00B24D63" w:rsidRPr="00EC7E5D" w:rsidRDefault="00B24D63" w:rsidP="00B24D63">
      <w:pPr>
        <w:pStyle w:val="Tablicanotka"/>
        <w:rPr>
          <w:rFonts w:eastAsia="Times New Roman" w:cs="Calibri"/>
          <w:color w:val="000000"/>
          <w:spacing w:val="0"/>
          <w:lang w:eastAsia="pl-PL"/>
        </w:rPr>
      </w:pPr>
      <w:r w:rsidRPr="00EC7E5D">
        <w:rPr>
          <w:rFonts w:eastAsia="Times New Roman" w:cs="Calibri"/>
          <w:color w:val="000000"/>
          <w:spacing w:val="0"/>
          <w:lang w:eastAsia="pl-PL"/>
        </w:rPr>
        <w:t xml:space="preserve">a </w:t>
      </w:r>
      <w:r w:rsidRPr="00EC7E5D">
        <w:rPr>
          <w:spacing w:val="0"/>
        </w:rPr>
        <w:t>Łącznie z osobami posiadającymi dyplom kolegium. b Łącznie z osobami z wykształceniem policealnym.</w:t>
      </w:r>
      <w:r w:rsidRPr="00EC7E5D">
        <w:rPr>
          <w:rFonts w:eastAsia="Times New Roman" w:cs="Calibri"/>
          <w:color w:val="000000"/>
          <w:spacing w:val="0"/>
          <w:lang w:eastAsia="pl-PL"/>
        </w:rPr>
        <w:t xml:space="preserve"> </w:t>
      </w:r>
    </w:p>
    <w:p w:rsidR="0089170A" w:rsidRDefault="0089170A" w:rsidP="00F44683">
      <w:pPr>
        <w:rPr>
          <w:lang w:eastAsia="pl-PL"/>
        </w:rPr>
      </w:pPr>
      <w:r w:rsidRPr="0063289F">
        <w:rPr>
          <w:lang w:eastAsia="pl-PL"/>
        </w:rPr>
        <w:t xml:space="preserve">Wstępne wyniki NSP 2021 wskazują wyraźne zróżnicowanie regionalne poziomu wykształcenia ludności. Najwyższy odsetek osób z wykształceniem wyższym odnotowano w </w:t>
      </w:r>
      <w:r w:rsidR="00CA2D29" w:rsidRPr="0063289F">
        <w:rPr>
          <w:lang w:eastAsia="pl-PL"/>
        </w:rPr>
        <w:t>m.st.</w:t>
      </w:r>
      <w:r w:rsidRPr="0063289F">
        <w:rPr>
          <w:lang w:eastAsia="pl-PL"/>
        </w:rPr>
        <w:t xml:space="preserve"> </w:t>
      </w:r>
      <w:r w:rsidR="00CA2D29" w:rsidRPr="0063289F">
        <w:rPr>
          <w:lang w:eastAsia="pl-PL"/>
        </w:rPr>
        <w:t>Warszawie</w:t>
      </w:r>
      <w:r w:rsidRPr="0063289F">
        <w:rPr>
          <w:lang w:eastAsia="pl-PL"/>
        </w:rPr>
        <w:t xml:space="preserve"> – </w:t>
      </w:r>
      <w:r w:rsidR="00CA2D29" w:rsidRPr="0063289F">
        <w:rPr>
          <w:lang w:eastAsia="pl-PL"/>
        </w:rPr>
        <w:t>46,0</w:t>
      </w:r>
      <w:r w:rsidRPr="0063289F">
        <w:rPr>
          <w:lang w:eastAsia="pl-PL"/>
        </w:rPr>
        <w:t xml:space="preserve">% i był on </w:t>
      </w:r>
      <w:r w:rsidR="00CA2D29" w:rsidRPr="0063289F">
        <w:rPr>
          <w:lang w:eastAsia="pl-PL"/>
        </w:rPr>
        <w:t xml:space="preserve">o 14,7 p. proc. </w:t>
      </w:r>
      <w:r w:rsidRPr="0063289F">
        <w:rPr>
          <w:lang w:eastAsia="pl-PL"/>
        </w:rPr>
        <w:t xml:space="preserve">wyższy od średniego wskaźnika dla </w:t>
      </w:r>
      <w:r w:rsidR="00CA2D29" w:rsidRPr="00FF5CED">
        <w:rPr>
          <w:lang w:eastAsia="pl-PL"/>
        </w:rPr>
        <w:t>województwa</w:t>
      </w:r>
      <w:r w:rsidR="00366956" w:rsidRPr="00FF5CED">
        <w:rPr>
          <w:lang w:eastAsia="pl-PL"/>
        </w:rPr>
        <w:t xml:space="preserve"> i dwukrotnie wyższy niż średnio w kraju</w:t>
      </w:r>
      <w:r w:rsidR="00CA2D29" w:rsidRPr="00FF5CED">
        <w:rPr>
          <w:lang w:eastAsia="pl-PL"/>
        </w:rPr>
        <w:t>.</w:t>
      </w:r>
      <w:r w:rsidRPr="00FF5CED">
        <w:rPr>
          <w:lang w:eastAsia="pl-PL"/>
        </w:rPr>
        <w:t xml:space="preserve"> K</w:t>
      </w:r>
      <w:r w:rsidRPr="0063289F">
        <w:rPr>
          <w:lang w:eastAsia="pl-PL"/>
        </w:rPr>
        <w:t xml:space="preserve">olejnymi </w:t>
      </w:r>
      <w:r w:rsidR="00601B74" w:rsidRPr="0063289F">
        <w:rPr>
          <w:lang w:eastAsia="pl-PL"/>
        </w:rPr>
        <w:t>powiatami</w:t>
      </w:r>
      <w:r w:rsidRPr="0063289F">
        <w:rPr>
          <w:lang w:eastAsia="pl-PL"/>
        </w:rPr>
        <w:t xml:space="preserve"> o stosunkowo wysokim udziale osób o tym wykształceniu są: </w:t>
      </w:r>
      <w:r w:rsidR="00601B74" w:rsidRPr="0063289F">
        <w:rPr>
          <w:lang w:eastAsia="pl-PL"/>
        </w:rPr>
        <w:t>piaseczyński</w:t>
      </w:r>
      <w:r w:rsidRPr="0063289F">
        <w:rPr>
          <w:lang w:eastAsia="pl-PL"/>
        </w:rPr>
        <w:t xml:space="preserve"> (</w:t>
      </w:r>
      <w:r w:rsidR="00601B74" w:rsidRPr="0063289F">
        <w:rPr>
          <w:lang w:eastAsia="pl-PL"/>
        </w:rPr>
        <w:t>36,3</w:t>
      </w:r>
      <w:r w:rsidRPr="0063289F">
        <w:rPr>
          <w:lang w:eastAsia="pl-PL"/>
        </w:rPr>
        <w:t>%)</w:t>
      </w:r>
      <w:r w:rsidR="00601B74" w:rsidRPr="0063289F">
        <w:rPr>
          <w:lang w:eastAsia="pl-PL"/>
        </w:rPr>
        <w:t>,</w:t>
      </w:r>
      <w:r w:rsidRPr="0063289F">
        <w:rPr>
          <w:lang w:eastAsia="pl-PL"/>
        </w:rPr>
        <w:t xml:space="preserve"> </w:t>
      </w:r>
      <w:r w:rsidR="00601B74" w:rsidRPr="0063289F">
        <w:rPr>
          <w:lang w:eastAsia="pl-PL"/>
        </w:rPr>
        <w:t>pruszkowski</w:t>
      </w:r>
      <w:r w:rsidRPr="0063289F">
        <w:rPr>
          <w:lang w:eastAsia="pl-PL"/>
        </w:rPr>
        <w:t xml:space="preserve"> (</w:t>
      </w:r>
      <w:r w:rsidR="00601B74" w:rsidRPr="0063289F">
        <w:rPr>
          <w:lang w:eastAsia="pl-PL"/>
        </w:rPr>
        <w:t>34,9</w:t>
      </w:r>
      <w:r w:rsidRPr="0063289F">
        <w:rPr>
          <w:lang w:eastAsia="pl-PL"/>
        </w:rPr>
        <w:t>%)</w:t>
      </w:r>
      <w:r w:rsidR="00601B74" w:rsidRPr="0063289F">
        <w:rPr>
          <w:lang w:eastAsia="pl-PL"/>
        </w:rPr>
        <w:t xml:space="preserve"> i warszawski zachodni (34,3%)</w:t>
      </w:r>
      <w:r w:rsidRPr="0063289F">
        <w:rPr>
          <w:lang w:eastAsia="pl-PL"/>
        </w:rPr>
        <w:t xml:space="preserve">. Dla porównania najniższymi odsetkami osób posiadających wykształcenie wyższe charakteryzowały się </w:t>
      </w:r>
      <w:r w:rsidR="001A2B77" w:rsidRPr="0063289F">
        <w:rPr>
          <w:lang w:eastAsia="pl-PL"/>
        </w:rPr>
        <w:t>powiaty</w:t>
      </w:r>
      <w:r w:rsidRPr="0063289F">
        <w:rPr>
          <w:lang w:eastAsia="pl-PL"/>
        </w:rPr>
        <w:t xml:space="preserve">: </w:t>
      </w:r>
      <w:r w:rsidR="001A2B77" w:rsidRPr="0063289F">
        <w:rPr>
          <w:lang w:eastAsia="pl-PL"/>
        </w:rPr>
        <w:t>białobrzeski (14,7%) i</w:t>
      </w:r>
      <w:r w:rsidR="00F868C0">
        <w:rPr>
          <w:lang w:eastAsia="pl-PL"/>
        </w:rPr>
        <w:t xml:space="preserve"> </w:t>
      </w:r>
      <w:r w:rsidR="001A2B77" w:rsidRPr="0063289F">
        <w:rPr>
          <w:lang w:eastAsia="pl-PL"/>
        </w:rPr>
        <w:t>żuromiński (14,8%)</w:t>
      </w:r>
      <w:r w:rsidRPr="0063289F">
        <w:rPr>
          <w:lang w:eastAsia="pl-PL"/>
        </w:rPr>
        <w:t>.</w:t>
      </w:r>
      <w:r w:rsidRPr="00012CB0">
        <w:rPr>
          <w:lang w:eastAsia="pl-PL"/>
        </w:rPr>
        <w:t xml:space="preserve"> </w:t>
      </w:r>
    </w:p>
    <w:p w:rsidR="0089170A" w:rsidRPr="003B6930" w:rsidRDefault="0089170A" w:rsidP="00F44683">
      <w:pPr>
        <w:rPr>
          <w:lang w:eastAsia="pl-PL"/>
        </w:rPr>
      </w:pPr>
      <w:r w:rsidRPr="003B6930">
        <w:rPr>
          <w:lang w:eastAsia="pl-PL"/>
        </w:rPr>
        <w:t xml:space="preserve">Z kolei udział osób z wykształceniem średnim (łącznie z policealnym) w poszczególnych </w:t>
      </w:r>
      <w:r w:rsidR="009171F4" w:rsidRPr="003B6930">
        <w:rPr>
          <w:lang w:eastAsia="pl-PL"/>
        </w:rPr>
        <w:t xml:space="preserve">powiatach </w:t>
      </w:r>
      <w:r w:rsidRPr="003B6930">
        <w:rPr>
          <w:lang w:eastAsia="pl-PL"/>
        </w:rPr>
        <w:t>województwa nie wykazywał znaczącego zróżnicowania</w:t>
      </w:r>
      <w:r w:rsidR="003B6930" w:rsidRPr="003B6930">
        <w:rPr>
          <w:lang w:eastAsia="pl-PL"/>
        </w:rPr>
        <w:t xml:space="preserve"> i</w:t>
      </w:r>
      <w:r w:rsidRPr="003B6930">
        <w:rPr>
          <w:lang w:eastAsia="pl-PL"/>
        </w:rPr>
        <w:t xml:space="preserve"> </w:t>
      </w:r>
      <w:r w:rsidR="009171F4" w:rsidRPr="003B6930">
        <w:rPr>
          <w:lang w:eastAsia="pl-PL"/>
        </w:rPr>
        <w:t>zawierał się w przedziale od</w:t>
      </w:r>
      <w:r w:rsidR="003B6930" w:rsidRPr="003B6930">
        <w:rPr>
          <w:lang w:eastAsia="pl-PL"/>
        </w:rPr>
        <w:t> </w:t>
      </w:r>
      <w:r w:rsidR="009171F4" w:rsidRPr="003B6930">
        <w:rPr>
          <w:lang w:eastAsia="pl-PL"/>
        </w:rPr>
        <w:t>29,0% w białobrzeskim do 36,0% w powiatach: makowskim, sochaczewskim, m. Ostrołęka i</w:t>
      </w:r>
      <w:r w:rsidR="003B6930" w:rsidRPr="003B6930">
        <w:rPr>
          <w:lang w:eastAsia="pl-PL"/>
        </w:rPr>
        <w:t> </w:t>
      </w:r>
      <w:r w:rsidR="009171F4" w:rsidRPr="003B6930">
        <w:rPr>
          <w:lang w:eastAsia="pl-PL"/>
        </w:rPr>
        <w:t>m. Płock</w:t>
      </w:r>
      <w:r w:rsidRPr="003B6930">
        <w:rPr>
          <w:lang w:eastAsia="pl-PL"/>
        </w:rPr>
        <w:t>.</w:t>
      </w:r>
    </w:p>
    <w:p w:rsidR="0089170A" w:rsidRPr="003B6930" w:rsidRDefault="000304B5" w:rsidP="00F44683">
      <w:pPr>
        <w:rPr>
          <w:lang w:eastAsia="pl-PL"/>
        </w:rPr>
      </w:pPr>
      <w:r w:rsidRPr="003B6930">
        <w:rPr>
          <w:lang w:eastAsia="pl-PL"/>
        </w:rPr>
        <w:t>I</w:t>
      </w:r>
      <w:r w:rsidR="0089170A" w:rsidRPr="003B6930">
        <w:rPr>
          <w:lang w:eastAsia="pl-PL"/>
        </w:rPr>
        <w:t xml:space="preserve">stotne różnice występują </w:t>
      </w:r>
      <w:r w:rsidRPr="003B6930">
        <w:rPr>
          <w:lang w:eastAsia="pl-PL"/>
        </w:rPr>
        <w:t xml:space="preserve">natomiast </w:t>
      </w:r>
      <w:r w:rsidR="0089170A" w:rsidRPr="003B6930">
        <w:rPr>
          <w:lang w:eastAsia="pl-PL"/>
        </w:rPr>
        <w:t xml:space="preserve">w udziałach osób o wykształceniu zasadniczym zawodowym. Najwyższy odsetek osób o tym poziomie wykształcenia odnotowano w </w:t>
      </w:r>
      <w:r w:rsidR="00B43287" w:rsidRPr="003B6930">
        <w:rPr>
          <w:lang w:eastAsia="pl-PL"/>
        </w:rPr>
        <w:t>powiecie</w:t>
      </w:r>
      <w:r w:rsidR="0089170A" w:rsidRPr="003B6930">
        <w:rPr>
          <w:lang w:eastAsia="pl-PL"/>
        </w:rPr>
        <w:t xml:space="preserve"> </w:t>
      </w:r>
      <w:r w:rsidR="00B43287" w:rsidRPr="003B6930">
        <w:rPr>
          <w:lang w:eastAsia="pl-PL"/>
        </w:rPr>
        <w:t xml:space="preserve">białobrzeskim </w:t>
      </w:r>
      <w:r w:rsidR="0089170A" w:rsidRPr="003B6930">
        <w:rPr>
          <w:lang w:eastAsia="pl-PL"/>
        </w:rPr>
        <w:t>(</w:t>
      </w:r>
      <w:r w:rsidR="00B43287" w:rsidRPr="003B6930">
        <w:rPr>
          <w:lang w:eastAsia="pl-PL"/>
        </w:rPr>
        <w:t>26,5</w:t>
      </w:r>
      <w:r w:rsidR="0089170A" w:rsidRPr="003B6930">
        <w:rPr>
          <w:lang w:eastAsia="pl-PL"/>
        </w:rPr>
        <w:t>%)</w:t>
      </w:r>
      <w:r w:rsidR="00B43287" w:rsidRPr="003B6930">
        <w:rPr>
          <w:lang w:eastAsia="pl-PL"/>
        </w:rPr>
        <w:t xml:space="preserve"> i</w:t>
      </w:r>
      <w:r w:rsidR="0089170A" w:rsidRPr="003B6930">
        <w:rPr>
          <w:lang w:eastAsia="pl-PL"/>
        </w:rPr>
        <w:t xml:space="preserve"> </w:t>
      </w:r>
      <w:r w:rsidR="00B43287" w:rsidRPr="003B6930">
        <w:rPr>
          <w:lang w:eastAsia="pl-PL"/>
        </w:rPr>
        <w:t>węgrowskim</w:t>
      </w:r>
      <w:r w:rsidR="0089170A" w:rsidRPr="003B6930">
        <w:rPr>
          <w:lang w:eastAsia="pl-PL"/>
        </w:rPr>
        <w:t xml:space="preserve"> (</w:t>
      </w:r>
      <w:r w:rsidR="00B43287" w:rsidRPr="003B6930">
        <w:rPr>
          <w:lang w:eastAsia="pl-PL"/>
        </w:rPr>
        <w:t>25,1</w:t>
      </w:r>
      <w:r w:rsidR="0089170A" w:rsidRPr="003B6930">
        <w:rPr>
          <w:lang w:eastAsia="pl-PL"/>
        </w:rPr>
        <w:t xml:space="preserve">%). </w:t>
      </w:r>
      <w:r w:rsidR="00B43287" w:rsidRPr="003B6930">
        <w:rPr>
          <w:lang w:eastAsia="pl-PL"/>
        </w:rPr>
        <w:t>Powiaty</w:t>
      </w:r>
      <w:r w:rsidR="0089170A" w:rsidRPr="003B6930">
        <w:rPr>
          <w:lang w:eastAsia="pl-PL"/>
        </w:rPr>
        <w:t xml:space="preserve"> o najniższym odsetku osób posiadających wykształcenie zasadnicze zawodowe to: </w:t>
      </w:r>
      <w:r w:rsidR="00B43287" w:rsidRPr="003B6930">
        <w:rPr>
          <w:lang w:eastAsia="pl-PL"/>
        </w:rPr>
        <w:t>m.st. Warszawa</w:t>
      </w:r>
      <w:r w:rsidR="0089170A" w:rsidRPr="003B6930">
        <w:rPr>
          <w:lang w:eastAsia="pl-PL"/>
        </w:rPr>
        <w:t xml:space="preserve"> (</w:t>
      </w:r>
      <w:r w:rsidR="00B43287" w:rsidRPr="003B6930">
        <w:rPr>
          <w:lang w:eastAsia="pl-PL"/>
        </w:rPr>
        <w:t>6,4</w:t>
      </w:r>
      <w:r w:rsidR="0089170A" w:rsidRPr="003B6930">
        <w:rPr>
          <w:lang w:eastAsia="pl-PL"/>
        </w:rPr>
        <w:t xml:space="preserve">%) </w:t>
      </w:r>
      <w:r w:rsidR="00B43287" w:rsidRPr="003B6930">
        <w:rPr>
          <w:lang w:eastAsia="pl-PL"/>
        </w:rPr>
        <w:t>oraz</w:t>
      </w:r>
      <w:r w:rsidR="0089170A" w:rsidRPr="003B6930">
        <w:rPr>
          <w:lang w:eastAsia="pl-PL"/>
        </w:rPr>
        <w:t xml:space="preserve"> </w:t>
      </w:r>
      <w:r w:rsidR="009A5094" w:rsidRPr="003B6930">
        <w:rPr>
          <w:lang w:eastAsia="pl-PL"/>
        </w:rPr>
        <w:t>piaseczyński i pruszkowski</w:t>
      </w:r>
      <w:r w:rsidR="0089170A" w:rsidRPr="003B6930">
        <w:rPr>
          <w:lang w:eastAsia="pl-PL"/>
        </w:rPr>
        <w:t xml:space="preserve"> (</w:t>
      </w:r>
      <w:r w:rsidR="009A5094" w:rsidRPr="003B6930">
        <w:rPr>
          <w:lang w:eastAsia="pl-PL"/>
        </w:rPr>
        <w:t xml:space="preserve">po </w:t>
      </w:r>
      <w:r w:rsidR="0089170A" w:rsidRPr="003B6930">
        <w:rPr>
          <w:lang w:eastAsia="pl-PL"/>
        </w:rPr>
        <w:t>1</w:t>
      </w:r>
      <w:r w:rsidR="009A5094" w:rsidRPr="003B6930">
        <w:rPr>
          <w:lang w:eastAsia="pl-PL"/>
        </w:rPr>
        <w:t>0,5%)</w:t>
      </w:r>
      <w:r w:rsidR="0089170A" w:rsidRPr="003B6930">
        <w:rPr>
          <w:lang w:eastAsia="pl-PL"/>
        </w:rPr>
        <w:t xml:space="preserve">. </w:t>
      </w:r>
    </w:p>
    <w:p w:rsidR="00E801FB" w:rsidRPr="00EC7E5D" w:rsidRDefault="0089170A" w:rsidP="00FC54F2">
      <w:r w:rsidRPr="003B6930">
        <w:rPr>
          <w:lang w:eastAsia="pl-PL"/>
        </w:rPr>
        <w:lastRenderedPageBreak/>
        <w:t xml:space="preserve">Warto odnotować, że najwyższymi udziałami osób o wykształceniu podstawowym, podstawowym nieukończonym i bez wykształcenia szkolnego charakteryzowały się </w:t>
      </w:r>
      <w:r w:rsidR="001E52E4" w:rsidRPr="003B6930">
        <w:rPr>
          <w:lang w:eastAsia="pl-PL"/>
        </w:rPr>
        <w:t>powiaty</w:t>
      </w:r>
      <w:r w:rsidRPr="003B6930">
        <w:rPr>
          <w:lang w:eastAsia="pl-PL"/>
        </w:rPr>
        <w:t xml:space="preserve">: </w:t>
      </w:r>
      <w:r w:rsidR="001E52E4" w:rsidRPr="003B6930">
        <w:rPr>
          <w:lang w:eastAsia="pl-PL"/>
        </w:rPr>
        <w:t>żuromiński (24,3%)</w:t>
      </w:r>
      <w:r w:rsidRPr="003B6930">
        <w:rPr>
          <w:lang w:eastAsia="pl-PL"/>
        </w:rPr>
        <w:t xml:space="preserve">, </w:t>
      </w:r>
      <w:r w:rsidR="001E52E4" w:rsidRPr="003B6930">
        <w:rPr>
          <w:lang w:eastAsia="pl-PL"/>
        </w:rPr>
        <w:t>ostrołęcki (22,9%), białobrzeski (22,6%) i przysuski</w:t>
      </w:r>
      <w:r w:rsidRPr="003B6930">
        <w:rPr>
          <w:lang w:eastAsia="pl-PL"/>
        </w:rPr>
        <w:t xml:space="preserve"> (</w:t>
      </w:r>
      <w:r w:rsidR="001E52E4" w:rsidRPr="003B6930">
        <w:rPr>
          <w:lang w:eastAsia="pl-PL"/>
        </w:rPr>
        <w:t>22,3</w:t>
      </w:r>
      <w:r w:rsidRPr="003B6930">
        <w:rPr>
          <w:lang w:eastAsia="pl-PL"/>
        </w:rPr>
        <w:t>%).</w:t>
      </w:r>
      <w:r w:rsidRPr="00012CB0">
        <w:rPr>
          <w:lang w:eastAsia="pl-PL"/>
        </w:rPr>
        <w:t xml:space="preserve"> </w:t>
      </w:r>
    </w:p>
    <w:p w:rsidR="005B44C0" w:rsidRPr="00EC7E5D" w:rsidRDefault="000C4EB0" w:rsidP="005B44C0">
      <w:pPr>
        <w:pStyle w:val="Tytuwykresu"/>
      </w:pPr>
      <w:r w:rsidRPr="00D75EAC">
        <w:drawing>
          <wp:anchor distT="0" distB="0" distL="114300" distR="114300" simplePos="0" relativeHeight="251867136" behindDoc="0" locked="0" layoutInCell="1" allowOverlap="1" wp14:anchorId="03834B98" wp14:editId="4A4CACD4">
            <wp:simplePos x="0" y="0"/>
            <wp:positionH relativeFrom="column">
              <wp:posOffset>0</wp:posOffset>
            </wp:positionH>
            <wp:positionV relativeFrom="paragraph">
              <wp:posOffset>584996</wp:posOffset>
            </wp:positionV>
            <wp:extent cx="4794250" cy="4992370"/>
            <wp:effectExtent l="0" t="0" r="6350" b="0"/>
            <wp:wrapSquare wrapText="bothSides"/>
            <wp:docPr id="18" name="Obraz 18" descr="Na mapie przedstawiono odsetek ludności w wieku 13 lat i więcej z wykształceniem wyższym w dniu 31 marca 2021 r. według powiatów województwa mazowiec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pa wyksz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499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4C0" w:rsidRPr="00D75EAC">
        <w:t xml:space="preserve">Mapa </w:t>
      </w:r>
      <w:r w:rsidR="007D2D7F" w:rsidRPr="00D75EAC">
        <w:t>1</w:t>
      </w:r>
      <w:r w:rsidR="005B44C0" w:rsidRPr="00D75EAC">
        <w:t>.</w:t>
      </w:r>
      <w:r w:rsidR="005B44C0" w:rsidRPr="00D75EAC">
        <w:tab/>
        <w:t>Odsetek ludności w wieku 13 lat i więcej z wykształceniem wyższym w 2021 r. (stan w dniu 31 marca</w:t>
      </w:r>
      <w:r w:rsidR="005B44C0" w:rsidRPr="00EC7E5D">
        <w:t>)</w:t>
      </w:r>
    </w:p>
    <w:p w:rsidR="00B715A4" w:rsidRDefault="00B715A4">
      <w:pPr>
        <w:spacing w:before="0" w:after="160" w:line="259" w:lineRule="auto"/>
      </w:pPr>
    </w:p>
    <w:p w:rsidR="00B921C2" w:rsidRPr="00EC7E5D" w:rsidRDefault="00B921C2" w:rsidP="00B921C2">
      <w:pPr>
        <w:pStyle w:val="Nagwek1"/>
      </w:pPr>
      <w:r w:rsidRPr="00EC7E5D">
        <w:t>Gospodarstwa domowe</w:t>
      </w:r>
    </w:p>
    <w:p w:rsidR="007F1207" w:rsidRPr="00760D76" w:rsidRDefault="007F1207" w:rsidP="007F1207">
      <w:pPr>
        <w:rPr>
          <w:lang w:eastAsia="pl-PL"/>
        </w:rPr>
      </w:pPr>
      <w:r w:rsidRPr="00926E47">
        <w:rPr>
          <w:lang w:eastAsia="pl-PL"/>
        </w:rPr>
        <w:t xml:space="preserve">Według </w:t>
      </w:r>
      <w:r w:rsidR="001E4B88" w:rsidRPr="00926E47">
        <w:rPr>
          <w:lang w:eastAsia="pl-PL"/>
        </w:rPr>
        <w:t xml:space="preserve">wstępnych </w:t>
      </w:r>
      <w:r w:rsidRPr="00926E47">
        <w:rPr>
          <w:lang w:eastAsia="pl-PL"/>
        </w:rPr>
        <w:t>danych Narodowego Spisu Powszechnego Ludności i Mieszkań w końcu marca 20</w:t>
      </w:r>
      <w:r w:rsidR="001E4B88" w:rsidRPr="00926E47">
        <w:rPr>
          <w:lang w:eastAsia="pl-PL"/>
        </w:rPr>
        <w:t>2</w:t>
      </w:r>
      <w:r w:rsidRPr="00926E47">
        <w:rPr>
          <w:lang w:eastAsia="pl-PL"/>
        </w:rPr>
        <w:t xml:space="preserve">1 r. w województwie mazowieckim było </w:t>
      </w:r>
      <w:r w:rsidR="001E4B88" w:rsidRPr="00926E47">
        <w:rPr>
          <w:lang w:eastAsia="pl-PL"/>
        </w:rPr>
        <w:t xml:space="preserve">1915,6 tys. gospodarstw </w:t>
      </w:r>
      <w:r w:rsidR="001E4B88" w:rsidRPr="00760D76">
        <w:rPr>
          <w:lang w:eastAsia="pl-PL"/>
        </w:rPr>
        <w:t>domowych</w:t>
      </w:r>
      <w:r w:rsidR="0035606F" w:rsidRPr="00760D76">
        <w:rPr>
          <w:lang w:eastAsia="pl-PL"/>
        </w:rPr>
        <w:t>, tj. 15,3% ogółu gospodarstw w Polce</w:t>
      </w:r>
      <w:r w:rsidR="001E4B88" w:rsidRPr="00760D76">
        <w:rPr>
          <w:lang w:eastAsia="pl-PL"/>
        </w:rPr>
        <w:t>.</w:t>
      </w:r>
    </w:p>
    <w:p w:rsidR="007F1207" w:rsidRPr="00926E47" w:rsidRDefault="007F1207" w:rsidP="007F1207">
      <w:pPr>
        <w:rPr>
          <w:lang w:eastAsia="pl-PL"/>
        </w:rPr>
      </w:pPr>
      <w:r w:rsidRPr="00926E47">
        <w:rPr>
          <w:lang w:eastAsia="pl-PL"/>
        </w:rPr>
        <w:t xml:space="preserve">W miastach liczba gospodarstw domowych wynosiła </w:t>
      </w:r>
      <w:r w:rsidR="001E4B88" w:rsidRPr="00926E47">
        <w:rPr>
          <w:lang w:eastAsia="pl-PL"/>
        </w:rPr>
        <w:t>1388,4</w:t>
      </w:r>
      <w:r w:rsidRPr="00926E47">
        <w:rPr>
          <w:lang w:eastAsia="pl-PL"/>
        </w:rPr>
        <w:t xml:space="preserve"> tys.</w:t>
      </w:r>
      <w:r w:rsidR="001E4B88" w:rsidRPr="00926E47">
        <w:rPr>
          <w:lang w:eastAsia="pl-PL"/>
        </w:rPr>
        <w:t xml:space="preserve">, stanowiąc ponad 72% ogółu, </w:t>
      </w:r>
      <w:r w:rsidRPr="00926E47">
        <w:rPr>
          <w:lang w:eastAsia="pl-PL"/>
        </w:rPr>
        <w:t xml:space="preserve">natomiast na wsi </w:t>
      </w:r>
      <w:r w:rsidR="001E4B88" w:rsidRPr="00926E47">
        <w:rPr>
          <w:lang w:eastAsia="pl-PL"/>
        </w:rPr>
        <w:t>– 527,2</w:t>
      </w:r>
      <w:r w:rsidRPr="00926E47">
        <w:rPr>
          <w:lang w:eastAsia="pl-PL"/>
        </w:rPr>
        <w:t xml:space="preserve"> tys. </w:t>
      </w:r>
      <w:r w:rsidR="001E4B88" w:rsidRPr="00926E47">
        <w:rPr>
          <w:lang w:eastAsia="pl-PL"/>
        </w:rPr>
        <w:t>(ok. 28%)</w:t>
      </w:r>
      <w:r w:rsidRPr="00926E47">
        <w:rPr>
          <w:lang w:eastAsia="pl-PL"/>
        </w:rPr>
        <w:t>. Liczba gospodarstw domowych w miastach była 2,</w:t>
      </w:r>
      <w:r w:rsidR="001E4B88" w:rsidRPr="00926E47">
        <w:rPr>
          <w:lang w:eastAsia="pl-PL"/>
        </w:rPr>
        <w:t>6</w:t>
      </w:r>
      <w:r w:rsidRPr="00926E47">
        <w:rPr>
          <w:lang w:eastAsia="pl-PL"/>
        </w:rPr>
        <w:t xml:space="preserve"> razy większa niż na wsi</w:t>
      </w:r>
      <w:r w:rsidR="001E4B88" w:rsidRPr="00926E47">
        <w:rPr>
          <w:lang w:eastAsia="pl-PL"/>
        </w:rPr>
        <w:t>, co</w:t>
      </w:r>
      <w:r w:rsidRPr="00926E47">
        <w:rPr>
          <w:lang w:eastAsia="pl-PL"/>
        </w:rPr>
        <w:t xml:space="preserve"> </w:t>
      </w:r>
      <w:r w:rsidR="001E4B88" w:rsidRPr="00926E47">
        <w:rPr>
          <w:lang w:eastAsia="pl-PL"/>
        </w:rPr>
        <w:t>w</w:t>
      </w:r>
      <w:r w:rsidRPr="00926E47">
        <w:rPr>
          <w:lang w:eastAsia="pl-PL"/>
        </w:rPr>
        <w:t>ynika z faktu, że w miastach mieszkało więcej ludności, a gospodarstwa były mniejsze niż na wsi.</w:t>
      </w:r>
    </w:p>
    <w:p w:rsidR="00DC3B54" w:rsidRDefault="00DC3B54" w:rsidP="00DC3B54">
      <w:pPr>
        <w:rPr>
          <w:lang w:eastAsia="pl-PL"/>
        </w:rPr>
      </w:pPr>
      <w:r w:rsidRPr="00926E47">
        <w:rPr>
          <w:lang w:eastAsia="pl-PL"/>
        </w:rPr>
        <w:t>Biorąc pod uwagę liczbę osób tworzących gospodarstwa domowe sytuacja w miastach i na wsi była odmienna. W miastach najczęściej występowały gospodarstwa jedno</w:t>
      </w:r>
      <w:r w:rsidR="00087864" w:rsidRPr="00926E47">
        <w:rPr>
          <w:lang w:eastAsia="pl-PL"/>
        </w:rPr>
        <w:t>-</w:t>
      </w:r>
      <w:r w:rsidRPr="00926E47">
        <w:rPr>
          <w:lang w:eastAsia="pl-PL"/>
        </w:rPr>
        <w:t xml:space="preserve"> i dwuosobowe (stanowi</w:t>
      </w:r>
      <w:r w:rsidR="00087864" w:rsidRPr="00926E47">
        <w:rPr>
          <w:lang w:eastAsia="pl-PL"/>
        </w:rPr>
        <w:t>ąc</w:t>
      </w:r>
      <w:r w:rsidRPr="00926E47">
        <w:rPr>
          <w:lang w:eastAsia="pl-PL"/>
        </w:rPr>
        <w:t xml:space="preserve"> </w:t>
      </w:r>
      <w:r w:rsidR="00BB40DB" w:rsidRPr="00926E47">
        <w:rPr>
          <w:lang w:eastAsia="pl-PL"/>
        </w:rPr>
        <w:t>odpowiednio</w:t>
      </w:r>
      <w:r w:rsidR="00087864" w:rsidRPr="00926E47">
        <w:rPr>
          <w:lang w:eastAsia="pl-PL"/>
        </w:rPr>
        <w:t xml:space="preserve"> </w:t>
      </w:r>
      <w:r w:rsidR="00BB40DB" w:rsidRPr="00926E47">
        <w:rPr>
          <w:lang w:eastAsia="pl-PL"/>
        </w:rPr>
        <w:t>30,4% i 28,0</w:t>
      </w:r>
      <w:r w:rsidRPr="00926E47">
        <w:rPr>
          <w:lang w:eastAsia="pl-PL"/>
        </w:rPr>
        <w:t xml:space="preserve">% ogółu gospodarstw w miastach), natomiast stosunkowo rzadko gospodarstwa duże liczące 5 i więcej osób (tylko </w:t>
      </w:r>
      <w:r w:rsidR="00087864" w:rsidRPr="00926E47">
        <w:rPr>
          <w:lang w:eastAsia="pl-PL"/>
        </w:rPr>
        <w:t>9,3%</w:t>
      </w:r>
      <w:r w:rsidRPr="00926E47">
        <w:rPr>
          <w:lang w:eastAsia="pl-PL"/>
        </w:rPr>
        <w:t xml:space="preserve"> było takiej wielkości). Z</w:t>
      </w:r>
      <w:r w:rsidR="00BB40DB" w:rsidRPr="00926E47">
        <w:rPr>
          <w:lang w:eastAsia="pl-PL"/>
        </w:rPr>
        <w:t> </w:t>
      </w:r>
      <w:r w:rsidRPr="00926E47">
        <w:rPr>
          <w:lang w:eastAsia="pl-PL"/>
        </w:rPr>
        <w:t xml:space="preserve">kolei na terenach wiejskich </w:t>
      </w:r>
      <w:r w:rsidR="00087864" w:rsidRPr="00926E47">
        <w:rPr>
          <w:lang w:eastAsia="pl-PL"/>
        </w:rPr>
        <w:t>najwięcej było</w:t>
      </w:r>
      <w:r w:rsidRPr="00926E47">
        <w:rPr>
          <w:lang w:eastAsia="pl-PL"/>
        </w:rPr>
        <w:t xml:space="preserve"> gospodarstw pięcioosobow</w:t>
      </w:r>
      <w:r w:rsidR="00087864" w:rsidRPr="00926E47">
        <w:rPr>
          <w:lang w:eastAsia="pl-PL"/>
        </w:rPr>
        <w:t>ych</w:t>
      </w:r>
      <w:r w:rsidRPr="00926E47">
        <w:rPr>
          <w:lang w:eastAsia="pl-PL"/>
        </w:rPr>
        <w:t xml:space="preserve"> i większ</w:t>
      </w:r>
      <w:r w:rsidR="00087864" w:rsidRPr="00926E47">
        <w:rPr>
          <w:lang w:eastAsia="pl-PL"/>
        </w:rPr>
        <w:t>ych</w:t>
      </w:r>
      <w:r w:rsidRPr="00926E47">
        <w:rPr>
          <w:lang w:eastAsia="pl-PL"/>
        </w:rPr>
        <w:t xml:space="preserve">, które stanowiły </w:t>
      </w:r>
      <w:r w:rsidR="003841BB" w:rsidRPr="00926E47">
        <w:rPr>
          <w:lang w:eastAsia="pl-PL"/>
        </w:rPr>
        <w:t>28,2</w:t>
      </w:r>
      <w:r w:rsidRPr="00926E47">
        <w:rPr>
          <w:lang w:eastAsia="pl-PL"/>
        </w:rPr>
        <w:t>% ogółu gospodarstw na wsi</w:t>
      </w:r>
      <w:r w:rsidR="00D05382" w:rsidRPr="00926E47">
        <w:rPr>
          <w:lang w:eastAsia="pl-PL"/>
        </w:rPr>
        <w:t>, a w dalszej kolejności gospodarstwa czteroosobowe z udziałem 20,2%</w:t>
      </w:r>
      <w:r w:rsidRPr="00926E47">
        <w:rPr>
          <w:lang w:eastAsia="pl-PL"/>
        </w:rPr>
        <w:t xml:space="preserve">. Udział gospodarstw </w:t>
      </w:r>
      <w:r w:rsidR="00B23F13" w:rsidRPr="00926E47">
        <w:rPr>
          <w:lang w:eastAsia="pl-PL"/>
        </w:rPr>
        <w:t xml:space="preserve">trzyosobowych </w:t>
      </w:r>
      <w:r w:rsidRPr="00926E47">
        <w:rPr>
          <w:lang w:eastAsia="pl-PL"/>
        </w:rPr>
        <w:t xml:space="preserve">był podobny i wynosił </w:t>
      </w:r>
      <w:r w:rsidR="00B23F13" w:rsidRPr="00926E47">
        <w:rPr>
          <w:lang w:eastAsia="pl-PL"/>
        </w:rPr>
        <w:t>18,3</w:t>
      </w:r>
      <w:r w:rsidRPr="00926E47">
        <w:rPr>
          <w:lang w:eastAsia="pl-PL"/>
        </w:rPr>
        <w:t xml:space="preserve">% </w:t>
      </w:r>
      <w:r w:rsidR="00B23F13" w:rsidRPr="00926E47">
        <w:rPr>
          <w:lang w:eastAsia="pl-PL"/>
        </w:rPr>
        <w:t>w miastach oraz 17,8% ma wsi.</w:t>
      </w:r>
    </w:p>
    <w:p w:rsidR="00B921C2" w:rsidRPr="00EC7E5D" w:rsidRDefault="000C4EB0" w:rsidP="00B921C2">
      <w:pPr>
        <w:pStyle w:val="Tytuwykresu"/>
      </w:pPr>
      <w:r>
        <w:lastRenderedPageBreak/>
        <w:drawing>
          <wp:anchor distT="0" distB="0" distL="114300" distR="114300" simplePos="0" relativeHeight="251866112" behindDoc="0" locked="0" layoutInCell="1" allowOverlap="1" wp14:anchorId="114279FC" wp14:editId="7B802CF8">
            <wp:simplePos x="0" y="0"/>
            <wp:positionH relativeFrom="column">
              <wp:posOffset>74930</wp:posOffset>
            </wp:positionH>
            <wp:positionV relativeFrom="paragraph">
              <wp:posOffset>279561</wp:posOffset>
            </wp:positionV>
            <wp:extent cx="4912995" cy="2459355"/>
            <wp:effectExtent l="0" t="0" r="1905" b="0"/>
            <wp:wrapSquare wrapText="bothSides"/>
            <wp:docPr id="19" name="Obraz 19" descr="Na wykresie kolumnowym grupowanym przedstawiono liczbę gospodarstw domowych ogółem, w miastach i na wsi w dniu 31 marca 2021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a woj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1C2" w:rsidRPr="00EC7E5D">
        <w:t xml:space="preserve">Wykres </w:t>
      </w:r>
      <w:r w:rsidR="00ED2867">
        <w:t>2</w:t>
      </w:r>
      <w:r w:rsidR="00B921C2" w:rsidRPr="00EC7E5D">
        <w:t>.</w:t>
      </w:r>
      <w:r w:rsidR="00B921C2" w:rsidRPr="00EC7E5D">
        <w:tab/>
        <w:t>Gospodarstwa domowe według liczby osób w 2021 r. (stan w dniu 31 marca)</w:t>
      </w:r>
    </w:p>
    <w:p w:rsidR="00292395" w:rsidRPr="00EC7E5D" w:rsidRDefault="00292395" w:rsidP="00B921C2"/>
    <w:p w:rsidR="008327CE" w:rsidRPr="00C32E88" w:rsidRDefault="008327CE" w:rsidP="008327CE">
      <w:pPr>
        <w:rPr>
          <w:lang w:eastAsia="pl-PL"/>
        </w:rPr>
      </w:pPr>
      <w:r w:rsidRPr="00C32E88">
        <w:rPr>
          <w:spacing w:val="-1"/>
          <w:lang w:eastAsia="pl-PL"/>
        </w:rPr>
        <w:t>W 20</w:t>
      </w:r>
      <w:r w:rsidR="004650B9" w:rsidRPr="00C32E88">
        <w:rPr>
          <w:spacing w:val="-1"/>
          <w:lang w:eastAsia="pl-PL"/>
        </w:rPr>
        <w:t>2</w:t>
      </w:r>
      <w:r w:rsidRPr="00C32E88">
        <w:rPr>
          <w:spacing w:val="-1"/>
          <w:lang w:eastAsia="pl-PL"/>
        </w:rPr>
        <w:t xml:space="preserve">1 r. w skład gospodarstw domowych w województwie mazowieckim wchodziło </w:t>
      </w:r>
      <w:r w:rsidR="004650B9" w:rsidRPr="00C32E88">
        <w:rPr>
          <w:spacing w:val="-1"/>
          <w:lang w:eastAsia="pl-PL"/>
        </w:rPr>
        <w:t>5432,1</w:t>
      </w:r>
      <w:r w:rsidRPr="00C32E88">
        <w:rPr>
          <w:spacing w:val="-1"/>
          <w:lang w:eastAsia="pl-PL"/>
        </w:rPr>
        <w:t xml:space="preserve"> tys.</w:t>
      </w:r>
      <w:r w:rsidRPr="00C32E88">
        <w:rPr>
          <w:lang w:eastAsia="pl-PL"/>
        </w:rPr>
        <w:t xml:space="preserve"> osób,</w:t>
      </w:r>
      <w:r w:rsidR="004650B9" w:rsidRPr="00C32E88">
        <w:rPr>
          <w:lang w:eastAsia="pl-PL"/>
        </w:rPr>
        <w:t xml:space="preserve"> </w:t>
      </w:r>
      <w:r w:rsidR="005702CA" w:rsidRPr="00C32E88">
        <w:rPr>
          <w:lang w:eastAsia="pl-PL"/>
        </w:rPr>
        <w:t xml:space="preserve">tj. 98,5% </w:t>
      </w:r>
      <w:r w:rsidR="00D43CA6" w:rsidRPr="00C32E88">
        <w:rPr>
          <w:lang w:eastAsia="pl-PL"/>
        </w:rPr>
        <w:t xml:space="preserve">ogółu </w:t>
      </w:r>
      <w:r w:rsidR="005702CA" w:rsidRPr="00C32E88">
        <w:rPr>
          <w:lang w:eastAsia="pl-PL"/>
        </w:rPr>
        <w:t xml:space="preserve">populacji. </w:t>
      </w:r>
      <w:r w:rsidRPr="00C32E88">
        <w:rPr>
          <w:lang w:eastAsia="pl-PL"/>
        </w:rPr>
        <w:t xml:space="preserve">Liczba ludności w gospodarstwach domowych w miastach </w:t>
      </w:r>
      <w:r w:rsidR="00AB3AB6" w:rsidRPr="00C32E88">
        <w:rPr>
          <w:lang w:eastAsia="pl-PL"/>
        </w:rPr>
        <w:t>wynosiła</w:t>
      </w:r>
      <w:r w:rsidRPr="00C32E88">
        <w:rPr>
          <w:lang w:eastAsia="pl-PL"/>
        </w:rPr>
        <w:t xml:space="preserve"> </w:t>
      </w:r>
      <w:r w:rsidR="00AB3AB6" w:rsidRPr="00C32E88">
        <w:rPr>
          <w:lang w:eastAsia="pl-PL"/>
        </w:rPr>
        <w:t>3519,4</w:t>
      </w:r>
      <w:r w:rsidRPr="00C32E88">
        <w:rPr>
          <w:lang w:eastAsia="pl-PL"/>
        </w:rPr>
        <w:t xml:space="preserve"> tys.</w:t>
      </w:r>
      <w:r w:rsidR="005702CA" w:rsidRPr="00C32E88">
        <w:rPr>
          <w:lang w:eastAsia="pl-PL"/>
        </w:rPr>
        <w:t>, stanowiąc</w:t>
      </w:r>
      <w:r w:rsidRPr="00C32E88">
        <w:rPr>
          <w:lang w:eastAsia="pl-PL"/>
        </w:rPr>
        <w:t xml:space="preserve"> </w:t>
      </w:r>
      <w:r w:rsidR="00AB3AB6" w:rsidRPr="00C32E88">
        <w:rPr>
          <w:lang w:eastAsia="pl-PL"/>
        </w:rPr>
        <w:t>niemal 65%</w:t>
      </w:r>
      <w:r w:rsidR="005702CA" w:rsidRPr="00C32E88">
        <w:rPr>
          <w:lang w:eastAsia="pl-PL"/>
        </w:rPr>
        <w:t xml:space="preserve"> ogółu ludności tworzącej gospodarstwa domowe</w:t>
      </w:r>
      <w:r w:rsidRPr="00C32E88">
        <w:rPr>
          <w:lang w:eastAsia="pl-PL"/>
        </w:rPr>
        <w:t>, a</w:t>
      </w:r>
      <w:r w:rsidR="00024C45" w:rsidRPr="00C32E88">
        <w:rPr>
          <w:lang w:eastAsia="pl-PL"/>
        </w:rPr>
        <w:t> </w:t>
      </w:r>
      <w:r w:rsidRPr="00C32E88">
        <w:rPr>
          <w:lang w:eastAsia="pl-PL"/>
        </w:rPr>
        <w:t xml:space="preserve">na wsi </w:t>
      </w:r>
      <w:r w:rsidR="000D393B" w:rsidRPr="00C32E88">
        <w:rPr>
          <w:lang w:eastAsia="pl-PL"/>
        </w:rPr>
        <w:t xml:space="preserve">– </w:t>
      </w:r>
      <w:r w:rsidR="005702CA" w:rsidRPr="00C32E88">
        <w:rPr>
          <w:lang w:eastAsia="pl-PL"/>
        </w:rPr>
        <w:t>1912,7</w:t>
      </w:r>
      <w:r w:rsidRPr="00C32E88">
        <w:rPr>
          <w:lang w:eastAsia="pl-PL"/>
        </w:rPr>
        <w:t xml:space="preserve"> tys.</w:t>
      </w:r>
      <w:r w:rsidR="00D43CA6" w:rsidRPr="00C32E88">
        <w:rPr>
          <w:lang w:eastAsia="pl-PL"/>
        </w:rPr>
        <w:t xml:space="preserve">, czyli </w:t>
      </w:r>
      <w:r w:rsidR="005702CA" w:rsidRPr="00C32E88">
        <w:rPr>
          <w:lang w:eastAsia="pl-PL"/>
        </w:rPr>
        <w:t>nieco ponad</w:t>
      </w:r>
      <w:r w:rsidRPr="00C32E88">
        <w:rPr>
          <w:lang w:eastAsia="pl-PL"/>
        </w:rPr>
        <w:t xml:space="preserve"> </w:t>
      </w:r>
      <w:r w:rsidR="005702CA" w:rsidRPr="00C32E88">
        <w:rPr>
          <w:lang w:eastAsia="pl-PL"/>
        </w:rPr>
        <w:t>35</w:t>
      </w:r>
      <w:r w:rsidRPr="00C32E88">
        <w:rPr>
          <w:lang w:eastAsia="pl-PL"/>
        </w:rPr>
        <w:t>%.</w:t>
      </w:r>
    </w:p>
    <w:p w:rsidR="00A14B64" w:rsidRDefault="00A14B64" w:rsidP="008327CE">
      <w:r w:rsidRPr="00C32E88">
        <w:rPr>
          <w:spacing w:val="-1"/>
          <w:lang w:eastAsia="pl-PL"/>
        </w:rPr>
        <w:t>Wielkość gospodarstw domowych</w:t>
      </w:r>
      <w:r w:rsidR="00C746D0" w:rsidRPr="00C32E88">
        <w:rPr>
          <w:spacing w:val="-1"/>
          <w:lang w:eastAsia="pl-PL"/>
        </w:rPr>
        <w:t>,</w:t>
      </w:r>
      <w:r w:rsidRPr="00C32E88">
        <w:rPr>
          <w:spacing w:val="-1"/>
          <w:lang w:eastAsia="pl-PL"/>
        </w:rPr>
        <w:t xml:space="preserve"> mierzona </w:t>
      </w:r>
      <w:r w:rsidR="00C746D0" w:rsidRPr="00C32E88">
        <w:rPr>
          <w:spacing w:val="-1"/>
          <w:lang w:eastAsia="pl-PL"/>
        </w:rPr>
        <w:t>przeciętną</w:t>
      </w:r>
      <w:r w:rsidRPr="00C32E88">
        <w:rPr>
          <w:spacing w:val="-1"/>
          <w:lang w:eastAsia="pl-PL"/>
        </w:rPr>
        <w:t xml:space="preserve"> liczbą osób w gospodarstwie</w:t>
      </w:r>
      <w:r w:rsidR="00C746D0" w:rsidRPr="00C32E88">
        <w:rPr>
          <w:spacing w:val="-1"/>
          <w:lang w:eastAsia="pl-PL"/>
        </w:rPr>
        <w:t>,</w:t>
      </w:r>
      <w:r w:rsidRPr="00C32E88">
        <w:rPr>
          <w:spacing w:val="-1"/>
          <w:lang w:eastAsia="pl-PL"/>
        </w:rPr>
        <w:t xml:space="preserve"> w 20</w:t>
      </w:r>
      <w:r w:rsidR="00C746D0" w:rsidRPr="00C32E88">
        <w:rPr>
          <w:spacing w:val="-1"/>
          <w:lang w:eastAsia="pl-PL"/>
        </w:rPr>
        <w:t>21</w:t>
      </w:r>
      <w:r w:rsidRPr="00C32E88">
        <w:rPr>
          <w:spacing w:val="-1"/>
          <w:lang w:eastAsia="pl-PL"/>
        </w:rPr>
        <w:t xml:space="preserve"> r.</w:t>
      </w:r>
      <w:r w:rsidRPr="00C32E88">
        <w:rPr>
          <w:lang w:eastAsia="pl-PL"/>
        </w:rPr>
        <w:t xml:space="preserve"> </w:t>
      </w:r>
      <w:r w:rsidR="00C746D0" w:rsidRPr="00C32E88">
        <w:rPr>
          <w:lang w:eastAsia="pl-PL"/>
        </w:rPr>
        <w:t xml:space="preserve">wyniosła 2,84, przy czym </w:t>
      </w:r>
      <w:r w:rsidRPr="00C32E88">
        <w:rPr>
          <w:lang w:eastAsia="pl-PL"/>
        </w:rPr>
        <w:t xml:space="preserve">w miastach </w:t>
      </w:r>
      <w:r w:rsidR="008911D7" w:rsidRPr="00C32E88">
        <w:rPr>
          <w:lang w:eastAsia="pl-PL"/>
        </w:rPr>
        <w:t>była znacznie mniejsza niż na wsi</w:t>
      </w:r>
      <w:r w:rsidR="00C32E88" w:rsidRPr="00C32E88">
        <w:rPr>
          <w:lang w:eastAsia="pl-PL"/>
        </w:rPr>
        <w:t>.</w:t>
      </w:r>
      <w:r w:rsidR="008911D7" w:rsidRPr="00C32E88">
        <w:rPr>
          <w:lang w:eastAsia="pl-PL"/>
        </w:rPr>
        <w:t xml:space="preserve"> </w:t>
      </w:r>
      <w:r w:rsidRPr="00C32E88">
        <w:rPr>
          <w:lang w:eastAsia="pl-PL"/>
        </w:rPr>
        <w:t>Gospodarstwo domowe w miastach tworzyły średnio 2,</w:t>
      </w:r>
      <w:r w:rsidR="008911D7" w:rsidRPr="00C32E88">
        <w:rPr>
          <w:lang w:eastAsia="pl-PL"/>
        </w:rPr>
        <w:t>53</w:t>
      </w:r>
      <w:r w:rsidRPr="00C32E88">
        <w:rPr>
          <w:lang w:eastAsia="pl-PL"/>
        </w:rPr>
        <w:t xml:space="preserve"> osoby, a na wsi 3,</w:t>
      </w:r>
      <w:r w:rsidR="008911D7" w:rsidRPr="00C32E88">
        <w:rPr>
          <w:lang w:eastAsia="pl-PL"/>
        </w:rPr>
        <w:t>63</w:t>
      </w:r>
      <w:r w:rsidRPr="00C32E88">
        <w:rPr>
          <w:lang w:eastAsia="pl-PL"/>
        </w:rPr>
        <w:t xml:space="preserve"> osoby.</w:t>
      </w:r>
    </w:p>
    <w:p w:rsidR="00B921C2" w:rsidRPr="00195CAF" w:rsidRDefault="00B921C2" w:rsidP="00B921C2">
      <w:pPr>
        <w:pStyle w:val="Nagwek1"/>
      </w:pPr>
      <w:r w:rsidRPr="00195CAF">
        <w:t>Cudzoziemcy w województwie</w:t>
      </w:r>
    </w:p>
    <w:p w:rsidR="00AE45F1" w:rsidRPr="00F3764D" w:rsidRDefault="00AE45F1" w:rsidP="006F7E18">
      <w:pPr>
        <w:rPr>
          <w:lang w:eastAsia="pl-PL"/>
        </w:rPr>
      </w:pPr>
      <w:r w:rsidRPr="00F3764D">
        <w:rPr>
          <w:lang w:eastAsia="pl-PL"/>
        </w:rPr>
        <w:t>Należy wyjaśnić, że cudzoziemcy</w:t>
      </w:r>
      <w:r w:rsidR="0050509F" w:rsidRPr="00F3764D">
        <w:rPr>
          <w:lang w:eastAsia="pl-PL"/>
        </w:rPr>
        <w:t xml:space="preserve"> (tj. osoby nieposiadające obywatelstwa polskiego oraz bezpaństwowcy)</w:t>
      </w:r>
      <w:r w:rsidRPr="00F3764D">
        <w:rPr>
          <w:lang w:eastAsia="pl-PL"/>
        </w:rPr>
        <w:t xml:space="preserve"> mieszkający w Polsce na stałe </w:t>
      </w:r>
      <w:r w:rsidR="00D9770E" w:rsidRPr="00F3764D">
        <w:rPr>
          <w:lang w:eastAsia="pl-PL"/>
        </w:rPr>
        <w:t xml:space="preserve">są </w:t>
      </w:r>
      <w:r w:rsidRPr="00F3764D">
        <w:rPr>
          <w:lang w:eastAsia="pl-PL"/>
        </w:rPr>
        <w:t>zaliczani do ludności Polski, natomiast pozostali (bez względu na okres przebywania) są traktowani jako imigranci przebywający w Polsce czasowo (nie są zaliczani do ludności Polski).</w:t>
      </w:r>
    </w:p>
    <w:p w:rsidR="006F7E18" w:rsidRPr="00157312" w:rsidRDefault="006F7E18" w:rsidP="006F7E18">
      <w:pPr>
        <w:rPr>
          <w:lang w:eastAsia="pl-PL"/>
        </w:rPr>
      </w:pPr>
      <w:r w:rsidRPr="00157312">
        <w:rPr>
          <w:lang w:eastAsia="pl-PL"/>
        </w:rPr>
        <w:t>Według wstępnych wyników NSP 20</w:t>
      </w:r>
      <w:r w:rsidR="00157312">
        <w:rPr>
          <w:lang w:eastAsia="pl-PL"/>
        </w:rPr>
        <w:t>2</w:t>
      </w:r>
      <w:r w:rsidRPr="00157312">
        <w:rPr>
          <w:lang w:eastAsia="pl-PL"/>
        </w:rPr>
        <w:t xml:space="preserve">1 w województwie mazowieckim przebywało 358,0 tys. cudzoziemców, tj. niemal ¼ wszystkich cudzoziemców przebywających w Polsce. </w:t>
      </w:r>
      <w:r w:rsidR="00EF662A" w:rsidRPr="00157312">
        <w:rPr>
          <w:lang w:eastAsia="pl-PL"/>
        </w:rPr>
        <w:t xml:space="preserve">Z tej </w:t>
      </w:r>
      <w:r w:rsidR="00443571" w:rsidRPr="00157312">
        <w:rPr>
          <w:lang w:eastAsia="pl-PL"/>
        </w:rPr>
        <w:t>populacji</w:t>
      </w:r>
      <w:r w:rsidR="00EF662A" w:rsidRPr="00157312">
        <w:rPr>
          <w:lang w:eastAsia="pl-PL"/>
        </w:rPr>
        <w:t xml:space="preserve"> tylko 32,7 tys. </w:t>
      </w:r>
      <w:r w:rsidR="00443571" w:rsidRPr="00157312">
        <w:rPr>
          <w:lang w:eastAsia="pl-PL"/>
        </w:rPr>
        <w:t xml:space="preserve">(9,1%) </w:t>
      </w:r>
      <w:r w:rsidR="00EF662A" w:rsidRPr="00157312">
        <w:rPr>
          <w:lang w:eastAsia="pl-PL"/>
        </w:rPr>
        <w:t>to cudzoziemcy mieszkający w</w:t>
      </w:r>
      <w:r w:rsidR="002E32BF">
        <w:rPr>
          <w:lang w:eastAsia="pl-PL"/>
        </w:rPr>
        <w:t xml:space="preserve"> </w:t>
      </w:r>
      <w:r w:rsidR="00EF662A" w:rsidRPr="00157312">
        <w:rPr>
          <w:lang w:eastAsia="pl-PL"/>
        </w:rPr>
        <w:t>województwie mazowieckim na stałe, pozostali to imigranci czasowi.</w:t>
      </w:r>
    </w:p>
    <w:p w:rsidR="00273E3C" w:rsidRPr="00357DA8" w:rsidRDefault="00273E3C" w:rsidP="00273E3C">
      <w:pPr>
        <w:rPr>
          <w:lang w:eastAsia="pl-PL"/>
        </w:rPr>
      </w:pPr>
      <w:r w:rsidRPr="00357DA8">
        <w:rPr>
          <w:lang w:eastAsia="pl-PL"/>
        </w:rPr>
        <w:t xml:space="preserve">Wśród ogółu cudzoziemców </w:t>
      </w:r>
      <w:r w:rsidR="002E32BF" w:rsidRPr="00357DA8">
        <w:rPr>
          <w:lang w:eastAsia="pl-PL"/>
        </w:rPr>
        <w:t>sub</w:t>
      </w:r>
      <w:r w:rsidRPr="00357DA8">
        <w:rPr>
          <w:lang w:eastAsia="pl-PL"/>
        </w:rPr>
        <w:t xml:space="preserve">populacja mężczyzn liczyła 202,7 tys. osób i była o 47,3 tys. większa od </w:t>
      </w:r>
      <w:r w:rsidR="00357DA8" w:rsidRPr="00357DA8">
        <w:rPr>
          <w:lang w:eastAsia="pl-PL"/>
        </w:rPr>
        <w:t>sub</w:t>
      </w:r>
      <w:r w:rsidRPr="00357DA8">
        <w:rPr>
          <w:lang w:eastAsia="pl-PL"/>
        </w:rPr>
        <w:t>populacji kobiet</w:t>
      </w:r>
      <w:r w:rsidR="002E32BF" w:rsidRPr="00357DA8">
        <w:rPr>
          <w:lang w:eastAsia="pl-PL"/>
        </w:rPr>
        <w:t xml:space="preserve"> (155,4 tys.).</w:t>
      </w:r>
      <w:r w:rsidRPr="00357DA8">
        <w:rPr>
          <w:lang w:eastAsia="pl-PL"/>
        </w:rPr>
        <w:t xml:space="preserve"> </w:t>
      </w:r>
      <w:r w:rsidR="0024220F" w:rsidRPr="00357DA8">
        <w:rPr>
          <w:lang w:eastAsia="pl-PL"/>
        </w:rPr>
        <w:t xml:space="preserve">Mężczyźni stanowili </w:t>
      </w:r>
      <w:r w:rsidRPr="00357DA8">
        <w:rPr>
          <w:lang w:eastAsia="pl-PL"/>
        </w:rPr>
        <w:t>56,6% ogółu</w:t>
      </w:r>
      <w:r w:rsidR="0024220F" w:rsidRPr="00357DA8">
        <w:rPr>
          <w:lang w:eastAsia="pl-PL"/>
        </w:rPr>
        <w:t xml:space="preserve"> cudzoziemców, a</w:t>
      </w:r>
      <w:r w:rsidR="00357DA8" w:rsidRPr="00357DA8">
        <w:rPr>
          <w:lang w:eastAsia="pl-PL"/>
        </w:rPr>
        <w:t> </w:t>
      </w:r>
      <w:r w:rsidRPr="00357DA8">
        <w:rPr>
          <w:lang w:eastAsia="pl-PL"/>
        </w:rPr>
        <w:t>kobiet</w:t>
      </w:r>
      <w:r w:rsidR="0024220F" w:rsidRPr="00357DA8">
        <w:rPr>
          <w:lang w:eastAsia="pl-PL"/>
        </w:rPr>
        <w:t>y</w:t>
      </w:r>
      <w:r w:rsidRPr="00357DA8">
        <w:rPr>
          <w:lang w:eastAsia="pl-PL"/>
        </w:rPr>
        <w:t xml:space="preserve"> 43,4%. </w:t>
      </w:r>
    </w:p>
    <w:p w:rsidR="006F7E18" w:rsidRPr="00EC7E5D" w:rsidRDefault="006F7E18" w:rsidP="006F7E18">
      <w:pPr>
        <w:rPr>
          <w:lang w:eastAsia="pl-PL"/>
        </w:rPr>
      </w:pPr>
      <w:r w:rsidRPr="00357DA8">
        <w:rPr>
          <w:lang w:eastAsia="pl-PL"/>
        </w:rPr>
        <w:t xml:space="preserve">Cudzoziemcy to głównie osoby w wieku 30–39 lat, które stanowiły 29,0%, a w dalszej kolejności w wieku 20–29 lat (z udziałem 26,5%) </w:t>
      </w:r>
      <w:r w:rsidR="00357DA8" w:rsidRPr="00357DA8">
        <w:rPr>
          <w:lang w:eastAsia="pl-PL"/>
        </w:rPr>
        <w:t>oraz</w:t>
      </w:r>
      <w:r w:rsidRPr="00357DA8">
        <w:rPr>
          <w:lang w:eastAsia="pl-PL"/>
        </w:rPr>
        <w:t xml:space="preserve"> 40–49 lat (19,7%). </w:t>
      </w:r>
    </w:p>
    <w:p w:rsidR="00B921C2" w:rsidRPr="00EC7E5D" w:rsidRDefault="00B921C2" w:rsidP="00705691"/>
    <w:p w:rsidR="00C811F4" w:rsidRPr="00EC7E5D" w:rsidRDefault="00C811F4" w:rsidP="00A93AFA"/>
    <w:p w:rsidR="006217E2" w:rsidRDefault="006217E2" w:rsidP="00A93AFA"/>
    <w:p w:rsidR="001000DC" w:rsidRPr="00EC7E5D" w:rsidRDefault="001000DC" w:rsidP="00A93AFA"/>
    <w:p w:rsidR="006217E2" w:rsidRPr="00EC7E5D" w:rsidRDefault="006217E2" w:rsidP="00A93AFA"/>
    <w:p w:rsidR="00814523" w:rsidRPr="00EC7E5D" w:rsidRDefault="00814523" w:rsidP="00A93AFA"/>
    <w:p w:rsidR="0005100B" w:rsidRPr="00EC7E5D" w:rsidRDefault="0005100B" w:rsidP="00A93AFA">
      <w:pPr>
        <w:sectPr w:rsidR="0005100B" w:rsidRPr="00EC7E5D" w:rsidSect="001704AC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09" w:right="3119" w:bottom="720" w:left="720" w:header="284" w:footer="283" w:gutter="0"/>
          <w:cols w:space="708"/>
          <w:titlePg/>
          <w:docGrid w:linePitch="360"/>
        </w:sectPr>
      </w:pPr>
      <w:r w:rsidRPr="00EC7E5D">
        <w:t>W przypadku cytowania danych Głównego Urzędu Statystycznego prosimy o zamieszczenie informacji: „Źródło: dane GUS”, a w przypadku publikowania obliczeń dokonanych na danych opublikowanych przez Urząd Statystyczny w Warszawie prosimy o zamieszczenie informacji: „Źródło: opracowanie własne na podstawie danych GUS”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D64A5" w:rsidRPr="00EC7E5D" w:rsidTr="0086242E">
        <w:trPr>
          <w:trHeight w:val="1626"/>
        </w:trPr>
        <w:tc>
          <w:tcPr>
            <w:tcW w:w="4926" w:type="dxa"/>
          </w:tcPr>
          <w:p w:rsidR="00DD64A5" w:rsidRPr="00EC7E5D" w:rsidRDefault="00DD64A5" w:rsidP="0086242E">
            <w:pPr>
              <w:pStyle w:val="Ostatniastrona-tekst"/>
            </w:pPr>
            <w:r w:rsidRPr="00EC7E5D">
              <w:lastRenderedPageBreak/>
              <w:t>Opracowanie merytoryczne:</w:t>
            </w:r>
          </w:p>
          <w:p w:rsidR="00DD64A5" w:rsidRPr="00EC7E5D" w:rsidRDefault="00DD64A5" w:rsidP="0086242E">
            <w:pPr>
              <w:pStyle w:val="Ostatniastrona-tekst"/>
              <w:rPr>
                <w:b/>
                <w:color w:val="000000" w:themeColor="text1"/>
                <w:szCs w:val="20"/>
              </w:rPr>
            </w:pPr>
            <w:r w:rsidRPr="00EC7E5D">
              <w:rPr>
                <w:b/>
                <w:szCs w:val="20"/>
              </w:rPr>
              <w:t>Urząd Statystyczny w Warszawie</w:t>
            </w:r>
          </w:p>
          <w:p w:rsidR="00DD64A5" w:rsidRPr="00EC7E5D" w:rsidRDefault="00411B2B" w:rsidP="0086242E">
            <w:pPr>
              <w:pStyle w:val="Ostatniastrona-tekst"/>
              <w:spacing w:before="120"/>
              <w:rPr>
                <w:b/>
                <w:szCs w:val="20"/>
                <w:lang w:val="fi-FI"/>
              </w:rPr>
            </w:pPr>
            <w:r w:rsidRPr="0021202C">
              <w:rPr>
                <w:b/>
                <w:szCs w:val="20"/>
                <w:lang w:val="fi-FI"/>
              </w:rPr>
              <w:t xml:space="preserve">p.o. </w:t>
            </w:r>
            <w:r w:rsidR="00DD64A5" w:rsidRPr="0021202C">
              <w:rPr>
                <w:b/>
                <w:szCs w:val="20"/>
                <w:lang w:val="fi-FI"/>
              </w:rPr>
              <w:t xml:space="preserve">Dyrektor </w:t>
            </w:r>
            <w:r w:rsidRPr="0021202C">
              <w:rPr>
                <w:b/>
                <w:szCs w:val="20"/>
                <w:lang w:val="fi-FI"/>
              </w:rPr>
              <w:t>Agnieszka</w:t>
            </w:r>
            <w:r w:rsidR="00DD64A5" w:rsidRPr="0021202C">
              <w:rPr>
                <w:b/>
                <w:szCs w:val="20"/>
                <w:lang w:val="fi-FI"/>
              </w:rPr>
              <w:t xml:space="preserve"> </w:t>
            </w:r>
            <w:r w:rsidRPr="0021202C">
              <w:rPr>
                <w:b/>
                <w:szCs w:val="20"/>
                <w:lang w:val="fi-FI"/>
              </w:rPr>
              <w:t>Ajdyn</w:t>
            </w:r>
          </w:p>
          <w:p w:rsidR="00DD64A5" w:rsidRPr="00EC7E5D" w:rsidRDefault="00DD64A5" w:rsidP="0086242E">
            <w:pPr>
              <w:pStyle w:val="Ostatniastrona-tekst"/>
              <w:rPr>
                <w:color w:val="000000" w:themeColor="text1"/>
                <w:lang w:val="fi-FI"/>
              </w:rPr>
            </w:pPr>
            <w:r w:rsidRPr="00EC7E5D">
              <w:rPr>
                <w:color w:val="000000" w:themeColor="text1"/>
                <w:szCs w:val="20"/>
                <w:lang w:val="fi-FI"/>
              </w:rPr>
              <w:t>Tel</w:t>
            </w:r>
            <w:r w:rsidR="00317CB5" w:rsidRPr="00EC7E5D">
              <w:rPr>
                <w:color w:val="000000" w:themeColor="text1"/>
                <w:szCs w:val="20"/>
                <w:lang w:val="fi-FI"/>
              </w:rPr>
              <w:t>.</w:t>
            </w:r>
            <w:r w:rsidRPr="00EC7E5D">
              <w:rPr>
                <w:color w:val="000000" w:themeColor="text1"/>
                <w:szCs w:val="20"/>
                <w:lang w:val="fi-FI"/>
              </w:rPr>
              <w:t>: 22 464 23 15</w:t>
            </w:r>
          </w:p>
        </w:tc>
        <w:tc>
          <w:tcPr>
            <w:tcW w:w="4927" w:type="dxa"/>
          </w:tcPr>
          <w:p w:rsidR="00DD64A5" w:rsidRPr="00EC7E5D" w:rsidRDefault="00DD64A5" w:rsidP="0086242E">
            <w:pPr>
              <w:pStyle w:val="Ostatniastrona-tekst"/>
            </w:pPr>
            <w:r w:rsidRPr="00EC7E5D">
              <w:t>Rozpowszechnianie:</w:t>
            </w:r>
          </w:p>
          <w:p w:rsidR="00DD64A5" w:rsidRPr="00EC7E5D" w:rsidRDefault="00DD64A5" w:rsidP="0086242E">
            <w:pPr>
              <w:pStyle w:val="Ostatniastrona-tekst"/>
              <w:rPr>
                <w:b/>
              </w:rPr>
            </w:pPr>
            <w:r w:rsidRPr="00EC7E5D">
              <w:rPr>
                <w:b/>
              </w:rPr>
              <w:t>Centrum Informacji Statystycznej</w:t>
            </w:r>
          </w:p>
          <w:p w:rsidR="00DD64A5" w:rsidRPr="00EC7E5D" w:rsidRDefault="00DD64A5" w:rsidP="0086242E">
            <w:pPr>
              <w:pStyle w:val="Ostatniastrona-tekst"/>
              <w:spacing w:before="120"/>
              <w:rPr>
                <w:b/>
                <w:szCs w:val="28"/>
              </w:rPr>
            </w:pPr>
            <w:r w:rsidRPr="00EC7E5D">
              <w:rPr>
                <w:b/>
                <w:szCs w:val="28"/>
              </w:rPr>
              <w:t>Marcin Kałuski</w:t>
            </w:r>
          </w:p>
          <w:p w:rsidR="00DD64A5" w:rsidRPr="00EC7E5D" w:rsidRDefault="00DD64A5" w:rsidP="0086242E">
            <w:pPr>
              <w:pStyle w:val="Ostatniastrona-tekst"/>
              <w:rPr>
                <w:sz w:val="18"/>
              </w:rPr>
            </w:pPr>
            <w:r w:rsidRPr="00EC7E5D">
              <w:rPr>
                <w:lang w:val="fi-FI"/>
              </w:rPr>
              <w:t>Tel</w:t>
            </w:r>
            <w:r w:rsidR="00317CB5" w:rsidRPr="00EC7E5D">
              <w:rPr>
                <w:lang w:val="fi-FI"/>
              </w:rPr>
              <w:t>.</w:t>
            </w:r>
            <w:r w:rsidRPr="00EC7E5D">
              <w:rPr>
                <w:lang w:val="fi-FI"/>
              </w:rPr>
              <w:t>: 22 464 20 91</w:t>
            </w:r>
          </w:p>
        </w:tc>
      </w:tr>
      <w:tr w:rsidR="00DD64A5" w:rsidRPr="00EC7E5D" w:rsidTr="0086242E">
        <w:trPr>
          <w:trHeight w:val="418"/>
        </w:trPr>
        <w:tc>
          <w:tcPr>
            <w:tcW w:w="4926" w:type="dxa"/>
            <w:vMerge w:val="restart"/>
          </w:tcPr>
          <w:p w:rsidR="00DD64A5" w:rsidRPr="00EC7E5D" w:rsidRDefault="00DD64A5" w:rsidP="0086242E">
            <w:pPr>
              <w:pStyle w:val="Ostatniastrona-tekst"/>
              <w:spacing w:before="120"/>
              <w:rPr>
                <w:b/>
              </w:rPr>
            </w:pPr>
            <w:r w:rsidRPr="00EC7E5D">
              <w:rPr>
                <w:b/>
              </w:rPr>
              <w:t>Obsługa mediów</w:t>
            </w:r>
          </w:p>
          <w:p w:rsidR="00DD64A5" w:rsidRPr="00EC7E5D" w:rsidRDefault="00DD64A5" w:rsidP="0086242E">
            <w:pPr>
              <w:pStyle w:val="Ostatniastrona-tekst"/>
              <w:spacing w:before="120"/>
            </w:pPr>
            <w:r w:rsidRPr="00EC7E5D">
              <w:t>Tel</w:t>
            </w:r>
            <w:r w:rsidR="00317CB5" w:rsidRPr="00EC7E5D">
              <w:t>.</w:t>
            </w:r>
            <w:r w:rsidRPr="00EC7E5D">
              <w:t>: 22 464 20 91</w:t>
            </w:r>
          </w:p>
          <w:p w:rsidR="00DD64A5" w:rsidRPr="00EC7E5D" w:rsidRDefault="00DD64A5" w:rsidP="0086242E">
            <w:pPr>
              <w:pStyle w:val="Ostatniastrona-tekst"/>
              <w:spacing w:before="120"/>
              <w:rPr>
                <w:sz w:val="18"/>
                <w:lang w:val="en-US"/>
              </w:rPr>
            </w:pPr>
            <w:r w:rsidRPr="00411B2B">
              <w:rPr>
                <w:b/>
                <w:szCs w:val="20"/>
              </w:rPr>
              <w:t>e-mail</w:t>
            </w:r>
            <w:r w:rsidRPr="00EC7E5D">
              <w:rPr>
                <w:b/>
                <w:szCs w:val="20"/>
                <w:lang w:val="en-US"/>
              </w:rPr>
              <w:t>:</w:t>
            </w:r>
            <w:r w:rsidRPr="00EC7E5D">
              <w:rPr>
                <w:szCs w:val="20"/>
                <w:lang w:val="en-US"/>
              </w:rPr>
              <w:t xml:space="preserve"> </w:t>
            </w:r>
            <w:hyperlink r:id="rId18" w:history="1">
              <w:r w:rsidRPr="00EC7E5D">
                <w:rPr>
                  <w:rStyle w:val="Hipercze"/>
                  <w:rFonts w:cstheme="minorBidi"/>
                  <w:b/>
                  <w:color w:val="001D77"/>
                  <w:szCs w:val="20"/>
                  <w:lang w:val="en-GB"/>
                </w:rPr>
                <w:t>m.kaluski@stat.gov.pl</w:t>
              </w:r>
            </w:hyperlink>
          </w:p>
        </w:tc>
        <w:tc>
          <w:tcPr>
            <w:tcW w:w="4927" w:type="dxa"/>
            <w:vAlign w:val="center"/>
          </w:tcPr>
          <w:p w:rsidR="00DD64A5" w:rsidRPr="00EC7E5D" w:rsidRDefault="00DD64A5" w:rsidP="0086242E">
            <w:pPr>
              <w:pStyle w:val="Linkinternetowy2"/>
              <w:rPr>
                <w:rStyle w:val="Hipercze"/>
              </w:rPr>
            </w:pPr>
            <w:r w:rsidRPr="00EC7E5D">
              <w:rPr>
                <w:rStyle w:val="Hipercze"/>
                <w:noProof/>
                <w:color w:val="001D77"/>
                <w:lang w:val="pl-PL" w:eastAsia="pl-PL"/>
              </w:rPr>
              <w:drawing>
                <wp:anchor distT="0" distB="0" distL="114300" distR="114300" simplePos="0" relativeHeight="251857920" behindDoc="0" locked="0" layoutInCell="1" allowOverlap="1" wp14:anchorId="2B5F27FE" wp14:editId="7C8E121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" name="Obraz 3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tooltip="Link do strony Urzędu Statystycznego w Warszawie" w:history="1">
              <w:r w:rsidRPr="00EC7E5D">
                <w:rPr>
                  <w:rStyle w:val="Hipercze"/>
                  <w:color w:val="001D77"/>
                </w:rPr>
                <w:t>warszawa.stat.gov.pl</w:t>
              </w:r>
            </w:hyperlink>
          </w:p>
        </w:tc>
      </w:tr>
      <w:tr w:rsidR="00DD64A5" w:rsidRPr="00EC7E5D" w:rsidTr="0086242E">
        <w:trPr>
          <w:trHeight w:val="418"/>
        </w:trPr>
        <w:tc>
          <w:tcPr>
            <w:tcW w:w="4926" w:type="dxa"/>
            <w:vMerge/>
          </w:tcPr>
          <w:p w:rsidR="00DD64A5" w:rsidRPr="00EC7E5D" w:rsidRDefault="00DD64A5" w:rsidP="0086242E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D64A5" w:rsidRPr="00EC7E5D" w:rsidRDefault="00DD64A5" w:rsidP="0086242E">
            <w:pPr>
              <w:pStyle w:val="Linkinternetowy2"/>
              <w:rPr>
                <w:rStyle w:val="Hipercze"/>
              </w:rPr>
            </w:pPr>
            <w:r w:rsidRPr="00EC7E5D">
              <w:rPr>
                <w:rStyle w:val="Hipercze"/>
                <w:noProof/>
                <w:color w:val="001D77"/>
                <w:lang w:val="pl-PL" w:eastAsia="pl-PL"/>
              </w:rPr>
              <w:drawing>
                <wp:anchor distT="0" distB="0" distL="114300" distR="114300" simplePos="0" relativeHeight="251858944" behindDoc="0" locked="0" layoutInCell="1" allowOverlap="1" wp14:anchorId="7159D061" wp14:editId="1D9BFE2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5" name="Obraz 5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tooltip="Link do twittera" w:history="1">
              <w:r w:rsidRPr="00EC7E5D">
                <w:rPr>
                  <w:rStyle w:val="Hipercze"/>
                  <w:color w:val="001D77"/>
                </w:rPr>
                <w:t>@Warszawa_STAT</w:t>
              </w:r>
            </w:hyperlink>
          </w:p>
        </w:tc>
      </w:tr>
      <w:tr w:rsidR="00DD64A5" w:rsidRPr="00EC7E5D" w:rsidTr="0086242E">
        <w:trPr>
          <w:trHeight w:val="476"/>
        </w:trPr>
        <w:tc>
          <w:tcPr>
            <w:tcW w:w="4926" w:type="dxa"/>
            <w:vMerge/>
          </w:tcPr>
          <w:p w:rsidR="00DD64A5" w:rsidRPr="00EC7E5D" w:rsidRDefault="00DD64A5" w:rsidP="0086242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D64A5" w:rsidRPr="00EC7E5D" w:rsidRDefault="00DD64A5" w:rsidP="0086242E">
            <w:pPr>
              <w:ind w:firstLine="680"/>
              <w:rPr>
                <w:rStyle w:val="Hipercze"/>
              </w:rPr>
            </w:pPr>
            <w:r w:rsidRPr="00EC7E5D">
              <w:rPr>
                <w:rStyle w:val="Hipercze"/>
                <w:noProof/>
                <w:color w:val="001D77"/>
                <w:lang w:eastAsia="pl-PL"/>
              </w:rPr>
              <w:drawing>
                <wp:anchor distT="0" distB="0" distL="114300" distR="114300" simplePos="0" relativeHeight="251859968" behindDoc="0" locked="0" layoutInCell="1" allowOverlap="1" wp14:anchorId="047284E0" wp14:editId="3860434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7" name="Obraz 7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Link do facebooka" w:history="1">
              <w:r w:rsidRPr="00EC7E5D">
                <w:rPr>
                  <w:rStyle w:val="Hipercze"/>
                  <w:color w:val="001D77"/>
                </w:rPr>
                <w:t>@UrzadStatystycznywWarszawie</w:t>
              </w:r>
            </w:hyperlink>
          </w:p>
        </w:tc>
      </w:tr>
      <w:tr w:rsidR="00DD64A5" w:rsidRPr="00EC7E5D" w:rsidTr="0086242E">
        <w:trPr>
          <w:trHeight w:val="476"/>
        </w:trPr>
        <w:tc>
          <w:tcPr>
            <w:tcW w:w="4926" w:type="dxa"/>
          </w:tcPr>
          <w:p w:rsidR="00DD64A5" w:rsidRPr="00EC7E5D" w:rsidRDefault="00DD64A5" w:rsidP="0086242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D64A5" w:rsidRPr="00EC7E5D" w:rsidRDefault="006C346D" w:rsidP="0086242E">
            <w:pPr>
              <w:ind w:firstLine="680"/>
              <w:rPr>
                <w:rStyle w:val="Hipercze"/>
              </w:rPr>
            </w:pPr>
            <w:hyperlink r:id="rId25" w:tooltip="Link do instagrama" w:history="1">
              <w:r w:rsidR="00DD64A5" w:rsidRPr="00EC7E5D">
                <w:rPr>
                  <w:rStyle w:val="Hipercze"/>
                  <w:noProof/>
                  <w:color w:val="001D77"/>
                  <w:lang w:eastAsia="pl-PL"/>
                </w:rPr>
                <w:drawing>
                  <wp:anchor distT="0" distB="0" distL="114300" distR="114300" simplePos="0" relativeHeight="251860992" behindDoc="0" locked="0" layoutInCell="1" allowOverlap="1" wp14:anchorId="600162E4" wp14:editId="303BA0D7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28" name="Obraz 28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DD64A5" w:rsidRPr="00EC7E5D">
                <w:rPr>
                  <w:rStyle w:val="Hipercze"/>
                  <w:color w:val="001D77"/>
                </w:rPr>
                <w:t>gus_stat</w:t>
              </w:r>
            </w:hyperlink>
          </w:p>
        </w:tc>
      </w:tr>
      <w:tr w:rsidR="00DD64A5" w:rsidRPr="00EC7E5D" w:rsidTr="0086242E">
        <w:trPr>
          <w:trHeight w:val="476"/>
        </w:trPr>
        <w:tc>
          <w:tcPr>
            <w:tcW w:w="4926" w:type="dxa"/>
          </w:tcPr>
          <w:p w:rsidR="00DD64A5" w:rsidRPr="00EC7E5D" w:rsidRDefault="00DD64A5" w:rsidP="0086242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D64A5" w:rsidRPr="00EC7E5D" w:rsidRDefault="00DD64A5" w:rsidP="0086242E">
            <w:pPr>
              <w:ind w:firstLine="680"/>
              <w:rPr>
                <w:rStyle w:val="Hipercze"/>
              </w:rPr>
            </w:pPr>
            <w:r w:rsidRPr="00EC7E5D">
              <w:rPr>
                <w:rStyle w:val="Hipercze"/>
                <w:noProof/>
                <w:color w:val="001D77"/>
                <w:lang w:eastAsia="pl-PL"/>
              </w:rPr>
              <w:drawing>
                <wp:anchor distT="0" distB="0" distL="114300" distR="114300" simplePos="0" relativeHeight="251862016" behindDoc="0" locked="0" layoutInCell="1" allowOverlap="1" wp14:anchorId="7A96340A" wp14:editId="6F575EF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8" name="Obraz 8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Link do youtube" w:history="1">
              <w:r w:rsidRPr="00EC7E5D">
                <w:rPr>
                  <w:rStyle w:val="Hipercze"/>
                  <w:color w:val="001D77"/>
                </w:rPr>
                <w:t>glownyurzadstatystycznygus</w:t>
              </w:r>
            </w:hyperlink>
          </w:p>
        </w:tc>
      </w:tr>
      <w:tr w:rsidR="00DD64A5" w:rsidRPr="00EC7E5D" w:rsidTr="0086242E">
        <w:trPr>
          <w:trHeight w:val="953"/>
        </w:trPr>
        <w:tc>
          <w:tcPr>
            <w:tcW w:w="4926" w:type="dxa"/>
          </w:tcPr>
          <w:p w:rsidR="00DD64A5" w:rsidRPr="00EC7E5D" w:rsidRDefault="00DD64A5" w:rsidP="0086242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D64A5" w:rsidRPr="00EC7E5D" w:rsidRDefault="006C346D" w:rsidP="0086242E">
            <w:pPr>
              <w:ind w:firstLine="680"/>
              <w:rPr>
                <w:rStyle w:val="Hipercze"/>
              </w:rPr>
            </w:pPr>
            <w:hyperlink r:id="rId29" w:tooltip="Link do linkedin" w:history="1">
              <w:r w:rsidR="00DD64A5" w:rsidRPr="00EC7E5D">
                <w:rPr>
                  <w:rStyle w:val="Hipercze"/>
                  <w:color w:val="001D77"/>
                </w:rPr>
                <w:t>glownyurzadstatystyczny</w:t>
              </w:r>
            </w:hyperlink>
            <w:r w:rsidR="00DD64A5" w:rsidRPr="00EC7E5D">
              <w:rPr>
                <w:rStyle w:val="Hipercze"/>
                <w:noProof/>
                <w:lang w:eastAsia="pl-PL"/>
              </w:rPr>
              <w:drawing>
                <wp:anchor distT="0" distB="0" distL="114300" distR="114300" simplePos="0" relativeHeight="251863040" behindDoc="0" locked="0" layoutInCell="1" allowOverlap="1" wp14:anchorId="05E302F9" wp14:editId="70F5CAD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31" name="Obraz 31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64A5" w:rsidRPr="00EC7E5D" w:rsidTr="0086242E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DD64A5" w:rsidRPr="0021202C" w:rsidRDefault="00DD64A5" w:rsidP="0086242E">
            <w:pPr>
              <w:shd w:val="clear" w:color="auto" w:fill="D9D9D9" w:themeFill="background1" w:themeFillShade="D9"/>
              <w:rPr>
                <w:b/>
              </w:rPr>
            </w:pPr>
            <w:r w:rsidRPr="0021202C">
              <w:rPr>
                <w:noProof/>
                <w:lang w:eastAsia="pl-PL"/>
              </w:rPr>
              <w:drawing>
                <wp:anchor distT="0" distB="0" distL="114300" distR="114300" simplePos="0" relativeHeight="251864064" behindDoc="1" locked="0" layoutInCell="1" allowOverlap="1" wp14:anchorId="2072B541" wp14:editId="6BA045DE">
                  <wp:simplePos x="0" y="0"/>
                  <wp:positionH relativeFrom="column">
                    <wp:posOffset>4482312</wp:posOffset>
                  </wp:positionH>
                  <wp:positionV relativeFrom="paragraph">
                    <wp:posOffset>96317</wp:posOffset>
                  </wp:positionV>
                  <wp:extent cx="1620000" cy="885190"/>
                  <wp:effectExtent l="0" t="0" r="0" b="0"/>
                  <wp:wrapThrough wrapText="bothSides">
                    <wp:wrapPolygon edited="0">
                      <wp:start x="10669" y="0"/>
                      <wp:lineTo x="9907" y="930"/>
                      <wp:lineTo x="9907" y="3254"/>
                      <wp:lineTo x="10161" y="7438"/>
                      <wp:lineTo x="0" y="12551"/>
                      <wp:lineTo x="0" y="20918"/>
                      <wp:lineTo x="254" y="20918"/>
                      <wp:lineTo x="1778" y="20918"/>
                      <wp:lineTo x="21338" y="20453"/>
                      <wp:lineTo x="21338" y="930"/>
                      <wp:lineTo x="21083" y="0"/>
                      <wp:lineTo x="10669" y="0"/>
                    </wp:wrapPolygon>
                  </wp:wrapThrough>
                  <wp:docPr id="12" name="Obraz 12" descr="Link do ankiety oceniającej opracowanie. Ikonka w kształcie kwadratu składająca się z 25 gwiazdek. Jedna gwiazdka - ocena bardzo słaba, pięć gwiazdek - ocena bardzo dobra" title="Oceń opracowa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29" descr="C:\Users\KotowodaJ\AppData\Local\Microsoft\Windows\INetCache\Content.Outlook\QX7BCU6T\oceń opracowani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1202C">
              <w:rPr>
                <w:b/>
              </w:rPr>
              <w:t>Powiązane opracowania</w:t>
            </w:r>
          </w:p>
          <w:p w:rsidR="007D091D" w:rsidRPr="0021202C" w:rsidRDefault="006C346D" w:rsidP="00BE4DF0">
            <w:pPr>
              <w:ind w:right="2653"/>
              <w:rPr>
                <w:rStyle w:val="Hipercze"/>
                <w:color w:val="001D77"/>
              </w:rPr>
            </w:pPr>
            <w:hyperlink r:id="rId32" w:history="1">
              <w:r w:rsidR="007D091D" w:rsidRPr="0021202C">
                <w:rPr>
                  <w:rStyle w:val="Hipercze"/>
                  <w:color w:val="001D77"/>
                </w:rPr>
                <w:t>Informacja o wstępnych wynikach Narodowego Spisu Powszechnego Ludności i</w:t>
              </w:r>
              <w:r w:rsidR="006B52CA" w:rsidRPr="0021202C">
                <w:rPr>
                  <w:rStyle w:val="Hipercze"/>
                  <w:color w:val="001D77"/>
                </w:rPr>
                <w:t> </w:t>
              </w:r>
              <w:r w:rsidR="007D091D" w:rsidRPr="0021202C">
                <w:rPr>
                  <w:rStyle w:val="Hipercze"/>
                  <w:color w:val="001D77"/>
                </w:rPr>
                <w:t>Mieszkań 2021</w:t>
              </w:r>
            </w:hyperlink>
          </w:p>
          <w:p w:rsidR="00DD64A5" w:rsidRPr="0021202C" w:rsidRDefault="006C346D" w:rsidP="00BE4DF0">
            <w:pPr>
              <w:ind w:right="2653"/>
              <w:rPr>
                <w:rStyle w:val="Hipercze"/>
                <w:color w:val="001D77"/>
              </w:rPr>
            </w:pPr>
            <w:hyperlink r:id="rId33" w:history="1">
              <w:r w:rsidR="00DD64A5" w:rsidRPr="0021202C">
                <w:rPr>
                  <w:rStyle w:val="Hipercze"/>
                  <w:color w:val="001D77"/>
                </w:rPr>
                <w:t>Narodowy Spis Powszechny Ludności i Mieszkań 2021. Metodologia i organizacja badania</w:t>
              </w:r>
            </w:hyperlink>
          </w:p>
          <w:p w:rsidR="00B80318" w:rsidRPr="0021202C" w:rsidRDefault="006C346D" w:rsidP="00BE4DF0">
            <w:pPr>
              <w:ind w:right="2653"/>
              <w:rPr>
                <w:rStyle w:val="Hipercze"/>
                <w:color w:val="001D77"/>
              </w:rPr>
            </w:pPr>
            <w:hyperlink r:id="rId34" w:history="1">
              <w:r w:rsidR="00B80318" w:rsidRPr="0021202C">
                <w:rPr>
                  <w:rStyle w:val="Hipercze"/>
                  <w:color w:val="001D77"/>
                </w:rPr>
                <w:t>NSP 2021. Wyniki wstępne – informacja sygnalna</w:t>
              </w:r>
            </w:hyperlink>
          </w:p>
          <w:p w:rsidR="00DD64A5" w:rsidRPr="0021202C" w:rsidRDefault="006C346D" w:rsidP="00BE4DF0">
            <w:pPr>
              <w:ind w:right="2653"/>
              <w:rPr>
                <w:rStyle w:val="Hipercze"/>
                <w:color w:val="001D77"/>
              </w:rPr>
            </w:pPr>
            <w:hyperlink r:id="rId35" w:history="1">
              <w:r w:rsidR="00DD64A5" w:rsidRPr="0021202C">
                <w:rPr>
                  <w:rStyle w:val="Hipercze"/>
                  <w:color w:val="001D77"/>
                </w:rPr>
                <w:t>Narodowy Spis Powszechny Ludności i Mieszkań 2021. Raport z wstępnych wyników</w:t>
              </w:r>
            </w:hyperlink>
          </w:p>
          <w:p w:rsidR="004471EB" w:rsidRPr="0021202C" w:rsidRDefault="006C346D" w:rsidP="00BE4DF0">
            <w:pPr>
              <w:ind w:right="2653"/>
              <w:rPr>
                <w:rStyle w:val="Hipercze"/>
                <w:color w:val="001D77"/>
              </w:rPr>
            </w:pPr>
            <w:hyperlink r:id="rId36" w:history="1">
              <w:r w:rsidR="004471EB" w:rsidRPr="0021202C">
                <w:rPr>
                  <w:rStyle w:val="Hipercze"/>
                  <w:color w:val="001D77"/>
                </w:rPr>
                <w:t>Ludność według cech społecznych – wyniki wstępne NSP 2021</w:t>
              </w:r>
            </w:hyperlink>
          </w:p>
          <w:p w:rsidR="00225F4F" w:rsidRPr="0021202C" w:rsidRDefault="006C346D" w:rsidP="00BE4DF0">
            <w:pPr>
              <w:ind w:right="2653"/>
              <w:rPr>
                <w:rStyle w:val="Hipercze"/>
                <w:color w:val="001D77"/>
              </w:rPr>
            </w:pPr>
            <w:hyperlink r:id="rId37" w:history="1">
              <w:r w:rsidR="00225F4F" w:rsidRPr="0021202C">
                <w:rPr>
                  <w:rStyle w:val="Hipercze"/>
                  <w:color w:val="001D77"/>
                </w:rPr>
                <w:t>Ludność województwa mazowieckiego w świetle wstępnych wyników Narodowego Spisu Powszechnego Ludności i Mieszkań 2021</w:t>
              </w:r>
            </w:hyperlink>
          </w:p>
          <w:p w:rsidR="00333C95" w:rsidRPr="0021202C" w:rsidRDefault="006C346D" w:rsidP="00BE4DF0">
            <w:pPr>
              <w:ind w:right="2653"/>
              <w:rPr>
                <w:rStyle w:val="Hipercze"/>
                <w:color w:val="001D77"/>
              </w:rPr>
            </w:pPr>
            <w:hyperlink r:id="rId38" w:history="1">
              <w:r w:rsidR="00333C95" w:rsidRPr="0021202C">
                <w:rPr>
                  <w:rStyle w:val="Hipercze"/>
                  <w:color w:val="001D77"/>
                </w:rPr>
                <w:t>Informacja o wynikach Narodowego Spisu Powszechnego Ludności i Mieszkań 2021 na poziomie województw, powiatów i gmin</w:t>
              </w:r>
            </w:hyperlink>
          </w:p>
          <w:p w:rsidR="003C5002" w:rsidRPr="001E7EC8" w:rsidRDefault="006C346D" w:rsidP="00BE4DF0">
            <w:pPr>
              <w:ind w:right="2653"/>
              <w:rPr>
                <w:rStyle w:val="Hipercze"/>
                <w:color w:val="001D77"/>
              </w:rPr>
            </w:pPr>
            <w:hyperlink r:id="rId39" w:history="1">
              <w:r w:rsidR="003C5002" w:rsidRPr="0021202C">
                <w:rPr>
                  <w:rStyle w:val="Hipercze"/>
                  <w:color w:val="001D77"/>
                </w:rPr>
                <w:t>Stan i struktura demograficzna ludności oraz liczba budynków i mieszkań w województwie mazowieckim – wyniki ostateczne NSP 2021</w:t>
              </w:r>
            </w:hyperlink>
          </w:p>
          <w:p w:rsidR="00DD64A5" w:rsidRPr="00EC7E5D" w:rsidRDefault="00DD64A5" w:rsidP="0086242E">
            <w:pPr>
              <w:spacing w:before="480"/>
              <w:rPr>
                <w:b/>
                <w:color w:val="000000" w:themeColor="text1"/>
                <w:szCs w:val="24"/>
              </w:rPr>
            </w:pPr>
            <w:r w:rsidRPr="00EC7E5D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DD64A5" w:rsidRPr="00EC7E5D" w:rsidRDefault="006C346D" w:rsidP="0086242E">
            <w:pPr>
              <w:rPr>
                <w:rStyle w:val="Hipercze"/>
                <w:color w:val="001D77"/>
              </w:rPr>
            </w:pPr>
            <w:hyperlink r:id="rId40" w:history="1">
              <w:r w:rsidR="00DD64A5" w:rsidRPr="0021202C">
                <w:rPr>
                  <w:rStyle w:val="Hipercze"/>
                  <w:rFonts w:cs="Arial"/>
                  <w:color w:val="001D77"/>
                  <w:szCs w:val="30"/>
                </w:rPr>
                <w:t>Bank Danych Lokalnych</w:t>
              </w:r>
            </w:hyperlink>
            <w:r w:rsidR="00A40DDE" w:rsidRPr="0021202C">
              <w:rPr>
                <w:rStyle w:val="Hipercze"/>
                <w:rFonts w:cs="Arial"/>
                <w:color w:val="001D77"/>
                <w:szCs w:val="30"/>
                <w:u w:val="none"/>
              </w:rPr>
              <w:t xml:space="preserve"> </w:t>
            </w:r>
            <w:r w:rsidR="00A40DDE" w:rsidRPr="0021202C">
              <w:rPr>
                <w:rFonts w:cs="Times New Roman"/>
              </w:rPr>
              <w:t>– obszar tematyczny: Narodowe Spisy Powszechne</w:t>
            </w:r>
          </w:p>
          <w:p w:rsidR="00DD64A5" w:rsidRPr="00EC7E5D" w:rsidRDefault="00DD64A5" w:rsidP="0086242E">
            <w:pPr>
              <w:spacing w:before="480"/>
              <w:rPr>
                <w:b/>
                <w:color w:val="000000" w:themeColor="text1"/>
                <w:szCs w:val="24"/>
              </w:rPr>
            </w:pPr>
            <w:r w:rsidRPr="00EC7E5D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DD64A5" w:rsidRPr="00EC7E5D" w:rsidRDefault="006C346D" w:rsidP="0086242E">
            <w:pPr>
              <w:rPr>
                <w:rStyle w:val="Hipercze"/>
                <w:rFonts w:cstheme="minorBidi"/>
                <w:color w:val="001D77"/>
                <w:szCs w:val="18"/>
              </w:rPr>
            </w:pPr>
            <w:hyperlink r:id="rId41" w:history="1">
              <w:r w:rsidR="00DD64A5" w:rsidRPr="00EC7E5D">
                <w:rPr>
                  <w:rStyle w:val="Hipercze"/>
                  <w:rFonts w:cstheme="minorBidi"/>
                  <w:color w:val="001D77"/>
                  <w:szCs w:val="18"/>
                </w:rPr>
                <w:t>Ludność</w:t>
              </w:r>
            </w:hyperlink>
          </w:p>
          <w:p w:rsidR="00011E31" w:rsidRPr="0021202C" w:rsidRDefault="00541351" w:rsidP="00011E31">
            <w:pPr>
              <w:rPr>
                <w:rStyle w:val="Hipercze"/>
                <w:color w:val="001D77"/>
              </w:rPr>
            </w:pPr>
            <w:r w:rsidRPr="0021202C">
              <w:rPr>
                <w:rStyle w:val="Hipercze"/>
                <w:rFonts w:cstheme="minorBidi"/>
                <w:color w:val="001D77"/>
                <w:szCs w:val="18"/>
              </w:rPr>
              <w:fldChar w:fldCharType="begin"/>
            </w:r>
            <w:r w:rsidRPr="0021202C">
              <w:rPr>
                <w:rStyle w:val="Hipercze"/>
                <w:rFonts w:cstheme="minorBidi"/>
                <w:color w:val="001D77"/>
                <w:szCs w:val="18"/>
              </w:rPr>
              <w:instrText xml:space="preserve"> HYPERLINK "https://stat.gov.pl/metainformacje/slownik-pojec/pojecia-stosowane-w-statystyce-publicznej/4436,pojecie.html" </w:instrText>
            </w:r>
            <w:r w:rsidRPr="0021202C">
              <w:rPr>
                <w:rStyle w:val="Hipercze"/>
                <w:rFonts w:cstheme="minorBidi"/>
                <w:color w:val="001D77"/>
                <w:szCs w:val="18"/>
              </w:rPr>
              <w:fldChar w:fldCharType="separate"/>
            </w:r>
            <w:r w:rsidR="00E24C76" w:rsidRPr="0021202C">
              <w:rPr>
                <w:rStyle w:val="Hipercze"/>
                <w:rFonts w:cstheme="minorBidi"/>
                <w:color w:val="001D77"/>
                <w:szCs w:val="18"/>
              </w:rPr>
              <w:t>Stan</w:t>
            </w:r>
            <w:r w:rsidR="00011E31" w:rsidRPr="0021202C">
              <w:rPr>
                <w:rStyle w:val="Hipercze"/>
                <w:rFonts w:cstheme="minorBidi"/>
                <w:color w:val="001D77"/>
                <w:szCs w:val="18"/>
              </w:rPr>
              <w:t xml:space="preserve"> </w:t>
            </w:r>
            <w:r w:rsidR="00E24C76" w:rsidRPr="0021202C">
              <w:rPr>
                <w:rStyle w:val="Hipercze"/>
                <w:rFonts w:cstheme="minorBidi"/>
                <w:color w:val="001D77"/>
                <w:szCs w:val="18"/>
              </w:rPr>
              <w:t>cywilny</w:t>
            </w:r>
          </w:p>
          <w:p w:rsidR="00011E31" w:rsidRPr="0021202C" w:rsidRDefault="00541351" w:rsidP="00011E31">
            <w:pPr>
              <w:rPr>
                <w:rStyle w:val="Hipercze"/>
                <w:color w:val="001D77"/>
              </w:rPr>
            </w:pPr>
            <w:r w:rsidRPr="0021202C">
              <w:rPr>
                <w:rStyle w:val="Hipercze"/>
                <w:rFonts w:cstheme="minorBidi"/>
                <w:color w:val="001D77"/>
                <w:szCs w:val="18"/>
              </w:rPr>
              <w:fldChar w:fldCharType="end"/>
            </w:r>
            <w:r w:rsidR="0005111F" w:rsidRPr="0021202C">
              <w:rPr>
                <w:rStyle w:val="Hipercze"/>
                <w:rFonts w:cstheme="minorBidi"/>
                <w:color w:val="001D77"/>
                <w:szCs w:val="18"/>
              </w:rPr>
              <w:fldChar w:fldCharType="begin"/>
            </w:r>
            <w:r w:rsidR="0005111F" w:rsidRPr="0021202C">
              <w:rPr>
                <w:rStyle w:val="Hipercze"/>
                <w:rFonts w:cstheme="minorBidi"/>
                <w:color w:val="001D77"/>
                <w:szCs w:val="18"/>
              </w:rPr>
              <w:instrText xml:space="preserve"> HYPERLINK "https://stat.gov.pl/metainformacje/slownik-pojec/pojecia-stosowane-w-statystyce-publicznej/1044,pojecie.html" </w:instrText>
            </w:r>
            <w:r w:rsidR="0005111F" w:rsidRPr="0021202C">
              <w:rPr>
                <w:rStyle w:val="Hipercze"/>
                <w:rFonts w:cstheme="minorBidi"/>
                <w:color w:val="001D77"/>
                <w:szCs w:val="18"/>
              </w:rPr>
              <w:fldChar w:fldCharType="separate"/>
            </w:r>
            <w:r w:rsidR="0005111F" w:rsidRPr="0021202C">
              <w:rPr>
                <w:rStyle w:val="Hipercze"/>
                <w:rFonts w:cstheme="minorBidi"/>
                <w:color w:val="001D77"/>
                <w:szCs w:val="18"/>
              </w:rPr>
              <w:t>Kraj</w:t>
            </w:r>
            <w:r w:rsidR="00011E31" w:rsidRPr="0021202C">
              <w:rPr>
                <w:rStyle w:val="Hipercze"/>
                <w:rFonts w:cstheme="minorBidi"/>
                <w:color w:val="001D77"/>
                <w:szCs w:val="18"/>
              </w:rPr>
              <w:t xml:space="preserve"> </w:t>
            </w:r>
            <w:r w:rsidR="0005111F" w:rsidRPr="0021202C">
              <w:rPr>
                <w:rStyle w:val="Hipercze"/>
                <w:rFonts w:cstheme="minorBidi"/>
                <w:color w:val="001D77"/>
                <w:szCs w:val="18"/>
              </w:rPr>
              <w:t>urodzenia</w:t>
            </w:r>
          </w:p>
          <w:p w:rsidR="00DD64A5" w:rsidRPr="0021202C" w:rsidRDefault="0005111F" w:rsidP="0086242E">
            <w:pPr>
              <w:rPr>
                <w:rStyle w:val="Hipercze"/>
                <w:color w:val="001D77"/>
              </w:rPr>
            </w:pPr>
            <w:r w:rsidRPr="0021202C">
              <w:rPr>
                <w:rStyle w:val="Hipercze"/>
                <w:rFonts w:cstheme="minorBidi"/>
                <w:color w:val="001D77"/>
                <w:szCs w:val="18"/>
              </w:rPr>
              <w:fldChar w:fldCharType="end"/>
            </w:r>
            <w:r w:rsidR="00B93CD1" w:rsidRPr="0021202C">
              <w:rPr>
                <w:rStyle w:val="Hipercze"/>
                <w:rFonts w:cstheme="minorBidi"/>
                <w:color w:val="001D77"/>
                <w:szCs w:val="18"/>
              </w:rPr>
              <w:fldChar w:fldCharType="begin"/>
            </w:r>
            <w:r w:rsidR="00B93CD1" w:rsidRPr="0021202C">
              <w:rPr>
                <w:rStyle w:val="Hipercze"/>
                <w:rFonts w:cstheme="minorBidi"/>
                <w:color w:val="001D77"/>
                <w:szCs w:val="18"/>
              </w:rPr>
              <w:instrText xml:space="preserve"> HYPERLINK "https://stat.gov.pl/metainformacje/slownik-pojec/pojecia-stosowane-w-statystyce-publicznej/325,pojecie.html" </w:instrText>
            </w:r>
            <w:r w:rsidR="00B93CD1" w:rsidRPr="0021202C">
              <w:rPr>
                <w:rStyle w:val="Hipercze"/>
                <w:rFonts w:cstheme="minorBidi"/>
                <w:color w:val="001D77"/>
                <w:szCs w:val="18"/>
              </w:rPr>
              <w:fldChar w:fldCharType="separate"/>
            </w:r>
            <w:r w:rsidR="00B93CD1" w:rsidRPr="0021202C">
              <w:rPr>
                <w:rStyle w:val="Hipercze"/>
                <w:rFonts w:cstheme="minorBidi"/>
                <w:color w:val="001D77"/>
                <w:szCs w:val="18"/>
              </w:rPr>
              <w:t>Poziom wykształcenia</w:t>
            </w:r>
          </w:p>
          <w:p w:rsidR="00DD64A5" w:rsidRPr="00EC7E5D" w:rsidRDefault="00B93CD1" w:rsidP="007D091D">
            <w:pPr>
              <w:rPr>
                <w:b/>
                <w:color w:val="000000" w:themeColor="text1"/>
                <w:szCs w:val="24"/>
              </w:rPr>
            </w:pPr>
            <w:r w:rsidRPr="0021202C">
              <w:rPr>
                <w:rStyle w:val="Hipercze"/>
                <w:rFonts w:cstheme="minorBidi"/>
                <w:color w:val="001D77"/>
                <w:szCs w:val="18"/>
              </w:rPr>
              <w:fldChar w:fldCharType="end"/>
            </w:r>
            <w:hyperlink r:id="rId42" w:history="1">
              <w:r w:rsidR="001C7EFF" w:rsidRPr="0021202C">
                <w:rPr>
                  <w:rStyle w:val="Hipercze"/>
                  <w:rFonts w:cstheme="minorBidi"/>
                  <w:color w:val="001D77"/>
                  <w:szCs w:val="18"/>
                </w:rPr>
                <w:t>Cudzoziemcy</w:t>
              </w:r>
            </w:hyperlink>
          </w:p>
        </w:tc>
      </w:tr>
    </w:tbl>
    <w:p w:rsidR="00DD64A5" w:rsidRPr="00EC7E5D" w:rsidRDefault="00DD64A5" w:rsidP="00DD64A5"/>
    <w:sectPr w:rsidR="00DD64A5" w:rsidRPr="00EC7E5D" w:rsidSect="003B18B6">
      <w:headerReference w:type="default" r:id="rId43"/>
      <w:footerReference w:type="default" r:id="rId4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346D" w:rsidRDefault="006C346D" w:rsidP="000662E2">
      <w:pPr>
        <w:spacing w:after="0" w:line="240" w:lineRule="auto"/>
      </w:pPr>
      <w:r>
        <w:separator/>
      </w:r>
    </w:p>
  </w:endnote>
  <w:endnote w:type="continuationSeparator" w:id="0">
    <w:p w:rsidR="006C346D" w:rsidRDefault="006C346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altName w:val="Cambria Math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F9E4E0ED-4D8D-43C3-B7BD-F60D4E47B8A7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FB16A7EF-70E3-4657-BB6D-BCAA3817834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76DF462F-ED7A-48AB-AC24-2B366F8DFA37}"/>
    <w:embedBold r:id="rId4" w:fontKey="{F8517BE4-49E8-4F3F-BAC5-B1493C4366D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4056651"/>
      <w:docPartObj>
        <w:docPartGallery w:val="Page Numbers (Bottom of Page)"/>
        <w:docPartUnique/>
      </w:docPartObj>
    </w:sdtPr>
    <w:sdtEndPr/>
    <w:sdtContent>
      <w:p w:rsidR="00195CAF" w:rsidRDefault="00195CA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0F74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7253643"/>
      <w:docPartObj>
        <w:docPartGallery w:val="Page Numbers (Bottom of Page)"/>
        <w:docPartUnique/>
      </w:docPartObj>
    </w:sdtPr>
    <w:sdtEndPr/>
    <w:sdtContent>
      <w:p w:rsidR="00195CAF" w:rsidRDefault="00195CA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0F7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195CAF" w:rsidRDefault="00195CA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0F74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346D" w:rsidRDefault="006C346D" w:rsidP="000662E2">
      <w:pPr>
        <w:spacing w:after="0" w:line="240" w:lineRule="auto"/>
      </w:pPr>
      <w:r>
        <w:separator/>
      </w:r>
    </w:p>
  </w:footnote>
  <w:footnote w:type="continuationSeparator" w:id="0">
    <w:p w:rsidR="006C346D" w:rsidRDefault="006C346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AF" w:rsidRDefault="00195CA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55E4525F" wp14:editId="3338F72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1" name="Prostoką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5FB93A" id="Prostokąt 11" o:spid="_x0000_s1026" style="position:absolute;margin-left:410.6pt;margin-top:-14.05pt;width:147.6pt;height:1785.8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pEviQIAAP4EAAAOAAAAZHJzL2Uyb0RvYy54bWysVMFuGjEQvVfqP1i+NwsIEkBZIpSIqlKa&#10;ICVVzo7XC6vaHtc2LPTeP+uH9dkLJE17qsrBzHjGM29m3uzl1c5otlU+NGRL3j/rcaaspKqxq5J/&#10;eVx8GHMWorCV0GRVyfcq8KvZ+3eXrZuqAa1JV8ozBLFh2rqSr2N006IIcq2MCGfklIWxJm9EhOpX&#10;ReVFi+hGF4Ne77xoyVfOk1Qh4PamM/JZjl/XSsb7ug4qMl1yYIv59Pl8TmcxuxTTlRdu3cgDDPEP&#10;KIxoLJKeQt2IKNjGN3+EMo30FKiOZ5JMQXXdSJVrQDX93ptqHtbCqVwLmhPcqU3h/4WVd9ulZ02F&#10;2fU5s8JgRksgjPT154/IcIkOtS5M4fjglv6gBYip3F3tTfpHIWyXu7o/dVXtIpO47I8vhqMBmi9h&#10;GwzOx73BZJTCFi/vnQ/xoyLDklByj7nldortbYid69ElpQukm2rRaJ2VfbjWnm0FRgxmVNRypkWI&#10;uCz5Iv9yLL0xn6nq/CajXi8PHxhCfp/h/BZXW9YC/eACnkwKkLPWIkI0Du0KdsWZ0CuwXkafE1hK&#10;kIBWTBPYGxHWXbYctqOaaSL4rhtT8jEgnEBom56pzNhDyanrXZ+T9EzVHpPy1FE4OLlokOQWhS6F&#10;B2cBEnsY73HUmoCcDhJna/Lf/3af/EElWDlrsQOo6ttGeIX+fbIg2aQ/HKalycpwdJGG6F9bnl9b&#10;7MZcE2YAHgFdFpN/1Eex9mSesK7zlBUmYSVyd/07KNex200svFTzeXbDojgRb+2Dkyn4sb2Puyfh&#10;3YEwEWS7o+O+iOkb3nS+6aWl+SZS3WRSvfQV008Klizz4PBBSFv8Ws9eL5+t2S8AAAD//wMAUEsD&#10;BBQABgAIAAAAIQATDHMr5QAAAA0BAAAPAAAAZHJzL2Rvd25yZXYueG1sTI9BT4NAEIXvJv6HzZh4&#10;axdoJQRZGqOSmHjRtqT2tmVHIGVnkd1S9Ne7Pelx8r689022mnTHRhxsa0hAOA+AIVVGtVQL2G6K&#10;WQLMOklKdoZQwDdaWOXXV5lMlTnTO45rVzNfQjaVAhrn+pRzWzWopZ2bHslnn2bQ0vlzqLka5NmX&#10;645HQRBzLVvyC43s8bHB6rg+aQFmP25eVVEcy/LnafeWPH+UX/sXIW5vpod7YA4n9wfDRd+rQ+6d&#10;DuZEyrJOQBKFkUcFzKIkBHYhwjBeAjsIWNwtFzHwPOP/v8h/AQAA//8DAFBLAQItABQABgAIAAAA&#10;IQC2gziS/gAAAOEBAAATAAAAAAAAAAAAAAAAAAAAAABbQ29udGVudF9UeXBlc10ueG1sUEsBAi0A&#10;FAAGAAgAAAAhADj9If/WAAAAlAEAAAsAAAAAAAAAAAAAAAAALwEAAF9yZWxzLy5yZWxzUEsBAi0A&#10;FAAGAAgAAAAhAP7CkS+JAgAA/gQAAA4AAAAAAAAAAAAAAAAALgIAAGRycy9lMm9Eb2MueG1sUEsB&#10;Ai0AFAAGAAgAAAAhABMMcyvlAAAADQEAAA8AAAAAAAAAAAAAAAAA4wQAAGRycy9kb3ducmV2Lnht&#10;bFBLBQYAAAAABAAEAPMAAAD1BQAAAAA=&#10;" fillcolor="#f2f2f2" stroked="f" strokeweight="1pt"/>
          </w:pict>
        </mc:Fallback>
      </mc:AlternateContent>
    </w:r>
  </w:p>
  <w:p w:rsidR="00195CAF" w:rsidRDefault="00195CA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AF" w:rsidRDefault="00195CAF" w:rsidP="006F47AE">
    <w:pPr>
      <w:pStyle w:val="Nagwek"/>
      <w:tabs>
        <w:tab w:val="clear" w:pos="4536"/>
        <w:tab w:val="center" w:pos="3969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86912" behindDoc="0" locked="0" layoutInCell="1" allowOverlap="1" wp14:anchorId="20800619" wp14:editId="6F63E7BA">
          <wp:simplePos x="0" y="0"/>
          <wp:positionH relativeFrom="column">
            <wp:posOffset>3576732</wp:posOffset>
          </wp:positionH>
          <wp:positionV relativeFrom="paragraph">
            <wp:posOffset>39370</wp:posOffset>
          </wp:positionV>
          <wp:extent cx="1393200" cy="432000"/>
          <wp:effectExtent l="0" t="0" r="0" b="6350"/>
          <wp:wrapSquare wrapText="bothSides"/>
          <wp:docPr id="29" name="Obraz 29" descr="Logotyp Urzędu Statystycznego w Warszawie przedstawiający dwa koła, jedno koloru zielonego, drugie niebieskiego, nachodzące na siebie pionowo. Obok napis Urząd Statystyczny w Warszawie.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Logo US w Warszawie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2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6C6CE012" wp14:editId="18AEE4C1">
          <wp:extent cx="2869200" cy="432000"/>
          <wp:effectExtent l="0" t="0" r="7620" b="6350"/>
          <wp:docPr id="30" name="Obraz 30" descr="Logotyp Głównego Urzędu Statystycznego przedstawiający dwa koła, jedno koloru zielonego, drugie niebieskiego, nachodzące na siebie pionowo. Obok napis Narodowy Spis Powszechny Ludności i Mieszkań 2021." title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ogo NSP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9200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5E6133E2" wp14:editId="52103FF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Informacja sygnalna." title="Napi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195CAF" w:rsidRPr="003C6C8D" w:rsidRDefault="00195CAF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6133E2" id="Schemat blokowy: opóźnienie 6" o:spid="_x0000_s1034" alt="Tytuł: Napis — opis: Napis Informacja sygnalna." style="position:absolute;margin-left:396.6pt;margin-top:15.65pt;width:162.25pt;height:28.1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CxKMQYAAH4rAAAOAAAAZHJzL2Uyb0RvYy54bWzsWlFv2zYQfh+w/0DoccBiUbIsy6hTZA26&#10;DSjaAunQ7pGWJVubJGokEzv9W3vb67D/tSMpJVRSiHSUDCnmoHAp83gf7+7TUZC/Fy/3VYmuMsYL&#10;Wi89fOJ7KKtTui7qzdL75cPr7+ce4oLUa1LSOlt61xn3Xp5++82LXbPIArql5TpjCJzUfLFrlt5W&#10;iGYxmfB0m1WEn9Amq2Eyp6wiAi7ZZrJmZAfeq3IS+P5ssqNs3TCaZpzDt+d60jtV/vM8S8W7POeZ&#10;QOXSg70J9cnU50p+Tk5fkMWGkWZbpO02yAN2UZGiBtAbV+dEEHTJinuuqiJllNNcnKS0mtA8L9JM&#10;xQDRYP9ONBdb0mQqFkgOb27SxB/Pbfr26j1DxXrpJR6qSQUlulC5F2hV0t/p7nqBaPP3n//8VRcZ&#10;/EMzD60znkIK35Km4OjnWhUn/Y0gfr2pSVmTE8hzIUpwpUxkjncNXwDURfOetVcchjJh+5xVKC+L&#10;5iegj0ohJAXtVYWubyqU7QVK4cvAn/lRHHkohbkQRn4k3U+0H+kvveTix4xWckyu3nChK7yGkarP&#10;uo0ypXXNC5F9AlbkVQlF/26CfLRDMxzgaUeMu9a/9q23w9afsOE7hK3HdgBziY9sAIEBoDdujcBc&#10;0u7JhhIaKI5hmEvajdlQpgaKPU+mtSMA0OaASvetbZvv82KHcBImgT9v+8sj0gjPwhCHcyizBeLh&#10;RGod2yFGUsk5lJFkwmEQ+zOHlD0CpyxFOZLKytuvhFSyQ1mK/ZzphGH7IcbhbBq69Cjs4xBbTyOz&#10;5QRzP47i0A5jLjrswGv3b4cYSSnnUMb2KRxPp2Fkj2cksRxqb/Ypt9rfPQAPIJe96iZHnKthLrJD&#10;9Diibwx7IXqL9POd7UHB5IhzKOYix4cdkyP4PyKW7ImWupvEshflSKrnSyqHYpscdKRtnx9PTafE&#10;D6IgcTkA7Vw1200YJbNplMjbYRjCXGSH6LUb7dgO0Vt0OJ2cQxnZo+I5/M3s4TwGp4Zr0qegrZ/f&#10;a1HDzvvmNucmPZwLYS76f3NKtajhejxnOkXTWYLVw9pwDEdOwas759tjZJ96ek65lv3hfSqAFyKB&#10;bLUhdN3kSd51xsE8UKkahhjRq7RjexRjzz/fMZTH4NVwskb2KseqP5xWut5RNMNP8N4z9KdJNJUv&#10;8cJwEGIMpZRjO8RoSjmGMpJSOIlidXwMJ2wkrRyqfqSUlbVfCaUciv3s6RTBrwFP0qGCwE90hxqG&#10;GNGhtGPZoYYhxtLJNZSxHSqGn1oVp4bDeQxODSOMbFHDzkc8oLsW4sip7jf8AM/1O/ThmhwpZesh&#10;R0p1lHrmHQrUL5tO30K2neQl3det5gVGiEg9lq/0NQ3lUl9jCmBATNNdgsJFC2pgldLTDC8GkpiL&#10;8UGL4ZQyFwcHLYajx1ysfsaETLhtG+5+c/H0IGQ4K8zFnQJJIesdtIlnID+TwrNSCc+Eh0A1xTwE&#10;wrOVBCSLhghZr26IdlLUpB9P0Hbp6XfmqmgVvco+UGUo7qijAPJ2tqxNq1AfH2q/XV07i/RyVaQ/&#10;ZJ979uE8SeYg8YL42tcCjYK72RVM4DD2Q1UrCODerNYHdfnsYXwRsQsXHE/jCHeSmdaxsZ82GTpv&#10;GtaI7nZWVqAH2wWsXcJZDFA9886g+980vJe1kvJM3yCyeEp6dlNFBX0rP+O0LNavi7KUZeNss3pV&#10;MnRFpBLRx+dx3CapZ1bWkgQYOAAbTQkoIvOSAHPSqgGNHq83HiLlBqSWqWCKGDWVCDorjItzwrca&#10;Q7nVNKtA58ZQWVRLb+7Lvxa5VHd4pmSSum1MpFBPS/PkSOxXe3Athyu6vgalIKNaQsmb9HUBeG8I&#10;F+8JA/kc7Bd0oOIdfOQlhSCAsWrkoS1ln7/0vbQHKSPMemgHGkwI8I9LwjIPlT/XIHJM8BSUeEio&#10;i2kUB3DBzJmVOVNfVq8oJBdaEuxODaW9KLthzmj1EeSiZxIVpkidArZOZXvxSsA1TIGmMc3OztQY&#10;hJpQ4Tf1RZN2EsUGIv+w/0hYg+Rw6QkQKL6lnV7zVnkIjLi1lTSo6dmloHkhZYkq2Tqv7QWIPBWj&#10;WkGqVJGa18rqVjZ7+i8AAAD//wMAUEsDBBQABgAIAAAAIQAwTwz13gAAAAoBAAAPAAAAZHJzL2Rv&#10;d25yZXYueG1sTI/BbsIwEETvlfoP1lbqrTghEqFpNgghtSdUqYTeTbxNAvY6ig2Ev685tcfVPM28&#10;LVeTNeJCo+8dI6SzBARx43TPLcK+fn9ZgvBBsVbGMSHcyMOqenwoVaHdlb/osgutiCXsC4XQhTAU&#10;UvqmI6v8zA3EMftxo1UhnmMr9aiusdwaOU+ShbSq57jQqYE2HTWn3dkiGLMZxjp83D7rZr3dJ/U2&#10;fB894vPTtH4DEWgKfzDc9aM6VNHp4M6svTAI+Ws2jyhClmYg7kCa5jmIA8IyX4CsSvn/heoXAAD/&#10;/wMAUEsBAi0AFAAGAAgAAAAhALaDOJL+AAAA4QEAABMAAAAAAAAAAAAAAAAAAAAAAFtDb250ZW50&#10;X1R5cGVzXS54bWxQSwECLQAUAAYACAAAACEAOP0h/9YAAACUAQAACwAAAAAAAAAAAAAAAAAvAQAA&#10;X3JlbHMvLnJlbHNQSwECLQAUAAYACAAAACEAyXQsSjEGAAB+KwAADgAAAAAAAAAAAAAAAAAuAgAA&#10;ZHJzL2Uyb0RvYy54bWxQSwECLQAUAAYACAAAACEAME8M9d4AAAAKAQAADwAAAAAAAAAAAAAAAACL&#10;CAAAZHJzL2Rvd25yZXYueG1sUEsFBgAAAAAEAAQA8wAAAJY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195CAF" w:rsidRPr="003C6C8D" w:rsidRDefault="00195CAF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5473B369" wp14:editId="75B6AF9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35EC51" id="Prostokąt 10" o:spid="_x0000_s1026" style="position:absolute;margin-left:410.95pt;margin-top:40.3pt;width:147.4pt;height:1803.5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MFvbwIAAM0EAAAOAAAAZHJzL2Uyb0RvYy54bWysVMFu2zAMvQ/YPwi6r3aMdk2NOkXQIsOA&#10;og2QDj0zspwIk0RNUuJ09/3ZPmyU7LRdt9OwBHBIkX4knx5zeXUwmu2lDwptwycnJWfSCmyV3TT8&#10;y8Piw5SzEMG2oNHKhj/JwK9m799d9q6WFW5Rt9IzArGh7l3DtzG6uiiC2EoD4QSdtBTs0BuI5PpN&#10;0XroCd3ooirLj0WPvnUehQyBTm+GIJ9l/K6TIt53XZCR6YZTbzE/fX6u07OYXUK98eC2SoxtwD90&#10;YUBZKvoMdQMR2M6rP6CMEh4DdvFEoCmw65SQeQaaZlK+mWa1BSfzLEROcM80hf8HK+72S89US3dH&#10;9FgwdEdL6jDi158/IqNDYqh3oabElVv60QtkpnEPnTfplwZhh8zq0zOr8hCZoMPJ9HxyMSV0QbGq&#10;uijPyulZgi1e3nc+xE8SDUtGwz3dW6YT9rchDqnHlFQuoFbtQmmdHb9ZX2vP9kB3vKjSd0T/LU1b&#10;1lMz1XmZWgHSWqchkmkcTR/shjPQGxKxiD7XtpgqUHGoU+0bCNuhRoZNJaA2KpJ8tTINn5bpM1bW&#10;NkVlFuA4QSJxoC1Za2yfiHiPgyKDEwtFRW4hxCV4kiA1SWsV7+nRaaTOcbQ426L//rfzlE/KoChn&#10;PUmapvq2Ay85058taeZicnpKsDE7p2fnFTn+dWT9OmJ35hqJ0QktsBPZTPlRH83Oo3mk7ZunqhQC&#10;K6j2wN/oXMdh1Wh/hZzPcxrp3kG8tSsnEviR3ofDI3g33n8k7dzhUf5Qv5HBkJvetDjfRexU1sgL&#10;r6St5NDOZJWN+52W8rWfs17+hWa/AAAA//8DAFBLAwQUAAYACAAAACEAprImzuQAAAAMAQAADwAA&#10;AGRycy9kb3ducmV2LnhtbEyPwU6DQBCG7yZ9h82YeLMLNQFElqZRSUy8aFuivW3ZEUjZWWS3FH16&#10;tyd7m8l8+ef7s+WkOzbiYFtDAsJ5AAypMqqlWsB2U9wmwKyTpGRnCAX8oIVlPrvKZKrMid5xXLua&#10;+RCyqRTQONennNuqQS3t3PRI/vZlBi2dX4eaq0GefLju+CIIIq5lS/5DI3t8bLA6rI9agNmNm1dV&#10;FIey/H36eEueP8vv3YsQN9fT6gGYw8n9w3DW9+qQe6e9OZKyrBOQLMJ7j/ohiICdgTCMYmB7AXdR&#10;EsfA84xflsj/AAAA//8DAFBLAQItABQABgAIAAAAIQC2gziS/gAAAOEBAAATAAAAAAAAAAAAAAAA&#10;AAAAAABbQ29udGVudF9UeXBlc10ueG1sUEsBAi0AFAAGAAgAAAAhADj9If/WAAAAlAEAAAsAAAAA&#10;AAAAAAAAAAAALwEAAF9yZWxzLy5yZWxzUEsBAi0AFAAGAAgAAAAhAIUYwW9vAgAAzQQAAA4AAAAA&#10;AAAAAAAAAAAALgIAAGRycy9lMm9Eb2MueG1sUEsBAi0AFAAGAAgAAAAhAKayJs7kAAAADAEAAA8A&#10;AAAAAAAAAAAAAAAAyQQAAGRycy9kb3ducmV2LnhtbFBLBQYAAAAABAAEAPMAAADaBQ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ab/>
    </w:r>
    <w:r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AF" w:rsidRDefault="00195CA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E17AB6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9pt;height:126pt;visibility:visible;mso-wrap-style:square" o:bullet="t">
        <v:imagedata r:id="rId1" o:title=""/>
      </v:shape>
    </w:pict>
  </w:numPicBullet>
  <w:numPicBullet w:numPicBulletId="1">
    <w:pict>
      <v:shape id="_x0000_i1029" type="#_x0000_t75" style="width:123.9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A51"/>
    <w:rsid w:val="00001C5B"/>
    <w:rsid w:val="00003437"/>
    <w:rsid w:val="00003764"/>
    <w:rsid w:val="000038B0"/>
    <w:rsid w:val="0000709F"/>
    <w:rsid w:val="00007FED"/>
    <w:rsid w:val="000108B8"/>
    <w:rsid w:val="00011E31"/>
    <w:rsid w:val="00012926"/>
    <w:rsid w:val="000134F5"/>
    <w:rsid w:val="00013A5D"/>
    <w:rsid w:val="00013E5C"/>
    <w:rsid w:val="000152F5"/>
    <w:rsid w:val="00016B37"/>
    <w:rsid w:val="00022043"/>
    <w:rsid w:val="00024BE1"/>
    <w:rsid w:val="00024C27"/>
    <w:rsid w:val="00024C45"/>
    <w:rsid w:val="00026A7A"/>
    <w:rsid w:val="00026FD5"/>
    <w:rsid w:val="000301A5"/>
    <w:rsid w:val="000304B5"/>
    <w:rsid w:val="000370C0"/>
    <w:rsid w:val="0004416F"/>
    <w:rsid w:val="0004582E"/>
    <w:rsid w:val="000470AA"/>
    <w:rsid w:val="0005100B"/>
    <w:rsid w:val="0005111F"/>
    <w:rsid w:val="00051844"/>
    <w:rsid w:val="00051894"/>
    <w:rsid w:val="00053240"/>
    <w:rsid w:val="00053516"/>
    <w:rsid w:val="00057CA1"/>
    <w:rsid w:val="00062E1F"/>
    <w:rsid w:val="0006334E"/>
    <w:rsid w:val="00064525"/>
    <w:rsid w:val="000647A9"/>
    <w:rsid w:val="00064FFD"/>
    <w:rsid w:val="000662E2"/>
    <w:rsid w:val="00066883"/>
    <w:rsid w:val="00071B39"/>
    <w:rsid w:val="0007447B"/>
    <w:rsid w:val="00074DD8"/>
    <w:rsid w:val="00075759"/>
    <w:rsid w:val="00076628"/>
    <w:rsid w:val="00076743"/>
    <w:rsid w:val="00080017"/>
    <w:rsid w:val="000806F7"/>
    <w:rsid w:val="00081FBE"/>
    <w:rsid w:val="0008448A"/>
    <w:rsid w:val="00087864"/>
    <w:rsid w:val="000905D7"/>
    <w:rsid w:val="00092305"/>
    <w:rsid w:val="00092DE0"/>
    <w:rsid w:val="0009356A"/>
    <w:rsid w:val="000953DF"/>
    <w:rsid w:val="00097840"/>
    <w:rsid w:val="000A126E"/>
    <w:rsid w:val="000A5034"/>
    <w:rsid w:val="000A529A"/>
    <w:rsid w:val="000A77A9"/>
    <w:rsid w:val="000B0727"/>
    <w:rsid w:val="000B1992"/>
    <w:rsid w:val="000B32BE"/>
    <w:rsid w:val="000B4542"/>
    <w:rsid w:val="000B50BF"/>
    <w:rsid w:val="000B5BE3"/>
    <w:rsid w:val="000B7418"/>
    <w:rsid w:val="000C107E"/>
    <w:rsid w:val="000C135D"/>
    <w:rsid w:val="000C2C1E"/>
    <w:rsid w:val="000C4AFB"/>
    <w:rsid w:val="000C4EB0"/>
    <w:rsid w:val="000C6898"/>
    <w:rsid w:val="000C709A"/>
    <w:rsid w:val="000D1D43"/>
    <w:rsid w:val="000D20C8"/>
    <w:rsid w:val="000D225C"/>
    <w:rsid w:val="000D2A5C"/>
    <w:rsid w:val="000D393B"/>
    <w:rsid w:val="000D39F0"/>
    <w:rsid w:val="000D5FF2"/>
    <w:rsid w:val="000D60FA"/>
    <w:rsid w:val="000D787D"/>
    <w:rsid w:val="000E0446"/>
    <w:rsid w:val="000E0918"/>
    <w:rsid w:val="000E55F0"/>
    <w:rsid w:val="000E79A9"/>
    <w:rsid w:val="000F071F"/>
    <w:rsid w:val="000F10DE"/>
    <w:rsid w:val="001000DC"/>
    <w:rsid w:val="00100451"/>
    <w:rsid w:val="001011C3"/>
    <w:rsid w:val="00101AC2"/>
    <w:rsid w:val="00101CAC"/>
    <w:rsid w:val="00102AFF"/>
    <w:rsid w:val="001030CD"/>
    <w:rsid w:val="00106DA3"/>
    <w:rsid w:val="00110214"/>
    <w:rsid w:val="00110C8D"/>
    <w:rsid w:val="00110D87"/>
    <w:rsid w:val="00112399"/>
    <w:rsid w:val="00114DB9"/>
    <w:rsid w:val="00116087"/>
    <w:rsid w:val="00117711"/>
    <w:rsid w:val="00121DAE"/>
    <w:rsid w:val="001252C9"/>
    <w:rsid w:val="00126197"/>
    <w:rsid w:val="00126B37"/>
    <w:rsid w:val="00130296"/>
    <w:rsid w:val="00130DF6"/>
    <w:rsid w:val="00130F74"/>
    <w:rsid w:val="001312DA"/>
    <w:rsid w:val="0013235D"/>
    <w:rsid w:val="00132B3B"/>
    <w:rsid w:val="00132DE2"/>
    <w:rsid w:val="0013376F"/>
    <w:rsid w:val="00133D62"/>
    <w:rsid w:val="00134145"/>
    <w:rsid w:val="00135439"/>
    <w:rsid w:val="00135E8D"/>
    <w:rsid w:val="00136736"/>
    <w:rsid w:val="00136D67"/>
    <w:rsid w:val="001404EE"/>
    <w:rsid w:val="0014125C"/>
    <w:rsid w:val="001423B6"/>
    <w:rsid w:val="0014275D"/>
    <w:rsid w:val="001448A7"/>
    <w:rsid w:val="00146621"/>
    <w:rsid w:val="00146819"/>
    <w:rsid w:val="00150954"/>
    <w:rsid w:val="00153907"/>
    <w:rsid w:val="00155521"/>
    <w:rsid w:val="001570B8"/>
    <w:rsid w:val="00157312"/>
    <w:rsid w:val="001617E3"/>
    <w:rsid w:val="00162325"/>
    <w:rsid w:val="001630B2"/>
    <w:rsid w:val="00165339"/>
    <w:rsid w:val="00165D5A"/>
    <w:rsid w:val="00166254"/>
    <w:rsid w:val="001704AC"/>
    <w:rsid w:val="001727E9"/>
    <w:rsid w:val="00174A5A"/>
    <w:rsid w:val="00176871"/>
    <w:rsid w:val="00177A5B"/>
    <w:rsid w:val="00180B9A"/>
    <w:rsid w:val="00180CF8"/>
    <w:rsid w:val="00185AC7"/>
    <w:rsid w:val="00186ED4"/>
    <w:rsid w:val="00187CE8"/>
    <w:rsid w:val="00191D7B"/>
    <w:rsid w:val="0019234A"/>
    <w:rsid w:val="00193FFB"/>
    <w:rsid w:val="001948F1"/>
    <w:rsid w:val="00194D95"/>
    <w:rsid w:val="001951DA"/>
    <w:rsid w:val="00195CAF"/>
    <w:rsid w:val="001978CC"/>
    <w:rsid w:val="001A023F"/>
    <w:rsid w:val="001A2B77"/>
    <w:rsid w:val="001A4299"/>
    <w:rsid w:val="001A6F83"/>
    <w:rsid w:val="001A7F90"/>
    <w:rsid w:val="001B00CB"/>
    <w:rsid w:val="001B053D"/>
    <w:rsid w:val="001B05BE"/>
    <w:rsid w:val="001B31E3"/>
    <w:rsid w:val="001B40F5"/>
    <w:rsid w:val="001B411B"/>
    <w:rsid w:val="001B4452"/>
    <w:rsid w:val="001C0A33"/>
    <w:rsid w:val="001C2C6F"/>
    <w:rsid w:val="001C3269"/>
    <w:rsid w:val="001C3F45"/>
    <w:rsid w:val="001C5C70"/>
    <w:rsid w:val="001C6057"/>
    <w:rsid w:val="001C7EFF"/>
    <w:rsid w:val="001D0083"/>
    <w:rsid w:val="001D12E8"/>
    <w:rsid w:val="001D19B6"/>
    <w:rsid w:val="001D1DB4"/>
    <w:rsid w:val="001D23F1"/>
    <w:rsid w:val="001D25EE"/>
    <w:rsid w:val="001D25F9"/>
    <w:rsid w:val="001D4DA6"/>
    <w:rsid w:val="001D5CB9"/>
    <w:rsid w:val="001D61ED"/>
    <w:rsid w:val="001E1973"/>
    <w:rsid w:val="001E2360"/>
    <w:rsid w:val="001E33E9"/>
    <w:rsid w:val="001E4B88"/>
    <w:rsid w:val="001E4ED1"/>
    <w:rsid w:val="001E52E4"/>
    <w:rsid w:val="001E5B2D"/>
    <w:rsid w:val="001E683B"/>
    <w:rsid w:val="001E6CB9"/>
    <w:rsid w:val="001E7C73"/>
    <w:rsid w:val="001E7EC8"/>
    <w:rsid w:val="001F0C72"/>
    <w:rsid w:val="001F126C"/>
    <w:rsid w:val="001F47E1"/>
    <w:rsid w:val="001F5AB3"/>
    <w:rsid w:val="002005B9"/>
    <w:rsid w:val="00200DB7"/>
    <w:rsid w:val="0020156C"/>
    <w:rsid w:val="00204BF8"/>
    <w:rsid w:val="00207E98"/>
    <w:rsid w:val="002119B7"/>
    <w:rsid w:val="0021202C"/>
    <w:rsid w:val="0021319C"/>
    <w:rsid w:val="002153FC"/>
    <w:rsid w:val="00215A96"/>
    <w:rsid w:val="00216634"/>
    <w:rsid w:val="0021670C"/>
    <w:rsid w:val="0022010B"/>
    <w:rsid w:val="00225E6F"/>
    <w:rsid w:val="00225F4F"/>
    <w:rsid w:val="0023219C"/>
    <w:rsid w:val="00233933"/>
    <w:rsid w:val="00233FAD"/>
    <w:rsid w:val="0023465A"/>
    <w:rsid w:val="002376CB"/>
    <w:rsid w:val="002414F1"/>
    <w:rsid w:val="0024220F"/>
    <w:rsid w:val="00242D31"/>
    <w:rsid w:val="0024417F"/>
    <w:rsid w:val="00250677"/>
    <w:rsid w:val="002529B4"/>
    <w:rsid w:val="00254269"/>
    <w:rsid w:val="0025481E"/>
    <w:rsid w:val="002574F9"/>
    <w:rsid w:val="0025776E"/>
    <w:rsid w:val="00260C72"/>
    <w:rsid w:val="00262B61"/>
    <w:rsid w:val="00262CC6"/>
    <w:rsid w:val="00263E08"/>
    <w:rsid w:val="0026721D"/>
    <w:rsid w:val="002726BC"/>
    <w:rsid w:val="00273E3C"/>
    <w:rsid w:val="002749B6"/>
    <w:rsid w:val="00275C5F"/>
    <w:rsid w:val="00276811"/>
    <w:rsid w:val="00277ED0"/>
    <w:rsid w:val="00277FE2"/>
    <w:rsid w:val="00281FF7"/>
    <w:rsid w:val="00282699"/>
    <w:rsid w:val="00282748"/>
    <w:rsid w:val="00282A65"/>
    <w:rsid w:val="00285C4A"/>
    <w:rsid w:val="00290172"/>
    <w:rsid w:val="00292395"/>
    <w:rsid w:val="002926DF"/>
    <w:rsid w:val="002955CF"/>
    <w:rsid w:val="00296697"/>
    <w:rsid w:val="002976C3"/>
    <w:rsid w:val="002A2E23"/>
    <w:rsid w:val="002A6CDA"/>
    <w:rsid w:val="002B0472"/>
    <w:rsid w:val="002B08A2"/>
    <w:rsid w:val="002B10BD"/>
    <w:rsid w:val="002B21E2"/>
    <w:rsid w:val="002B25B9"/>
    <w:rsid w:val="002B2E48"/>
    <w:rsid w:val="002B3BCC"/>
    <w:rsid w:val="002B646B"/>
    <w:rsid w:val="002B6B12"/>
    <w:rsid w:val="002C21F0"/>
    <w:rsid w:val="002C5DFA"/>
    <w:rsid w:val="002C6DE7"/>
    <w:rsid w:val="002D01DF"/>
    <w:rsid w:val="002D3664"/>
    <w:rsid w:val="002D5F75"/>
    <w:rsid w:val="002E228B"/>
    <w:rsid w:val="002E2324"/>
    <w:rsid w:val="002E32BF"/>
    <w:rsid w:val="002E3EB3"/>
    <w:rsid w:val="002E3F93"/>
    <w:rsid w:val="002E6140"/>
    <w:rsid w:val="002E63A0"/>
    <w:rsid w:val="002E6985"/>
    <w:rsid w:val="002E71B6"/>
    <w:rsid w:val="002F059E"/>
    <w:rsid w:val="002F35F6"/>
    <w:rsid w:val="002F38A1"/>
    <w:rsid w:val="002F689E"/>
    <w:rsid w:val="002F77C8"/>
    <w:rsid w:val="002F7F26"/>
    <w:rsid w:val="00303473"/>
    <w:rsid w:val="00304E3B"/>
    <w:rsid w:val="00304F22"/>
    <w:rsid w:val="00305C85"/>
    <w:rsid w:val="00306C7C"/>
    <w:rsid w:val="0031194F"/>
    <w:rsid w:val="00312FAF"/>
    <w:rsid w:val="00314F86"/>
    <w:rsid w:val="00315113"/>
    <w:rsid w:val="0031590F"/>
    <w:rsid w:val="00316315"/>
    <w:rsid w:val="00317CB5"/>
    <w:rsid w:val="00317F4D"/>
    <w:rsid w:val="0032158C"/>
    <w:rsid w:val="003217D6"/>
    <w:rsid w:val="0032185A"/>
    <w:rsid w:val="00322EDD"/>
    <w:rsid w:val="00323212"/>
    <w:rsid w:val="00327B50"/>
    <w:rsid w:val="0033006A"/>
    <w:rsid w:val="00330918"/>
    <w:rsid w:val="003309FA"/>
    <w:rsid w:val="00330F5E"/>
    <w:rsid w:val="00332320"/>
    <w:rsid w:val="0033295C"/>
    <w:rsid w:val="00333C95"/>
    <w:rsid w:val="003376A0"/>
    <w:rsid w:val="00341E76"/>
    <w:rsid w:val="00343027"/>
    <w:rsid w:val="00343549"/>
    <w:rsid w:val="00343DCD"/>
    <w:rsid w:val="00345F6C"/>
    <w:rsid w:val="0034607D"/>
    <w:rsid w:val="003473AB"/>
    <w:rsid w:val="00347D72"/>
    <w:rsid w:val="00350404"/>
    <w:rsid w:val="00351953"/>
    <w:rsid w:val="00353E9D"/>
    <w:rsid w:val="00353F45"/>
    <w:rsid w:val="0035606F"/>
    <w:rsid w:val="0035624F"/>
    <w:rsid w:val="00357611"/>
    <w:rsid w:val="00357DA8"/>
    <w:rsid w:val="00357E1A"/>
    <w:rsid w:val="00360396"/>
    <w:rsid w:val="00361287"/>
    <w:rsid w:val="00361D2E"/>
    <w:rsid w:val="00361E62"/>
    <w:rsid w:val="00362B37"/>
    <w:rsid w:val="0036432A"/>
    <w:rsid w:val="00364AF9"/>
    <w:rsid w:val="00366315"/>
    <w:rsid w:val="00366956"/>
    <w:rsid w:val="00367237"/>
    <w:rsid w:val="0037077F"/>
    <w:rsid w:val="00371966"/>
    <w:rsid w:val="00372411"/>
    <w:rsid w:val="00373797"/>
    <w:rsid w:val="00373882"/>
    <w:rsid w:val="00375CCD"/>
    <w:rsid w:val="00380A8B"/>
    <w:rsid w:val="003825A9"/>
    <w:rsid w:val="0038358E"/>
    <w:rsid w:val="0038378F"/>
    <w:rsid w:val="00383B29"/>
    <w:rsid w:val="00384108"/>
    <w:rsid w:val="003841BB"/>
    <w:rsid w:val="003843DB"/>
    <w:rsid w:val="00385497"/>
    <w:rsid w:val="003857B3"/>
    <w:rsid w:val="00387EA0"/>
    <w:rsid w:val="00391482"/>
    <w:rsid w:val="00393761"/>
    <w:rsid w:val="00394E26"/>
    <w:rsid w:val="00396691"/>
    <w:rsid w:val="00397D18"/>
    <w:rsid w:val="00397FF4"/>
    <w:rsid w:val="003A1B36"/>
    <w:rsid w:val="003A1D4A"/>
    <w:rsid w:val="003B06CA"/>
    <w:rsid w:val="003B1454"/>
    <w:rsid w:val="003B18B6"/>
    <w:rsid w:val="003B2D6D"/>
    <w:rsid w:val="003B4F14"/>
    <w:rsid w:val="003B5819"/>
    <w:rsid w:val="003B6930"/>
    <w:rsid w:val="003C0341"/>
    <w:rsid w:val="003C042B"/>
    <w:rsid w:val="003C161B"/>
    <w:rsid w:val="003C1F73"/>
    <w:rsid w:val="003C22E7"/>
    <w:rsid w:val="003C494A"/>
    <w:rsid w:val="003C5002"/>
    <w:rsid w:val="003C59E0"/>
    <w:rsid w:val="003C6060"/>
    <w:rsid w:val="003C673B"/>
    <w:rsid w:val="003C6C8D"/>
    <w:rsid w:val="003C726D"/>
    <w:rsid w:val="003D096F"/>
    <w:rsid w:val="003D2656"/>
    <w:rsid w:val="003D2F00"/>
    <w:rsid w:val="003D4007"/>
    <w:rsid w:val="003D4F95"/>
    <w:rsid w:val="003D5F42"/>
    <w:rsid w:val="003D60A9"/>
    <w:rsid w:val="003D64E7"/>
    <w:rsid w:val="003D6F24"/>
    <w:rsid w:val="003D71A0"/>
    <w:rsid w:val="003E169B"/>
    <w:rsid w:val="003E4CED"/>
    <w:rsid w:val="003E4D69"/>
    <w:rsid w:val="003E4F62"/>
    <w:rsid w:val="003E6747"/>
    <w:rsid w:val="003E722D"/>
    <w:rsid w:val="003E76F6"/>
    <w:rsid w:val="003F1359"/>
    <w:rsid w:val="003F2140"/>
    <w:rsid w:val="003F4C97"/>
    <w:rsid w:val="003F57C9"/>
    <w:rsid w:val="003F666D"/>
    <w:rsid w:val="003F7FE6"/>
    <w:rsid w:val="00400193"/>
    <w:rsid w:val="00401278"/>
    <w:rsid w:val="00402E41"/>
    <w:rsid w:val="0040381C"/>
    <w:rsid w:val="00405966"/>
    <w:rsid w:val="004062F4"/>
    <w:rsid w:val="00407448"/>
    <w:rsid w:val="00407C1A"/>
    <w:rsid w:val="00411B2B"/>
    <w:rsid w:val="004133EE"/>
    <w:rsid w:val="0041490E"/>
    <w:rsid w:val="00416EAF"/>
    <w:rsid w:val="00420818"/>
    <w:rsid w:val="004210D7"/>
    <w:rsid w:val="004212E7"/>
    <w:rsid w:val="00423C88"/>
    <w:rsid w:val="0042446D"/>
    <w:rsid w:val="00425BE8"/>
    <w:rsid w:val="00426631"/>
    <w:rsid w:val="00426ADB"/>
    <w:rsid w:val="00427BF8"/>
    <w:rsid w:val="00430A29"/>
    <w:rsid w:val="00431C02"/>
    <w:rsid w:val="00434205"/>
    <w:rsid w:val="00436057"/>
    <w:rsid w:val="0043611C"/>
    <w:rsid w:val="00436DCE"/>
    <w:rsid w:val="00437395"/>
    <w:rsid w:val="00437AD1"/>
    <w:rsid w:val="004402BB"/>
    <w:rsid w:val="00442B03"/>
    <w:rsid w:val="004433C4"/>
    <w:rsid w:val="00443571"/>
    <w:rsid w:val="00445047"/>
    <w:rsid w:val="004452E7"/>
    <w:rsid w:val="004455CC"/>
    <w:rsid w:val="00446104"/>
    <w:rsid w:val="00446749"/>
    <w:rsid w:val="00446B8A"/>
    <w:rsid w:val="004471EB"/>
    <w:rsid w:val="00452DAA"/>
    <w:rsid w:val="00453082"/>
    <w:rsid w:val="00453EB7"/>
    <w:rsid w:val="00454036"/>
    <w:rsid w:val="00456A12"/>
    <w:rsid w:val="00457427"/>
    <w:rsid w:val="004631FD"/>
    <w:rsid w:val="00463E39"/>
    <w:rsid w:val="004650B9"/>
    <w:rsid w:val="004657FC"/>
    <w:rsid w:val="004665D6"/>
    <w:rsid w:val="00470B6B"/>
    <w:rsid w:val="004733F6"/>
    <w:rsid w:val="00474E69"/>
    <w:rsid w:val="00475019"/>
    <w:rsid w:val="00475285"/>
    <w:rsid w:val="00475560"/>
    <w:rsid w:val="004761B1"/>
    <w:rsid w:val="00476730"/>
    <w:rsid w:val="004773E0"/>
    <w:rsid w:val="00483E9F"/>
    <w:rsid w:val="00485A2C"/>
    <w:rsid w:val="00486BF6"/>
    <w:rsid w:val="00491844"/>
    <w:rsid w:val="00491967"/>
    <w:rsid w:val="004920E2"/>
    <w:rsid w:val="00492A07"/>
    <w:rsid w:val="004935D8"/>
    <w:rsid w:val="0049556E"/>
    <w:rsid w:val="00495C2C"/>
    <w:rsid w:val="0049621B"/>
    <w:rsid w:val="0049716F"/>
    <w:rsid w:val="004971CA"/>
    <w:rsid w:val="004A06C7"/>
    <w:rsid w:val="004A1D19"/>
    <w:rsid w:val="004A3623"/>
    <w:rsid w:val="004A432A"/>
    <w:rsid w:val="004A43C5"/>
    <w:rsid w:val="004A44C8"/>
    <w:rsid w:val="004A6799"/>
    <w:rsid w:val="004A746B"/>
    <w:rsid w:val="004A7EE8"/>
    <w:rsid w:val="004B059F"/>
    <w:rsid w:val="004B0AE8"/>
    <w:rsid w:val="004B3ABB"/>
    <w:rsid w:val="004B66B3"/>
    <w:rsid w:val="004C0411"/>
    <w:rsid w:val="004C1895"/>
    <w:rsid w:val="004C292C"/>
    <w:rsid w:val="004C4DFC"/>
    <w:rsid w:val="004C6D40"/>
    <w:rsid w:val="004C77AB"/>
    <w:rsid w:val="004D08DB"/>
    <w:rsid w:val="004D1713"/>
    <w:rsid w:val="004D17A7"/>
    <w:rsid w:val="004D5BA8"/>
    <w:rsid w:val="004D77B4"/>
    <w:rsid w:val="004D7E44"/>
    <w:rsid w:val="004E3A41"/>
    <w:rsid w:val="004E4595"/>
    <w:rsid w:val="004E6254"/>
    <w:rsid w:val="004E6AA8"/>
    <w:rsid w:val="004F0545"/>
    <w:rsid w:val="004F0C3C"/>
    <w:rsid w:val="004F13BD"/>
    <w:rsid w:val="004F1E8C"/>
    <w:rsid w:val="004F2280"/>
    <w:rsid w:val="004F23BB"/>
    <w:rsid w:val="004F5D6B"/>
    <w:rsid w:val="004F63FC"/>
    <w:rsid w:val="005008A1"/>
    <w:rsid w:val="00502247"/>
    <w:rsid w:val="0050509F"/>
    <w:rsid w:val="0050512B"/>
    <w:rsid w:val="00505317"/>
    <w:rsid w:val="00505A92"/>
    <w:rsid w:val="005060D1"/>
    <w:rsid w:val="0050656D"/>
    <w:rsid w:val="00506E6D"/>
    <w:rsid w:val="00510B2D"/>
    <w:rsid w:val="00511719"/>
    <w:rsid w:val="00513357"/>
    <w:rsid w:val="0051620A"/>
    <w:rsid w:val="0052019B"/>
    <w:rsid w:val="005203F1"/>
    <w:rsid w:val="00521BC3"/>
    <w:rsid w:val="00522711"/>
    <w:rsid w:val="00523B8E"/>
    <w:rsid w:val="00524585"/>
    <w:rsid w:val="00524FB3"/>
    <w:rsid w:val="0053220B"/>
    <w:rsid w:val="00532309"/>
    <w:rsid w:val="00532DF3"/>
    <w:rsid w:val="00533632"/>
    <w:rsid w:val="00534013"/>
    <w:rsid w:val="00534034"/>
    <w:rsid w:val="00534196"/>
    <w:rsid w:val="00536717"/>
    <w:rsid w:val="00540C5C"/>
    <w:rsid w:val="00540D5F"/>
    <w:rsid w:val="00541351"/>
    <w:rsid w:val="00541E6E"/>
    <w:rsid w:val="0054251F"/>
    <w:rsid w:val="0054588A"/>
    <w:rsid w:val="0055029B"/>
    <w:rsid w:val="00550C43"/>
    <w:rsid w:val="0055117B"/>
    <w:rsid w:val="005520D8"/>
    <w:rsid w:val="005532B2"/>
    <w:rsid w:val="005537D8"/>
    <w:rsid w:val="00555CFB"/>
    <w:rsid w:val="0055661D"/>
    <w:rsid w:val="00556CF1"/>
    <w:rsid w:val="00560305"/>
    <w:rsid w:val="005634E2"/>
    <w:rsid w:val="005659BF"/>
    <w:rsid w:val="005702CA"/>
    <w:rsid w:val="0057118C"/>
    <w:rsid w:val="00572829"/>
    <w:rsid w:val="005762A7"/>
    <w:rsid w:val="0058003C"/>
    <w:rsid w:val="005800ED"/>
    <w:rsid w:val="00582C31"/>
    <w:rsid w:val="00583259"/>
    <w:rsid w:val="00586670"/>
    <w:rsid w:val="00586B57"/>
    <w:rsid w:val="00587CEE"/>
    <w:rsid w:val="005916D7"/>
    <w:rsid w:val="00592ED6"/>
    <w:rsid w:val="0059427F"/>
    <w:rsid w:val="005A0A6F"/>
    <w:rsid w:val="005A150D"/>
    <w:rsid w:val="005A3C5E"/>
    <w:rsid w:val="005A5FE5"/>
    <w:rsid w:val="005A698C"/>
    <w:rsid w:val="005A6FDA"/>
    <w:rsid w:val="005A7D9C"/>
    <w:rsid w:val="005B00C2"/>
    <w:rsid w:val="005B0F96"/>
    <w:rsid w:val="005B2FAD"/>
    <w:rsid w:val="005B37AE"/>
    <w:rsid w:val="005B401D"/>
    <w:rsid w:val="005B43F9"/>
    <w:rsid w:val="005B44C0"/>
    <w:rsid w:val="005B59EC"/>
    <w:rsid w:val="005B7CEF"/>
    <w:rsid w:val="005C0555"/>
    <w:rsid w:val="005C0CAC"/>
    <w:rsid w:val="005C2665"/>
    <w:rsid w:val="005C3DFE"/>
    <w:rsid w:val="005C5B3C"/>
    <w:rsid w:val="005C6205"/>
    <w:rsid w:val="005D062E"/>
    <w:rsid w:val="005D4BCA"/>
    <w:rsid w:val="005D57E4"/>
    <w:rsid w:val="005E0799"/>
    <w:rsid w:val="005E0D0B"/>
    <w:rsid w:val="005E0E81"/>
    <w:rsid w:val="005E10F9"/>
    <w:rsid w:val="005E1200"/>
    <w:rsid w:val="005E151A"/>
    <w:rsid w:val="005E16F9"/>
    <w:rsid w:val="005E28CB"/>
    <w:rsid w:val="005E4F75"/>
    <w:rsid w:val="005E54C6"/>
    <w:rsid w:val="005F27F6"/>
    <w:rsid w:val="005F2B65"/>
    <w:rsid w:val="005F39C5"/>
    <w:rsid w:val="005F45EE"/>
    <w:rsid w:val="005F4BB2"/>
    <w:rsid w:val="005F5145"/>
    <w:rsid w:val="005F5A80"/>
    <w:rsid w:val="006014D9"/>
    <w:rsid w:val="00601B74"/>
    <w:rsid w:val="006024BB"/>
    <w:rsid w:val="00602915"/>
    <w:rsid w:val="0060308D"/>
    <w:rsid w:val="006044FF"/>
    <w:rsid w:val="00605C62"/>
    <w:rsid w:val="00605F80"/>
    <w:rsid w:val="00606CA8"/>
    <w:rsid w:val="006079C5"/>
    <w:rsid w:val="00607CC5"/>
    <w:rsid w:val="0061179B"/>
    <w:rsid w:val="006125F9"/>
    <w:rsid w:val="00616A2B"/>
    <w:rsid w:val="006217E2"/>
    <w:rsid w:val="00622A76"/>
    <w:rsid w:val="00622DEE"/>
    <w:rsid w:val="00623883"/>
    <w:rsid w:val="00623D07"/>
    <w:rsid w:val="0062409B"/>
    <w:rsid w:val="0062468F"/>
    <w:rsid w:val="0062600F"/>
    <w:rsid w:val="00626428"/>
    <w:rsid w:val="0063289F"/>
    <w:rsid w:val="00633014"/>
    <w:rsid w:val="006340B6"/>
    <w:rsid w:val="0063437B"/>
    <w:rsid w:val="00634E62"/>
    <w:rsid w:val="0063785B"/>
    <w:rsid w:val="0064017E"/>
    <w:rsid w:val="00640D89"/>
    <w:rsid w:val="006441EF"/>
    <w:rsid w:val="00647120"/>
    <w:rsid w:val="00647EBC"/>
    <w:rsid w:val="00650611"/>
    <w:rsid w:val="00650C73"/>
    <w:rsid w:val="00652EBB"/>
    <w:rsid w:val="00654342"/>
    <w:rsid w:val="00654BB6"/>
    <w:rsid w:val="00657092"/>
    <w:rsid w:val="006631DD"/>
    <w:rsid w:val="00663E52"/>
    <w:rsid w:val="006645EC"/>
    <w:rsid w:val="00667218"/>
    <w:rsid w:val="006673CA"/>
    <w:rsid w:val="0067177E"/>
    <w:rsid w:val="00673C26"/>
    <w:rsid w:val="00674DE5"/>
    <w:rsid w:val="00676F94"/>
    <w:rsid w:val="00677ACA"/>
    <w:rsid w:val="006808E5"/>
    <w:rsid w:val="006812AF"/>
    <w:rsid w:val="0068327D"/>
    <w:rsid w:val="00684EF7"/>
    <w:rsid w:val="00686253"/>
    <w:rsid w:val="0068638D"/>
    <w:rsid w:val="00691534"/>
    <w:rsid w:val="00692605"/>
    <w:rsid w:val="00692D96"/>
    <w:rsid w:val="00693880"/>
    <w:rsid w:val="00694AF0"/>
    <w:rsid w:val="006967E8"/>
    <w:rsid w:val="006A4686"/>
    <w:rsid w:val="006A4A65"/>
    <w:rsid w:val="006A6354"/>
    <w:rsid w:val="006B0866"/>
    <w:rsid w:val="006B0E9E"/>
    <w:rsid w:val="006B486D"/>
    <w:rsid w:val="006B52CA"/>
    <w:rsid w:val="006B5446"/>
    <w:rsid w:val="006B5A7D"/>
    <w:rsid w:val="006B5AE4"/>
    <w:rsid w:val="006B62BC"/>
    <w:rsid w:val="006C1499"/>
    <w:rsid w:val="006C346D"/>
    <w:rsid w:val="006C45BC"/>
    <w:rsid w:val="006C51C7"/>
    <w:rsid w:val="006D0008"/>
    <w:rsid w:val="006D1009"/>
    <w:rsid w:val="006D1507"/>
    <w:rsid w:val="006D231C"/>
    <w:rsid w:val="006D287D"/>
    <w:rsid w:val="006D4054"/>
    <w:rsid w:val="006E02EC"/>
    <w:rsid w:val="006E21A6"/>
    <w:rsid w:val="006E2E95"/>
    <w:rsid w:val="006E3C4F"/>
    <w:rsid w:val="006E4E3E"/>
    <w:rsid w:val="006E6F41"/>
    <w:rsid w:val="006E73E6"/>
    <w:rsid w:val="006E73EE"/>
    <w:rsid w:val="006E7C4C"/>
    <w:rsid w:val="006E7F32"/>
    <w:rsid w:val="006F0089"/>
    <w:rsid w:val="006F47AE"/>
    <w:rsid w:val="006F705C"/>
    <w:rsid w:val="006F7A51"/>
    <w:rsid w:val="006F7D54"/>
    <w:rsid w:val="006F7E18"/>
    <w:rsid w:val="007022DA"/>
    <w:rsid w:val="007027C2"/>
    <w:rsid w:val="0070528F"/>
    <w:rsid w:val="00705691"/>
    <w:rsid w:val="00705E85"/>
    <w:rsid w:val="00706746"/>
    <w:rsid w:val="007072BD"/>
    <w:rsid w:val="00711983"/>
    <w:rsid w:val="00711A8F"/>
    <w:rsid w:val="00711F10"/>
    <w:rsid w:val="00715484"/>
    <w:rsid w:val="007211B1"/>
    <w:rsid w:val="00722370"/>
    <w:rsid w:val="0072688D"/>
    <w:rsid w:val="007277DA"/>
    <w:rsid w:val="007303FF"/>
    <w:rsid w:val="00730554"/>
    <w:rsid w:val="00731D27"/>
    <w:rsid w:val="0073213F"/>
    <w:rsid w:val="0073412E"/>
    <w:rsid w:val="007410DD"/>
    <w:rsid w:val="00745338"/>
    <w:rsid w:val="00746187"/>
    <w:rsid w:val="007568BC"/>
    <w:rsid w:val="00756A85"/>
    <w:rsid w:val="00757124"/>
    <w:rsid w:val="00760D76"/>
    <w:rsid w:val="0076254F"/>
    <w:rsid w:val="00765B8B"/>
    <w:rsid w:val="007675FF"/>
    <w:rsid w:val="00767F66"/>
    <w:rsid w:val="007741A8"/>
    <w:rsid w:val="00777683"/>
    <w:rsid w:val="00777BEA"/>
    <w:rsid w:val="00777DA4"/>
    <w:rsid w:val="007801F5"/>
    <w:rsid w:val="00780574"/>
    <w:rsid w:val="00783CA4"/>
    <w:rsid w:val="007842FB"/>
    <w:rsid w:val="007857AB"/>
    <w:rsid w:val="00786124"/>
    <w:rsid w:val="007907F1"/>
    <w:rsid w:val="00793614"/>
    <w:rsid w:val="0079514B"/>
    <w:rsid w:val="00795252"/>
    <w:rsid w:val="00795FE6"/>
    <w:rsid w:val="007A000B"/>
    <w:rsid w:val="007A21A3"/>
    <w:rsid w:val="007A2DC1"/>
    <w:rsid w:val="007A4521"/>
    <w:rsid w:val="007A7846"/>
    <w:rsid w:val="007B2077"/>
    <w:rsid w:val="007B2A81"/>
    <w:rsid w:val="007B2FAE"/>
    <w:rsid w:val="007B2FC9"/>
    <w:rsid w:val="007B4DD0"/>
    <w:rsid w:val="007B5202"/>
    <w:rsid w:val="007B5370"/>
    <w:rsid w:val="007B5F4F"/>
    <w:rsid w:val="007C2398"/>
    <w:rsid w:val="007C25B0"/>
    <w:rsid w:val="007C3DD5"/>
    <w:rsid w:val="007D0869"/>
    <w:rsid w:val="007D091D"/>
    <w:rsid w:val="007D14C4"/>
    <w:rsid w:val="007D2D7F"/>
    <w:rsid w:val="007D3319"/>
    <w:rsid w:val="007D335D"/>
    <w:rsid w:val="007D46AD"/>
    <w:rsid w:val="007D605C"/>
    <w:rsid w:val="007D7D7B"/>
    <w:rsid w:val="007E0418"/>
    <w:rsid w:val="007E17A4"/>
    <w:rsid w:val="007E3314"/>
    <w:rsid w:val="007E3514"/>
    <w:rsid w:val="007E3776"/>
    <w:rsid w:val="007E3EC8"/>
    <w:rsid w:val="007E4B03"/>
    <w:rsid w:val="007E651B"/>
    <w:rsid w:val="007F0180"/>
    <w:rsid w:val="007F1207"/>
    <w:rsid w:val="007F324B"/>
    <w:rsid w:val="007F3CD1"/>
    <w:rsid w:val="007F45AA"/>
    <w:rsid w:val="007F49F7"/>
    <w:rsid w:val="007F4DF2"/>
    <w:rsid w:val="007F728C"/>
    <w:rsid w:val="008020BE"/>
    <w:rsid w:val="00803981"/>
    <w:rsid w:val="0080553C"/>
    <w:rsid w:val="00805B46"/>
    <w:rsid w:val="00805DB4"/>
    <w:rsid w:val="0080790C"/>
    <w:rsid w:val="00811265"/>
    <w:rsid w:val="0081206F"/>
    <w:rsid w:val="0081220F"/>
    <w:rsid w:val="00814523"/>
    <w:rsid w:val="00814DC6"/>
    <w:rsid w:val="00815E0C"/>
    <w:rsid w:val="00816394"/>
    <w:rsid w:val="008202A4"/>
    <w:rsid w:val="00820337"/>
    <w:rsid w:val="00820AAA"/>
    <w:rsid w:val="00822C62"/>
    <w:rsid w:val="00823593"/>
    <w:rsid w:val="00824A24"/>
    <w:rsid w:val="008259F0"/>
    <w:rsid w:val="00825DC2"/>
    <w:rsid w:val="0083031A"/>
    <w:rsid w:val="0083091A"/>
    <w:rsid w:val="008327CE"/>
    <w:rsid w:val="00833D0C"/>
    <w:rsid w:val="00834AD3"/>
    <w:rsid w:val="008400E9"/>
    <w:rsid w:val="008407AE"/>
    <w:rsid w:val="00843795"/>
    <w:rsid w:val="00845690"/>
    <w:rsid w:val="008466D1"/>
    <w:rsid w:val="00847EA5"/>
    <w:rsid w:val="00847F0F"/>
    <w:rsid w:val="00851C5F"/>
    <w:rsid w:val="00852448"/>
    <w:rsid w:val="00853485"/>
    <w:rsid w:val="00853E05"/>
    <w:rsid w:val="00854FDB"/>
    <w:rsid w:val="008562F5"/>
    <w:rsid w:val="00857AAF"/>
    <w:rsid w:val="0086242E"/>
    <w:rsid w:val="00864E20"/>
    <w:rsid w:val="008702BD"/>
    <w:rsid w:val="00872C17"/>
    <w:rsid w:val="00874561"/>
    <w:rsid w:val="00877F6C"/>
    <w:rsid w:val="0088258A"/>
    <w:rsid w:val="00883081"/>
    <w:rsid w:val="00885253"/>
    <w:rsid w:val="0088568E"/>
    <w:rsid w:val="00885936"/>
    <w:rsid w:val="00886332"/>
    <w:rsid w:val="0088730F"/>
    <w:rsid w:val="008877AA"/>
    <w:rsid w:val="00890E7C"/>
    <w:rsid w:val="008911D7"/>
    <w:rsid w:val="0089170A"/>
    <w:rsid w:val="00892074"/>
    <w:rsid w:val="008922F8"/>
    <w:rsid w:val="008925F0"/>
    <w:rsid w:val="0089448A"/>
    <w:rsid w:val="008945E1"/>
    <w:rsid w:val="00894680"/>
    <w:rsid w:val="0089531A"/>
    <w:rsid w:val="00895B07"/>
    <w:rsid w:val="00897877"/>
    <w:rsid w:val="008A1DCE"/>
    <w:rsid w:val="008A26D9"/>
    <w:rsid w:val="008A6812"/>
    <w:rsid w:val="008A7B5B"/>
    <w:rsid w:val="008B12D2"/>
    <w:rsid w:val="008B1E4E"/>
    <w:rsid w:val="008B2588"/>
    <w:rsid w:val="008B384F"/>
    <w:rsid w:val="008B479A"/>
    <w:rsid w:val="008B4D50"/>
    <w:rsid w:val="008B5E1C"/>
    <w:rsid w:val="008B6865"/>
    <w:rsid w:val="008B71BE"/>
    <w:rsid w:val="008B7EFD"/>
    <w:rsid w:val="008C0C29"/>
    <w:rsid w:val="008C31CF"/>
    <w:rsid w:val="008C3615"/>
    <w:rsid w:val="008C5C8F"/>
    <w:rsid w:val="008D010A"/>
    <w:rsid w:val="008D0213"/>
    <w:rsid w:val="008D02DA"/>
    <w:rsid w:val="008D34BD"/>
    <w:rsid w:val="008D3543"/>
    <w:rsid w:val="008D5096"/>
    <w:rsid w:val="008D5964"/>
    <w:rsid w:val="008D6FDF"/>
    <w:rsid w:val="008D76BC"/>
    <w:rsid w:val="008E0E6D"/>
    <w:rsid w:val="008E5EDE"/>
    <w:rsid w:val="008E6AFE"/>
    <w:rsid w:val="008E7DBA"/>
    <w:rsid w:val="008F0829"/>
    <w:rsid w:val="008F2DB1"/>
    <w:rsid w:val="008F3638"/>
    <w:rsid w:val="008F3777"/>
    <w:rsid w:val="008F4441"/>
    <w:rsid w:val="008F5FCB"/>
    <w:rsid w:val="008F6280"/>
    <w:rsid w:val="008F6337"/>
    <w:rsid w:val="008F64F9"/>
    <w:rsid w:val="008F6B20"/>
    <w:rsid w:val="008F6DBB"/>
    <w:rsid w:val="008F6F31"/>
    <w:rsid w:val="008F74DF"/>
    <w:rsid w:val="00901E95"/>
    <w:rsid w:val="00902274"/>
    <w:rsid w:val="00902B08"/>
    <w:rsid w:val="00902DE0"/>
    <w:rsid w:val="0090482B"/>
    <w:rsid w:val="00905208"/>
    <w:rsid w:val="00905446"/>
    <w:rsid w:val="00912643"/>
    <w:rsid w:val="009127BA"/>
    <w:rsid w:val="00912DC2"/>
    <w:rsid w:val="00913082"/>
    <w:rsid w:val="00914089"/>
    <w:rsid w:val="00915CFD"/>
    <w:rsid w:val="009171F4"/>
    <w:rsid w:val="00920AAE"/>
    <w:rsid w:val="00922591"/>
    <w:rsid w:val="009227A6"/>
    <w:rsid w:val="00923C2E"/>
    <w:rsid w:val="00924252"/>
    <w:rsid w:val="00925A61"/>
    <w:rsid w:val="00926E47"/>
    <w:rsid w:val="009274B8"/>
    <w:rsid w:val="00932C46"/>
    <w:rsid w:val="00933EC1"/>
    <w:rsid w:val="009345D9"/>
    <w:rsid w:val="0093476A"/>
    <w:rsid w:val="0093774A"/>
    <w:rsid w:val="00937A77"/>
    <w:rsid w:val="0094135D"/>
    <w:rsid w:val="009429E3"/>
    <w:rsid w:val="00944136"/>
    <w:rsid w:val="009444BC"/>
    <w:rsid w:val="009446AD"/>
    <w:rsid w:val="0094540D"/>
    <w:rsid w:val="009455E7"/>
    <w:rsid w:val="00945AC5"/>
    <w:rsid w:val="009469C6"/>
    <w:rsid w:val="00947476"/>
    <w:rsid w:val="00947970"/>
    <w:rsid w:val="009530DB"/>
    <w:rsid w:val="00953676"/>
    <w:rsid w:val="009557FA"/>
    <w:rsid w:val="00956F30"/>
    <w:rsid w:val="0096116C"/>
    <w:rsid w:val="009648B0"/>
    <w:rsid w:val="0096692C"/>
    <w:rsid w:val="00966C9A"/>
    <w:rsid w:val="00967321"/>
    <w:rsid w:val="0096756D"/>
    <w:rsid w:val="009705EE"/>
    <w:rsid w:val="009744BD"/>
    <w:rsid w:val="00977927"/>
    <w:rsid w:val="00981011"/>
    <w:rsid w:val="0098135C"/>
    <w:rsid w:val="0098156A"/>
    <w:rsid w:val="00981BC3"/>
    <w:rsid w:val="009853C8"/>
    <w:rsid w:val="0098713B"/>
    <w:rsid w:val="00987984"/>
    <w:rsid w:val="00991BAC"/>
    <w:rsid w:val="00995295"/>
    <w:rsid w:val="009955DC"/>
    <w:rsid w:val="00997913"/>
    <w:rsid w:val="009A04D3"/>
    <w:rsid w:val="009A0CD7"/>
    <w:rsid w:val="009A3427"/>
    <w:rsid w:val="009A5094"/>
    <w:rsid w:val="009A528E"/>
    <w:rsid w:val="009A5F12"/>
    <w:rsid w:val="009A6EA0"/>
    <w:rsid w:val="009B048D"/>
    <w:rsid w:val="009B0F1D"/>
    <w:rsid w:val="009B2A08"/>
    <w:rsid w:val="009B483C"/>
    <w:rsid w:val="009B4DAC"/>
    <w:rsid w:val="009B6A2D"/>
    <w:rsid w:val="009B6C51"/>
    <w:rsid w:val="009C12B2"/>
    <w:rsid w:val="009C1335"/>
    <w:rsid w:val="009C1AB2"/>
    <w:rsid w:val="009C3155"/>
    <w:rsid w:val="009C683D"/>
    <w:rsid w:val="009C7251"/>
    <w:rsid w:val="009D2010"/>
    <w:rsid w:val="009D32AD"/>
    <w:rsid w:val="009D4104"/>
    <w:rsid w:val="009D68B9"/>
    <w:rsid w:val="009D74FF"/>
    <w:rsid w:val="009D7773"/>
    <w:rsid w:val="009D7F30"/>
    <w:rsid w:val="009E0408"/>
    <w:rsid w:val="009E2303"/>
    <w:rsid w:val="009E2E91"/>
    <w:rsid w:val="009E3AD5"/>
    <w:rsid w:val="009E742B"/>
    <w:rsid w:val="009E79B8"/>
    <w:rsid w:val="009F0E97"/>
    <w:rsid w:val="009F337E"/>
    <w:rsid w:val="009F4268"/>
    <w:rsid w:val="009F6C1C"/>
    <w:rsid w:val="009F6F1B"/>
    <w:rsid w:val="009F7B28"/>
    <w:rsid w:val="00A00057"/>
    <w:rsid w:val="00A01B40"/>
    <w:rsid w:val="00A02107"/>
    <w:rsid w:val="00A03690"/>
    <w:rsid w:val="00A036CF"/>
    <w:rsid w:val="00A03C4F"/>
    <w:rsid w:val="00A047C8"/>
    <w:rsid w:val="00A04CBA"/>
    <w:rsid w:val="00A07A57"/>
    <w:rsid w:val="00A1094D"/>
    <w:rsid w:val="00A11DE8"/>
    <w:rsid w:val="00A139F5"/>
    <w:rsid w:val="00A13CFE"/>
    <w:rsid w:val="00A1424C"/>
    <w:rsid w:val="00A14B64"/>
    <w:rsid w:val="00A2004E"/>
    <w:rsid w:val="00A230D9"/>
    <w:rsid w:val="00A2565E"/>
    <w:rsid w:val="00A27552"/>
    <w:rsid w:val="00A306E1"/>
    <w:rsid w:val="00A32650"/>
    <w:rsid w:val="00A32E16"/>
    <w:rsid w:val="00A35691"/>
    <w:rsid w:val="00A365F4"/>
    <w:rsid w:val="00A40212"/>
    <w:rsid w:val="00A40DDE"/>
    <w:rsid w:val="00A41A03"/>
    <w:rsid w:val="00A45C3D"/>
    <w:rsid w:val="00A46801"/>
    <w:rsid w:val="00A47D80"/>
    <w:rsid w:val="00A47E9B"/>
    <w:rsid w:val="00A47FA4"/>
    <w:rsid w:val="00A51514"/>
    <w:rsid w:val="00A53132"/>
    <w:rsid w:val="00A53916"/>
    <w:rsid w:val="00A560E3"/>
    <w:rsid w:val="00A563F2"/>
    <w:rsid w:val="00A566E8"/>
    <w:rsid w:val="00A56BD6"/>
    <w:rsid w:val="00A64BEA"/>
    <w:rsid w:val="00A656A0"/>
    <w:rsid w:val="00A657D8"/>
    <w:rsid w:val="00A66347"/>
    <w:rsid w:val="00A711CE"/>
    <w:rsid w:val="00A71D74"/>
    <w:rsid w:val="00A72E1F"/>
    <w:rsid w:val="00A73A4C"/>
    <w:rsid w:val="00A745B4"/>
    <w:rsid w:val="00A7569C"/>
    <w:rsid w:val="00A75A12"/>
    <w:rsid w:val="00A760CD"/>
    <w:rsid w:val="00A76442"/>
    <w:rsid w:val="00A810F9"/>
    <w:rsid w:val="00A82D31"/>
    <w:rsid w:val="00A843BF"/>
    <w:rsid w:val="00A858C8"/>
    <w:rsid w:val="00A85E7E"/>
    <w:rsid w:val="00A86ECC"/>
    <w:rsid w:val="00A86FCC"/>
    <w:rsid w:val="00A90A6D"/>
    <w:rsid w:val="00A93AFA"/>
    <w:rsid w:val="00A96B7F"/>
    <w:rsid w:val="00A971E5"/>
    <w:rsid w:val="00A97586"/>
    <w:rsid w:val="00AA0619"/>
    <w:rsid w:val="00AA0624"/>
    <w:rsid w:val="00AA0A4F"/>
    <w:rsid w:val="00AA1A57"/>
    <w:rsid w:val="00AA3C13"/>
    <w:rsid w:val="00AA651A"/>
    <w:rsid w:val="00AA6C8C"/>
    <w:rsid w:val="00AA710D"/>
    <w:rsid w:val="00AB0F38"/>
    <w:rsid w:val="00AB3AB6"/>
    <w:rsid w:val="00AB476B"/>
    <w:rsid w:val="00AB52E2"/>
    <w:rsid w:val="00AB539A"/>
    <w:rsid w:val="00AB599F"/>
    <w:rsid w:val="00AB64F3"/>
    <w:rsid w:val="00AB6D25"/>
    <w:rsid w:val="00AB6D71"/>
    <w:rsid w:val="00AC0688"/>
    <w:rsid w:val="00AC1DA6"/>
    <w:rsid w:val="00AC4C7A"/>
    <w:rsid w:val="00AC632C"/>
    <w:rsid w:val="00AC65BA"/>
    <w:rsid w:val="00AC6EEC"/>
    <w:rsid w:val="00AD0E56"/>
    <w:rsid w:val="00AD1462"/>
    <w:rsid w:val="00AD166B"/>
    <w:rsid w:val="00AD2DCE"/>
    <w:rsid w:val="00AD4B15"/>
    <w:rsid w:val="00AD62A7"/>
    <w:rsid w:val="00AD7121"/>
    <w:rsid w:val="00AD7D81"/>
    <w:rsid w:val="00AE07B2"/>
    <w:rsid w:val="00AE229B"/>
    <w:rsid w:val="00AE2D4B"/>
    <w:rsid w:val="00AE3C95"/>
    <w:rsid w:val="00AE45F1"/>
    <w:rsid w:val="00AE4676"/>
    <w:rsid w:val="00AE4C2B"/>
    <w:rsid w:val="00AE4F99"/>
    <w:rsid w:val="00AE64B1"/>
    <w:rsid w:val="00AE726E"/>
    <w:rsid w:val="00AF4DFB"/>
    <w:rsid w:val="00AF70E4"/>
    <w:rsid w:val="00B111BF"/>
    <w:rsid w:val="00B1169D"/>
    <w:rsid w:val="00B11B69"/>
    <w:rsid w:val="00B12374"/>
    <w:rsid w:val="00B133FC"/>
    <w:rsid w:val="00B14952"/>
    <w:rsid w:val="00B1536E"/>
    <w:rsid w:val="00B16871"/>
    <w:rsid w:val="00B16DDD"/>
    <w:rsid w:val="00B215CC"/>
    <w:rsid w:val="00B23970"/>
    <w:rsid w:val="00B23F13"/>
    <w:rsid w:val="00B24D63"/>
    <w:rsid w:val="00B25B45"/>
    <w:rsid w:val="00B25D01"/>
    <w:rsid w:val="00B27FA3"/>
    <w:rsid w:val="00B31E5A"/>
    <w:rsid w:val="00B31EC7"/>
    <w:rsid w:val="00B31FFC"/>
    <w:rsid w:val="00B3304D"/>
    <w:rsid w:val="00B330A6"/>
    <w:rsid w:val="00B368A7"/>
    <w:rsid w:val="00B36A0D"/>
    <w:rsid w:val="00B4110F"/>
    <w:rsid w:val="00B41F69"/>
    <w:rsid w:val="00B42C75"/>
    <w:rsid w:val="00B43287"/>
    <w:rsid w:val="00B4383D"/>
    <w:rsid w:val="00B47359"/>
    <w:rsid w:val="00B5070C"/>
    <w:rsid w:val="00B50FB4"/>
    <w:rsid w:val="00B51B2E"/>
    <w:rsid w:val="00B538E0"/>
    <w:rsid w:val="00B56644"/>
    <w:rsid w:val="00B602D7"/>
    <w:rsid w:val="00B61A50"/>
    <w:rsid w:val="00B6319E"/>
    <w:rsid w:val="00B6383D"/>
    <w:rsid w:val="00B653AB"/>
    <w:rsid w:val="00B65F9E"/>
    <w:rsid w:val="00B66B19"/>
    <w:rsid w:val="00B66C0B"/>
    <w:rsid w:val="00B67998"/>
    <w:rsid w:val="00B70D23"/>
    <w:rsid w:val="00B715A4"/>
    <w:rsid w:val="00B742DA"/>
    <w:rsid w:val="00B80318"/>
    <w:rsid w:val="00B80B1B"/>
    <w:rsid w:val="00B85A43"/>
    <w:rsid w:val="00B91169"/>
    <w:rsid w:val="00B914E9"/>
    <w:rsid w:val="00B921C2"/>
    <w:rsid w:val="00B93CD1"/>
    <w:rsid w:val="00B944E2"/>
    <w:rsid w:val="00B952DA"/>
    <w:rsid w:val="00B956EE"/>
    <w:rsid w:val="00B96E35"/>
    <w:rsid w:val="00B97FF7"/>
    <w:rsid w:val="00BA0064"/>
    <w:rsid w:val="00BA1C53"/>
    <w:rsid w:val="00BA2BA1"/>
    <w:rsid w:val="00BA2BA7"/>
    <w:rsid w:val="00BA3447"/>
    <w:rsid w:val="00BA3562"/>
    <w:rsid w:val="00BA5755"/>
    <w:rsid w:val="00BB0494"/>
    <w:rsid w:val="00BB279E"/>
    <w:rsid w:val="00BB3FB7"/>
    <w:rsid w:val="00BB40DB"/>
    <w:rsid w:val="00BB4F09"/>
    <w:rsid w:val="00BB586F"/>
    <w:rsid w:val="00BB5ED4"/>
    <w:rsid w:val="00BB5EED"/>
    <w:rsid w:val="00BB785B"/>
    <w:rsid w:val="00BC0EDF"/>
    <w:rsid w:val="00BC2D48"/>
    <w:rsid w:val="00BC32B3"/>
    <w:rsid w:val="00BC3C83"/>
    <w:rsid w:val="00BC66E7"/>
    <w:rsid w:val="00BC6718"/>
    <w:rsid w:val="00BC6D8A"/>
    <w:rsid w:val="00BC7673"/>
    <w:rsid w:val="00BD195B"/>
    <w:rsid w:val="00BD2A5D"/>
    <w:rsid w:val="00BD45EA"/>
    <w:rsid w:val="00BD4E33"/>
    <w:rsid w:val="00BD54DD"/>
    <w:rsid w:val="00BE0951"/>
    <w:rsid w:val="00BE195C"/>
    <w:rsid w:val="00BE1C00"/>
    <w:rsid w:val="00BE4412"/>
    <w:rsid w:val="00BE4DF0"/>
    <w:rsid w:val="00BE7165"/>
    <w:rsid w:val="00BF1508"/>
    <w:rsid w:val="00BF168D"/>
    <w:rsid w:val="00BF1C74"/>
    <w:rsid w:val="00BF214B"/>
    <w:rsid w:val="00BF28A6"/>
    <w:rsid w:val="00BF6644"/>
    <w:rsid w:val="00BF6FF6"/>
    <w:rsid w:val="00C018B1"/>
    <w:rsid w:val="00C030DE"/>
    <w:rsid w:val="00C04892"/>
    <w:rsid w:val="00C049DD"/>
    <w:rsid w:val="00C051A8"/>
    <w:rsid w:val="00C10BEC"/>
    <w:rsid w:val="00C11C8A"/>
    <w:rsid w:val="00C12474"/>
    <w:rsid w:val="00C15A2E"/>
    <w:rsid w:val="00C210D7"/>
    <w:rsid w:val="00C22105"/>
    <w:rsid w:val="00C244B6"/>
    <w:rsid w:val="00C2487B"/>
    <w:rsid w:val="00C2545D"/>
    <w:rsid w:val="00C27BF1"/>
    <w:rsid w:val="00C30074"/>
    <w:rsid w:val="00C32432"/>
    <w:rsid w:val="00C329DD"/>
    <w:rsid w:val="00C32E88"/>
    <w:rsid w:val="00C330C9"/>
    <w:rsid w:val="00C33601"/>
    <w:rsid w:val="00C3702F"/>
    <w:rsid w:val="00C43535"/>
    <w:rsid w:val="00C437CA"/>
    <w:rsid w:val="00C43DBF"/>
    <w:rsid w:val="00C443B2"/>
    <w:rsid w:val="00C4500A"/>
    <w:rsid w:val="00C46C4F"/>
    <w:rsid w:val="00C47B17"/>
    <w:rsid w:val="00C47EB7"/>
    <w:rsid w:val="00C50262"/>
    <w:rsid w:val="00C51210"/>
    <w:rsid w:val="00C51839"/>
    <w:rsid w:val="00C5646F"/>
    <w:rsid w:val="00C57146"/>
    <w:rsid w:val="00C61024"/>
    <w:rsid w:val="00C62238"/>
    <w:rsid w:val="00C63988"/>
    <w:rsid w:val="00C64A37"/>
    <w:rsid w:val="00C675FB"/>
    <w:rsid w:val="00C70BFB"/>
    <w:rsid w:val="00C7158E"/>
    <w:rsid w:val="00C71B07"/>
    <w:rsid w:val="00C7250B"/>
    <w:rsid w:val="00C7346B"/>
    <w:rsid w:val="00C735C1"/>
    <w:rsid w:val="00C73C49"/>
    <w:rsid w:val="00C73F5A"/>
    <w:rsid w:val="00C746D0"/>
    <w:rsid w:val="00C77C0E"/>
    <w:rsid w:val="00C811F4"/>
    <w:rsid w:val="00C8220B"/>
    <w:rsid w:val="00C833C8"/>
    <w:rsid w:val="00C83502"/>
    <w:rsid w:val="00C84D93"/>
    <w:rsid w:val="00C861BA"/>
    <w:rsid w:val="00C86B53"/>
    <w:rsid w:val="00C91212"/>
    <w:rsid w:val="00C91687"/>
    <w:rsid w:val="00C91DE9"/>
    <w:rsid w:val="00C924A8"/>
    <w:rsid w:val="00C945FE"/>
    <w:rsid w:val="00C96FAA"/>
    <w:rsid w:val="00C96FD9"/>
    <w:rsid w:val="00C97A04"/>
    <w:rsid w:val="00CA107B"/>
    <w:rsid w:val="00CA2D29"/>
    <w:rsid w:val="00CA4020"/>
    <w:rsid w:val="00CA484D"/>
    <w:rsid w:val="00CA4FB6"/>
    <w:rsid w:val="00CA5577"/>
    <w:rsid w:val="00CA7BD2"/>
    <w:rsid w:val="00CB0245"/>
    <w:rsid w:val="00CB032C"/>
    <w:rsid w:val="00CB1276"/>
    <w:rsid w:val="00CB1C43"/>
    <w:rsid w:val="00CB2F90"/>
    <w:rsid w:val="00CB5481"/>
    <w:rsid w:val="00CB6AD4"/>
    <w:rsid w:val="00CB6D18"/>
    <w:rsid w:val="00CB7336"/>
    <w:rsid w:val="00CB7C48"/>
    <w:rsid w:val="00CC0876"/>
    <w:rsid w:val="00CC0B7F"/>
    <w:rsid w:val="00CC2087"/>
    <w:rsid w:val="00CC2BF0"/>
    <w:rsid w:val="00CC739E"/>
    <w:rsid w:val="00CD10AC"/>
    <w:rsid w:val="00CD1EBB"/>
    <w:rsid w:val="00CD28CF"/>
    <w:rsid w:val="00CD58B7"/>
    <w:rsid w:val="00CD7967"/>
    <w:rsid w:val="00CE21B7"/>
    <w:rsid w:val="00CE2D82"/>
    <w:rsid w:val="00CE74A8"/>
    <w:rsid w:val="00CF18EE"/>
    <w:rsid w:val="00CF30BD"/>
    <w:rsid w:val="00CF3528"/>
    <w:rsid w:val="00CF4099"/>
    <w:rsid w:val="00CF4200"/>
    <w:rsid w:val="00CF45C6"/>
    <w:rsid w:val="00CF48F6"/>
    <w:rsid w:val="00D00796"/>
    <w:rsid w:val="00D02854"/>
    <w:rsid w:val="00D03C61"/>
    <w:rsid w:val="00D041AC"/>
    <w:rsid w:val="00D0487C"/>
    <w:rsid w:val="00D05382"/>
    <w:rsid w:val="00D0683C"/>
    <w:rsid w:val="00D10BFD"/>
    <w:rsid w:val="00D11267"/>
    <w:rsid w:val="00D134AE"/>
    <w:rsid w:val="00D156F1"/>
    <w:rsid w:val="00D17011"/>
    <w:rsid w:val="00D20EEE"/>
    <w:rsid w:val="00D21851"/>
    <w:rsid w:val="00D21DCD"/>
    <w:rsid w:val="00D21FE0"/>
    <w:rsid w:val="00D261A2"/>
    <w:rsid w:val="00D268A3"/>
    <w:rsid w:val="00D27B1B"/>
    <w:rsid w:val="00D311E7"/>
    <w:rsid w:val="00D3210B"/>
    <w:rsid w:val="00D34B21"/>
    <w:rsid w:val="00D34E47"/>
    <w:rsid w:val="00D34F27"/>
    <w:rsid w:val="00D40797"/>
    <w:rsid w:val="00D41E9C"/>
    <w:rsid w:val="00D43CA6"/>
    <w:rsid w:val="00D4699C"/>
    <w:rsid w:val="00D50216"/>
    <w:rsid w:val="00D51844"/>
    <w:rsid w:val="00D522C8"/>
    <w:rsid w:val="00D52E85"/>
    <w:rsid w:val="00D54327"/>
    <w:rsid w:val="00D54EAE"/>
    <w:rsid w:val="00D55FF8"/>
    <w:rsid w:val="00D60527"/>
    <w:rsid w:val="00D616D2"/>
    <w:rsid w:val="00D62F3A"/>
    <w:rsid w:val="00D63B5F"/>
    <w:rsid w:val="00D70CD9"/>
    <w:rsid w:val="00D70EF7"/>
    <w:rsid w:val="00D72D71"/>
    <w:rsid w:val="00D74618"/>
    <w:rsid w:val="00D75E6B"/>
    <w:rsid w:val="00D75EAC"/>
    <w:rsid w:val="00D773FB"/>
    <w:rsid w:val="00D8194E"/>
    <w:rsid w:val="00D82CE7"/>
    <w:rsid w:val="00D8397C"/>
    <w:rsid w:val="00D843D4"/>
    <w:rsid w:val="00D84ABA"/>
    <w:rsid w:val="00D85855"/>
    <w:rsid w:val="00D85FBE"/>
    <w:rsid w:val="00D8701C"/>
    <w:rsid w:val="00D87809"/>
    <w:rsid w:val="00D90019"/>
    <w:rsid w:val="00D9079B"/>
    <w:rsid w:val="00D92BB3"/>
    <w:rsid w:val="00D94B8B"/>
    <w:rsid w:val="00D94EED"/>
    <w:rsid w:val="00D96026"/>
    <w:rsid w:val="00D963D3"/>
    <w:rsid w:val="00D972F6"/>
    <w:rsid w:val="00D9770E"/>
    <w:rsid w:val="00DA00AE"/>
    <w:rsid w:val="00DA2243"/>
    <w:rsid w:val="00DA2421"/>
    <w:rsid w:val="00DA331D"/>
    <w:rsid w:val="00DA60B3"/>
    <w:rsid w:val="00DA6982"/>
    <w:rsid w:val="00DA7C1C"/>
    <w:rsid w:val="00DB0229"/>
    <w:rsid w:val="00DB147A"/>
    <w:rsid w:val="00DB1B7A"/>
    <w:rsid w:val="00DB20F9"/>
    <w:rsid w:val="00DB706E"/>
    <w:rsid w:val="00DC1362"/>
    <w:rsid w:val="00DC3B54"/>
    <w:rsid w:val="00DC3C4C"/>
    <w:rsid w:val="00DC6708"/>
    <w:rsid w:val="00DD011A"/>
    <w:rsid w:val="00DD0FE4"/>
    <w:rsid w:val="00DD64A5"/>
    <w:rsid w:val="00DD7013"/>
    <w:rsid w:val="00DE2400"/>
    <w:rsid w:val="00DE58F1"/>
    <w:rsid w:val="00DE6B58"/>
    <w:rsid w:val="00DF0F7A"/>
    <w:rsid w:val="00DF15CB"/>
    <w:rsid w:val="00DF49E1"/>
    <w:rsid w:val="00DF594F"/>
    <w:rsid w:val="00DF5E32"/>
    <w:rsid w:val="00E0069E"/>
    <w:rsid w:val="00E01436"/>
    <w:rsid w:val="00E0258F"/>
    <w:rsid w:val="00E03E79"/>
    <w:rsid w:val="00E045BD"/>
    <w:rsid w:val="00E047F4"/>
    <w:rsid w:val="00E04D6C"/>
    <w:rsid w:val="00E05F49"/>
    <w:rsid w:val="00E11CF1"/>
    <w:rsid w:val="00E126FB"/>
    <w:rsid w:val="00E12E66"/>
    <w:rsid w:val="00E15F50"/>
    <w:rsid w:val="00E17038"/>
    <w:rsid w:val="00E17B77"/>
    <w:rsid w:val="00E21BF4"/>
    <w:rsid w:val="00E231AB"/>
    <w:rsid w:val="00E231DF"/>
    <w:rsid w:val="00E23337"/>
    <w:rsid w:val="00E24C76"/>
    <w:rsid w:val="00E259EA"/>
    <w:rsid w:val="00E25BBF"/>
    <w:rsid w:val="00E25D33"/>
    <w:rsid w:val="00E26006"/>
    <w:rsid w:val="00E26270"/>
    <w:rsid w:val="00E31D0F"/>
    <w:rsid w:val="00E32061"/>
    <w:rsid w:val="00E33F48"/>
    <w:rsid w:val="00E3596E"/>
    <w:rsid w:val="00E42480"/>
    <w:rsid w:val="00E42FF9"/>
    <w:rsid w:val="00E44653"/>
    <w:rsid w:val="00E44790"/>
    <w:rsid w:val="00E45C37"/>
    <w:rsid w:val="00E4714C"/>
    <w:rsid w:val="00E475DD"/>
    <w:rsid w:val="00E5178D"/>
    <w:rsid w:val="00E519CA"/>
    <w:rsid w:val="00E51AEB"/>
    <w:rsid w:val="00E51E53"/>
    <w:rsid w:val="00E522A7"/>
    <w:rsid w:val="00E5349E"/>
    <w:rsid w:val="00E53CCA"/>
    <w:rsid w:val="00E53DEF"/>
    <w:rsid w:val="00E54452"/>
    <w:rsid w:val="00E54620"/>
    <w:rsid w:val="00E54AE8"/>
    <w:rsid w:val="00E54D1E"/>
    <w:rsid w:val="00E54FD3"/>
    <w:rsid w:val="00E56175"/>
    <w:rsid w:val="00E63694"/>
    <w:rsid w:val="00E63B0C"/>
    <w:rsid w:val="00E664C5"/>
    <w:rsid w:val="00E66939"/>
    <w:rsid w:val="00E67075"/>
    <w:rsid w:val="00E671A2"/>
    <w:rsid w:val="00E67FF2"/>
    <w:rsid w:val="00E70953"/>
    <w:rsid w:val="00E7496C"/>
    <w:rsid w:val="00E76D26"/>
    <w:rsid w:val="00E76EE5"/>
    <w:rsid w:val="00E801FB"/>
    <w:rsid w:val="00E81155"/>
    <w:rsid w:val="00E819B7"/>
    <w:rsid w:val="00E86375"/>
    <w:rsid w:val="00E90FB7"/>
    <w:rsid w:val="00E94B66"/>
    <w:rsid w:val="00E95B8E"/>
    <w:rsid w:val="00E96964"/>
    <w:rsid w:val="00EA0DAB"/>
    <w:rsid w:val="00EA263B"/>
    <w:rsid w:val="00EA44B6"/>
    <w:rsid w:val="00EA5BF5"/>
    <w:rsid w:val="00EA6C35"/>
    <w:rsid w:val="00EB1390"/>
    <w:rsid w:val="00EB1C63"/>
    <w:rsid w:val="00EB2C71"/>
    <w:rsid w:val="00EB3333"/>
    <w:rsid w:val="00EB3BA2"/>
    <w:rsid w:val="00EB4340"/>
    <w:rsid w:val="00EB4CFB"/>
    <w:rsid w:val="00EB507F"/>
    <w:rsid w:val="00EB556D"/>
    <w:rsid w:val="00EB5A7D"/>
    <w:rsid w:val="00EB6A6C"/>
    <w:rsid w:val="00EB7478"/>
    <w:rsid w:val="00EC1DA4"/>
    <w:rsid w:val="00EC68EC"/>
    <w:rsid w:val="00EC77EF"/>
    <w:rsid w:val="00EC7E5D"/>
    <w:rsid w:val="00ED1A1C"/>
    <w:rsid w:val="00ED2867"/>
    <w:rsid w:val="00ED54B6"/>
    <w:rsid w:val="00ED55C0"/>
    <w:rsid w:val="00ED682B"/>
    <w:rsid w:val="00EE33DD"/>
    <w:rsid w:val="00EE3F85"/>
    <w:rsid w:val="00EE41D5"/>
    <w:rsid w:val="00EE4390"/>
    <w:rsid w:val="00EE47AD"/>
    <w:rsid w:val="00EE60A5"/>
    <w:rsid w:val="00EE6E2C"/>
    <w:rsid w:val="00EF06E5"/>
    <w:rsid w:val="00EF3141"/>
    <w:rsid w:val="00EF3830"/>
    <w:rsid w:val="00EF5A52"/>
    <w:rsid w:val="00EF662A"/>
    <w:rsid w:val="00F0166F"/>
    <w:rsid w:val="00F02F4B"/>
    <w:rsid w:val="00F037A4"/>
    <w:rsid w:val="00F049AB"/>
    <w:rsid w:val="00F052D4"/>
    <w:rsid w:val="00F0630A"/>
    <w:rsid w:val="00F07ACA"/>
    <w:rsid w:val="00F10166"/>
    <w:rsid w:val="00F12FB9"/>
    <w:rsid w:val="00F142DB"/>
    <w:rsid w:val="00F16950"/>
    <w:rsid w:val="00F174B8"/>
    <w:rsid w:val="00F1790A"/>
    <w:rsid w:val="00F214BE"/>
    <w:rsid w:val="00F21692"/>
    <w:rsid w:val="00F27C8F"/>
    <w:rsid w:val="00F30753"/>
    <w:rsid w:val="00F309F0"/>
    <w:rsid w:val="00F31D1C"/>
    <w:rsid w:val="00F32144"/>
    <w:rsid w:val="00F32749"/>
    <w:rsid w:val="00F33074"/>
    <w:rsid w:val="00F339A3"/>
    <w:rsid w:val="00F34383"/>
    <w:rsid w:val="00F352B6"/>
    <w:rsid w:val="00F35E7E"/>
    <w:rsid w:val="00F36288"/>
    <w:rsid w:val="00F37172"/>
    <w:rsid w:val="00F3764D"/>
    <w:rsid w:val="00F37F5D"/>
    <w:rsid w:val="00F40A9A"/>
    <w:rsid w:val="00F44683"/>
    <w:rsid w:val="00F4477E"/>
    <w:rsid w:val="00F46269"/>
    <w:rsid w:val="00F560BE"/>
    <w:rsid w:val="00F56199"/>
    <w:rsid w:val="00F600F2"/>
    <w:rsid w:val="00F607DE"/>
    <w:rsid w:val="00F60BA8"/>
    <w:rsid w:val="00F6216D"/>
    <w:rsid w:val="00F628DF"/>
    <w:rsid w:val="00F65395"/>
    <w:rsid w:val="00F66287"/>
    <w:rsid w:val="00F6694E"/>
    <w:rsid w:val="00F67D8F"/>
    <w:rsid w:val="00F72D1B"/>
    <w:rsid w:val="00F73321"/>
    <w:rsid w:val="00F802BE"/>
    <w:rsid w:val="00F80E93"/>
    <w:rsid w:val="00F86024"/>
    <w:rsid w:val="00F8611A"/>
    <w:rsid w:val="00F861A9"/>
    <w:rsid w:val="00F868C0"/>
    <w:rsid w:val="00F8780E"/>
    <w:rsid w:val="00F90101"/>
    <w:rsid w:val="00F93061"/>
    <w:rsid w:val="00F94160"/>
    <w:rsid w:val="00F94C85"/>
    <w:rsid w:val="00F9581A"/>
    <w:rsid w:val="00F9770B"/>
    <w:rsid w:val="00FA02BC"/>
    <w:rsid w:val="00FA5128"/>
    <w:rsid w:val="00FB1BF4"/>
    <w:rsid w:val="00FB3846"/>
    <w:rsid w:val="00FB42D4"/>
    <w:rsid w:val="00FB4FBE"/>
    <w:rsid w:val="00FB5906"/>
    <w:rsid w:val="00FB762F"/>
    <w:rsid w:val="00FB7860"/>
    <w:rsid w:val="00FC0CE5"/>
    <w:rsid w:val="00FC1474"/>
    <w:rsid w:val="00FC20C7"/>
    <w:rsid w:val="00FC2AED"/>
    <w:rsid w:val="00FC5463"/>
    <w:rsid w:val="00FC54F2"/>
    <w:rsid w:val="00FC6311"/>
    <w:rsid w:val="00FC6DAD"/>
    <w:rsid w:val="00FD352F"/>
    <w:rsid w:val="00FD35BC"/>
    <w:rsid w:val="00FD5EA7"/>
    <w:rsid w:val="00FE087B"/>
    <w:rsid w:val="00FE097D"/>
    <w:rsid w:val="00FE0FC7"/>
    <w:rsid w:val="00FE1019"/>
    <w:rsid w:val="00FE25BF"/>
    <w:rsid w:val="00FE2E50"/>
    <w:rsid w:val="00FE36CF"/>
    <w:rsid w:val="00FE4E5F"/>
    <w:rsid w:val="00FE6171"/>
    <w:rsid w:val="00FE6BDD"/>
    <w:rsid w:val="00FE73E0"/>
    <w:rsid w:val="00FF0246"/>
    <w:rsid w:val="00FF06C0"/>
    <w:rsid w:val="00FF25AC"/>
    <w:rsid w:val="00FF4EB7"/>
    <w:rsid w:val="00FF5456"/>
    <w:rsid w:val="00FF5CED"/>
    <w:rsid w:val="00FF5D13"/>
    <w:rsid w:val="00FF60C9"/>
    <w:rsid w:val="00FF6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153907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53907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rsid w:val="001539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rsid w:val="001539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15390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539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15390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15390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53907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1539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5390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53907"/>
    <w:rPr>
      <w:rFonts w:asciiTheme="majorHAnsi" w:eastAsiaTheme="majorEastAsia" w:hAnsiTheme="majorHAnsi" w:cstheme="majorBidi"/>
      <w:color w:val="2E74B5" w:themeColor="accent1" w:themeShade="B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15390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15390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39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3907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153907"/>
    <w:rPr>
      <w:rFonts w:asciiTheme="majorHAnsi" w:eastAsiaTheme="majorEastAsia" w:hAnsiTheme="majorHAnsi" w:cstheme="majorBidi"/>
      <w:i/>
      <w:iCs/>
      <w:color w:val="2E74B5" w:themeColor="accent1" w:themeShade="B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5390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53907"/>
    <w:rPr>
      <w:rFonts w:ascii="Fira Sans" w:hAnsi="Fira Sans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390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3907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Normalny"/>
    <w:link w:val="TytuinfomacjisygnalnejZnak"/>
    <w:qFormat/>
    <w:rsid w:val="00153907"/>
    <w:pPr>
      <w:suppressAutoHyphens/>
      <w:spacing w:after="600" w:line="240" w:lineRule="auto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Domylnaczcionkaakapitu"/>
    <w:link w:val="Tytuinfomacjisygnalnej"/>
    <w:rsid w:val="00153907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153907"/>
    <w:pPr>
      <w:spacing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153907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153907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6D1009"/>
    <w:pPr>
      <w:spacing w:line="240" w:lineRule="exact"/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153907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0304B5"/>
    <w:pPr>
      <w:tabs>
        <w:tab w:val="left" w:pos="907"/>
      </w:tabs>
      <w:ind w:left="907" w:hanging="907"/>
    </w:pPr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6D1009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153907"/>
    <w:pPr>
      <w:spacing w:before="60" w:after="60" w:line="240" w:lineRule="auto"/>
      <w:jc w:val="center"/>
    </w:pPr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0304B5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080017"/>
    <w:pPr>
      <w:spacing w:line="240" w:lineRule="exact"/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Domylnaczcionkaakapitu"/>
    <w:link w:val="Tablicagwka"/>
    <w:rsid w:val="00153907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080017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34607D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34607D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agwek1"/>
    <w:link w:val="TytuwykresuZnak"/>
    <w:qFormat/>
    <w:rsid w:val="00153907"/>
    <w:pPr>
      <w:keepNext w:val="0"/>
      <w:tabs>
        <w:tab w:val="left" w:pos="907"/>
      </w:tabs>
      <w:ind w:left="907" w:hanging="907"/>
      <w:outlineLvl w:val="9"/>
    </w:pPr>
    <w:rPr>
      <w:rFonts w:ascii="Fira Sans" w:hAnsi="Fira Sans"/>
      <w:b/>
      <w:noProof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"/>
    <w:rsid w:val="00153907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wydatnienie">
    <w:name w:val="Emphasis"/>
    <w:basedOn w:val="Domylnaczcionkaakapitu"/>
    <w:uiPriority w:val="20"/>
    <w:rsid w:val="00A657D8"/>
    <w:rPr>
      <w:i/>
      <w:iCs/>
    </w:rPr>
  </w:style>
  <w:style w:type="table" w:customStyle="1" w:styleId="Tabela-Siatka1">
    <w:name w:val="Tabela - Siatka1"/>
    <w:basedOn w:val="Standardowy"/>
    <w:next w:val="Tabela-Siatka"/>
    <w:uiPriority w:val="59"/>
    <w:rsid w:val="00777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Wyrnieniedelikatne">
    <w:name w:val="Subtle Emphasis"/>
    <w:basedOn w:val="Domylnaczcionkaakapitu"/>
    <w:uiPriority w:val="19"/>
    <w:qFormat/>
    <w:rsid w:val="009F0E97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qFormat/>
    <w:rsid w:val="009F0E97"/>
    <w:rPr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9F0E97"/>
    <w:rPr>
      <w:b/>
      <w:bCs/>
      <w:smallCaps/>
      <w:color w:val="5B9BD5" w:themeColor="accent1"/>
      <w:spacing w:val="5"/>
    </w:rPr>
  </w:style>
  <w:style w:type="character" w:styleId="Wyrnienieintensywne">
    <w:name w:val="Intense Emphasis"/>
    <w:basedOn w:val="Domylnaczcionkaakapitu"/>
    <w:uiPriority w:val="21"/>
    <w:qFormat/>
    <w:rsid w:val="009F0E97"/>
    <w:rPr>
      <w:i/>
      <w:iCs/>
      <w:color w:val="5B9BD5" w:themeColor="accent1"/>
    </w:rPr>
  </w:style>
  <w:style w:type="paragraph" w:styleId="Bezodstpw">
    <w:name w:val="No Spacing"/>
    <w:uiPriority w:val="1"/>
    <w:rsid w:val="009F0E97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E169B"/>
    <w:rPr>
      <w:color w:val="954F72" w:themeColor="followedHyperlink"/>
      <w:u w:val="single"/>
    </w:rPr>
  </w:style>
  <w:style w:type="paragraph" w:customStyle="1" w:styleId="Margines-datainformacji">
    <w:name w:val="Margines - data informacji"/>
    <w:basedOn w:val="Normalny"/>
    <w:link w:val="Margines-datainformacjiZnak"/>
    <w:qFormat/>
    <w:rsid w:val="00153907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Margines-datainformacjiZnak">
    <w:name w:val="Margines - data informacji Znak"/>
    <w:basedOn w:val="Domylnaczcionkaakapitu"/>
    <w:link w:val="Margines-datainformacji"/>
    <w:rsid w:val="00153907"/>
    <w:rPr>
      <w:rFonts w:ascii="Fira Sans SemiBold" w:hAnsi="Fira Sans SemiBold"/>
      <w:color w:val="001D77"/>
      <w:sz w:val="20"/>
      <w:szCs w:val="20"/>
    </w:rPr>
  </w:style>
  <w:style w:type="paragraph" w:customStyle="1" w:styleId="Margines-tekst">
    <w:name w:val="Margines - tekst"/>
    <w:basedOn w:val="Normalny"/>
    <w:qFormat/>
    <w:rsid w:val="00153907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Ostatniastrona-tekst">
    <w:name w:val="Ostatnia strona - tekst"/>
    <w:basedOn w:val="Normalny"/>
    <w:qFormat/>
    <w:rsid w:val="00153907"/>
    <w:pPr>
      <w:spacing w:before="0" w:after="0" w:line="276" w:lineRule="auto"/>
    </w:pPr>
    <w:rPr>
      <w:rFonts w:cs="Arial"/>
      <w:sz w:val="20"/>
    </w:rPr>
  </w:style>
  <w:style w:type="paragraph" w:customStyle="1" w:styleId="Ramka-ikonawskanika">
    <w:name w:val="Ramka - ikona wskaźnika"/>
    <w:basedOn w:val="Normalny"/>
    <w:link w:val="Ramka-ikonawskanikaZnak"/>
    <w:qFormat/>
    <w:rsid w:val="001539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Ramka-ikonawskanikaZnak">
    <w:name w:val="Ramka - ikona wskaźnika Znak"/>
    <w:basedOn w:val="Domylnaczcionkaakapitu"/>
    <w:link w:val="Ramka-ikonawskanika"/>
    <w:rsid w:val="00153907"/>
    <w:rPr>
      <w:rFonts w:ascii="Fira Sans SemiBold" w:hAnsi="Fira Sans SemiBold"/>
      <w:color w:val="66AFDE"/>
      <w:sz w:val="60"/>
      <w:szCs w:val="60"/>
    </w:rPr>
  </w:style>
  <w:style w:type="paragraph" w:customStyle="1" w:styleId="Ramka-opiswskanika">
    <w:name w:val="Ramka - opis wskaźnika"/>
    <w:basedOn w:val="Normalny"/>
    <w:link w:val="Ramka-opiswskanikaZnak"/>
    <w:qFormat/>
    <w:rsid w:val="00153907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Ramka-opiswskanikaZnak">
    <w:name w:val="Ramka - opis wskaźnika Znak"/>
    <w:basedOn w:val="Domylnaczcionkaakapitu"/>
    <w:link w:val="Ramka-opiswskanika"/>
    <w:rsid w:val="00153907"/>
    <w:rPr>
      <w:rFonts w:ascii="Fira Sans" w:hAnsi="Fira Sans"/>
      <w:color w:val="FFFFFF" w:themeColor="background1"/>
      <w:sz w:val="20"/>
    </w:rPr>
  </w:style>
  <w:style w:type="paragraph" w:customStyle="1" w:styleId="Ramka-wartowskanika">
    <w:name w:val="Ramka - wartość wskaźnika"/>
    <w:basedOn w:val="Normalny"/>
    <w:link w:val="Ramka-wartowskanikaZnak"/>
    <w:qFormat/>
    <w:rsid w:val="001539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Ramka-wartowskanikaZnak">
    <w:name w:val="Ramka - wartość wskaźnika Znak"/>
    <w:basedOn w:val="Domylnaczcionkaakapitu"/>
    <w:link w:val="Ramka-wartowskanika"/>
    <w:rsid w:val="00153907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Tablicaboczek1">
    <w:name w:val="Tablica boczek 1"/>
    <w:basedOn w:val="Normalny"/>
    <w:link w:val="Tablicaboczek1Znak"/>
    <w:qFormat/>
    <w:rsid w:val="00153907"/>
    <w:pPr>
      <w:ind w:left="170" w:hanging="170"/>
    </w:pPr>
    <w:rPr>
      <w:rFonts w:eastAsia="Times New Roman" w:cs="Calibri"/>
      <w:szCs w:val="19"/>
      <w:lang w:eastAsia="pl-PL"/>
    </w:rPr>
  </w:style>
  <w:style w:type="character" w:customStyle="1" w:styleId="Tablicaboczek1Znak">
    <w:name w:val="Tablica boczek 1 Znak"/>
    <w:basedOn w:val="Domylnaczcionkaakapitu"/>
    <w:link w:val="Tablicaboczek1"/>
    <w:rsid w:val="00153907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2">
    <w:name w:val="Tablica boczek 2"/>
    <w:basedOn w:val="Tablicaboczek1"/>
    <w:link w:val="Tablicaboczek2Znak"/>
    <w:qFormat/>
    <w:rsid w:val="00153907"/>
    <w:pPr>
      <w:ind w:left="340"/>
    </w:pPr>
  </w:style>
  <w:style w:type="character" w:customStyle="1" w:styleId="Tablicaboczek2Znak">
    <w:name w:val="Tablica boczek 2 Znak"/>
    <w:basedOn w:val="Domylnaczcionkaakapitu"/>
    <w:link w:val="Tablicaboczek2"/>
    <w:rsid w:val="00153907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3">
    <w:name w:val="Tablica boczek 3"/>
    <w:basedOn w:val="Tablicaboczek2"/>
    <w:link w:val="Tablicaboczek3Znak"/>
    <w:qFormat/>
    <w:rsid w:val="00153907"/>
    <w:pPr>
      <w:ind w:left="510"/>
    </w:pPr>
  </w:style>
  <w:style w:type="character" w:customStyle="1" w:styleId="Tablicaboczek3Znak">
    <w:name w:val="Tablica boczek 3 Znak"/>
    <w:basedOn w:val="Tablicaboczek2Znak"/>
    <w:link w:val="Tablicaboczek3"/>
    <w:rsid w:val="00153907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4">
    <w:name w:val="Tablica boczek 4"/>
    <w:basedOn w:val="Tablicaboczek3"/>
    <w:link w:val="Tablicaboczek4Znak"/>
    <w:qFormat/>
    <w:rsid w:val="00153907"/>
    <w:pPr>
      <w:ind w:left="680"/>
    </w:pPr>
  </w:style>
  <w:style w:type="character" w:customStyle="1" w:styleId="Tablicaboczek4Znak">
    <w:name w:val="Tablica boczek 4 Znak"/>
    <w:basedOn w:val="Tablicaboczek3Znak"/>
    <w:link w:val="Tablicaboczek4"/>
    <w:rsid w:val="00153907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doprawej">
    <w:name w:val="Tablica dane (do prawej)"/>
    <w:basedOn w:val="Normalny"/>
    <w:link w:val="TablicadanedoprawejZnak"/>
    <w:qFormat/>
    <w:rsid w:val="00153907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doprawejZnak">
    <w:name w:val="Tablica dane (do prawej) Znak"/>
    <w:basedOn w:val="Domylnaczcionkaakapitu"/>
    <w:link w:val="Tablicadanedoprawej"/>
    <w:rsid w:val="00153907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iwykresnotka">
    <w:name w:val="Tablica i wykres notka"/>
    <w:basedOn w:val="Normalny"/>
    <w:link w:val="TablicaiwykresnotkaZnak"/>
    <w:qFormat/>
    <w:rsid w:val="00153907"/>
    <w:rPr>
      <w:noProof/>
      <w:spacing w:val="-2"/>
      <w:sz w:val="16"/>
      <w:szCs w:val="16"/>
    </w:rPr>
  </w:style>
  <w:style w:type="character" w:customStyle="1" w:styleId="TablicaiwykresnotkaZnak">
    <w:name w:val="Tablica i wykres notka Znak"/>
    <w:basedOn w:val="Domylnaczcionkaakapitu"/>
    <w:link w:val="Tablicaiwykresnotka"/>
    <w:rsid w:val="00153907"/>
    <w:rPr>
      <w:rFonts w:ascii="Fira Sans" w:hAnsi="Fira Sans"/>
      <w:noProof/>
      <w:spacing w:val="-2"/>
      <w:sz w:val="16"/>
      <w:szCs w:val="16"/>
    </w:rPr>
  </w:style>
  <w:style w:type="paragraph" w:customStyle="1" w:styleId="Tytumapy">
    <w:name w:val="Tytuł mapy"/>
    <w:basedOn w:val="Tytuwykresu"/>
    <w:qFormat/>
    <w:rsid w:val="00153907"/>
    <w:pPr>
      <w:tabs>
        <w:tab w:val="clear" w:pos="907"/>
        <w:tab w:val="left" w:pos="737"/>
      </w:tabs>
      <w:ind w:left="737" w:hanging="737"/>
    </w:pPr>
    <w:rPr>
      <w:color w:val="auto"/>
    </w:rPr>
  </w:style>
  <w:style w:type="paragraph" w:customStyle="1" w:styleId="1">
    <w:name w:val="1)"/>
    <w:basedOn w:val="Normalny"/>
    <w:rsid w:val="00780574"/>
    <w:pPr>
      <w:tabs>
        <w:tab w:val="left" w:pos="284"/>
      </w:tabs>
      <w:spacing w:before="0" w:after="0" w:line="360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eastAsia="pl-PL"/>
    </w:rPr>
  </w:style>
  <w:style w:type="paragraph" w:customStyle="1" w:styleId="myriadtekst">
    <w:name w:val="myriad_tekst"/>
    <w:qFormat/>
    <w:rsid w:val="00780574"/>
    <w:pPr>
      <w:spacing w:after="60" w:line="220" w:lineRule="exact"/>
      <w:jc w:val="both"/>
    </w:pPr>
    <w:rPr>
      <w:rFonts w:ascii="Myriad Pro" w:eastAsia="Times New Roman" w:hAnsi="Myriad Pro" w:cs="Times New Roman"/>
      <w:sz w:val="19"/>
      <w:szCs w:val="20"/>
      <w:lang w:eastAsia="pl-PL"/>
    </w:rPr>
  </w:style>
  <w:style w:type="paragraph" w:customStyle="1" w:styleId="Linkinternetowy2">
    <w:name w:val="Link internetowy 2"/>
    <w:basedOn w:val="Normalny"/>
    <w:next w:val="Normalny"/>
    <w:semiHidden/>
    <w:rsid w:val="00DD64A5"/>
    <w:pPr>
      <w:ind w:firstLine="680"/>
    </w:pPr>
    <w:rPr>
      <w:color w:val="001D77"/>
      <w:sz w:val="20"/>
      <w:szCs w:val="20"/>
      <w:u w:val="words" w:color="5B9BD5" w:themeColor="accent1"/>
      <w:lang w:val="en-US"/>
    </w:rPr>
  </w:style>
  <w:style w:type="paragraph" w:customStyle="1" w:styleId="Default">
    <w:name w:val="Default"/>
    <w:rsid w:val="008917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ekstzboku">
    <w:name w:val="tekst z boku"/>
    <w:basedOn w:val="Normalny"/>
    <w:qFormat/>
    <w:rsid w:val="00F44683"/>
    <w:pPr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0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96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mailto:m.kaluski@stat.gov.pl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s://warszawa.stat.gov.pl/opracowania-biezace/opracowania-sygnalne/narodowy-spis-powszechny-ludnosci-i-mieszkan-2021/stan-i-struktura-demograficzna-ludnosci-oraz-liczba-budynkow-i-mieszkan-w-wojewodztwie-mazowieckim-wyniki-ostateczne-nsp-2021,2,1.html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s://stat.gov.pl/spisy-powszechne/nsp-2021/nsp-2021-wyniki-wstepne/nsp-2021-wyniki-wstepne-informacja-sygnalna,7,1.html" TargetMode="External"/><Relationship Id="rId42" Type="http://schemas.openxmlformats.org/officeDocument/2006/relationships/hyperlink" Target="https://stat.gov.pl/metainformacje/slownik-pojec/pojecia-stosowane-w-statystyce-publicznej/723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hyperlink" Target="https://www.linkedin.com/company/glownyurzadstatystyczn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www.facebook.com/UrzadStatystycznywWarszawie" TargetMode="External"/><Relationship Id="rId32" Type="http://schemas.openxmlformats.org/officeDocument/2006/relationships/hyperlink" Target="https://stat.gov.pl/spisy-powszechne/nsp-2021/nsp-2021-wyniki-wstepne/informacja-o-wstepnych-wynikach-narodowego-spisu-powszechnego-ludnosci-i-mieszkan-2021,1,1.html" TargetMode="External"/><Relationship Id="rId37" Type="http://schemas.openxmlformats.org/officeDocument/2006/relationships/hyperlink" Target="https://warszawa.stat.gov.pl/opracowania-biezace/opracowania-sygnalne/narodowy-spis-powszechny-ludnosci-i-mieszkan-2021/ludnosc-wojewodztwa-mazowieckiego-w-swietle-wstepnych-wynikow-narodowego-spisu-powszechnego-ludnosci-i-mieszkan-2021,1,1.html" TargetMode="External"/><Relationship Id="rId40" Type="http://schemas.openxmlformats.org/officeDocument/2006/relationships/hyperlink" Target="https://bdl.stat.gov.pl/bdl/start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hyperlink" Target="https://www.youtube.com/channel/UC0wiQMElFgYszpAoYgTnXtg/featured" TargetMode="External"/><Relationship Id="rId36" Type="http://schemas.openxmlformats.org/officeDocument/2006/relationships/hyperlink" Target="https://stat.gov.pl/spisy-powszechne/nsp-2021/nsp-2021-wyniki-wstepne/ludnosc-wedlug-cech-spolecznych-wyniki-wstepne-nsp-2021,2,1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twitter.com/Warszawa_STAT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hyperlink" Target="https://stat.gov.pl/spisy-powszechne/nsp-2021/nsp-2021-wyniki-wstepne/raport-zawierajacy-wstepne-wyniki-nsp-2021,6,1.html" TargetMode="External"/><Relationship Id="rId43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hyperlink" Target="https://www.instagram.com/gus_stat/" TargetMode="External"/><Relationship Id="rId33" Type="http://schemas.openxmlformats.org/officeDocument/2006/relationships/hyperlink" Target="https://stat.gov.pl/spisy-powszechne/nsp-2021/nsp-2021-wyniki-wstepne/narodowy-spis-powszechny-ludnosci-i-mieszkan-2021-metodologia-i-organizacja-badania-,5,2.html" TargetMode="External"/><Relationship Id="rId38" Type="http://schemas.openxmlformats.org/officeDocument/2006/relationships/hyperlink" Target="https://stat.gov.pl/spisy-powszechne/nsp-2021/nsp-2021-wyniki-ostateczne/informacja-o-wynikach-narodowego-spisu-powszechnego-ludnosci-i-mieszkan-2021-na-poziomie-wojewodztw-powiatow-i-gmin,1,1.html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warszawa.stat.gov.pl/" TargetMode="External"/><Relationship Id="rId41" Type="http://schemas.openxmlformats.org/officeDocument/2006/relationships/hyperlink" Target="https://stat.gov.pl/metainformacje/slownik-pojec/pojecia-stosowane-w-statystyce-publicznej/3917,pojecie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B2F249-8A6A-424C-848E-92286474D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4435</TotalTime>
  <Pages>8</Pages>
  <Words>2683</Words>
  <Characters>16098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Koźmiński Daniel</cp:lastModifiedBy>
  <cp:revision>644</cp:revision>
  <cp:lastPrinted>2022-09-21T11:44:00Z</cp:lastPrinted>
  <dcterms:created xsi:type="dcterms:W3CDTF">2022-05-31T06:24:00Z</dcterms:created>
  <dcterms:modified xsi:type="dcterms:W3CDTF">2022-12-14T09:40:00Z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