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57A3043F" w:rsidR="00393761" w:rsidRPr="00A94626" w:rsidRDefault="00B27FA3" w:rsidP="00F049AB">
      <w:pPr>
        <w:pStyle w:val="Tytuinfomacjisygnalnej"/>
        <w:rPr>
          <w:sz w:val="32"/>
          <w:lang w:val="en-US"/>
        </w:rPr>
      </w:pPr>
      <w:r w:rsidRPr="00F37172">
        <w:rPr>
          <w:noProof/>
          <w:lang w:eastAsia="pl-PL"/>
        </w:rPr>
        <mc:AlternateContent>
          <mc:Choice Requires="wps">
            <w:drawing>
              <wp:anchor distT="45720" distB="45720" distL="114300" distR="114300" simplePos="0" relativeHeight="251808768" behindDoc="0" locked="0" layoutInCell="1" allowOverlap="1" wp14:anchorId="0823BD04" wp14:editId="2BB638E2">
                <wp:simplePos x="0" y="0"/>
                <wp:positionH relativeFrom="column">
                  <wp:posOffset>5342708</wp:posOffset>
                </wp:positionH>
                <wp:positionV relativeFrom="paragraph">
                  <wp:posOffset>81189</wp:posOffset>
                </wp:positionV>
                <wp:extent cx="1432293" cy="336589"/>
                <wp:effectExtent l="0" t="0" r="0" b="6350"/>
                <wp:wrapNone/>
                <wp:docPr id="2" name="Pole tekstowe 2" descr="Publication date of the news release 18 May 2022" title="Publication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75F7779" w14:textId="3B823427" w:rsidR="00FB0C8F" w:rsidRPr="00A01B40" w:rsidRDefault="00FB0C8F" w:rsidP="00B27FA3">
                            <w:pPr>
                              <w:pStyle w:val="Datainformacjisygnalnej"/>
                            </w:pPr>
                            <w:r>
                              <w:t>18 May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3BD04" id="_x0000_t202" coordsize="21600,21600" o:spt="202" path="m,l,21600r21600,l21600,xe">
                <v:stroke joinstyle="miter"/>
                <v:path gradientshapeok="t" o:connecttype="rect"/>
              </v:shapetype>
              <v:shape id="Pole tekstowe 2" o:spid="_x0000_s1026" type="#_x0000_t202" alt="Tytuł: Publication date — opis: Publication date of the news release 18 May 2022" style="position:absolute;margin-left:420.7pt;margin-top:6.4pt;width:112.8pt;height:2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" filled="f" stroked="f">
                <v:textbox>
                  <w:txbxContent>
                    <w:p w14:paraId="275F7779" w14:textId="3B823427" w:rsidR="00FB0C8F" w:rsidRPr="00A01B40" w:rsidRDefault="00FB0C8F" w:rsidP="00B27FA3">
                      <w:pPr>
                        <w:pStyle w:val="Datainformacjisygnalnej"/>
                      </w:pPr>
                      <w:r>
                        <w:t>18 May 2022</w:t>
                      </w:r>
                    </w:p>
                  </w:txbxContent>
                </v:textbox>
              </v:shape>
            </w:pict>
          </mc:Fallback>
        </mc:AlternateContent>
      </w:r>
      <w:r w:rsidR="00A657D8" w:rsidRPr="00587CEE">
        <w:rPr>
          <w:noProof/>
          <w:color w:val="001D77"/>
          <w:lang w:eastAsia="pl-PL"/>
        </w:rPr>
        <mc:AlternateContent>
          <mc:Choice Requires="wps">
            <w:drawing>
              <wp:anchor distT="45720" distB="45720" distL="114300" distR="114300" simplePos="0" relativeHeight="251738112" behindDoc="0" locked="0" layoutInCell="1" allowOverlap="1" wp14:anchorId="2FC13F97" wp14:editId="5E269784">
                <wp:simplePos x="0" y="0"/>
                <wp:positionH relativeFrom="margin">
                  <wp:posOffset>25400</wp:posOffset>
                </wp:positionH>
                <wp:positionV relativeFrom="paragraph">
                  <wp:posOffset>739775</wp:posOffset>
                </wp:positionV>
                <wp:extent cx="2204085" cy="1096010"/>
                <wp:effectExtent l="0" t="0" r="5715" b="8890"/>
                <wp:wrapSquare wrapText="bothSides"/>
                <wp:docPr id="6" name="Pole tekstowe 2" descr="Arrow icon. The arrow points upwards, which means a y/y increase in the number of tourists in tourist accommodation establishments by 53.4%" title="Indicator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96010"/>
                        </a:xfrm>
                        <a:prstGeom prst="roundRect">
                          <a:avLst/>
                        </a:prstGeom>
                        <a:solidFill>
                          <a:srgbClr val="001D77"/>
                        </a:solidFill>
                        <a:ln w="9525">
                          <a:noFill/>
                          <a:miter lim="800000"/>
                          <a:headEnd/>
                          <a:tailEnd/>
                        </a:ln>
                      </wps:spPr>
                      <wps:txbx>
                        <w:txbxContent>
                          <w:p w14:paraId="30951E30" w14:textId="5757E670" w:rsidR="00FB0C8F" w:rsidRPr="00475019" w:rsidRDefault="00FB0C8F"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Pr="00475019">
                              <w:rPr>
                                <w:rFonts w:ascii="Fira Sans SemiBold" w:hAnsi="Fira Sans SemiBold"/>
                                <w:color w:val="FFFFFF" w:themeColor="background1"/>
                                <w:sz w:val="60"/>
                                <w:szCs w:val="60"/>
                              </w:rPr>
                              <w:t xml:space="preserve"> </w:t>
                            </w:r>
                            <w:r>
                              <w:rPr>
                                <w:rStyle w:val="WartowskanikaZnak"/>
                              </w:rPr>
                              <w:t>53.4</w:t>
                            </w:r>
                            <w:r w:rsidRPr="00475019">
                              <w:rPr>
                                <w:rStyle w:val="WartowskanikaZnak"/>
                              </w:rPr>
                              <w:t>%</w:t>
                            </w:r>
                          </w:p>
                          <w:p w14:paraId="63B3F253" w14:textId="700DDC45" w:rsidR="00FB0C8F" w:rsidRPr="007011BC" w:rsidRDefault="00FB0C8F" w:rsidP="00F049AB">
                            <w:pPr>
                              <w:pStyle w:val="Opiswskanika"/>
                              <w:rPr>
                                <w:lang w:val="en-US"/>
                              </w:rPr>
                            </w:pPr>
                            <w:r w:rsidRPr="007011BC">
                              <w:rPr>
                                <w:lang w:val="en-US"/>
                              </w:rPr>
                              <w:t xml:space="preserve">Y/y increase in the number of tourists </w:t>
                            </w:r>
                            <w:r>
                              <w:rPr>
                                <w:lang w:val="en-US"/>
                              </w:rPr>
                              <w:t>i</w:t>
                            </w:r>
                            <w:r w:rsidRPr="007011BC">
                              <w:rPr>
                                <w:lang w:val="en-US"/>
                              </w:rPr>
                              <w:t>n tourist accommodati</w:t>
                            </w:r>
                            <w:r>
                              <w:rPr>
                                <w:lang w:val="en-US"/>
                              </w:rPr>
                              <w:t>on establishments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_x0000_s1027" alt="Tytuł: Indicator description — opis: Arrow icon. The arrow points upwards, which means a y/y increase in the number of tourists in tourist accommodation establishments by 53.4%" style="position:absolute;margin-left:2pt;margin-top:58.25pt;width:173.55pt;height:86.3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" fillcolor="#001d77" stroked="f">
                <v:stroke joinstyle="miter"/>
                <v:textbox>
                  <w:txbxContent>
                    <w:p w14:paraId="30951E30" w14:textId="5757E670" w:rsidR="00FB0C8F" w:rsidRPr="00475019" w:rsidRDefault="00FB0C8F"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Pr="00475019">
                        <w:rPr>
                          <w:rFonts w:ascii="Fira Sans SemiBold" w:hAnsi="Fira Sans SemiBold"/>
                          <w:color w:val="FFFFFF" w:themeColor="background1"/>
                          <w:sz w:val="60"/>
                          <w:szCs w:val="60"/>
                        </w:rPr>
                        <w:t xml:space="preserve"> </w:t>
                      </w:r>
                      <w:r>
                        <w:rPr>
                          <w:rStyle w:val="WartowskanikaZnak"/>
                        </w:rPr>
                        <w:t>53.4</w:t>
                      </w:r>
                      <w:r w:rsidRPr="00475019">
                        <w:rPr>
                          <w:rStyle w:val="WartowskanikaZnak"/>
                        </w:rPr>
                        <w:t>%</w:t>
                      </w:r>
                    </w:p>
                    <w:p w14:paraId="63B3F253" w14:textId="700DDC45" w:rsidR="00FB0C8F" w:rsidRPr="007011BC" w:rsidRDefault="00FB0C8F" w:rsidP="00F049AB">
                      <w:pPr>
                        <w:pStyle w:val="Opiswskanika"/>
                        <w:rPr>
                          <w:lang w:val="en-US"/>
                        </w:rPr>
                      </w:pPr>
                      <w:r w:rsidRPr="007011BC">
                        <w:rPr>
                          <w:lang w:val="en-US"/>
                        </w:rPr>
                        <w:t xml:space="preserve">Y/y increase in the number of tourists </w:t>
                      </w:r>
                      <w:r>
                        <w:rPr>
                          <w:lang w:val="en-US"/>
                        </w:rPr>
                        <w:t>i</w:t>
                      </w:r>
                      <w:r w:rsidRPr="007011BC">
                        <w:rPr>
                          <w:lang w:val="en-US"/>
                        </w:rPr>
                        <w:t>n tourist accommodati</w:t>
                      </w:r>
                      <w:r>
                        <w:rPr>
                          <w:lang w:val="en-US"/>
                        </w:rPr>
                        <w:t>on establishments</w:t>
                      </w:r>
                    </w:p>
                  </w:txbxContent>
                </v:textbox>
                <w10:wrap type="square" anchorx="margin"/>
              </v:roundrect>
            </w:pict>
          </mc:Fallback>
        </mc:AlternateContent>
      </w:r>
      <w:r w:rsidR="00A94626" w:rsidRPr="00A94626">
        <w:rPr>
          <w:lang w:val="en-US"/>
        </w:rPr>
        <w:t>Tourism</w:t>
      </w:r>
      <w:r w:rsidR="00154CA3">
        <w:rPr>
          <w:rStyle w:val="Odwoanieprzypisudolnego"/>
        </w:rPr>
        <w:footnoteReference w:id="1"/>
      </w:r>
      <w:r w:rsidR="00A94626" w:rsidRPr="00A94626">
        <w:rPr>
          <w:lang w:val="en-US"/>
        </w:rPr>
        <w:t xml:space="preserve"> in</w:t>
      </w:r>
      <w:r w:rsidR="006340B6" w:rsidRPr="00A94626">
        <w:rPr>
          <w:lang w:val="en-US"/>
        </w:rPr>
        <w:t xml:space="preserve"> </w:t>
      </w:r>
      <w:r w:rsidR="00A94626" w:rsidRPr="00A94626">
        <w:rPr>
          <w:lang w:val="en-US"/>
        </w:rPr>
        <w:t>m.st. Warszawa in 2021</w:t>
      </w:r>
    </w:p>
    <w:p w14:paraId="314F25AE" w14:textId="1A722262" w:rsidR="007011BC" w:rsidRDefault="00D17AA7" w:rsidP="00504EC3">
      <w:pPr>
        <w:pStyle w:val="Lead"/>
        <w:rPr>
          <w:bCs/>
          <w:lang w:val="en-US"/>
        </w:rPr>
      </w:pPr>
      <w:r>
        <w:rPr>
          <w:bCs/>
          <w:lang w:val="en-US"/>
        </w:rPr>
        <w:t>In 2021</w:t>
      </w:r>
      <w:r w:rsidR="007011BC" w:rsidRPr="007011BC">
        <w:rPr>
          <w:bCs/>
          <w:lang w:val="en-US"/>
        </w:rPr>
        <w:t xml:space="preserve">, there were </w:t>
      </w:r>
      <w:r w:rsidRPr="00D17AA7">
        <w:rPr>
          <w:bCs/>
          <w:lang w:val="en-US"/>
        </w:rPr>
        <w:t>2</w:t>
      </w:r>
      <w:r>
        <w:rPr>
          <w:bCs/>
          <w:lang w:val="en-US"/>
        </w:rPr>
        <w:t>,</w:t>
      </w:r>
      <w:r w:rsidRPr="00D17AA7">
        <w:rPr>
          <w:bCs/>
          <w:lang w:val="en-US"/>
        </w:rPr>
        <w:t xml:space="preserve">029.8 </w:t>
      </w:r>
      <w:r w:rsidR="007011BC" w:rsidRPr="007011BC">
        <w:rPr>
          <w:bCs/>
          <w:lang w:val="en-US"/>
        </w:rPr>
        <w:t xml:space="preserve">thousand tourists using tourists accommodation establishmnets in Warszawa, who were provided with </w:t>
      </w:r>
      <w:r w:rsidRPr="00D17AA7">
        <w:rPr>
          <w:bCs/>
          <w:lang w:val="en-US"/>
        </w:rPr>
        <w:t>3</w:t>
      </w:r>
      <w:r>
        <w:rPr>
          <w:bCs/>
          <w:lang w:val="en-US"/>
        </w:rPr>
        <w:t>,</w:t>
      </w:r>
      <w:r w:rsidRPr="00D17AA7">
        <w:rPr>
          <w:bCs/>
          <w:lang w:val="en-US"/>
        </w:rPr>
        <w:t xml:space="preserve">479.6 </w:t>
      </w:r>
      <w:r w:rsidR="007011BC" w:rsidRPr="007011BC">
        <w:rPr>
          <w:bCs/>
          <w:lang w:val="en-US"/>
        </w:rPr>
        <w:t>thousand overnight stays.</w:t>
      </w:r>
      <w:r>
        <w:rPr>
          <w:bCs/>
          <w:lang w:val="en-US"/>
        </w:rPr>
        <w:t xml:space="preserve"> Compred to 2020</w:t>
      </w:r>
      <w:r w:rsidR="007011BC" w:rsidRPr="007011BC">
        <w:rPr>
          <w:bCs/>
          <w:lang w:val="en-US"/>
        </w:rPr>
        <w:t xml:space="preserve">, it was </w:t>
      </w:r>
      <w:r>
        <w:rPr>
          <w:bCs/>
          <w:lang w:val="en-US"/>
        </w:rPr>
        <w:t xml:space="preserve">more by </w:t>
      </w:r>
      <w:r w:rsidR="007011BC" w:rsidRPr="007011BC">
        <w:rPr>
          <w:bCs/>
          <w:lang w:val="en-US"/>
        </w:rPr>
        <w:t>5</w:t>
      </w:r>
      <w:r>
        <w:rPr>
          <w:bCs/>
          <w:lang w:val="en-US"/>
        </w:rPr>
        <w:t xml:space="preserve">3.4% and </w:t>
      </w:r>
      <w:r w:rsidR="007011BC" w:rsidRPr="007011BC">
        <w:rPr>
          <w:bCs/>
          <w:lang w:val="en-US"/>
        </w:rPr>
        <w:t>4</w:t>
      </w:r>
      <w:r>
        <w:rPr>
          <w:bCs/>
          <w:lang w:val="en-US"/>
        </w:rPr>
        <w:t>8.9</w:t>
      </w:r>
      <w:r w:rsidR="007011BC" w:rsidRPr="007011BC">
        <w:rPr>
          <w:bCs/>
          <w:lang w:val="en-US"/>
        </w:rPr>
        <w:t>%, respectively. The occupancy rate of bed places amounted to</w:t>
      </w:r>
      <w:r>
        <w:rPr>
          <w:bCs/>
          <w:lang w:val="en-US"/>
        </w:rPr>
        <w:t xml:space="preserve"> 30.5% and in</w:t>
      </w:r>
      <w:r w:rsidR="007011BC" w:rsidRPr="007011BC">
        <w:rPr>
          <w:bCs/>
          <w:lang w:val="en-US"/>
        </w:rPr>
        <w:t>creased duri</w:t>
      </w:r>
      <w:r>
        <w:rPr>
          <w:bCs/>
          <w:lang w:val="en-US"/>
        </w:rPr>
        <w:t>ng the year by 8.1</w:t>
      </w:r>
      <w:r w:rsidR="007011BC" w:rsidRPr="007011BC">
        <w:rPr>
          <w:bCs/>
          <w:lang w:val="en-US"/>
        </w:rPr>
        <w:t xml:space="preserve"> pp</w:t>
      </w:r>
      <w:r w:rsidR="007011BC">
        <w:rPr>
          <w:bCs/>
          <w:lang w:val="en-US"/>
        </w:rPr>
        <w:t>.</w:t>
      </w:r>
    </w:p>
    <w:p w14:paraId="6F00074B" w14:textId="77777777" w:rsidR="00504EC3" w:rsidRDefault="00504EC3" w:rsidP="009F6C1C">
      <w:pPr>
        <w:rPr>
          <w:rStyle w:val="Wyrnieniedelikatne"/>
          <w:i w:val="0"/>
          <w:color w:val="000000" w:themeColor="text1"/>
        </w:rPr>
      </w:pPr>
    </w:p>
    <w:p w14:paraId="05A04B77" w14:textId="77777777" w:rsidR="00D17AA7" w:rsidRPr="00D17AA7" w:rsidRDefault="00D17AA7" w:rsidP="009F6C1C">
      <w:pPr>
        <w:rPr>
          <w:rStyle w:val="Wyrnieniedelikatne"/>
          <w:i w:val="0"/>
          <w:color w:val="000000" w:themeColor="text1"/>
          <w:lang w:val="en-US"/>
        </w:rPr>
      </w:pPr>
      <w:r w:rsidRPr="00D17AA7">
        <w:rPr>
          <w:rStyle w:val="Wyrnieniedelikatne"/>
          <w:i w:val="0"/>
          <w:color w:val="000000" w:themeColor="text1"/>
          <w:lang w:val="en-US"/>
        </w:rPr>
        <w:t>In 2021, restrictions on the operation of tourist accommodation establishments introduced from mid-March 2020 due to the COVID-19 pandemic were still in force. The scope of these restrictions was changed depending on the current epidemic situation.</w:t>
      </w:r>
    </w:p>
    <w:p w14:paraId="2C12E35B" w14:textId="685113CB" w:rsidR="00F378B4" w:rsidRPr="005F0B34" w:rsidRDefault="00A24869" w:rsidP="00F378B4">
      <w:pPr>
        <w:keepNext/>
        <w:spacing w:before="360" w:line="240" w:lineRule="auto"/>
        <w:outlineLvl w:val="0"/>
        <w:rPr>
          <w:rFonts w:ascii="Fira Sans SemiBold" w:eastAsia="Times New Roman" w:hAnsi="Fira Sans SemiBold" w:cs="Times New Roman"/>
          <w:bCs/>
          <w:color w:val="001D77"/>
          <w:szCs w:val="24"/>
          <w:lang w:val="en-US" w:eastAsia="pl-PL"/>
        </w:rPr>
      </w:pPr>
      <w:r w:rsidRPr="00A24869">
        <w:rPr>
          <w:rFonts w:ascii="Fira Sans SemiBold" w:eastAsia="Times New Roman" w:hAnsi="Fira Sans SemiBold" w:cs="Times New Roman"/>
          <w:b/>
          <w:bCs/>
          <w:color w:val="001D77"/>
          <w:szCs w:val="24"/>
          <w:lang w:val="en-US" w:eastAsia="pl-PL"/>
        </w:rPr>
        <w:t>Touri</w:t>
      </w:r>
      <w:r>
        <w:rPr>
          <w:rFonts w:ascii="Fira Sans SemiBold" w:eastAsia="Times New Roman" w:hAnsi="Fira Sans SemiBold" w:cs="Times New Roman"/>
          <w:b/>
          <w:bCs/>
          <w:color w:val="001D77"/>
          <w:szCs w:val="24"/>
          <w:lang w:val="en-US" w:eastAsia="pl-PL"/>
        </w:rPr>
        <w:t>st accommodation establishments</w:t>
      </w:r>
      <w:r w:rsidR="00F378B4" w:rsidRPr="00F378B4">
        <w:rPr>
          <w:rFonts w:ascii="Fira Sans SemiBold" w:eastAsia="Times New Roman" w:hAnsi="Fira Sans SemiBold" w:cs="Times New Roman"/>
          <w:bCs/>
          <w:noProof/>
          <w:color w:val="212492"/>
          <w:spacing w:val="-2"/>
          <w:szCs w:val="19"/>
          <w:lang w:eastAsia="pl-PL"/>
        </w:rPr>
        <mc:AlternateContent>
          <mc:Choice Requires="wps">
            <w:drawing>
              <wp:anchor distT="45720" distB="45720" distL="114300" distR="114300" simplePos="0" relativeHeight="251810816" behindDoc="1" locked="0" layoutInCell="1" allowOverlap="1" wp14:anchorId="32C2303A" wp14:editId="5FE42899">
                <wp:simplePos x="0" y="0"/>
                <wp:positionH relativeFrom="column">
                  <wp:posOffset>5343525</wp:posOffset>
                </wp:positionH>
                <wp:positionV relativeFrom="paragraph">
                  <wp:posOffset>153035</wp:posOffset>
                </wp:positionV>
                <wp:extent cx="1725295" cy="971550"/>
                <wp:effectExtent l="0" t="0" r="0" b="0"/>
                <wp:wrapTight wrapText="bothSides">
                  <wp:wrapPolygon edited="0">
                    <wp:start x="715" y="0"/>
                    <wp:lineTo x="715" y="21176"/>
                    <wp:lineTo x="20749" y="21176"/>
                    <wp:lineTo x="20749" y="0"/>
                    <wp:lineTo x="715" y="0"/>
                  </wp:wrapPolygon>
                </wp:wrapTight>
                <wp:docPr id="4" name="Pole tekstowe 2" descr="At the end of July 2021, tourists visiting the capital city had 173 tourist accommodation establishments at their disposal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1550"/>
                        </a:xfrm>
                        <a:prstGeom prst="rect">
                          <a:avLst/>
                        </a:prstGeom>
                        <a:noFill/>
                        <a:ln w="9525">
                          <a:noFill/>
                          <a:miter lim="800000"/>
                          <a:headEnd/>
                          <a:tailEnd/>
                        </a:ln>
                      </wps:spPr>
                      <wps:txbx>
                        <w:txbxContent>
                          <w:p w14:paraId="7AD1C76E" w14:textId="36BBD376" w:rsidR="00FB0C8F" w:rsidRPr="00A24869" w:rsidRDefault="00FB0C8F" w:rsidP="00A24869">
                            <w:pPr>
                              <w:pStyle w:val="tekstzboku"/>
                              <w:rPr>
                                <w:lang w:val="en-US"/>
                              </w:rPr>
                            </w:pPr>
                            <w:r w:rsidRPr="00A24869">
                              <w:rPr>
                                <w:lang w:val="en-US"/>
                              </w:rPr>
                              <w:t>At the end of</w:t>
                            </w:r>
                            <w:r>
                              <w:rPr>
                                <w:lang w:val="en-US"/>
                              </w:rPr>
                              <w:t xml:space="preserve"> July 2021</w:t>
                            </w:r>
                            <w:r w:rsidRPr="00A24869">
                              <w:rPr>
                                <w:lang w:val="en-US"/>
                              </w:rPr>
                              <w:t xml:space="preserve">, tourists visiting the capital city had </w:t>
                            </w:r>
                            <w:r>
                              <w:rPr>
                                <w:lang w:val="en-US"/>
                              </w:rPr>
                              <w:t>173</w:t>
                            </w:r>
                            <w:r w:rsidRPr="00A24869">
                              <w:rPr>
                                <w:lang w:val="en-US"/>
                              </w:rPr>
                              <w:t xml:space="preserve"> tourist accommodation establishments at their disposal </w:t>
                            </w:r>
                          </w:p>
                          <w:p w14:paraId="54EFA85C" w14:textId="5EAC13D5" w:rsidR="00FB0C8F" w:rsidRPr="009346E5" w:rsidRDefault="00FB0C8F" w:rsidP="00F378B4">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2303A" id="_x0000_s1028" type="#_x0000_t202" alt="Tytuł: Relevant information — opis: At the end of July 2021, tourists visiting the capital city had 173 tourist accommodation establishments at their disposal " style="position:absolute;margin-left:420.75pt;margin-top:12.05pt;width:135.85pt;height:76.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" filled="f" stroked="f">
                <v:textbox>
                  <w:txbxContent>
                    <w:p w14:paraId="7AD1C76E" w14:textId="36BBD376" w:rsidR="00FB0C8F" w:rsidRPr="00A24869" w:rsidRDefault="00FB0C8F" w:rsidP="00A24869">
                      <w:pPr>
                        <w:pStyle w:val="tekstzboku"/>
                        <w:rPr>
                          <w:lang w:val="en-US"/>
                        </w:rPr>
                      </w:pPr>
                      <w:r w:rsidRPr="00A24869">
                        <w:rPr>
                          <w:lang w:val="en-US"/>
                        </w:rPr>
                        <w:t>At the end of</w:t>
                      </w:r>
                      <w:r>
                        <w:rPr>
                          <w:lang w:val="en-US"/>
                        </w:rPr>
                        <w:t xml:space="preserve"> July 2021</w:t>
                      </w:r>
                      <w:r w:rsidRPr="00A24869">
                        <w:rPr>
                          <w:lang w:val="en-US"/>
                        </w:rPr>
                        <w:t xml:space="preserve">, tourists visiting the capital city had </w:t>
                      </w:r>
                      <w:r>
                        <w:rPr>
                          <w:lang w:val="en-US"/>
                        </w:rPr>
                        <w:t>173</w:t>
                      </w:r>
                      <w:r w:rsidRPr="00A24869">
                        <w:rPr>
                          <w:lang w:val="en-US"/>
                        </w:rPr>
                        <w:t xml:space="preserve"> tourist accommodation establishments at their disposal </w:t>
                      </w:r>
                    </w:p>
                    <w:p w14:paraId="54EFA85C" w14:textId="5EAC13D5" w:rsidR="00FB0C8F" w:rsidRPr="009346E5" w:rsidRDefault="00FB0C8F" w:rsidP="00F378B4">
                      <w:pPr>
                        <w:pStyle w:val="tekstzboku"/>
                      </w:pPr>
                    </w:p>
                  </w:txbxContent>
                </v:textbox>
                <w10:wrap type="tight"/>
              </v:shape>
            </w:pict>
          </mc:Fallback>
        </mc:AlternateContent>
      </w:r>
    </w:p>
    <w:p w14:paraId="4DFC5B03" w14:textId="147662CC" w:rsidR="005F0B34" w:rsidRPr="005F0B34" w:rsidRDefault="005F0B34" w:rsidP="005F0B34">
      <w:pPr>
        <w:rPr>
          <w:lang w:val="en-US"/>
        </w:rPr>
      </w:pPr>
      <w:r>
        <w:rPr>
          <w:lang w:val="en-US"/>
        </w:rPr>
        <w:t>On 31 July 2021</w:t>
      </w:r>
      <w:r w:rsidRPr="005F0B34">
        <w:rPr>
          <w:lang w:val="en-US"/>
        </w:rPr>
        <w:t>, there were 1</w:t>
      </w:r>
      <w:r>
        <w:rPr>
          <w:lang w:val="en-US"/>
        </w:rPr>
        <w:t>73</w:t>
      </w:r>
      <w:r w:rsidRPr="005F0B34">
        <w:rPr>
          <w:lang w:val="en-US"/>
        </w:rPr>
        <w:t xml:space="preserve"> tourist accommodation facilities in m.st. Warszawa, of which </w:t>
      </w:r>
      <w:r>
        <w:rPr>
          <w:lang w:val="en-US"/>
        </w:rPr>
        <w:t>172</w:t>
      </w:r>
      <w:r w:rsidRPr="005F0B34">
        <w:rPr>
          <w:lang w:val="en-US"/>
        </w:rPr>
        <w:t xml:space="preserve"> were open all year. During the year, the numbe</w:t>
      </w:r>
      <w:r>
        <w:rPr>
          <w:lang w:val="en-US"/>
        </w:rPr>
        <w:t>r of accommodation establishments in</w:t>
      </w:r>
      <w:r w:rsidRPr="005F0B34">
        <w:rPr>
          <w:lang w:val="en-US"/>
        </w:rPr>
        <w:t xml:space="preserve">creased by </w:t>
      </w:r>
      <w:r>
        <w:rPr>
          <w:lang w:val="en-US"/>
        </w:rPr>
        <w:t>12.</w:t>
      </w:r>
      <w:r w:rsidRPr="005F0B34">
        <w:rPr>
          <w:lang w:val="en-US"/>
        </w:rPr>
        <w:t xml:space="preserve">  </w:t>
      </w:r>
      <w:r>
        <w:rPr>
          <w:lang w:val="en-US"/>
        </w:rPr>
        <w:t xml:space="preserve"> </w:t>
      </w:r>
    </w:p>
    <w:p w14:paraId="117CF4E6" w14:textId="0C0C70D1" w:rsidR="005F0B34" w:rsidRPr="005F0B34" w:rsidRDefault="005F0B34" w:rsidP="005F0B34">
      <w:pPr>
        <w:rPr>
          <w:bCs/>
          <w:lang w:val="en-US"/>
        </w:rPr>
      </w:pPr>
      <w:r w:rsidRPr="005F0B34">
        <w:rPr>
          <w:bCs/>
          <w:lang w:val="en-US"/>
        </w:rPr>
        <w:t>The tourist accommodation</w:t>
      </w:r>
      <w:r>
        <w:rPr>
          <w:bCs/>
          <w:lang w:val="en-US"/>
        </w:rPr>
        <w:t xml:space="preserve"> establishments consisted of 124</w:t>
      </w:r>
      <w:r w:rsidRPr="005F0B34">
        <w:rPr>
          <w:bCs/>
          <w:lang w:val="en-US"/>
        </w:rPr>
        <w:t xml:space="preserve"> hotels and similar facilities (hotels, motels, boarding houses and other hotel facilities) as well as 52 other facilities</w:t>
      </w:r>
      <w:r w:rsidRPr="005F0B34">
        <w:rPr>
          <w:bCs/>
          <w:vertAlign w:val="superscript"/>
        </w:rPr>
        <w:footnoteReference w:id="2"/>
      </w:r>
      <w:r w:rsidRPr="005F0B34">
        <w:rPr>
          <w:bCs/>
          <w:lang w:val="en-US"/>
        </w:rPr>
        <w:t xml:space="preserve">. The largest group among hotels and similar facilities, as in previous years, were hotels – </w:t>
      </w:r>
      <w:r>
        <w:rPr>
          <w:bCs/>
          <w:lang w:val="en-US"/>
        </w:rPr>
        <w:t>100</w:t>
      </w:r>
      <w:r w:rsidRPr="005F0B34">
        <w:rPr>
          <w:bCs/>
          <w:lang w:val="en-US"/>
        </w:rPr>
        <w:t xml:space="preserve"> facil</w:t>
      </w:r>
      <w:r>
        <w:rPr>
          <w:bCs/>
          <w:lang w:val="en-US"/>
        </w:rPr>
        <w:t>ities (by 15</w:t>
      </w:r>
      <w:r w:rsidRPr="005F0B34">
        <w:rPr>
          <w:bCs/>
          <w:lang w:val="en-US"/>
        </w:rPr>
        <w:t xml:space="preserve"> </w:t>
      </w:r>
      <w:r>
        <w:rPr>
          <w:bCs/>
          <w:lang w:val="en-US"/>
        </w:rPr>
        <w:t>more than in 2020</w:t>
      </w:r>
      <w:r w:rsidRPr="005F0B34">
        <w:rPr>
          <w:bCs/>
          <w:lang w:val="en-US"/>
        </w:rPr>
        <w:t xml:space="preserve">). Among other facilities, the most numerous were hostels – </w:t>
      </w:r>
      <w:r>
        <w:rPr>
          <w:bCs/>
          <w:lang w:val="en-US"/>
        </w:rPr>
        <w:t>17</w:t>
      </w:r>
      <w:r w:rsidRPr="005F0B34">
        <w:rPr>
          <w:bCs/>
          <w:lang w:val="en-US"/>
        </w:rPr>
        <w:t xml:space="preserve"> (by </w:t>
      </w:r>
      <w:r>
        <w:rPr>
          <w:bCs/>
          <w:lang w:val="en-US"/>
        </w:rPr>
        <w:t>2</w:t>
      </w:r>
      <w:r w:rsidRPr="005F0B34">
        <w:rPr>
          <w:bCs/>
          <w:lang w:val="en-US"/>
        </w:rPr>
        <w:t xml:space="preserve"> fewer than in the previous year). </w:t>
      </w:r>
      <w:r>
        <w:rPr>
          <w:bCs/>
          <w:lang w:val="en-US"/>
        </w:rPr>
        <w:t xml:space="preserve"> </w:t>
      </w:r>
    </w:p>
    <w:p w14:paraId="72E4CEDC" w14:textId="5450C4C3" w:rsidR="00F378B4" w:rsidRPr="00F378B4" w:rsidRDefault="00670E87" w:rsidP="00F378B4">
      <w:pPr>
        <w:keepNext/>
        <w:spacing w:before="360" w:line="240" w:lineRule="auto"/>
        <w:ind w:left="851" w:hanging="851"/>
        <w:outlineLvl w:val="0"/>
        <w:rPr>
          <w:rFonts w:ascii="Fira Sans SemiBold" w:hAnsi="Fira Sans SemiBold" w:cs="Times New Roman"/>
          <w:noProof/>
          <w:color w:val="001D77"/>
          <w:szCs w:val="24"/>
          <w:lang w:eastAsia="pl-PL"/>
        </w:rPr>
      </w:pPr>
      <w:r>
        <w:rPr>
          <w:rFonts w:ascii="Fira Sans SemiBold" w:hAnsi="Fira Sans SemiBold" w:cs="Times New Roman"/>
          <w:noProof/>
          <w:color w:val="000000" w:themeColor="text1"/>
          <w:szCs w:val="24"/>
          <w:lang w:eastAsia="pl-PL"/>
        </w:rPr>
        <w:drawing>
          <wp:anchor distT="0" distB="0" distL="114300" distR="114300" simplePos="0" relativeHeight="251826176" behindDoc="0" locked="0" layoutInCell="1" allowOverlap="1" wp14:anchorId="3CB1103F" wp14:editId="7222D86D">
            <wp:simplePos x="0" y="0"/>
            <wp:positionH relativeFrom="margin">
              <wp:align>center</wp:align>
            </wp:positionH>
            <wp:positionV relativeFrom="page">
              <wp:posOffset>5514975</wp:posOffset>
            </wp:positionV>
            <wp:extent cx="3855720" cy="1724660"/>
            <wp:effectExtent l="0" t="0" r="0" b="8890"/>
            <wp:wrapTopAndBottom/>
            <wp:docPr id="7" name="Obraz 7" descr="The bar and pie chart shows the structure of tourist accommodation establishments by type at the end of July 2021. Data for the chart available in the attached excel file." title="Chart 1. Structure of tourist accommodation establishments by type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rszaw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5720" cy="1724660"/>
                    </a:xfrm>
                    <a:prstGeom prst="rect">
                      <a:avLst/>
                    </a:prstGeom>
                  </pic:spPr>
                </pic:pic>
              </a:graphicData>
            </a:graphic>
          </wp:anchor>
        </w:drawing>
      </w:r>
      <w:r w:rsidR="005F0B34">
        <w:rPr>
          <w:rFonts w:ascii="Fira Sans SemiBold" w:hAnsi="Fira Sans SemiBold" w:cs="Times New Roman"/>
          <w:noProof/>
          <w:color w:val="000000" w:themeColor="text1"/>
          <w:szCs w:val="24"/>
          <w:lang w:eastAsia="pl-PL"/>
        </w:rPr>
        <w:t xml:space="preserve">Chart 1. </w:t>
      </w:r>
      <w:r w:rsidR="005F0B34" w:rsidRPr="005F0B34">
        <w:rPr>
          <w:rFonts w:ascii="Fira Sans SemiBold" w:hAnsi="Fira Sans SemiBold" w:cs="Times New Roman"/>
          <w:b/>
          <w:bCs/>
          <w:noProof/>
          <w:color w:val="000000" w:themeColor="text1"/>
          <w:szCs w:val="24"/>
          <w:lang w:eastAsia="pl-PL"/>
        </w:rPr>
        <w:t>Structure of tourist accommodatio</w:t>
      </w:r>
      <w:r w:rsidR="005F0B34">
        <w:rPr>
          <w:rFonts w:ascii="Fira Sans SemiBold" w:hAnsi="Fira Sans SemiBold" w:cs="Times New Roman"/>
          <w:b/>
          <w:bCs/>
          <w:noProof/>
          <w:color w:val="000000" w:themeColor="text1"/>
          <w:szCs w:val="24"/>
          <w:lang w:eastAsia="pl-PL"/>
        </w:rPr>
        <w:t>n establishments by type in 2021</w:t>
      </w:r>
      <w:r w:rsidR="005F0B34" w:rsidRPr="005F0B34">
        <w:rPr>
          <w:rFonts w:ascii="Fira Sans SemiBold" w:hAnsi="Fira Sans SemiBold" w:cs="Times New Roman"/>
          <w:b/>
          <w:bCs/>
          <w:noProof/>
          <w:color w:val="000000" w:themeColor="text1"/>
          <w:szCs w:val="24"/>
          <w:lang w:eastAsia="pl-PL"/>
        </w:rPr>
        <w:t xml:space="preserve"> </w:t>
      </w:r>
      <w:r w:rsidR="00F378B4" w:rsidRPr="00F378B4">
        <w:rPr>
          <w:rFonts w:ascii="Fira Sans SemiBold" w:hAnsi="Fira Sans SemiBold" w:cs="Times New Roman"/>
          <w:noProof/>
          <w:color w:val="000000" w:themeColor="text1"/>
          <w:szCs w:val="24"/>
          <w:lang w:eastAsia="pl-PL"/>
        </w:rPr>
        <w:br/>
      </w:r>
    </w:p>
    <w:p w14:paraId="32CA6908" w14:textId="77777777" w:rsidR="00FC4B6C" w:rsidRDefault="00FC4B6C" w:rsidP="00F378B4"/>
    <w:p w14:paraId="0E870CFE" w14:textId="6FF459FA" w:rsidR="005F0B34" w:rsidRPr="005F0B34" w:rsidRDefault="005F0B34" w:rsidP="005F0B34">
      <w:pPr>
        <w:rPr>
          <w:bCs/>
          <w:lang w:val="en-US"/>
        </w:rPr>
      </w:pPr>
      <w:r>
        <w:rPr>
          <w:bCs/>
          <w:lang w:val="en-US"/>
        </w:rPr>
        <w:t>At the end of July 2021</w:t>
      </w:r>
      <w:r w:rsidRPr="005F0B34">
        <w:rPr>
          <w:bCs/>
          <w:lang w:val="en-US"/>
        </w:rPr>
        <w:t xml:space="preserve">, 37583 bed places were prepared in tourist accommodation facilities, that is by </w:t>
      </w:r>
      <w:r>
        <w:rPr>
          <w:bCs/>
          <w:lang w:val="en-US"/>
        </w:rPr>
        <w:t>18.3</w:t>
      </w:r>
      <w:r w:rsidRPr="005F0B34">
        <w:rPr>
          <w:bCs/>
          <w:lang w:val="en-US"/>
        </w:rPr>
        <w:t xml:space="preserve">% </w:t>
      </w:r>
      <w:r>
        <w:rPr>
          <w:bCs/>
          <w:lang w:val="en-US"/>
        </w:rPr>
        <w:t>more</w:t>
      </w:r>
      <w:r w:rsidRPr="005F0B34">
        <w:rPr>
          <w:bCs/>
          <w:lang w:val="en-US"/>
        </w:rPr>
        <w:t xml:space="preserve"> than in </w:t>
      </w:r>
      <w:r>
        <w:rPr>
          <w:bCs/>
          <w:lang w:val="en-US"/>
        </w:rPr>
        <w:t>the corresponding period of 2020</w:t>
      </w:r>
      <w:r w:rsidRPr="005F0B34">
        <w:rPr>
          <w:bCs/>
          <w:lang w:val="en-US"/>
        </w:rPr>
        <w:t xml:space="preserve">. According to the compiled data, there was an average of </w:t>
      </w:r>
      <w:r>
        <w:rPr>
          <w:bCs/>
          <w:lang w:val="en-US"/>
        </w:rPr>
        <w:t>217</w:t>
      </w:r>
      <w:r w:rsidRPr="005F0B34">
        <w:rPr>
          <w:bCs/>
          <w:lang w:val="en-US"/>
        </w:rPr>
        <w:t xml:space="preserve"> bed places per one facil</w:t>
      </w:r>
      <w:r>
        <w:rPr>
          <w:bCs/>
          <w:lang w:val="en-US"/>
        </w:rPr>
        <w:t>ity in the capital city (in 2020 – 197</w:t>
      </w:r>
      <w:r w:rsidRPr="005F0B34">
        <w:rPr>
          <w:bCs/>
          <w:lang w:val="en-US"/>
        </w:rPr>
        <w:t xml:space="preserve">). </w:t>
      </w:r>
    </w:p>
    <w:p w14:paraId="1C3E8D71" w14:textId="5D76270C" w:rsidR="0074163D" w:rsidRPr="0074163D" w:rsidRDefault="0074163D" w:rsidP="0074163D">
      <w:pPr>
        <w:rPr>
          <w:lang w:val="en-US"/>
        </w:rPr>
      </w:pPr>
      <w:r w:rsidRPr="0074163D">
        <w:rPr>
          <w:lang w:val="en-US"/>
        </w:rPr>
        <w:t>The largest number of bed places were offered by hotels (31372), i.e. 8</w:t>
      </w:r>
      <w:r>
        <w:rPr>
          <w:lang w:val="en-US"/>
        </w:rPr>
        <w:t>3.5</w:t>
      </w:r>
      <w:r w:rsidRPr="0074163D">
        <w:rPr>
          <w:lang w:val="en-US"/>
        </w:rPr>
        <w:t>% of all bed places in m.st. Warszawa. Compared to the corresponding period of the previous year, the n</w:t>
      </w:r>
      <w:r>
        <w:rPr>
          <w:lang w:val="en-US"/>
        </w:rPr>
        <w:t>umber of bed places in hotels in</w:t>
      </w:r>
      <w:r w:rsidRPr="0074163D">
        <w:rPr>
          <w:lang w:val="en-US"/>
        </w:rPr>
        <w:t>c</w:t>
      </w:r>
      <w:r>
        <w:rPr>
          <w:lang w:val="en-US"/>
        </w:rPr>
        <w:t>reased by 23.5</w:t>
      </w:r>
      <w:r w:rsidRPr="0074163D">
        <w:rPr>
          <w:lang w:val="en-US"/>
        </w:rPr>
        <w:t xml:space="preserve">%. There was an average of </w:t>
      </w:r>
      <w:r>
        <w:rPr>
          <w:lang w:val="en-US"/>
        </w:rPr>
        <w:t>314</w:t>
      </w:r>
      <w:r w:rsidRPr="0074163D">
        <w:rPr>
          <w:lang w:val="en-US"/>
        </w:rPr>
        <w:t xml:space="preserve"> bed places per one hotel (by 15 more than in the previous year). </w:t>
      </w:r>
    </w:p>
    <w:p w14:paraId="5C5134B5" w14:textId="46DA4BF6" w:rsidR="00F378B4" w:rsidRPr="00277C0A" w:rsidRDefault="00B10D3F" w:rsidP="00F378B4">
      <w:pPr>
        <w:keepNext/>
        <w:spacing w:before="360" w:line="240" w:lineRule="auto"/>
        <w:outlineLvl w:val="0"/>
        <w:rPr>
          <w:rFonts w:eastAsia="Times New Roman" w:cs="Times New Roman"/>
          <w:b/>
          <w:bCs/>
          <w:color w:val="000000" w:themeColor="text1"/>
          <w:szCs w:val="19"/>
          <w:lang w:val="en-US" w:eastAsia="pl-PL"/>
        </w:rPr>
      </w:pPr>
      <w:r w:rsidRPr="00277C0A">
        <w:rPr>
          <w:rFonts w:eastAsia="Times New Roman" w:cs="Times New Roman"/>
          <w:b/>
          <w:bCs/>
          <w:color w:val="000000" w:themeColor="text1"/>
          <w:szCs w:val="19"/>
          <w:lang w:val="en-US" w:eastAsia="pl-PL"/>
        </w:rPr>
        <w:lastRenderedPageBreak/>
        <w:t>Table</w:t>
      </w:r>
      <w:r w:rsidR="00F378B4" w:rsidRPr="00277C0A">
        <w:rPr>
          <w:rFonts w:eastAsia="Times New Roman" w:cs="Times New Roman"/>
          <w:b/>
          <w:bCs/>
          <w:color w:val="000000" w:themeColor="text1"/>
          <w:szCs w:val="19"/>
          <w:lang w:val="en-US" w:eastAsia="pl-PL"/>
        </w:rPr>
        <w:t xml:space="preserve"> 1. </w:t>
      </w:r>
      <w:r w:rsidR="00277C0A" w:rsidRPr="00277C0A">
        <w:rPr>
          <w:rFonts w:eastAsia="Times New Roman" w:cs="Times New Roman"/>
          <w:b/>
          <w:bCs/>
          <w:color w:val="000000" w:themeColor="text1"/>
          <w:szCs w:val="19"/>
          <w:lang w:val="en-US" w:eastAsia="pl-PL"/>
        </w:rPr>
        <w:t xml:space="preserve">Tourist accommodation establishments at the end of </w:t>
      </w:r>
      <w:proofErr w:type="spellStart"/>
      <w:r w:rsidR="00277C0A" w:rsidRPr="00277C0A">
        <w:rPr>
          <w:rFonts w:eastAsia="Times New Roman" w:cs="Times New Roman"/>
          <w:b/>
          <w:bCs/>
          <w:color w:val="000000" w:themeColor="text1"/>
          <w:szCs w:val="19"/>
          <w:lang w:val="en-US" w:eastAsia="pl-PL"/>
        </w:rPr>
        <w:t>j</w:t>
      </w:r>
      <w:r w:rsidR="00277C0A">
        <w:rPr>
          <w:rFonts w:eastAsia="Times New Roman" w:cs="Times New Roman"/>
          <w:b/>
          <w:bCs/>
          <w:color w:val="000000" w:themeColor="text1"/>
          <w:szCs w:val="19"/>
          <w:lang w:val="en-US" w:eastAsia="pl-PL"/>
        </w:rPr>
        <w:t>uly</w:t>
      </w:r>
      <w:proofErr w:type="spellEnd"/>
      <w:r w:rsidR="00277C0A">
        <w:rPr>
          <w:rFonts w:eastAsia="Times New Roman" w:cs="Times New Roman"/>
          <w:b/>
          <w:bCs/>
          <w:color w:val="000000" w:themeColor="text1"/>
          <w:szCs w:val="19"/>
          <w:lang w:val="en-US" w:eastAsia="pl-PL"/>
        </w:rPr>
        <w:t xml:space="preserve"> 2021</w:t>
      </w:r>
    </w:p>
    <w:tbl>
      <w:tblPr>
        <w:tblW w:w="7921"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Caption w:val="Tablica 1"/>
        <w:tblDescription w:val=" Turystyczne obiekty noclegowe w końcu lipca 2021 roku"/>
      </w:tblPr>
      <w:tblGrid>
        <w:gridCol w:w="2838"/>
        <w:gridCol w:w="1270"/>
        <w:gridCol w:w="1271"/>
        <w:gridCol w:w="1271"/>
        <w:gridCol w:w="1271"/>
      </w:tblGrid>
      <w:tr w:rsidR="00F378B4" w:rsidRPr="00F378B4" w14:paraId="3BD2B27B" w14:textId="77777777" w:rsidTr="00FB0C8F">
        <w:trPr>
          <w:trHeight w:val="57"/>
        </w:trPr>
        <w:tc>
          <w:tcPr>
            <w:tcW w:w="2838" w:type="dxa"/>
            <w:vMerge w:val="restart"/>
            <w:tcBorders>
              <w:top w:val="nil"/>
              <w:bottom w:val="single" w:sz="4" w:space="0" w:color="001D77"/>
            </w:tcBorders>
            <w:shd w:val="clear" w:color="auto" w:fill="auto"/>
            <w:vAlign w:val="center"/>
            <w:hideMark/>
          </w:tcPr>
          <w:p w14:paraId="325FF652" w14:textId="03EB31C1" w:rsidR="00F378B4" w:rsidRPr="00F378B4" w:rsidRDefault="00277C0A" w:rsidP="00F378B4">
            <w:pPr>
              <w:jc w:val="center"/>
              <w:rPr>
                <w:rFonts w:eastAsia="Times New Roman" w:cs="Calibri"/>
                <w:szCs w:val="19"/>
                <w:lang w:eastAsia="pl-PL"/>
              </w:rPr>
            </w:pPr>
            <w:proofErr w:type="spellStart"/>
            <w:r>
              <w:rPr>
                <w:rFonts w:eastAsia="Times New Roman" w:cs="Calibri"/>
                <w:szCs w:val="19"/>
                <w:lang w:eastAsia="pl-PL"/>
              </w:rPr>
              <w:t>Specification</w:t>
            </w:r>
            <w:proofErr w:type="spellEnd"/>
          </w:p>
        </w:tc>
        <w:tc>
          <w:tcPr>
            <w:tcW w:w="2541" w:type="dxa"/>
            <w:gridSpan w:val="2"/>
            <w:tcBorders>
              <w:top w:val="nil"/>
              <w:bottom w:val="single" w:sz="4" w:space="0" w:color="001D77"/>
            </w:tcBorders>
            <w:shd w:val="clear" w:color="auto" w:fill="auto"/>
            <w:vAlign w:val="center"/>
            <w:hideMark/>
          </w:tcPr>
          <w:p w14:paraId="26797737" w14:textId="3A7C4312" w:rsidR="00F378B4" w:rsidRPr="00F378B4" w:rsidRDefault="00277C0A" w:rsidP="00F378B4">
            <w:pPr>
              <w:jc w:val="center"/>
              <w:rPr>
                <w:rFonts w:eastAsia="Times New Roman" w:cs="Calibri"/>
                <w:szCs w:val="19"/>
                <w:lang w:eastAsia="pl-PL"/>
              </w:rPr>
            </w:pPr>
            <w:proofErr w:type="spellStart"/>
            <w:r>
              <w:rPr>
                <w:rFonts w:eastAsia="Times New Roman" w:cs="Calibri"/>
                <w:szCs w:val="19"/>
                <w:lang w:eastAsia="pl-PL"/>
              </w:rPr>
              <w:t>Number</w:t>
            </w:r>
            <w:proofErr w:type="spellEnd"/>
            <w:r>
              <w:rPr>
                <w:rFonts w:eastAsia="Times New Roman" w:cs="Calibri"/>
                <w:szCs w:val="19"/>
                <w:lang w:eastAsia="pl-PL"/>
              </w:rPr>
              <w:t xml:space="preserve"> of </w:t>
            </w:r>
            <w:proofErr w:type="spellStart"/>
            <w:r>
              <w:rPr>
                <w:rFonts w:eastAsia="Times New Roman" w:cs="Calibri"/>
                <w:szCs w:val="19"/>
                <w:lang w:eastAsia="pl-PL"/>
              </w:rPr>
              <w:t>establishments</w:t>
            </w:r>
            <w:proofErr w:type="spellEnd"/>
          </w:p>
        </w:tc>
        <w:tc>
          <w:tcPr>
            <w:tcW w:w="2542" w:type="dxa"/>
            <w:gridSpan w:val="2"/>
            <w:tcBorders>
              <w:top w:val="nil"/>
              <w:bottom w:val="single" w:sz="4" w:space="0" w:color="001D77"/>
            </w:tcBorders>
            <w:shd w:val="clear" w:color="auto" w:fill="auto"/>
            <w:vAlign w:val="center"/>
            <w:hideMark/>
          </w:tcPr>
          <w:p w14:paraId="1CDF4124" w14:textId="02AF7E12" w:rsidR="00F378B4" w:rsidRPr="00F378B4" w:rsidRDefault="00277C0A" w:rsidP="00F378B4">
            <w:pPr>
              <w:jc w:val="center"/>
              <w:rPr>
                <w:rFonts w:eastAsia="Times New Roman" w:cs="Calibri"/>
                <w:szCs w:val="19"/>
                <w:lang w:eastAsia="pl-PL"/>
              </w:rPr>
            </w:pPr>
            <w:proofErr w:type="spellStart"/>
            <w:r>
              <w:rPr>
                <w:rFonts w:eastAsia="Times New Roman" w:cs="Calibri"/>
                <w:szCs w:val="19"/>
                <w:lang w:eastAsia="pl-PL"/>
              </w:rPr>
              <w:t>Number</w:t>
            </w:r>
            <w:proofErr w:type="spellEnd"/>
            <w:r>
              <w:rPr>
                <w:rFonts w:eastAsia="Times New Roman" w:cs="Calibri"/>
                <w:szCs w:val="19"/>
                <w:lang w:eastAsia="pl-PL"/>
              </w:rPr>
              <w:t xml:space="preserve"> of </w:t>
            </w:r>
            <w:proofErr w:type="spellStart"/>
            <w:r>
              <w:rPr>
                <w:rFonts w:eastAsia="Times New Roman" w:cs="Calibri"/>
                <w:szCs w:val="19"/>
                <w:lang w:eastAsia="pl-PL"/>
              </w:rPr>
              <w:t>bed</w:t>
            </w:r>
            <w:proofErr w:type="spellEnd"/>
            <w:r>
              <w:rPr>
                <w:rFonts w:eastAsia="Times New Roman" w:cs="Calibri"/>
                <w:szCs w:val="19"/>
                <w:lang w:eastAsia="pl-PL"/>
              </w:rPr>
              <w:t xml:space="preserve"> </w:t>
            </w:r>
            <w:proofErr w:type="spellStart"/>
            <w:r>
              <w:rPr>
                <w:rFonts w:eastAsia="Times New Roman" w:cs="Calibri"/>
                <w:szCs w:val="19"/>
                <w:lang w:eastAsia="pl-PL"/>
              </w:rPr>
              <w:t>places</w:t>
            </w:r>
            <w:proofErr w:type="spellEnd"/>
          </w:p>
        </w:tc>
      </w:tr>
      <w:tr w:rsidR="00F378B4" w:rsidRPr="00F378B4" w14:paraId="69A3C6D1" w14:textId="77777777" w:rsidTr="00FB0C8F">
        <w:trPr>
          <w:trHeight w:val="57"/>
        </w:trPr>
        <w:tc>
          <w:tcPr>
            <w:tcW w:w="2838" w:type="dxa"/>
            <w:vMerge/>
            <w:tcBorders>
              <w:top w:val="single" w:sz="4" w:space="0" w:color="001D77"/>
              <w:bottom w:val="single" w:sz="4" w:space="0" w:color="001D77"/>
            </w:tcBorders>
            <w:vAlign w:val="center"/>
            <w:hideMark/>
          </w:tcPr>
          <w:p w14:paraId="1D15FF90" w14:textId="77777777" w:rsidR="00F378B4" w:rsidRPr="00F378B4" w:rsidRDefault="00F378B4" w:rsidP="00F378B4">
            <w:pPr>
              <w:jc w:val="center"/>
              <w:rPr>
                <w:rFonts w:eastAsia="Times New Roman" w:cs="Arial"/>
                <w:szCs w:val="19"/>
                <w:lang w:eastAsia="pl-PL"/>
              </w:rPr>
            </w:pPr>
          </w:p>
        </w:tc>
        <w:tc>
          <w:tcPr>
            <w:tcW w:w="1270" w:type="dxa"/>
            <w:tcBorders>
              <w:top w:val="single" w:sz="4" w:space="0" w:color="001D77"/>
              <w:bottom w:val="single" w:sz="4" w:space="0" w:color="001D77"/>
            </w:tcBorders>
            <w:shd w:val="clear" w:color="auto" w:fill="auto"/>
            <w:vAlign w:val="center"/>
            <w:hideMark/>
          </w:tcPr>
          <w:p w14:paraId="6FF9F9D9" w14:textId="77777777" w:rsidR="00F378B4" w:rsidRPr="00F378B4" w:rsidRDefault="00F378B4" w:rsidP="00F378B4">
            <w:pPr>
              <w:jc w:val="center"/>
              <w:rPr>
                <w:rFonts w:eastAsia="Times New Roman" w:cs="Arial"/>
                <w:szCs w:val="19"/>
                <w:lang w:eastAsia="pl-PL"/>
              </w:rPr>
            </w:pPr>
            <w:r w:rsidRPr="00F378B4">
              <w:rPr>
                <w:rFonts w:eastAsia="Times New Roman" w:cs="Arial"/>
                <w:szCs w:val="19"/>
                <w:lang w:eastAsia="pl-PL"/>
              </w:rPr>
              <w:t>2021</w:t>
            </w:r>
          </w:p>
        </w:tc>
        <w:tc>
          <w:tcPr>
            <w:tcW w:w="1271" w:type="dxa"/>
            <w:tcBorders>
              <w:top w:val="single" w:sz="4" w:space="0" w:color="001D77"/>
              <w:bottom w:val="single" w:sz="12" w:space="0" w:color="001D77"/>
            </w:tcBorders>
            <w:shd w:val="clear" w:color="auto" w:fill="auto"/>
            <w:hideMark/>
          </w:tcPr>
          <w:p w14:paraId="63F2DF0F" w14:textId="77777777" w:rsidR="00F378B4" w:rsidRPr="00F378B4" w:rsidRDefault="00F378B4" w:rsidP="00F378B4">
            <w:pPr>
              <w:jc w:val="center"/>
              <w:rPr>
                <w:rFonts w:eastAsia="Times New Roman" w:cs="Calibri"/>
                <w:szCs w:val="19"/>
                <w:lang w:eastAsia="pl-PL"/>
              </w:rPr>
            </w:pPr>
            <w:r w:rsidRPr="00F378B4">
              <w:rPr>
                <w:rFonts w:eastAsia="Times New Roman" w:cs="Calibri"/>
                <w:szCs w:val="19"/>
                <w:lang w:eastAsia="pl-PL"/>
              </w:rPr>
              <w:t xml:space="preserve">2020=100 </w:t>
            </w:r>
          </w:p>
        </w:tc>
        <w:tc>
          <w:tcPr>
            <w:tcW w:w="1271" w:type="dxa"/>
            <w:tcBorders>
              <w:top w:val="single" w:sz="4" w:space="0" w:color="001D77"/>
              <w:bottom w:val="single" w:sz="12" w:space="0" w:color="001D77"/>
            </w:tcBorders>
            <w:shd w:val="clear" w:color="auto" w:fill="auto"/>
            <w:vAlign w:val="center"/>
            <w:hideMark/>
          </w:tcPr>
          <w:p w14:paraId="77642B92" w14:textId="77777777" w:rsidR="00F378B4" w:rsidRPr="00F378B4" w:rsidRDefault="00F378B4" w:rsidP="00F378B4">
            <w:pPr>
              <w:jc w:val="center"/>
              <w:rPr>
                <w:rFonts w:eastAsia="Times New Roman" w:cs="Calibri"/>
                <w:szCs w:val="19"/>
                <w:lang w:eastAsia="pl-PL"/>
              </w:rPr>
            </w:pPr>
            <w:r w:rsidRPr="00F378B4">
              <w:rPr>
                <w:rFonts w:eastAsia="Times New Roman" w:cs="Calibri"/>
                <w:szCs w:val="19"/>
                <w:lang w:eastAsia="pl-PL"/>
              </w:rPr>
              <w:t>2021</w:t>
            </w:r>
          </w:p>
        </w:tc>
        <w:tc>
          <w:tcPr>
            <w:tcW w:w="1271" w:type="dxa"/>
            <w:tcBorders>
              <w:top w:val="single" w:sz="4" w:space="0" w:color="001D77"/>
              <w:bottom w:val="single" w:sz="12" w:space="0" w:color="001D77"/>
            </w:tcBorders>
            <w:shd w:val="clear" w:color="auto" w:fill="auto"/>
            <w:vAlign w:val="center"/>
            <w:hideMark/>
          </w:tcPr>
          <w:p w14:paraId="58E87A2C" w14:textId="77777777" w:rsidR="00F378B4" w:rsidRPr="00F378B4" w:rsidRDefault="00F378B4" w:rsidP="00F378B4">
            <w:pPr>
              <w:jc w:val="center"/>
              <w:rPr>
                <w:rFonts w:eastAsia="Times New Roman" w:cs="Calibri"/>
                <w:szCs w:val="19"/>
                <w:lang w:eastAsia="pl-PL"/>
              </w:rPr>
            </w:pPr>
            <w:r w:rsidRPr="00F378B4">
              <w:rPr>
                <w:rFonts w:eastAsia="Times New Roman" w:cs="Calibri"/>
                <w:szCs w:val="19"/>
                <w:lang w:eastAsia="pl-PL"/>
              </w:rPr>
              <w:t>2020=100</w:t>
            </w:r>
          </w:p>
        </w:tc>
      </w:tr>
      <w:tr w:rsidR="00F378B4" w:rsidRPr="00F378B4" w14:paraId="27C99E2E" w14:textId="77777777" w:rsidTr="00FB0C8F">
        <w:trPr>
          <w:trHeight w:val="480"/>
        </w:trPr>
        <w:tc>
          <w:tcPr>
            <w:tcW w:w="2838" w:type="dxa"/>
            <w:tcBorders>
              <w:top w:val="single" w:sz="12" w:space="0" w:color="001D77"/>
            </w:tcBorders>
            <w:shd w:val="clear" w:color="auto" w:fill="auto"/>
            <w:vAlign w:val="center"/>
            <w:hideMark/>
          </w:tcPr>
          <w:p w14:paraId="4B0F4227" w14:textId="08CA94E3" w:rsidR="00F378B4" w:rsidRPr="00F378B4" w:rsidRDefault="00277C0A" w:rsidP="00F378B4">
            <w:pPr>
              <w:rPr>
                <w:rFonts w:eastAsia="Times New Roman" w:cs="Calibri"/>
                <w:b/>
                <w:szCs w:val="19"/>
                <w:lang w:eastAsia="pl-PL"/>
              </w:rPr>
            </w:pPr>
            <w:r>
              <w:rPr>
                <w:rFonts w:eastAsia="Times New Roman" w:cs="Calibri"/>
                <w:b/>
                <w:szCs w:val="19"/>
                <w:lang w:eastAsia="pl-PL"/>
              </w:rPr>
              <w:t>Total</w:t>
            </w:r>
          </w:p>
        </w:tc>
        <w:tc>
          <w:tcPr>
            <w:tcW w:w="1270" w:type="dxa"/>
            <w:tcBorders>
              <w:top w:val="single" w:sz="12" w:space="0" w:color="001D77"/>
            </w:tcBorders>
            <w:shd w:val="clear" w:color="auto" w:fill="auto"/>
            <w:vAlign w:val="center"/>
          </w:tcPr>
          <w:p w14:paraId="2369A02C" w14:textId="77777777" w:rsidR="00F378B4" w:rsidRPr="00F378B4" w:rsidRDefault="00F378B4" w:rsidP="00F378B4">
            <w:pPr>
              <w:jc w:val="right"/>
              <w:rPr>
                <w:rFonts w:eastAsia="Times New Roman" w:cs="Calibri"/>
                <w:b/>
                <w:szCs w:val="19"/>
                <w:lang w:eastAsia="pl-PL"/>
              </w:rPr>
            </w:pPr>
            <w:r w:rsidRPr="00F378B4">
              <w:rPr>
                <w:rFonts w:eastAsia="Times New Roman" w:cs="Calibri"/>
                <w:b/>
                <w:szCs w:val="19"/>
                <w:lang w:eastAsia="pl-PL"/>
              </w:rPr>
              <w:t>173</w:t>
            </w:r>
          </w:p>
        </w:tc>
        <w:tc>
          <w:tcPr>
            <w:tcW w:w="1271" w:type="dxa"/>
            <w:tcBorders>
              <w:top w:val="single" w:sz="12" w:space="0" w:color="001D77"/>
              <w:left w:val="nil"/>
              <w:bottom w:val="single" w:sz="4" w:space="0" w:color="001D77"/>
              <w:right w:val="single" w:sz="4" w:space="0" w:color="001D77"/>
            </w:tcBorders>
            <w:shd w:val="clear" w:color="auto" w:fill="auto"/>
            <w:vAlign w:val="center"/>
          </w:tcPr>
          <w:p w14:paraId="26326ED5" w14:textId="77777777" w:rsidR="00F378B4" w:rsidRPr="00F378B4" w:rsidRDefault="00F378B4" w:rsidP="00F378B4">
            <w:pPr>
              <w:jc w:val="right"/>
              <w:rPr>
                <w:rFonts w:eastAsia="Times New Roman" w:cs="Calibri"/>
                <w:b/>
                <w:szCs w:val="19"/>
                <w:lang w:eastAsia="pl-PL"/>
              </w:rPr>
            </w:pPr>
            <w:r w:rsidRPr="00F378B4">
              <w:rPr>
                <w:rFonts w:eastAsia="Times New Roman" w:cs="Calibri"/>
                <w:b/>
                <w:szCs w:val="19"/>
                <w:lang w:eastAsia="pl-PL"/>
              </w:rPr>
              <w:t>107,5</w:t>
            </w:r>
          </w:p>
        </w:tc>
        <w:tc>
          <w:tcPr>
            <w:tcW w:w="1271"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77D2B9B7" w14:textId="77777777" w:rsidR="00F378B4" w:rsidRPr="00F378B4" w:rsidRDefault="00F378B4" w:rsidP="00F378B4">
            <w:pPr>
              <w:jc w:val="right"/>
              <w:rPr>
                <w:rFonts w:eastAsia="Times New Roman" w:cs="Calibri"/>
                <w:b/>
                <w:szCs w:val="19"/>
                <w:lang w:eastAsia="pl-PL"/>
              </w:rPr>
            </w:pPr>
            <w:r w:rsidRPr="00F378B4">
              <w:rPr>
                <w:rFonts w:eastAsia="Times New Roman" w:cs="Calibri"/>
                <w:b/>
                <w:szCs w:val="19"/>
                <w:lang w:eastAsia="pl-PL"/>
              </w:rPr>
              <w:t>37583</w:t>
            </w:r>
          </w:p>
        </w:tc>
        <w:tc>
          <w:tcPr>
            <w:tcW w:w="1271" w:type="dxa"/>
            <w:tcBorders>
              <w:top w:val="single" w:sz="12" w:space="0" w:color="001D77"/>
              <w:left w:val="single" w:sz="4" w:space="0" w:color="001D77"/>
              <w:bottom w:val="single" w:sz="4" w:space="0" w:color="001D77"/>
              <w:right w:val="nil"/>
            </w:tcBorders>
            <w:shd w:val="clear" w:color="auto" w:fill="auto"/>
            <w:vAlign w:val="center"/>
          </w:tcPr>
          <w:p w14:paraId="6A2BA79A" w14:textId="77777777" w:rsidR="00F378B4" w:rsidRPr="00F378B4" w:rsidRDefault="00F378B4" w:rsidP="00F378B4">
            <w:pPr>
              <w:jc w:val="right"/>
              <w:rPr>
                <w:rFonts w:eastAsia="Times New Roman" w:cs="Calibri"/>
                <w:b/>
                <w:szCs w:val="19"/>
                <w:lang w:eastAsia="pl-PL"/>
              </w:rPr>
            </w:pPr>
            <w:r w:rsidRPr="00F378B4">
              <w:rPr>
                <w:rFonts w:eastAsia="Times New Roman" w:cs="Calibri"/>
                <w:b/>
                <w:szCs w:val="19"/>
                <w:lang w:eastAsia="pl-PL"/>
              </w:rPr>
              <w:t>118,3</w:t>
            </w:r>
          </w:p>
        </w:tc>
      </w:tr>
      <w:tr w:rsidR="00277C0A" w:rsidRPr="00F378B4" w14:paraId="08359F47" w14:textId="77777777" w:rsidTr="00FB0C8F">
        <w:trPr>
          <w:trHeight w:val="480"/>
        </w:trPr>
        <w:tc>
          <w:tcPr>
            <w:tcW w:w="2838" w:type="dxa"/>
            <w:shd w:val="clear" w:color="auto" w:fill="auto"/>
            <w:vAlign w:val="center"/>
            <w:hideMark/>
          </w:tcPr>
          <w:p w14:paraId="7CC61F60" w14:textId="58F70B02" w:rsidR="00277C0A" w:rsidRPr="00277C0A" w:rsidRDefault="00277C0A" w:rsidP="00277C0A">
            <w:pPr>
              <w:ind w:firstLine="176"/>
              <w:rPr>
                <w:szCs w:val="19"/>
                <w:lang w:val="en-US"/>
              </w:rPr>
            </w:pPr>
            <w:r w:rsidRPr="00277C0A">
              <w:rPr>
                <w:rFonts w:eastAsia="Times New Roman" w:cs="Arial"/>
                <w:szCs w:val="19"/>
                <w:lang w:val="en-US" w:eastAsia="pl-PL"/>
              </w:rPr>
              <w:t xml:space="preserve">of which open all year </w:t>
            </w:r>
          </w:p>
        </w:tc>
        <w:tc>
          <w:tcPr>
            <w:tcW w:w="1270" w:type="dxa"/>
            <w:shd w:val="clear" w:color="auto" w:fill="auto"/>
            <w:vAlign w:val="center"/>
          </w:tcPr>
          <w:p w14:paraId="57AEAFD1"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172</w:t>
            </w:r>
          </w:p>
        </w:tc>
        <w:tc>
          <w:tcPr>
            <w:tcW w:w="1271" w:type="dxa"/>
            <w:tcBorders>
              <w:top w:val="single" w:sz="4" w:space="0" w:color="001D77"/>
              <w:left w:val="nil"/>
              <w:bottom w:val="single" w:sz="4" w:space="0" w:color="001D77"/>
              <w:right w:val="single" w:sz="4" w:space="0" w:color="001D77"/>
            </w:tcBorders>
            <w:shd w:val="clear" w:color="auto" w:fill="auto"/>
            <w:vAlign w:val="center"/>
          </w:tcPr>
          <w:p w14:paraId="639BCE33"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108,2</w:t>
            </w:r>
          </w:p>
        </w:tc>
        <w:tc>
          <w:tcPr>
            <w:tcW w:w="127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B425C3B"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37407</w:t>
            </w:r>
          </w:p>
        </w:tc>
        <w:tc>
          <w:tcPr>
            <w:tcW w:w="1271" w:type="dxa"/>
            <w:tcBorders>
              <w:top w:val="single" w:sz="4" w:space="0" w:color="001D77"/>
              <w:left w:val="single" w:sz="4" w:space="0" w:color="001D77"/>
              <w:bottom w:val="single" w:sz="4" w:space="0" w:color="001D77"/>
              <w:right w:val="nil"/>
            </w:tcBorders>
            <w:shd w:val="clear" w:color="auto" w:fill="auto"/>
            <w:vAlign w:val="center"/>
          </w:tcPr>
          <w:p w14:paraId="6BD93E3D"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118,4</w:t>
            </w:r>
          </w:p>
        </w:tc>
      </w:tr>
      <w:tr w:rsidR="00277C0A" w:rsidRPr="00F378B4" w14:paraId="52346760" w14:textId="77777777" w:rsidTr="00FB0C8F">
        <w:trPr>
          <w:trHeight w:val="480"/>
        </w:trPr>
        <w:tc>
          <w:tcPr>
            <w:tcW w:w="2838" w:type="dxa"/>
            <w:shd w:val="clear" w:color="auto" w:fill="auto"/>
            <w:vAlign w:val="center"/>
            <w:hideMark/>
          </w:tcPr>
          <w:p w14:paraId="0C2C16AD" w14:textId="54A6DD38" w:rsidR="00277C0A" w:rsidRPr="00277C0A" w:rsidRDefault="00277C0A" w:rsidP="00277C0A">
            <w:pPr>
              <w:rPr>
                <w:rFonts w:eastAsia="Times New Roman" w:cs="Calibri"/>
                <w:szCs w:val="19"/>
                <w:lang w:eastAsia="pl-PL"/>
              </w:rPr>
            </w:pPr>
            <w:proofErr w:type="spellStart"/>
            <w:r w:rsidRPr="00277C0A">
              <w:rPr>
                <w:rFonts w:eastAsia="Times New Roman" w:cs="Arial"/>
                <w:bCs/>
                <w:szCs w:val="19"/>
                <w:lang w:eastAsia="pl-PL"/>
              </w:rPr>
              <w:t>Hotels</w:t>
            </w:r>
            <w:proofErr w:type="spellEnd"/>
            <w:r w:rsidRPr="00277C0A">
              <w:rPr>
                <w:rFonts w:eastAsia="Times New Roman" w:cs="Arial"/>
                <w:bCs/>
                <w:szCs w:val="19"/>
                <w:lang w:eastAsia="pl-PL"/>
              </w:rPr>
              <w:t xml:space="preserve"> and </w:t>
            </w:r>
            <w:proofErr w:type="spellStart"/>
            <w:r w:rsidRPr="00277C0A">
              <w:rPr>
                <w:rFonts w:eastAsia="Times New Roman" w:cs="Arial"/>
                <w:bCs/>
                <w:szCs w:val="19"/>
                <w:lang w:eastAsia="pl-PL"/>
              </w:rPr>
              <w:t>similar</w:t>
            </w:r>
            <w:proofErr w:type="spellEnd"/>
            <w:r w:rsidRPr="00277C0A">
              <w:rPr>
                <w:rFonts w:eastAsia="Times New Roman" w:cs="Arial"/>
                <w:bCs/>
                <w:szCs w:val="19"/>
                <w:lang w:eastAsia="pl-PL"/>
              </w:rPr>
              <w:t xml:space="preserve"> </w:t>
            </w:r>
            <w:proofErr w:type="spellStart"/>
            <w:r w:rsidRPr="00277C0A">
              <w:rPr>
                <w:rFonts w:eastAsia="Times New Roman" w:cs="Arial"/>
                <w:bCs/>
                <w:szCs w:val="19"/>
                <w:lang w:eastAsia="pl-PL"/>
              </w:rPr>
              <w:t>facilities</w:t>
            </w:r>
            <w:proofErr w:type="spellEnd"/>
            <w:r w:rsidRPr="00277C0A">
              <w:rPr>
                <w:rFonts w:eastAsia="Times New Roman" w:cs="Arial"/>
                <w:szCs w:val="19"/>
                <w:lang w:eastAsia="pl-PL"/>
              </w:rPr>
              <w:t xml:space="preserve"> </w:t>
            </w:r>
          </w:p>
        </w:tc>
        <w:tc>
          <w:tcPr>
            <w:tcW w:w="1270" w:type="dxa"/>
            <w:shd w:val="clear" w:color="auto" w:fill="auto"/>
            <w:vAlign w:val="center"/>
          </w:tcPr>
          <w:p w14:paraId="126EA0F3"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124</w:t>
            </w:r>
          </w:p>
        </w:tc>
        <w:tc>
          <w:tcPr>
            <w:tcW w:w="1271" w:type="dxa"/>
            <w:tcBorders>
              <w:top w:val="single" w:sz="4" w:space="0" w:color="001D77"/>
              <w:left w:val="nil"/>
              <w:bottom w:val="single" w:sz="4" w:space="0" w:color="001D77"/>
              <w:right w:val="single" w:sz="4" w:space="0" w:color="001D77"/>
            </w:tcBorders>
            <w:shd w:val="clear" w:color="auto" w:fill="auto"/>
            <w:vAlign w:val="center"/>
          </w:tcPr>
          <w:p w14:paraId="3921434C"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113,8</w:t>
            </w:r>
          </w:p>
        </w:tc>
        <w:tc>
          <w:tcPr>
            <w:tcW w:w="127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C1F9D37"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33386</w:t>
            </w:r>
          </w:p>
        </w:tc>
        <w:tc>
          <w:tcPr>
            <w:tcW w:w="1271" w:type="dxa"/>
            <w:tcBorders>
              <w:top w:val="single" w:sz="4" w:space="0" w:color="001D77"/>
              <w:left w:val="single" w:sz="4" w:space="0" w:color="001D77"/>
              <w:bottom w:val="single" w:sz="4" w:space="0" w:color="001D77"/>
              <w:right w:val="nil"/>
            </w:tcBorders>
            <w:shd w:val="clear" w:color="auto" w:fill="auto"/>
            <w:vAlign w:val="center"/>
          </w:tcPr>
          <w:p w14:paraId="73DF2251"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122,2</w:t>
            </w:r>
          </w:p>
        </w:tc>
      </w:tr>
      <w:tr w:rsidR="00277C0A" w:rsidRPr="00F378B4" w14:paraId="2F64B4E9" w14:textId="77777777" w:rsidTr="00FB0C8F">
        <w:trPr>
          <w:trHeight w:val="480"/>
        </w:trPr>
        <w:tc>
          <w:tcPr>
            <w:tcW w:w="2838" w:type="dxa"/>
            <w:shd w:val="clear" w:color="auto" w:fill="auto"/>
            <w:vAlign w:val="center"/>
            <w:hideMark/>
          </w:tcPr>
          <w:p w14:paraId="3F6EA1B8" w14:textId="237C8FA3" w:rsidR="00277C0A" w:rsidRPr="00277C0A" w:rsidRDefault="00277C0A" w:rsidP="00277C0A">
            <w:pPr>
              <w:ind w:firstLine="176"/>
              <w:rPr>
                <w:szCs w:val="19"/>
              </w:rPr>
            </w:pPr>
            <w:r w:rsidRPr="00277C0A">
              <w:rPr>
                <w:rFonts w:eastAsia="Times New Roman" w:cs="Arial"/>
                <w:szCs w:val="19"/>
                <w:lang w:eastAsia="pl-PL"/>
              </w:rPr>
              <w:t xml:space="preserve">of </w:t>
            </w:r>
            <w:proofErr w:type="spellStart"/>
            <w:r w:rsidRPr="00277C0A">
              <w:rPr>
                <w:rFonts w:eastAsia="Times New Roman" w:cs="Arial"/>
                <w:szCs w:val="19"/>
                <w:lang w:eastAsia="pl-PL"/>
              </w:rPr>
              <w:t>which</w:t>
            </w:r>
            <w:proofErr w:type="spellEnd"/>
            <w:r w:rsidRPr="00277C0A">
              <w:rPr>
                <w:rFonts w:eastAsia="Times New Roman" w:cs="Arial"/>
                <w:szCs w:val="19"/>
                <w:lang w:eastAsia="pl-PL"/>
              </w:rPr>
              <w:t xml:space="preserve"> </w:t>
            </w:r>
            <w:proofErr w:type="spellStart"/>
            <w:r w:rsidRPr="00277C0A">
              <w:rPr>
                <w:rFonts w:eastAsia="Times New Roman" w:cs="Arial"/>
                <w:szCs w:val="19"/>
                <w:lang w:eastAsia="pl-PL"/>
              </w:rPr>
              <w:t>hotels</w:t>
            </w:r>
            <w:proofErr w:type="spellEnd"/>
            <w:r w:rsidRPr="00277C0A">
              <w:rPr>
                <w:rFonts w:eastAsia="Times New Roman" w:cs="Arial"/>
                <w:szCs w:val="19"/>
                <w:lang w:eastAsia="pl-PL"/>
              </w:rPr>
              <w:t xml:space="preserve"> </w:t>
            </w:r>
          </w:p>
        </w:tc>
        <w:tc>
          <w:tcPr>
            <w:tcW w:w="1270" w:type="dxa"/>
            <w:shd w:val="clear" w:color="auto" w:fill="auto"/>
            <w:vAlign w:val="center"/>
          </w:tcPr>
          <w:p w14:paraId="123EF380"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100</w:t>
            </w:r>
          </w:p>
        </w:tc>
        <w:tc>
          <w:tcPr>
            <w:tcW w:w="1271" w:type="dxa"/>
            <w:tcBorders>
              <w:top w:val="single" w:sz="4" w:space="0" w:color="001D77"/>
              <w:left w:val="nil"/>
              <w:bottom w:val="single" w:sz="4" w:space="0" w:color="001D77"/>
              <w:right w:val="single" w:sz="4" w:space="0" w:color="001D77"/>
            </w:tcBorders>
            <w:shd w:val="clear" w:color="auto" w:fill="auto"/>
            <w:vAlign w:val="center"/>
          </w:tcPr>
          <w:p w14:paraId="14103F4F"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117,6</w:t>
            </w:r>
          </w:p>
        </w:tc>
        <w:tc>
          <w:tcPr>
            <w:tcW w:w="127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E5969F4" w14:textId="0162FF34" w:rsidR="00277C0A" w:rsidRPr="00F378B4" w:rsidRDefault="00277C0A" w:rsidP="00277C0A">
            <w:pPr>
              <w:jc w:val="right"/>
              <w:rPr>
                <w:rFonts w:eastAsia="Times New Roman" w:cs="Calibri"/>
                <w:szCs w:val="19"/>
                <w:lang w:eastAsia="pl-PL"/>
              </w:rPr>
            </w:pPr>
            <w:r>
              <w:rPr>
                <w:rFonts w:eastAsia="Times New Roman" w:cs="Calibri"/>
                <w:szCs w:val="19"/>
                <w:lang w:eastAsia="pl-PL"/>
              </w:rPr>
              <w:t>31372</w:t>
            </w:r>
          </w:p>
        </w:tc>
        <w:tc>
          <w:tcPr>
            <w:tcW w:w="1271" w:type="dxa"/>
            <w:tcBorders>
              <w:top w:val="single" w:sz="4" w:space="0" w:color="001D77"/>
              <w:left w:val="single" w:sz="4" w:space="0" w:color="001D77"/>
              <w:bottom w:val="single" w:sz="4" w:space="0" w:color="001D77"/>
              <w:right w:val="nil"/>
            </w:tcBorders>
            <w:shd w:val="clear" w:color="auto" w:fill="auto"/>
            <w:vAlign w:val="center"/>
          </w:tcPr>
          <w:p w14:paraId="57428E94"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123,5</w:t>
            </w:r>
          </w:p>
        </w:tc>
      </w:tr>
      <w:tr w:rsidR="00277C0A" w:rsidRPr="00F378B4" w14:paraId="7870CC6A" w14:textId="77777777" w:rsidTr="00FB0C8F">
        <w:trPr>
          <w:trHeight w:val="480"/>
        </w:trPr>
        <w:tc>
          <w:tcPr>
            <w:tcW w:w="2838" w:type="dxa"/>
            <w:shd w:val="clear" w:color="auto" w:fill="auto"/>
            <w:vAlign w:val="center"/>
            <w:hideMark/>
          </w:tcPr>
          <w:p w14:paraId="457D0CC3" w14:textId="00DF7B27" w:rsidR="00277C0A" w:rsidRPr="00277C0A" w:rsidRDefault="00277C0A" w:rsidP="00277C0A">
            <w:pPr>
              <w:rPr>
                <w:rFonts w:eastAsia="Times New Roman" w:cs="Calibri"/>
                <w:szCs w:val="19"/>
                <w:lang w:eastAsia="pl-PL"/>
              </w:rPr>
            </w:pPr>
            <w:proofErr w:type="spellStart"/>
            <w:r w:rsidRPr="00277C0A">
              <w:rPr>
                <w:rFonts w:eastAsia="Times New Roman" w:cs="Arial"/>
                <w:bCs/>
                <w:szCs w:val="19"/>
                <w:lang w:eastAsia="pl-PL"/>
              </w:rPr>
              <w:t>Other</w:t>
            </w:r>
            <w:proofErr w:type="spellEnd"/>
            <w:r w:rsidRPr="00277C0A">
              <w:rPr>
                <w:rFonts w:eastAsia="Times New Roman" w:cs="Arial"/>
                <w:bCs/>
                <w:szCs w:val="19"/>
                <w:lang w:eastAsia="pl-PL"/>
              </w:rPr>
              <w:t xml:space="preserve"> </w:t>
            </w:r>
            <w:proofErr w:type="spellStart"/>
            <w:r w:rsidRPr="00277C0A">
              <w:rPr>
                <w:rFonts w:eastAsia="Times New Roman" w:cs="Arial"/>
                <w:bCs/>
                <w:szCs w:val="19"/>
                <w:lang w:eastAsia="pl-PL"/>
              </w:rPr>
              <w:t>facilities</w:t>
            </w:r>
            <w:proofErr w:type="spellEnd"/>
            <w:r w:rsidRPr="00277C0A">
              <w:rPr>
                <w:rFonts w:eastAsia="Times New Roman" w:cs="Arial"/>
                <w:szCs w:val="19"/>
                <w:lang w:eastAsia="pl-PL"/>
              </w:rPr>
              <w:t xml:space="preserve"> </w:t>
            </w:r>
          </w:p>
        </w:tc>
        <w:tc>
          <w:tcPr>
            <w:tcW w:w="1270" w:type="dxa"/>
            <w:shd w:val="clear" w:color="auto" w:fill="auto"/>
            <w:vAlign w:val="center"/>
          </w:tcPr>
          <w:p w14:paraId="695F5E91"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49</w:t>
            </w:r>
          </w:p>
        </w:tc>
        <w:tc>
          <w:tcPr>
            <w:tcW w:w="1271" w:type="dxa"/>
            <w:tcBorders>
              <w:top w:val="single" w:sz="4" w:space="0" w:color="001D77"/>
              <w:left w:val="nil"/>
              <w:bottom w:val="nil"/>
              <w:right w:val="single" w:sz="4" w:space="0" w:color="001D77"/>
            </w:tcBorders>
            <w:shd w:val="clear" w:color="auto" w:fill="auto"/>
            <w:vAlign w:val="center"/>
          </w:tcPr>
          <w:p w14:paraId="0ABBD6B1"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94,2</w:t>
            </w:r>
          </w:p>
        </w:tc>
        <w:tc>
          <w:tcPr>
            <w:tcW w:w="1271" w:type="dxa"/>
            <w:tcBorders>
              <w:top w:val="single" w:sz="4" w:space="0" w:color="001D77"/>
              <w:left w:val="single" w:sz="4" w:space="0" w:color="001D77"/>
              <w:bottom w:val="nil"/>
              <w:right w:val="single" w:sz="4" w:space="0" w:color="001D77"/>
            </w:tcBorders>
            <w:shd w:val="clear" w:color="auto" w:fill="auto"/>
            <w:vAlign w:val="center"/>
          </w:tcPr>
          <w:p w14:paraId="6327FAFF"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4197</w:t>
            </w:r>
          </w:p>
        </w:tc>
        <w:tc>
          <w:tcPr>
            <w:tcW w:w="1271" w:type="dxa"/>
            <w:tcBorders>
              <w:top w:val="single" w:sz="4" w:space="0" w:color="001D77"/>
              <w:left w:val="single" w:sz="4" w:space="0" w:color="001D77"/>
              <w:bottom w:val="nil"/>
              <w:right w:val="nil"/>
            </w:tcBorders>
            <w:shd w:val="clear" w:color="auto" w:fill="auto"/>
            <w:vAlign w:val="center"/>
          </w:tcPr>
          <w:p w14:paraId="0FD4F968" w14:textId="77777777" w:rsidR="00277C0A" w:rsidRPr="00F378B4" w:rsidRDefault="00277C0A" w:rsidP="00277C0A">
            <w:pPr>
              <w:jc w:val="right"/>
              <w:rPr>
                <w:rFonts w:eastAsia="Times New Roman" w:cs="Calibri"/>
                <w:szCs w:val="19"/>
                <w:lang w:eastAsia="pl-PL"/>
              </w:rPr>
            </w:pPr>
            <w:r w:rsidRPr="00F378B4">
              <w:rPr>
                <w:rFonts w:eastAsia="Times New Roman" w:cs="Calibri"/>
                <w:szCs w:val="19"/>
                <w:lang w:eastAsia="pl-PL"/>
              </w:rPr>
              <w:t>94,3</w:t>
            </w:r>
          </w:p>
        </w:tc>
      </w:tr>
    </w:tbl>
    <w:p w14:paraId="3BEDA43E" w14:textId="6E856240" w:rsidR="00480E2B" w:rsidRDefault="00480E2B" w:rsidP="00F378B4">
      <w:pPr>
        <w:autoSpaceDE w:val="0"/>
        <w:autoSpaceDN w:val="0"/>
        <w:adjustRightInd w:val="0"/>
        <w:spacing w:before="240"/>
        <w:rPr>
          <w:bCs/>
          <w:lang w:val="en-US"/>
        </w:rPr>
      </w:pPr>
      <w:r w:rsidRPr="00F378B4">
        <w:rPr>
          <w:noProof/>
          <w:lang w:eastAsia="pl-PL"/>
        </w:rPr>
        <mc:AlternateContent>
          <mc:Choice Requires="wps">
            <w:drawing>
              <wp:anchor distT="45720" distB="45720" distL="114300" distR="114300" simplePos="0" relativeHeight="251811840" behindDoc="0" locked="0" layoutInCell="1" allowOverlap="1" wp14:anchorId="2268CA7C" wp14:editId="6E002D17">
                <wp:simplePos x="0" y="0"/>
                <wp:positionH relativeFrom="column">
                  <wp:posOffset>5238750</wp:posOffset>
                </wp:positionH>
                <wp:positionV relativeFrom="paragraph">
                  <wp:posOffset>170815</wp:posOffset>
                </wp:positionV>
                <wp:extent cx="1725295" cy="1114425"/>
                <wp:effectExtent l="0" t="0" r="0" b="0"/>
                <wp:wrapNone/>
                <wp:docPr id="12" name="Pole tekstowe 2" descr="At the end of July 2021, tourist accommodation estab-lishments in m.st. Warszawa offered 37.6 thousand bed places, of which the most in Śródmieście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14425"/>
                        </a:xfrm>
                        <a:prstGeom prst="rect">
                          <a:avLst/>
                        </a:prstGeom>
                        <a:noFill/>
                        <a:ln w="9525">
                          <a:noFill/>
                          <a:miter lim="800000"/>
                          <a:headEnd/>
                          <a:tailEnd/>
                        </a:ln>
                      </wps:spPr>
                      <wps:txbx>
                        <w:txbxContent>
                          <w:p w14:paraId="4A17B55F" w14:textId="72196D7E" w:rsidR="00FB0C8F" w:rsidRPr="00480E2B" w:rsidRDefault="00FB0C8F" w:rsidP="00480E2B">
                            <w:pPr>
                              <w:pStyle w:val="tekstzboku"/>
                              <w:rPr>
                                <w:lang w:val="en-US"/>
                              </w:rPr>
                            </w:pPr>
                            <w:r>
                              <w:rPr>
                                <w:lang w:val="en-US"/>
                              </w:rPr>
                              <w:t>At the end of July 2021</w:t>
                            </w:r>
                            <w:r w:rsidRPr="00480E2B">
                              <w:rPr>
                                <w:lang w:val="en-US"/>
                              </w:rPr>
                              <w:t>, tourist accommodation establishments in m.st. Warszawa of</w:t>
                            </w:r>
                            <w:r>
                              <w:rPr>
                                <w:lang w:val="en-US"/>
                              </w:rPr>
                              <w:t>fered 37.6</w:t>
                            </w:r>
                            <w:r w:rsidRPr="00480E2B">
                              <w:rPr>
                                <w:lang w:val="en-US"/>
                              </w:rPr>
                              <w:t xml:space="preserve"> thousand be</w:t>
                            </w:r>
                            <w:r w:rsidR="00643A77">
                              <w:rPr>
                                <w:lang w:val="en-US"/>
                              </w:rPr>
                              <w:t xml:space="preserve">d places, of which the most in </w:t>
                            </w:r>
                            <w:proofErr w:type="spellStart"/>
                            <w:r w:rsidRPr="00480E2B">
                              <w:rPr>
                                <w:lang w:val="en-US"/>
                              </w:rPr>
                              <w:t>Śródmieście</w:t>
                            </w:r>
                            <w:proofErr w:type="spellEnd"/>
                            <w:r>
                              <w:rPr>
                                <w:lang w:val="en-US"/>
                              </w:rPr>
                              <w:t xml:space="preserve"> </w:t>
                            </w:r>
                          </w:p>
                          <w:p w14:paraId="091AA51F" w14:textId="76551F70" w:rsidR="00FB0C8F" w:rsidRPr="00643A77" w:rsidRDefault="00FB0C8F" w:rsidP="00F378B4">
                            <w:pPr>
                              <w:pStyle w:val="tekstzboku"/>
                              <w:spacing w:befor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8CA7C" id="_x0000_s1029" type="#_x0000_t202" alt="Tytuł: Relevant information — opis: At the end of July 2021, tourist accommodation estab-lishments in m.st. Warszawa offered 37.6 thousand bed places, of which the most in Śródmieście " style="position:absolute;margin-left:412.5pt;margin-top:13.45pt;width:135.85pt;height:87.7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" filled="f" stroked="f">
                <v:textbox>
                  <w:txbxContent>
                    <w:p w14:paraId="4A17B55F" w14:textId="72196D7E" w:rsidR="00FB0C8F" w:rsidRPr="00480E2B" w:rsidRDefault="00FB0C8F" w:rsidP="00480E2B">
                      <w:pPr>
                        <w:pStyle w:val="tekstzboku"/>
                        <w:rPr>
                          <w:lang w:val="en-US"/>
                        </w:rPr>
                      </w:pPr>
                      <w:r>
                        <w:rPr>
                          <w:lang w:val="en-US"/>
                        </w:rPr>
                        <w:t>At the end of July 2021</w:t>
                      </w:r>
                      <w:r w:rsidRPr="00480E2B">
                        <w:rPr>
                          <w:lang w:val="en-US"/>
                        </w:rPr>
                        <w:t>, tourist accommodation establishments in m.st. Warszawa of</w:t>
                      </w:r>
                      <w:r>
                        <w:rPr>
                          <w:lang w:val="en-US"/>
                        </w:rPr>
                        <w:t>fered 37.6</w:t>
                      </w:r>
                      <w:r w:rsidRPr="00480E2B">
                        <w:rPr>
                          <w:lang w:val="en-US"/>
                        </w:rPr>
                        <w:t xml:space="preserve"> thousand be</w:t>
                      </w:r>
                      <w:r w:rsidR="00643A77">
                        <w:rPr>
                          <w:lang w:val="en-US"/>
                        </w:rPr>
                        <w:t xml:space="preserve">d places, of which the most in </w:t>
                      </w:r>
                      <w:proofErr w:type="spellStart"/>
                      <w:r w:rsidRPr="00480E2B">
                        <w:rPr>
                          <w:lang w:val="en-US"/>
                        </w:rPr>
                        <w:t>Śródmieście</w:t>
                      </w:r>
                      <w:proofErr w:type="spellEnd"/>
                      <w:r>
                        <w:rPr>
                          <w:lang w:val="en-US"/>
                        </w:rPr>
                        <w:t xml:space="preserve"> </w:t>
                      </w:r>
                    </w:p>
                    <w:p w14:paraId="091AA51F" w14:textId="76551F70" w:rsidR="00FB0C8F" w:rsidRPr="00643A77" w:rsidRDefault="00FB0C8F" w:rsidP="00F378B4">
                      <w:pPr>
                        <w:pStyle w:val="tekstzboku"/>
                        <w:spacing w:before="0"/>
                        <w:rPr>
                          <w:lang w:val="en-US"/>
                        </w:rPr>
                      </w:pPr>
                    </w:p>
                  </w:txbxContent>
                </v:textbox>
              </v:shape>
            </w:pict>
          </mc:Fallback>
        </mc:AlternateContent>
      </w:r>
      <w:r w:rsidRPr="00480E2B">
        <w:rPr>
          <w:bCs/>
          <w:lang w:val="en-US"/>
        </w:rPr>
        <w:t>The distribution of the tourist accommodation establishments in m.st. Warszawa is un</w:t>
      </w:r>
      <w:r>
        <w:rPr>
          <w:bCs/>
          <w:lang w:val="en-US"/>
        </w:rPr>
        <w:t>even. As of the end of July 2021</w:t>
      </w:r>
      <w:r w:rsidRPr="00480E2B">
        <w:rPr>
          <w:bCs/>
          <w:lang w:val="en-US"/>
        </w:rPr>
        <w:t xml:space="preserve">, the largest number of tourist accommodation facilities were located in the </w:t>
      </w:r>
      <w:proofErr w:type="spellStart"/>
      <w:r w:rsidRPr="00480E2B">
        <w:rPr>
          <w:bCs/>
          <w:lang w:val="en-US"/>
        </w:rPr>
        <w:t>Śródmieście</w:t>
      </w:r>
      <w:proofErr w:type="spellEnd"/>
      <w:r w:rsidRPr="00480E2B">
        <w:rPr>
          <w:bCs/>
          <w:lang w:val="en-US"/>
        </w:rPr>
        <w:t xml:space="preserve"> district. 4</w:t>
      </w:r>
      <w:r>
        <w:rPr>
          <w:bCs/>
          <w:lang w:val="en-US"/>
        </w:rPr>
        <w:t>6</w:t>
      </w:r>
      <w:r w:rsidRPr="00480E2B">
        <w:rPr>
          <w:bCs/>
          <w:lang w:val="en-US"/>
        </w:rPr>
        <w:t xml:space="preserve"> facilities were operating here, offering 12625 </w:t>
      </w:r>
      <w:r>
        <w:rPr>
          <w:bCs/>
          <w:lang w:val="en-US"/>
        </w:rPr>
        <w:t>bed places (33.6</w:t>
      </w:r>
      <w:r w:rsidRPr="00480E2B">
        <w:rPr>
          <w:bCs/>
          <w:lang w:val="en-US"/>
        </w:rPr>
        <w:t xml:space="preserve">% of total tourist accommodation facilities in the capital). Apart from </w:t>
      </w:r>
      <w:proofErr w:type="spellStart"/>
      <w:r w:rsidRPr="00480E2B">
        <w:rPr>
          <w:bCs/>
          <w:lang w:val="en-US"/>
        </w:rPr>
        <w:t>Śródmieście</w:t>
      </w:r>
      <w:proofErr w:type="spellEnd"/>
      <w:r w:rsidRPr="00480E2B">
        <w:rPr>
          <w:bCs/>
          <w:lang w:val="en-US"/>
        </w:rPr>
        <w:t xml:space="preserve">, the following districts had the largest number of places: </w:t>
      </w:r>
      <w:proofErr w:type="spellStart"/>
      <w:r w:rsidRPr="00480E2B">
        <w:rPr>
          <w:bCs/>
          <w:lang w:val="en-US"/>
        </w:rPr>
        <w:t>Włochy</w:t>
      </w:r>
      <w:proofErr w:type="spellEnd"/>
      <w:r w:rsidRPr="00480E2B">
        <w:rPr>
          <w:bCs/>
          <w:lang w:val="en-US"/>
        </w:rPr>
        <w:t xml:space="preserve"> (</w:t>
      </w:r>
      <w:r>
        <w:rPr>
          <w:bCs/>
          <w:lang w:val="en-US"/>
        </w:rPr>
        <w:t>5693</w:t>
      </w:r>
      <w:r w:rsidRPr="00480E2B">
        <w:rPr>
          <w:bCs/>
          <w:lang w:val="en-US"/>
        </w:rPr>
        <w:t xml:space="preserve"> place in </w:t>
      </w:r>
      <w:r>
        <w:rPr>
          <w:bCs/>
          <w:lang w:val="en-US"/>
        </w:rPr>
        <w:t>21</w:t>
      </w:r>
      <w:r w:rsidRPr="00480E2B">
        <w:rPr>
          <w:bCs/>
          <w:lang w:val="en-US"/>
        </w:rPr>
        <w:t xml:space="preserve"> facilities), </w:t>
      </w:r>
      <w:proofErr w:type="spellStart"/>
      <w:r w:rsidRPr="00480E2B">
        <w:rPr>
          <w:bCs/>
          <w:lang w:val="en-US"/>
        </w:rPr>
        <w:t>Wola</w:t>
      </w:r>
      <w:proofErr w:type="spellEnd"/>
      <w:r w:rsidRPr="00480E2B">
        <w:rPr>
          <w:bCs/>
          <w:lang w:val="en-US"/>
        </w:rPr>
        <w:t xml:space="preserve"> (5146 </w:t>
      </w:r>
      <w:r>
        <w:rPr>
          <w:bCs/>
          <w:lang w:val="en-US"/>
        </w:rPr>
        <w:t>places in 17 facilities).</w:t>
      </w:r>
    </w:p>
    <w:p w14:paraId="4A0AD61B" w14:textId="0E171E33" w:rsidR="00F378B4" w:rsidRPr="00480E2B" w:rsidRDefault="00670E87" w:rsidP="00F378B4">
      <w:pPr>
        <w:keepNext/>
        <w:spacing w:before="360" w:line="240" w:lineRule="auto"/>
        <w:ind w:left="709" w:hanging="709"/>
        <w:outlineLvl w:val="0"/>
        <w:rPr>
          <w:rFonts w:ascii="Fira Sans SemiBold" w:eastAsia="Times New Roman" w:hAnsi="Fira Sans SemiBold" w:cs="Times New Roman"/>
          <w:b/>
          <w:bCs/>
          <w:noProof/>
          <w:szCs w:val="24"/>
          <w:lang w:val="en-US" w:eastAsia="pl-PL"/>
        </w:rPr>
      </w:pPr>
      <w:r>
        <w:rPr>
          <w:rFonts w:ascii="Fira Sans SemiBold" w:eastAsia="Times New Roman" w:hAnsi="Fira Sans SemiBold" w:cs="Times New Roman"/>
          <w:b/>
          <w:bCs/>
          <w:noProof/>
          <w:szCs w:val="24"/>
          <w:lang w:eastAsia="pl-PL"/>
        </w:rPr>
        <w:drawing>
          <wp:anchor distT="0" distB="0" distL="114300" distR="114300" simplePos="0" relativeHeight="251827200" behindDoc="0" locked="0" layoutInCell="1" allowOverlap="1" wp14:anchorId="7D32594E" wp14:editId="1A1215D1">
            <wp:simplePos x="0" y="0"/>
            <wp:positionH relativeFrom="margin">
              <wp:align>center</wp:align>
            </wp:positionH>
            <wp:positionV relativeFrom="page">
              <wp:posOffset>5133975</wp:posOffset>
            </wp:positionV>
            <wp:extent cx="3681730" cy="2657475"/>
            <wp:effectExtent l="0" t="0" r="0" b="9525"/>
            <wp:wrapTopAndBottom/>
            <wp:docPr id="16" name="Obraz 16" descr="The map of Warsaw by district shows the number of beds per 1,000 population, and pie charts show the structure of bed places broken down into hotel facilities and other facilities. Map data available in the attached excel file." title="Map 1. Bed places in tourist accommodation establishments by district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rszaw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1730" cy="2657475"/>
                    </a:xfrm>
                    <a:prstGeom prst="rect">
                      <a:avLst/>
                    </a:prstGeom>
                  </pic:spPr>
                </pic:pic>
              </a:graphicData>
            </a:graphic>
          </wp:anchor>
        </w:drawing>
      </w:r>
      <w:r w:rsidR="00480E2B">
        <w:rPr>
          <w:rFonts w:ascii="Fira Sans SemiBold" w:eastAsia="Times New Roman" w:hAnsi="Fira Sans SemiBold" w:cs="Times New Roman"/>
          <w:b/>
          <w:bCs/>
          <w:noProof/>
          <w:szCs w:val="24"/>
          <w:lang w:eastAsia="pl-PL"/>
        </w:rPr>
        <w:t>Map</w:t>
      </w:r>
      <w:r w:rsidR="00F378B4" w:rsidRPr="00F378B4">
        <w:rPr>
          <w:rFonts w:ascii="Fira Sans SemiBold" w:eastAsia="Times New Roman" w:hAnsi="Fira Sans SemiBold" w:cs="Times New Roman"/>
          <w:b/>
          <w:bCs/>
          <w:noProof/>
          <w:szCs w:val="24"/>
          <w:lang w:eastAsia="pl-PL"/>
        </w:rPr>
        <w:t xml:space="preserve"> 1. </w:t>
      </w:r>
      <w:r w:rsidR="00480E2B" w:rsidRPr="00480E2B">
        <w:rPr>
          <w:rFonts w:ascii="Fira Sans SemiBold" w:eastAsia="Times New Roman" w:hAnsi="Fira Sans SemiBold" w:cs="Times New Roman"/>
          <w:b/>
          <w:bCs/>
          <w:noProof/>
          <w:szCs w:val="24"/>
          <w:lang w:val="en-US" w:eastAsia="pl-PL"/>
        </w:rPr>
        <w:t>Bed places in tourist accommodation establishments by districts in 2021</w:t>
      </w:r>
    </w:p>
    <w:p w14:paraId="2202721A" w14:textId="471339F8" w:rsidR="00ED6311" w:rsidRPr="00480E2B" w:rsidRDefault="00ED6311" w:rsidP="003E4C28">
      <w:pPr>
        <w:rPr>
          <w:noProof/>
          <w:lang w:val="en-US" w:eastAsia="pl-PL"/>
        </w:rPr>
      </w:pPr>
    </w:p>
    <w:p w14:paraId="1CC49916" w14:textId="4FF7ECBB" w:rsidR="00F378B4" w:rsidRPr="003645F3" w:rsidRDefault="003645F3" w:rsidP="00F378B4">
      <w:pPr>
        <w:keepNext/>
        <w:spacing w:before="360" w:line="240" w:lineRule="auto"/>
        <w:outlineLvl w:val="0"/>
        <w:rPr>
          <w:rFonts w:ascii="Fira Sans SemiBold" w:eastAsia="Times New Roman" w:hAnsi="Fira Sans SemiBold" w:cs="Times New Roman"/>
          <w:bCs/>
          <w:color w:val="001D77"/>
          <w:szCs w:val="24"/>
          <w:lang w:val="en-US" w:eastAsia="pl-PL"/>
        </w:rPr>
      </w:pPr>
      <w:r>
        <w:rPr>
          <w:rFonts w:ascii="Fira Sans SemiBold" w:eastAsia="Times New Roman" w:hAnsi="Fira Sans SemiBold" w:cs="Times New Roman"/>
          <w:bCs/>
          <w:color w:val="001D77"/>
          <w:szCs w:val="24"/>
          <w:lang w:val="en-US" w:eastAsia="pl-PL"/>
        </w:rPr>
        <w:t>Equipment of tourist accommodation establishments</w:t>
      </w:r>
    </w:p>
    <w:p w14:paraId="4141A375" w14:textId="47BBA4D5" w:rsidR="003A7A3B" w:rsidRPr="003A7A3B" w:rsidRDefault="003A7A3B" w:rsidP="00F378B4">
      <w:pPr>
        <w:spacing w:before="0" w:after="0"/>
        <w:contextualSpacing/>
        <w:rPr>
          <w:rFonts w:eastAsia="Times New Roman" w:cs="Arial"/>
          <w:szCs w:val="19"/>
          <w:lang w:val="en-US" w:eastAsia="pl-PL"/>
        </w:rPr>
      </w:pPr>
      <w:r w:rsidRPr="003A7A3B">
        <w:rPr>
          <w:rFonts w:eastAsia="Times New Roman" w:cs="Arial"/>
          <w:szCs w:val="19"/>
          <w:lang w:val="en-US" w:eastAsia="pl-PL"/>
        </w:rPr>
        <w:t xml:space="preserve">At the end of July 2021, there were 204 catering </w:t>
      </w:r>
      <w:r w:rsidR="00592481">
        <w:rPr>
          <w:rFonts w:eastAsia="Times New Roman" w:cs="Arial"/>
          <w:szCs w:val="19"/>
          <w:lang w:val="en-US" w:eastAsia="pl-PL"/>
        </w:rPr>
        <w:t>outlets</w:t>
      </w:r>
      <w:r w:rsidRPr="003A7A3B">
        <w:rPr>
          <w:rFonts w:eastAsia="Times New Roman" w:cs="Arial"/>
          <w:szCs w:val="19"/>
          <w:lang w:val="en-US" w:eastAsia="pl-PL"/>
        </w:rPr>
        <w:t xml:space="preserve"> operating in tourist accommodation establishments (29 more than in the previous year). The largest group were restaurants – 96 (47.1%), followed by bars and cafes – 66 (32.4%), catering outlets – 22 (10.8%) and canteens </w:t>
      </w:r>
      <w:r w:rsidRPr="009A43A0">
        <w:rPr>
          <w:rFonts w:eastAsia="Times New Roman" w:cs="Arial"/>
          <w:szCs w:val="19"/>
          <w:lang w:val="en-US" w:eastAsia="pl-PL"/>
        </w:rPr>
        <w:t xml:space="preserve">– </w:t>
      </w:r>
      <w:r w:rsidRPr="003A7A3B">
        <w:rPr>
          <w:rFonts w:eastAsia="Times New Roman" w:cs="Arial"/>
          <w:szCs w:val="19"/>
          <w:lang w:val="en-US" w:eastAsia="pl-PL"/>
        </w:rPr>
        <w:t>20 (9.8%).</w:t>
      </w:r>
    </w:p>
    <w:p w14:paraId="588D65A2" w14:textId="77777777" w:rsidR="009A43A0" w:rsidRDefault="009A43A0" w:rsidP="00F378B4">
      <w:pPr>
        <w:rPr>
          <w:lang w:val="en-US" w:eastAsia="pl-PL"/>
        </w:rPr>
      </w:pPr>
      <w:r w:rsidRPr="009A43A0">
        <w:rPr>
          <w:lang w:val="en-US" w:eastAsia="pl-PL"/>
        </w:rPr>
        <w:t>The survey of tourist accommodation establishments once every four years also includes equipping tourist accommodation establishments with conference facilities, sports and recreation facilities and the availability of facilities for people with physical disabilities.</w:t>
      </w:r>
    </w:p>
    <w:p w14:paraId="5EA7F140" w14:textId="27C87BE1" w:rsidR="00F378B4" w:rsidRPr="00DA508C" w:rsidRDefault="00DA508C" w:rsidP="00F378B4">
      <w:pPr>
        <w:rPr>
          <w:lang w:val="en-US" w:eastAsia="pl-PL"/>
        </w:rPr>
      </w:pPr>
      <w:r w:rsidRPr="00DA508C">
        <w:rPr>
          <w:lang w:val="en-US" w:eastAsia="pl-PL"/>
        </w:rPr>
        <w:t xml:space="preserve">In 2021, 100 (57.8%) tourist accommodation establishments were prepared for conferences, and among hotels this percentage was 75.0% (75 establishments). Accommodation </w:t>
      </w:r>
      <w:r>
        <w:rPr>
          <w:lang w:val="en-US" w:eastAsia="pl-PL"/>
        </w:rPr>
        <w:t>establishments</w:t>
      </w:r>
      <w:r w:rsidRPr="00DA508C">
        <w:rPr>
          <w:lang w:val="en-US" w:eastAsia="pl-PL"/>
        </w:rPr>
        <w:t xml:space="preserve"> offered a total of 33,719 places in 601 conference rooms. In 83.0% of </w:t>
      </w:r>
      <w:r>
        <w:rPr>
          <w:lang w:val="en-US" w:eastAsia="pl-PL"/>
        </w:rPr>
        <w:t>establishments</w:t>
      </w:r>
      <w:r w:rsidRPr="00DA508C">
        <w:rPr>
          <w:lang w:val="en-US" w:eastAsia="pl-PL"/>
        </w:rPr>
        <w:t xml:space="preserve"> </w:t>
      </w:r>
      <w:r w:rsidRPr="00DA508C">
        <w:rPr>
          <w:lang w:val="en-US" w:eastAsia="pl-PL"/>
        </w:rPr>
        <w:lastRenderedPageBreak/>
        <w:t>with conference facilities, apart from technical equipment, technical services were also provided. Wi-Fi network on the premises was available in 67.6% of tourist accommodation establishments, including 81.0% of hotels.</w:t>
      </w:r>
      <w:r w:rsidR="00F378B4" w:rsidRPr="00F378B4">
        <w:rPr>
          <w:b/>
          <w:noProof/>
          <w:color w:val="212492"/>
          <w:spacing w:val="-2"/>
          <w:szCs w:val="19"/>
          <w:lang w:eastAsia="pl-PL"/>
        </w:rPr>
        <mc:AlternateContent>
          <mc:Choice Requires="wps">
            <w:drawing>
              <wp:anchor distT="45720" distB="45720" distL="114300" distR="114300" simplePos="0" relativeHeight="251821056" behindDoc="1" locked="0" layoutInCell="1" allowOverlap="1" wp14:anchorId="61788FAA" wp14:editId="23FFDADD">
                <wp:simplePos x="0" y="0"/>
                <wp:positionH relativeFrom="column">
                  <wp:posOffset>5223722</wp:posOffset>
                </wp:positionH>
                <wp:positionV relativeFrom="paragraph">
                  <wp:posOffset>18415</wp:posOffset>
                </wp:positionV>
                <wp:extent cx="1849120" cy="609600"/>
                <wp:effectExtent l="0" t="0" r="0" b="0"/>
                <wp:wrapTight wrapText="bothSides">
                  <wp:wrapPolygon edited="0">
                    <wp:start x="668" y="0"/>
                    <wp:lineTo x="668" y="20925"/>
                    <wp:lineTo x="20918" y="20925"/>
                    <wp:lineTo x="20918" y="0"/>
                    <wp:lineTo x="668" y="0"/>
                  </wp:wrapPolygon>
                </wp:wrapTight>
                <wp:docPr id="46" name="Pole tekstowe 2" descr="100 tourist accommodation establishments, including 75 hotels, had a conference room"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609600"/>
                        </a:xfrm>
                        <a:prstGeom prst="rect">
                          <a:avLst/>
                        </a:prstGeom>
                        <a:noFill/>
                        <a:ln w="9525">
                          <a:noFill/>
                          <a:miter lim="800000"/>
                          <a:headEnd/>
                          <a:tailEnd/>
                        </a:ln>
                      </wps:spPr>
                      <wps:txbx>
                        <w:txbxContent>
                          <w:p w14:paraId="5E3D459D" w14:textId="5590F637" w:rsidR="00FB0C8F" w:rsidRPr="00DA508C" w:rsidRDefault="00FB0C8F" w:rsidP="00F378B4">
                            <w:pPr>
                              <w:pStyle w:val="tekstzboku"/>
                              <w:spacing w:before="0"/>
                              <w:rPr>
                                <w:lang w:val="en-US"/>
                              </w:rPr>
                            </w:pPr>
                            <w:r w:rsidRPr="00DA508C">
                              <w:rPr>
                                <w:lang w:val="en-US"/>
                              </w:rPr>
                              <w:t>100 tourist accommodation establishments, including 75 hotels, had a conference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88FAA" id="_x0000_s1030" type="#_x0000_t202" alt="Tytuł: Relevant information — opis: 100 tourist accommodation establishments, including 75 hotels, had a conference room" style="position:absolute;margin-left:411.3pt;margin-top:1.45pt;width:145.6pt;height:48pt;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" filled="f" stroked="f">
                <v:textbox>
                  <w:txbxContent>
                    <w:p w14:paraId="5E3D459D" w14:textId="5590F637" w:rsidR="00FB0C8F" w:rsidRPr="00DA508C" w:rsidRDefault="00FB0C8F" w:rsidP="00F378B4">
                      <w:pPr>
                        <w:pStyle w:val="tekstzboku"/>
                        <w:spacing w:before="0"/>
                        <w:rPr>
                          <w:lang w:val="en-US"/>
                        </w:rPr>
                      </w:pPr>
                      <w:r w:rsidRPr="00DA508C">
                        <w:rPr>
                          <w:lang w:val="en-US"/>
                        </w:rPr>
                        <w:t>100 tourist accommodation establishments, including 75 hotels, had a conference room</w:t>
                      </w:r>
                    </w:p>
                  </w:txbxContent>
                </v:textbox>
                <w10:wrap type="tight"/>
              </v:shape>
            </w:pict>
          </mc:Fallback>
        </mc:AlternateContent>
      </w:r>
    </w:p>
    <w:p w14:paraId="06C6E4BE" w14:textId="1B5FCB6B" w:rsidR="00DA508C" w:rsidRDefault="00DA508C" w:rsidP="00F378B4">
      <w:pPr>
        <w:rPr>
          <w:lang w:val="en-US" w:eastAsia="pl-PL"/>
        </w:rPr>
      </w:pPr>
      <w:r w:rsidRPr="00DA508C">
        <w:rPr>
          <w:lang w:val="en-US" w:eastAsia="pl-PL"/>
        </w:rPr>
        <w:t xml:space="preserve">Among sports and recreation facilities, tourist accommodation establishments most often had a gym – 41 (23.7%) and a sauna – 35 (20.2%). Spa treatments were offered in 18 (10.4%) </w:t>
      </w:r>
      <w:r w:rsidR="008047B3">
        <w:rPr>
          <w:lang w:val="en-US" w:eastAsia="pl-PL"/>
        </w:rPr>
        <w:t>establi</w:t>
      </w:r>
      <w:r>
        <w:rPr>
          <w:lang w:val="en-US" w:eastAsia="pl-PL"/>
        </w:rPr>
        <w:t>s</w:t>
      </w:r>
      <w:r w:rsidR="008047B3">
        <w:rPr>
          <w:lang w:val="en-US" w:eastAsia="pl-PL"/>
        </w:rPr>
        <w:t>h</w:t>
      </w:r>
      <w:r>
        <w:rPr>
          <w:lang w:val="en-US" w:eastAsia="pl-PL"/>
        </w:rPr>
        <w:t>ments</w:t>
      </w:r>
      <w:r w:rsidRPr="00DA508C">
        <w:rPr>
          <w:lang w:val="en-US" w:eastAsia="pl-PL"/>
        </w:rPr>
        <w:t xml:space="preserve">, as were rehabilitation treatments – 18 (10.4%). A playroom for children was located in 14 </w:t>
      </w:r>
      <w:r w:rsidR="008047B3">
        <w:rPr>
          <w:lang w:val="en-US" w:eastAsia="pl-PL"/>
        </w:rPr>
        <w:t>establishments</w:t>
      </w:r>
      <w:r w:rsidRPr="00DA508C">
        <w:rPr>
          <w:lang w:val="en-US" w:eastAsia="pl-PL"/>
        </w:rPr>
        <w:t xml:space="preserve"> (8.1%), an indoor swimming pool in 12 </w:t>
      </w:r>
      <w:r w:rsidR="008047B3" w:rsidRPr="008047B3">
        <w:rPr>
          <w:lang w:val="en-US" w:eastAsia="pl-PL"/>
        </w:rPr>
        <w:t xml:space="preserve">establishments </w:t>
      </w:r>
      <w:r w:rsidRPr="00DA508C">
        <w:rPr>
          <w:lang w:val="en-US" w:eastAsia="pl-PL"/>
        </w:rPr>
        <w:t xml:space="preserve">(6.9%) and a pool table in 12 </w:t>
      </w:r>
      <w:r w:rsidR="008047B3" w:rsidRPr="008047B3">
        <w:rPr>
          <w:lang w:val="en-US" w:eastAsia="pl-PL"/>
        </w:rPr>
        <w:t xml:space="preserve">establishments </w:t>
      </w:r>
      <w:r w:rsidRPr="00DA508C">
        <w:rPr>
          <w:lang w:val="en-US" w:eastAsia="pl-PL"/>
        </w:rPr>
        <w:t>(6.9%).</w:t>
      </w:r>
      <w:r>
        <w:rPr>
          <w:lang w:val="en-US" w:eastAsia="pl-PL"/>
        </w:rPr>
        <w:t xml:space="preserve"> </w:t>
      </w:r>
    </w:p>
    <w:p w14:paraId="6FC9C7C4" w14:textId="161235A5" w:rsidR="005C7FBF" w:rsidRPr="005C7FBF" w:rsidRDefault="005C7FBF" w:rsidP="00F378B4">
      <w:pPr>
        <w:rPr>
          <w:lang w:val="en-US" w:eastAsia="pl-PL"/>
        </w:rPr>
      </w:pPr>
      <w:r w:rsidRPr="005C7FBF">
        <w:rPr>
          <w:lang w:val="en-US" w:eastAsia="pl-PL"/>
        </w:rPr>
        <w:t>In 2021, the largest number of tourist accommodation establishments – 95 (54.9%) had lifts adapted for the disabled, and 86 (49.7%) car parks with designated spaces for the physically disabled. Automatic doors were located in 66 (38.2%) units, and ramps in 63 (36.4%) establishments.</w:t>
      </w:r>
    </w:p>
    <w:p w14:paraId="42CE0DC1" w14:textId="2D53E4CB" w:rsidR="00F378B4" w:rsidRPr="007D4E60" w:rsidRDefault="007D4E60" w:rsidP="00F378B4">
      <w:pPr>
        <w:tabs>
          <w:tab w:val="left" w:pos="7133"/>
        </w:tabs>
        <w:rPr>
          <w:rFonts w:eastAsia="Times New Roman" w:cs="Arial"/>
          <w:b/>
          <w:bCs/>
          <w:color w:val="001D77"/>
          <w:spacing w:val="-4"/>
          <w:szCs w:val="19"/>
          <w:lang w:val="en-US" w:eastAsia="pl-PL"/>
        </w:rPr>
      </w:pPr>
      <w:r w:rsidRPr="007D4E60">
        <w:rPr>
          <w:rFonts w:eastAsia="Times New Roman" w:cs="Arial"/>
          <w:b/>
          <w:bCs/>
          <w:color w:val="001D77"/>
          <w:spacing w:val="-4"/>
          <w:szCs w:val="19"/>
          <w:lang w:val="en-US" w:eastAsia="pl-PL"/>
        </w:rPr>
        <w:t xml:space="preserve">Tourists staying in tourist accommodation establishments </w:t>
      </w:r>
      <w:r w:rsidR="00F378B4" w:rsidRPr="007D4E60">
        <w:rPr>
          <w:rFonts w:eastAsia="Times New Roman" w:cs="Arial"/>
          <w:b/>
          <w:bCs/>
          <w:color w:val="001D77"/>
          <w:spacing w:val="-4"/>
          <w:szCs w:val="19"/>
          <w:lang w:val="en-US" w:eastAsia="pl-PL"/>
        </w:rPr>
        <w:tab/>
      </w:r>
    </w:p>
    <w:p w14:paraId="0603DB6C" w14:textId="0F62686B" w:rsidR="007D4E60" w:rsidRPr="007D4E60" w:rsidRDefault="007D4E60" w:rsidP="007D4E60">
      <w:pPr>
        <w:rPr>
          <w:rFonts w:eastAsia="Times New Roman" w:cs="Arial"/>
          <w:bCs/>
          <w:spacing w:val="-4"/>
          <w:szCs w:val="19"/>
          <w:lang w:val="en-US" w:eastAsia="pl-PL"/>
        </w:rPr>
      </w:pPr>
      <w:r>
        <w:rPr>
          <w:rFonts w:eastAsia="Times New Roman" w:cs="Arial"/>
          <w:bCs/>
          <w:spacing w:val="-4"/>
          <w:szCs w:val="19"/>
          <w:lang w:val="en-US" w:eastAsia="pl-PL"/>
        </w:rPr>
        <w:t>In 2021</w:t>
      </w:r>
      <w:r w:rsidRPr="007D4E60">
        <w:rPr>
          <w:rFonts w:eastAsia="Times New Roman" w:cs="Arial"/>
          <w:bCs/>
          <w:spacing w:val="-4"/>
          <w:szCs w:val="19"/>
          <w:lang w:val="en-US" w:eastAsia="pl-PL"/>
        </w:rPr>
        <w:t>, 2</w:t>
      </w:r>
      <w:r>
        <w:rPr>
          <w:rFonts w:eastAsia="Times New Roman" w:cs="Arial"/>
          <w:bCs/>
          <w:spacing w:val="-4"/>
          <w:szCs w:val="19"/>
          <w:lang w:val="en-US" w:eastAsia="pl-PL"/>
        </w:rPr>
        <w:t>,</w:t>
      </w:r>
      <w:r w:rsidRPr="007D4E60">
        <w:rPr>
          <w:rFonts w:eastAsia="Times New Roman" w:cs="Arial"/>
          <w:bCs/>
          <w:spacing w:val="-4"/>
          <w:szCs w:val="19"/>
          <w:lang w:val="en-US" w:eastAsia="pl-PL"/>
        </w:rPr>
        <w:t xml:space="preserve">029.8 thousand tourists stayed in tourist accommodation </w:t>
      </w:r>
      <w:r>
        <w:rPr>
          <w:rFonts w:eastAsia="Times New Roman" w:cs="Arial"/>
          <w:bCs/>
          <w:spacing w:val="-4"/>
          <w:szCs w:val="19"/>
          <w:lang w:val="en-US" w:eastAsia="pl-PL"/>
        </w:rPr>
        <w:t>establishments</w:t>
      </w:r>
      <w:r w:rsidRPr="007D4E60">
        <w:rPr>
          <w:rFonts w:eastAsia="Times New Roman" w:cs="Arial"/>
          <w:bCs/>
          <w:spacing w:val="-4"/>
          <w:szCs w:val="19"/>
          <w:lang w:val="en-US" w:eastAsia="pl-PL"/>
        </w:rPr>
        <w:t xml:space="preserve">, </w:t>
      </w:r>
      <w:r>
        <w:rPr>
          <w:rFonts w:eastAsia="Times New Roman" w:cs="Arial"/>
          <w:bCs/>
          <w:spacing w:val="-4"/>
          <w:szCs w:val="19"/>
          <w:lang w:val="en-US" w:eastAsia="pl-PL"/>
        </w:rPr>
        <w:t>of which 327.6 thousand (i.e. 22.4</w:t>
      </w:r>
      <w:r w:rsidRPr="007D4E60">
        <w:rPr>
          <w:rFonts w:eastAsia="Times New Roman" w:cs="Arial"/>
          <w:bCs/>
          <w:spacing w:val="-4"/>
          <w:szCs w:val="19"/>
          <w:lang w:val="en-US" w:eastAsia="pl-PL"/>
        </w:rPr>
        <w:t>%) fo</w:t>
      </w:r>
      <w:r>
        <w:rPr>
          <w:rFonts w:eastAsia="Times New Roman" w:cs="Arial"/>
          <w:bCs/>
          <w:spacing w:val="-4"/>
          <w:szCs w:val="19"/>
          <w:lang w:val="en-US" w:eastAsia="pl-PL"/>
        </w:rPr>
        <w:t>reign tourists. Compared to 2020</w:t>
      </w:r>
      <w:r w:rsidRPr="007D4E60">
        <w:rPr>
          <w:rFonts w:eastAsia="Times New Roman" w:cs="Arial"/>
          <w:bCs/>
          <w:spacing w:val="-4"/>
          <w:szCs w:val="19"/>
          <w:lang w:val="en-US" w:eastAsia="pl-PL"/>
        </w:rPr>
        <w:t xml:space="preserve">, the number of tourists </w:t>
      </w:r>
      <w:r>
        <w:rPr>
          <w:rFonts w:eastAsia="Times New Roman" w:cs="Arial"/>
          <w:bCs/>
          <w:spacing w:val="-4"/>
          <w:szCs w:val="19"/>
          <w:lang w:val="en-US" w:eastAsia="pl-PL"/>
        </w:rPr>
        <w:t>in</w:t>
      </w:r>
      <w:r w:rsidRPr="007D4E60">
        <w:rPr>
          <w:rFonts w:eastAsia="Times New Roman" w:cs="Arial"/>
          <w:bCs/>
          <w:spacing w:val="-4"/>
          <w:szCs w:val="19"/>
          <w:lang w:val="en-US" w:eastAsia="pl-PL"/>
        </w:rPr>
        <w:t>creased by a total of 5</w:t>
      </w:r>
      <w:r>
        <w:rPr>
          <w:rFonts w:eastAsia="Times New Roman" w:cs="Arial"/>
          <w:bCs/>
          <w:spacing w:val="-4"/>
          <w:szCs w:val="19"/>
          <w:lang w:val="en-US" w:eastAsia="pl-PL"/>
        </w:rPr>
        <w:t>3.4</w:t>
      </w:r>
      <w:r w:rsidRPr="007D4E60">
        <w:rPr>
          <w:rFonts w:eastAsia="Times New Roman" w:cs="Arial"/>
          <w:bCs/>
          <w:spacing w:val="-4"/>
          <w:szCs w:val="19"/>
          <w:lang w:val="en-US" w:eastAsia="pl-PL"/>
        </w:rPr>
        <w:t xml:space="preserve">% and the </w:t>
      </w:r>
      <w:r>
        <w:rPr>
          <w:rFonts w:eastAsia="Times New Roman" w:cs="Arial"/>
          <w:bCs/>
          <w:spacing w:val="-4"/>
          <w:szCs w:val="19"/>
          <w:lang w:val="en-US" w:eastAsia="pl-PL"/>
        </w:rPr>
        <w:t>number of foreign tourists by 38.8</w:t>
      </w:r>
      <w:r w:rsidRPr="007D4E60">
        <w:rPr>
          <w:rFonts w:eastAsia="Times New Roman" w:cs="Arial"/>
          <w:bCs/>
          <w:spacing w:val="-4"/>
          <w:szCs w:val="19"/>
          <w:lang w:val="en-US" w:eastAsia="pl-PL"/>
        </w:rPr>
        <w:t xml:space="preserve">%. </w:t>
      </w:r>
      <w:r>
        <w:rPr>
          <w:rFonts w:eastAsia="Times New Roman" w:cs="Arial"/>
          <w:bCs/>
          <w:spacing w:val="-4"/>
          <w:szCs w:val="19"/>
          <w:lang w:val="en-US" w:eastAsia="pl-PL"/>
        </w:rPr>
        <w:t xml:space="preserve"> </w:t>
      </w:r>
    </w:p>
    <w:p w14:paraId="70BF912D" w14:textId="4741BDBC" w:rsidR="008371DF" w:rsidRPr="008371DF" w:rsidRDefault="008371DF" w:rsidP="008371DF">
      <w:pPr>
        <w:contextualSpacing/>
        <w:rPr>
          <w:rFonts w:eastAsia="Times New Roman" w:cs="Arial"/>
          <w:spacing w:val="-4"/>
          <w:szCs w:val="19"/>
          <w:lang w:eastAsia="pl-PL"/>
        </w:rPr>
      </w:pPr>
      <w:r w:rsidRPr="008371DF">
        <w:rPr>
          <w:rFonts w:eastAsia="Times New Roman" w:cs="Arial"/>
          <w:spacing w:val="-4"/>
          <w:szCs w:val="19"/>
          <w:lang w:val="en" w:eastAsia="pl-PL"/>
        </w:rPr>
        <w:t xml:space="preserve">As in the previous year, tourists most often stayed in hotels which hosted </w:t>
      </w:r>
      <w:r w:rsidRPr="008371DF">
        <w:rPr>
          <w:rFonts w:eastAsia="Times New Roman" w:cs="Arial"/>
          <w:spacing w:val="-4"/>
          <w:szCs w:val="19"/>
          <w:lang w:val="en-US" w:eastAsia="pl-PL"/>
        </w:rPr>
        <w:t>1</w:t>
      </w:r>
      <w:r>
        <w:rPr>
          <w:rFonts w:eastAsia="Times New Roman" w:cs="Arial"/>
          <w:spacing w:val="-4"/>
          <w:szCs w:val="19"/>
          <w:lang w:val="en-US" w:eastAsia="pl-PL"/>
        </w:rPr>
        <w:t>,</w:t>
      </w:r>
      <w:r w:rsidRPr="008371DF">
        <w:rPr>
          <w:rFonts w:eastAsia="Times New Roman" w:cs="Arial"/>
          <w:spacing w:val="-4"/>
          <w:szCs w:val="19"/>
          <w:lang w:val="en-US" w:eastAsia="pl-PL"/>
        </w:rPr>
        <w:t>771.5 </w:t>
      </w:r>
      <w:r w:rsidRPr="008371DF">
        <w:rPr>
          <w:rFonts w:eastAsia="Times New Roman" w:cs="Arial"/>
          <w:spacing w:val="-4"/>
          <w:szCs w:val="19"/>
          <w:lang w:val="en" w:eastAsia="pl-PL"/>
        </w:rPr>
        <w:t>thousand persons (i.e.</w:t>
      </w:r>
      <w:r>
        <w:rPr>
          <w:rFonts w:eastAsia="Times New Roman" w:cs="Arial"/>
          <w:spacing w:val="-4"/>
          <w:szCs w:val="19"/>
          <w:lang w:val="en" w:eastAsia="pl-PL"/>
        </w:rPr>
        <w:t xml:space="preserve"> 87</w:t>
      </w:r>
      <w:r w:rsidRPr="008371DF">
        <w:rPr>
          <w:rFonts w:eastAsia="Times New Roman" w:cs="Arial"/>
          <w:spacing w:val="-4"/>
          <w:szCs w:val="19"/>
          <w:lang w:val="en" w:eastAsia="pl-PL"/>
        </w:rPr>
        <w:t>.</w:t>
      </w:r>
      <w:r>
        <w:rPr>
          <w:rFonts w:eastAsia="Times New Roman" w:cs="Arial"/>
          <w:spacing w:val="-4"/>
          <w:szCs w:val="19"/>
          <w:lang w:val="en" w:eastAsia="pl-PL"/>
        </w:rPr>
        <w:t>3</w:t>
      </w:r>
      <w:r w:rsidRPr="008371DF">
        <w:rPr>
          <w:rFonts w:eastAsia="Times New Roman" w:cs="Arial"/>
          <w:spacing w:val="-4"/>
          <w:szCs w:val="19"/>
          <w:lang w:val="en" w:eastAsia="pl-PL"/>
        </w:rPr>
        <w:t xml:space="preserve">% of the total number of tourists accommodated). </w:t>
      </w:r>
      <w:proofErr w:type="spellStart"/>
      <w:r w:rsidRPr="008371DF">
        <w:rPr>
          <w:rFonts w:eastAsia="Times New Roman" w:cs="Arial"/>
          <w:spacing w:val="-4"/>
          <w:szCs w:val="19"/>
          <w:lang w:eastAsia="pl-PL"/>
        </w:rPr>
        <w:t>There</w:t>
      </w:r>
      <w:proofErr w:type="spellEnd"/>
      <w:r w:rsidRPr="008371DF">
        <w:rPr>
          <w:rFonts w:eastAsia="Times New Roman" w:cs="Arial"/>
          <w:spacing w:val="-4"/>
          <w:szCs w:val="19"/>
          <w:lang w:eastAsia="pl-PL"/>
        </w:rPr>
        <w:t xml:space="preserve"> </w:t>
      </w:r>
      <w:proofErr w:type="spellStart"/>
      <w:r w:rsidRPr="008371DF">
        <w:rPr>
          <w:rFonts w:eastAsia="Times New Roman" w:cs="Arial"/>
          <w:spacing w:val="-4"/>
          <w:szCs w:val="19"/>
          <w:lang w:eastAsia="pl-PL"/>
        </w:rPr>
        <w:t>were</w:t>
      </w:r>
      <w:proofErr w:type="spellEnd"/>
      <w:r w:rsidRPr="008371DF">
        <w:rPr>
          <w:rFonts w:eastAsia="Times New Roman" w:cs="Arial"/>
          <w:spacing w:val="-4"/>
          <w:szCs w:val="19"/>
          <w:lang w:eastAsia="pl-PL"/>
        </w:rPr>
        <w:t xml:space="preserve"> </w:t>
      </w:r>
      <w:r>
        <w:rPr>
          <w:rFonts w:eastAsia="Times New Roman" w:cs="Arial"/>
          <w:spacing w:val="-4"/>
          <w:szCs w:val="19"/>
          <w:lang w:eastAsia="pl-PL"/>
        </w:rPr>
        <w:t>400.</w:t>
      </w:r>
      <w:r w:rsidRPr="008371DF">
        <w:rPr>
          <w:rFonts w:eastAsia="Times New Roman" w:cs="Arial"/>
          <w:spacing w:val="-4"/>
          <w:szCs w:val="19"/>
          <w:lang w:eastAsia="pl-PL"/>
        </w:rPr>
        <w:t>9 </w:t>
      </w:r>
      <w:proofErr w:type="spellStart"/>
      <w:r w:rsidRPr="008371DF">
        <w:rPr>
          <w:rFonts w:eastAsia="Times New Roman" w:cs="Arial"/>
          <w:spacing w:val="-4"/>
          <w:szCs w:val="19"/>
          <w:lang w:eastAsia="pl-PL"/>
        </w:rPr>
        <w:t>thousand</w:t>
      </w:r>
      <w:proofErr w:type="spellEnd"/>
      <w:r w:rsidRPr="008371DF">
        <w:rPr>
          <w:rFonts w:eastAsia="Times New Roman" w:cs="Arial"/>
          <w:spacing w:val="-4"/>
          <w:szCs w:val="19"/>
          <w:lang w:eastAsia="pl-PL"/>
        </w:rPr>
        <w:t xml:space="preserve"> </w:t>
      </w:r>
      <w:proofErr w:type="spellStart"/>
      <w:r w:rsidRPr="008371DF">
        <w:rPr>
          <w:rFonts w:eastAsia="Times New Roman" w:cs="Arial"/>
          <w:spacing w:val="-4"/>
          <w:szCs w:val="19"/>
          <w:lang w:eastAsia="pl-PL"/>
        </w:rPr>
        <w:t>foreign</w:t>
      </w:r>
      <w:proofErr w:type="spellEnd"/>
      <w:r w:rsidRPr="008371DF">
        <w:rPr>
          <w:rFonts w:eastAsia="Times New Roman" w:cs="Arial"/>
          <w:spacing w:val="-4"/>
          <w:szCs w:val="19"/>
          <w:lang w:eastAsia="pl-PL"/>
        </w:rPr>
        <w:t xml:space="preserve"> </w:t>
      </w:r>
      <w:proofErr w:type="spellStart"/>
      <w:r w:rsidRPr="008371DF">
        <w:rPr>
          <w:rFonts w:eastAsia="Times New Roman" w:cs="Arial"/>
          <w:spacing w:val="-4"/>
          <w:szCs w:val="19"/>
          <w:lang w:eastAsia="pl-PL"/>
        </w:rPr>
        <w:t>tourists</w:t>
      </w:r>
      <w:proofErr w:type="spellEnd"/>
      <w:r w:rsidRPr="008371DF">
        <w:rPr>
          <w:rFonts w:eastAsia="Times New Roman" w:cs="Arial"/>
          <w:spacing w:val="-4"/>
          <w:szCs w:val="19"/>
          <w:lang w:eastAsia="pl-PL"/>
        </w:rPr>
        <w:t xml:space="preserve"> </w:t>
      </w:r>
      <w:proofErr w:type="spellStart"/>
      <w:r w:rsidRPr="008371DF">
        <w:rPr>
          <w:rFonts w:eastAsia="Times New Roman" w:cs="Arial"/>
          <w:spacing w:val="-4"/>
          <w:szCs w:val="19"/>
          <w:lang w:eastAsia="pl-PL"/>
        </w:rPr>
        <w:t>among</w:t>
      </w:r>
      <w:proofErr w:type="spellEnd"/>
      <w:r w:rsidRPr="008371DF">
        <w:rPr>
          <w:rFonts w:eastAsia="Times New Roman" w:cs="Arial"/>
          <w:spacing w:val="-4"/>
          <w:szCs w:val="19"/>
          <w:lang w:eastAsia="pl-PL"/>
        </w:rPr>
        <w:t xml:space="preserve"> the hotel </w:t>
      </w:r>
      <w:proofErr w:type="spellStart"/>
      <w:r w:rsidRPr="008371DF">
        <w:rPr>
          <w:rFonts w:eastAsia="Times New Roman" w:cs="Arial"/>
          <w:spacing w:val="-4"/>
          <w:szCs w:val="19"/>
          <w:lang w:eastAsia="pl-PL"/>
        </w:rPr>
        <w:t>guests</w:t>
      </w:r>
      <w:proofErr w:type="spellEnd"/>
      <w:r w:rsidRPr="008371DF">
        <w:rPr>
          <w:rFonts w:eastAsia="Times New Roman" w:cs="Arial"/>
          <w:spacing w:val="-4"/>
          <w:szCs w:val="19"/>
          <w:lang w:eastAsia="pl-PL"/>
        </w:rPr>
        <w:t>.</w:t>
      </w:r>
    </w:p>
    <w:p w14:paraId="792B7DF9" w14:textId="77777777" w:rsidR="00F378B4" w:rsidRPr="00F378B4" w:rsidRDefault="00F378B4" w:rsidP="00F378B4">
      <w:pPr>
        <w:spacing w:before="0" w:after="0"/>
        <w:rPr>
          <w:rFonts w:eastAsia="Times New Roman" w:cs="Arial"/>
          <w:spacing w:val="-4"/>
          <w:szCs w:val="19"/>
          <w:lang w:eastAsia="pl-PL"/>
        </w:rPr>
      </w:pPr>
    </w:p>
    <w:p w14:paraId="62955CB0" w14:textId="2CFDD82B" w:rsidR="008371DF" w:rsidRPr="008371DF" w:rsidRDefault="008371DF" w:rsidP="008371DF">
      <w:pPr>
        <w:spacing w:before="0" w:after="0"/>
        <w:rPr>
          <w:rFonts w:cs="Arial"/>
          <w:b/>
          <w:bCs/>
          <w:sz w:val="18"/>
          <w:szCs w:val="18"/>
        </w:rPr>
      </w:pPr>
      <w:proofErr w:type="spellStart"/>
      <w:r>
        <w:rPr>
          <w:rFonts w:cs="Arial"/>
          <w:b/>
          <w:sz w:val="18"/>
          <w:szCs w:val="18"/>
        </w:rPr>
        <w:t>Table</w:t>
      </w:r>
      <w:proofErr w:type="spellEnd"/>
      <w:r>
        <w:rPr>
          <w:rFonts w:cs="Arial"/>
          <w:b/>
          <w:sz w:val="18"/>
          <w:szCs w:val="18"/>
        </w:rPr>
        <w:t xml:space="preserve"> 2.</w:t>
      </w:r>
      <w:r w:rsidRPr="008371DF">
        <w:rPr>
          <w:rFonts w:cs="Arial"/>
          <w:b/>
          <w:sz w:val="18"/>
          <w:szCs w:val="18"/>
        </w:rPr>
        <w:t xml:space="preserve"> </w:t>
      </w:r>
      <w:proofErr w:type="spellStart"/>
      <w:r w:rsidRPr="008371DF">
        <w:rPr>
          <w:rFonts w:cs="Arial"/>
          <w:b/>
          <w:bCs/>
          <w:sz w:val="18"/>
          <w:szCs w:val="18"/>
        </w:rPr>
        <w:t>Tourists</w:t>
      </w:r>
      <w:proofErr w:type="spellEnd"/>
      <w:r w:rsidRPr="008371DF">
        <w:rPr>
          <w:rFonts w:cs="Arial"/>
          <w:b/>
          <w:bCs/>
          <w:sz w:val="18"/>
          <w:szCs w:val="18"/>
        </w:rPr>
        <w:t xml:space="preserve"> </w:t>
      </w:r>
      <w:proofErr w:type="spellStart"/>
      <w:r w:rsidRPr="008371DF">
        <w:rPr>
          <w:rFonts w:cs="Arial"/>
          <w:b/>
          <w:bCs/>
          <w:sz w:val="18"/>
          <w:szCs w:val="18"/>
        </w:rPr>
        <w:t>accommodated</w:t>
      </w:r>
      <w:proofErr w:type="spellEnd"/>
      <w:r w:rsidRPr="008371DF">
        <w:rPr>
          <w:rFonts w:cs="Arial"/>
          <w:b/>
          <w:bCs/>
          <w:sz w:val="18"/>
          <w:szCs w:val="18"/>
        </w:rPr>
        <w:t xml:space="preserve"> and </w:t>
      </w:r>
      <w:proofErr w:type="spellStart"/>
      <w:r w:rsidRPr="008371DF">
        <w:rPr>
          <w:rFonts w:cs="Arial"/>
          <w:b/>
          <w:bCs/>
          <w:sz w:val="18"/>
          <w:szCs w:val="18"/>
        </w:rPr>
        <w:t>nights</w:t>
      </w:r>
      <w:proofErr w:type="spellEnd"/>
      <w:r w:rsidRPr="008371DF">
        <w:rPr>
          <w:rFonts w:cs="Arial"/>
          <w:b/>
          <w:bCs/>
          <w:sz w:val="18"/>
          <w:szCs w:val="18"/>
        </w:rPr>
        <w:t xml:space="preserve"> </w:t>
      </w:r>
      <w:proofErr w:type="spellStart"/>
      <w:r w:rsidRPr="008371DF">
        <w:rPr>
          <w:rFonts w:cs="Arial"/>
          <w:b/>
          <w:bCs/>
          <w:sz w:val="18"/>
          <w:szCs w:val="18"/>
        </w:rPr>
        <w:t>spent</w:t>
      </w:r>
      <w:proofErr w:type="spellEnd"/>
      <w:r w:rsidRPr="008371DF">
        <w:rPr>
          <w:rFonts w:cs="Arial"/>
          <w:b/>
          <w:bCs/>
          <w:sz w:val="18"/>
          <w:szCs w:val="18"/>
        </w:rPr>
        <w:t xml:space="preserve"> in </w:t>
      </w:r>
      <w:proofErr w:type="spellStart"/>
      <w:r w:rsidRPr="008371DF">
        <w:rPr>
          <w:rFonts w:cs="Arial"/>
          <w:b/>
          <w:bCs/>
          <w:sz w:val="18"/>
          <w:szCs w:val="18"/>
        </w:rPr>
        <w:t>tourist</w:t>
      </w:r>
      <w:proofErr w:type="spellEnd"/>
      <w:r w:rsidRPr="008371DF">
        <w:rPr>
          <w:rFonts w:cs="Arial"/>
          <w:b/>
          <w:bCs/>
          <w:sz w:val="18"/>
          <w:szCs w:val="18"/>
        </w:rPr>
        <w:t xml:space="preserve"> </w:t>
      </w:r>
      <w:proofErr w:type="spellStart"/>
      <w:r w:rsidRPr="008371DF">
        <w:rPr>
          <w:rFonts w:cs="Arial"/>
          <w:b/>
          <w:bCs/>
          <w:sz w:val="18"/>
          <w:szCs w:val="18"/>
        </w:rPr>
        <w:t>accommodation</w:t>
      </w:r>
      <w:proofErr w:type="spellEnd"/>
      <w:r w:rsidRPr="008371DF">
        <w:rPr>
          <w:rFonts w:cs="Arial"/>
          <w:b/>
          <w:bCs/>
          <w:sz w:val="18"/>
          <w:szCs w:val="18"/>
        </w:rPr>
        <w:t xml:space="preserve"> </w:t>
      </w:r>
      <w:proofErr w:type="spellStart"/>
      <w:r w:rsidRPr="008371DF">
        <w:rPr>
          <w:rFonts w:cs="Arial"/>
          <w:b/>
          <w:bCs/>
          <w:sz w:val="18"/>
          <w:szCs w:val="18"/>
        </w:rPr>
        <w:t>establishments</w:t>
      </w:r>
      <w:proofErr w:type="spellEnd"/>
    </w:p>
    <w:p w14:paraId="1711B54A" w14:textId="2EB4A520" w:rsidR="008371DF" w:rsidRPr="008371DF" w:rsidRDefault="008371DF" w:rsidP="008371DF">
      <w:pPr>
        <w:spacing w:before="0" w:after="0"/>
        <w:ind w:left="851"/>
        <w:contextualSpacing/>
        <w:rPr>
          <w:rFonts w:cs="Arial"/>
          <w:b/>
          <w:bCs/>
          <w:sz w:val="18"/>
          <w:szCs w:val="18"/>
        </w:rPr>
      </w:pPr>
      <w:r>
        <w:rPr>
          <w:rFonts w:cs="Arial"/>
          <w:b/>
          <w:bCs/>
          <w:sz w:val="18"/>
          <w:szCs w:val="18"/>
        </w:rPr>
        <w:t>in 2021</w:t>
      </w:r>
    </w:p>
    <w:p w14:paraId="73E3EF59" w14:textId="070C36EC" w:rsidR="00F378B4" w:rsidRPr="00F378B4" w:rsidRDefault="00F378B4" w:rsidP="00F378B4">
      <w:pPr>
        <w:spacing w:before="0" w:after="0"/>
        <w:ind w:left="851"/>
        <w:contextualSpacing/>
        <w:rPr>
          <w:rFonts w:cs="Arial"/>
          <w:b/>
          <w:bCs/>
          <w:sz w:val="18"/>
          <w:szCs w:val="18"/>
        </w:rPr>
      </w:pPr>
    </w:p>
    <w:tbl>
      <w:tblPr>
        <w:tblW w:w="8080"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Caption w:val="Tablica 2"/>
        <w:tblDescription w:val="Turyści korzystający z noclegów oraz udzielone noclegi w turystycznych obiektach noclegowych w 2021 roku&#10;"/>
      </w:tblPr>
      <w:tblGrid>
        <w:gridCol w:w="2552"/>
        <w:gridCol w:w="1382"/>
        <w:gridCol w:w="1382"/>
        <w:gridCol w:w="1382"/>
        <w:gridCol w:w="1382"/>
      </w:tblGrid>
      <w:tr w:rsidR="008371DF" w:rsidRPr="00F378B4" w14:paraId="5784C11B" w14:textId="77777777" w:rsidTr="00FB0C8F">
        <w:trPr>
          <w:trHeight w:val="542"/>
        </w:trPr>
        <w:tc>
          <w:tcPr>
            <w:tcW w:w="2552" w:type="dxa"/>
            <w:vMerge w:val="restart"/>
            <w:tcBorders>
              <w:top w:val="nil"/>
              <w:bottom w:val="single" w:sz="12" w:space="0" w:color="001D77"/>
              <w:right w:val="single" w:sz="4" w:space="0" w:color="001D77"/>
            </w:tcBorders>
            <w:shd w:val="clear" w:color="auto" w:fill="auto"/>
            <w:vAlign w:val="center"/>
            <w:hideMark/>
          </w:tcPr>
          <w:p w14:paraId="0A62215F" w14:textId="215F83F7" w:rsidR="008371DF" w:rsidRPr="00F378B4" w:rsidRDefault="008371DF" w:rsidP="008371DF">
            <w:pPr>
              <w:jc w:val="center"/>
              <w:rPr>
                <w:rFonts w:eastAsia="Times New Roman" w:cs="Calibri"/>
                <w:szCs w:val="19"/>
                <w:lang w:eastAsia="pl-PL"/>
              </w:rPr>
            </w:pPr>
            <w:proofErr w:type="spellStart"/>
            <w:r>
              <w:rPr>
                <w:rFonts w:eastAsia="Times New Roman" w:cs="Calibri"/>
                <w:szCs w:val="19"/>
                <w:lang w:eastAsia="pl-PL"/>
              </w:rPr>
              <w:t>Specification</w:t>
            </w:r>
            <w:proofErr w:type="spellEnd"/>
          </w:p>
        </w:tc>
        <w:tc>
          <w:tcPr>
            <w:tcW w:w="2764" w:type="dxa"/>
            <w:gridSpan w:val="2"/>
            <w:tcBorders>
              <w:top w:val="nil"/>
              <w:left w:val="single" w:sz="4" w:space="0" w:color="001D77"/>
              <w:bottom w:val="single" w:sz="4" w:space="0" w:color="001D77"/>
              <w:right w:val="single" w:sz="4" w:space="0" w:color="001D77"/>
            </w:tcBorders>
            <w:shd w:val="clear" w:color="auto" w:fill="auto"/>
            <w:hideMark/>
          </w:tcPr>
          <w:p w14:paraId="71A6ECAF" w14:textId="5C0B3774" w:rsidR="008371DF" w:rsidRPr="00F378B4" w:rsidRDefault="008371DF" w:rsidP="008371DF">
            <w:pPr>
              <w:jc w:val="center"/>
              <w:rPr>
                <w:rFonts w:eastAsia="Times New Roman" w:cs="Calibri"/>
                <w:szCs w:val="19"/>
                <w:lang w:eastAsia="pl-PL"/>
              </w:rPr>
            </w:pPr>
            <w:proofErr w:type="spellStart"/>
            <w:r w:rsidRPr="00E602B5">
              <w:t>Tourists</w:t>
            </w:r>
            <w:proofErr w:type="spellEnd"/>
            <w:r w:rsidRPr="00E602B5">
              <w:t xml:space="preserve"> </w:t>
            </w:r>
            <w:proofErr w:type="spellStart"/>
            <w:r w:rsidRPr="00E602B5">
              <w:t>accommodated</w:t>
            </w:r>
            <w:proofErr w:type="spellEnd"/>
            <w:r w:rsidRPr="00E602B5">
              <w:t xml:space="preserve"> </w:t>
            </w:r>
          </w:p>
        </w:tc>
        <w:tc>
          <w:tcPr>
            <w:tcW w:w="2764" w:type="dxa"/>
            <w:gridSpan w:val="2"/>
            <w:tcBorders>
              <w:top w:val="nil"/>
              <w:left w:val="single" w:sz="4" w:space="0" w:color="001D77"/>
              <w:bottom w:val="single" w:sz="4" w:space="0" w:color="001D77"/>
            </w:tcBorders>
            <w:shd w:val="clear" w:color="auto" w:fill="auto"/>
            <w:hideMark/>
          </w:tcPr>
          <w:p w14:paraId="2BD2F81A" w14:textId="0A9AA75B" w:rsidR="008371DF" w:rsidRPr="00F378B4" w:rsidRDefault="008371DF" w:rsidP="008371DF">
            <w:pPr>
              <w:jc w:val="center"/>
              <w:rPr>
                <w:rFonts w:eastAsia="Times New Roman" w:cs="Calibri"/>
                <w:szCs w:val="19"/>
                <w:lang w:eastAsia="pl-PL"/>
              </w:rPr>
            </w:pPr>
            <w:proofErr w:type="spellStart"/>
            <w:r w:rsidRPr="00E602B5">
              <w:t>Nights</w:t>
            </w:r>
            <w:proofErr w:type="spellEnd"/>
            <w:r w:rsidRPr="00E602B5">
              <w:t xml:space="preserve"> </w:t>
            </w:r>
            <w:proofErr w:type="spellStart"/>
            <w:r w:rsidRPr="00E602B5">
              <w:t>spent</w:t>
            </w:r>
            <w:proofErr w:type="spellEnd"/>
          </w:p>
        </w:tc>
      </w:tr>
      <w:tr w:rsidR="008371DF" w:rsidRPr="00F378B4" w14:paraId="5BA630A7" w14:textId="77777777" w:rsidTr="00FB0C8F">
        <w:trPr>
          <w:trHeight w:val="398"/>
        </w:trPr>
        <w:tc>
          <w:tcPr>
            <w:tcW w:w="2552" w:type="dxa"/>
            <w:vMerge/>
            <w:tcBorders>
              <w:top w:val="single" w:sz="12" w:space="0" w:color="001D77"/>
              <w:bottom w:val="single" w:sz="12" w:space="0" w:color="002060"/>
              <w:right w:val="single" w:sz="4" w:space="0" w:color="001D77"/>
            </w:tcBorders>
            <w:shd w:val="clear" w:color="auto" w:fill="auto"/>
            <w:vAlign w:val="center"/>
          </w:tcPr>
          <w:p w14:paraId="1AF10379" w14:textId="77777777" w:rsidR="008371DF" w:rsidRPr="00F378B4" w:rsidRDefault="008371DF" w:rsidP="008371DF">
            <w:pPr>
              <w:jc w:val="center"/>
              <w:rPr>
                <w:rFonts w:eastAsia="Times New Roman" w:cs="Calibri"/>
                <w:szCs w:val="19"/>
                <w:lang w:eastAsia="pl-PL"/>
              </w:rPr>
            </w:pPr>
          </w:p>
        </w:tc>
        <w:tc>
          <w:tcPr>
            <w:tcW w:w="1382" w:type="dxa"/>
            <w:tcBorders>
              <w:top w:val="single" w:sz="4" w:space="0" w:color="001D77"/>
              <w:left w:val="single" w:sz="4" w:space="0" w:color="001D77"/>
              <w:bottom w:val="single" w:sz="12" w:space="0" w:color="002060"/>
              <w:right w:val="single" w:sz="4" w:space="0" w:color="001D77"/>
            </w:tcBorders>
            <w:shd w:val="clear" w:color="auto" w:fill="auto"/>
            <w:vAlign w:val="center"/>
          </w:tcPr>
          <w:p w14:paraId="2B1F0A8E" w14:textId="24FA6BD1" w:rsidR="008371DF" w:rsidRPr="008371DF" w:rsidRDefault="008371DF" w:rsidP="008371DF">
            <w:pPr>
              <w:jc w:val="center"/>
              <w:rPr>
                <w:rFonts w:eastAsia="Times New Roman" w:cs="Calibri"/>
                <w:szCs w:val="19"/>
                <w:lang w:eastAsia="pl-PL"/>
              </w:rPr>
            </w:pPr>
            <w:r w:rsidRPr="008371DF">
              <w:rPr>
                <w:rFonts w:cs="Calibri"/>
                <w:bCs/>
                <w:color w:val="000000"/>
                <w:szCs w:val="19"/>
              </w:rPr>
              <w:t xml:space="preserve">In </w:t>
            </w:r>
            <w:proofErr w:type="spellStart"/>
            <w:r w:rsidRPr="008371DF">
              <w:rPr>
                <w:rFonts w:cs="Calibri"/>
                <w:bCs/>
                <w:color w:val="000000"/>
                <w:szCs w:val="19"/>
              </w:rPr>
              <w:t>thousands</w:t>
            </w:r>
            <w:proofErr w:type="spellEnd"/>
          </w:p>
        </w:tc>
        <w:tc>
          <w:tcPr>
            <w:tcW w:w="1382" w:type="dxa"/>
            <w:tcBorders>
              <w:top w:val="single" w:sz="4" w:space="0" w:color="001D77"/>
              <w:left w:val="single" w:sz="4" w:space="0" w:color="001D77"/>
              <w:bottom w:val="single" w:sz="12" w:space="0" w:color="002060"/>
              <w:right w:val="single" w:sz="4" w:space="0" w:color="001D77"/>
            </w:tcBorders>
            <w:shd w:val="clear" w:color="auto" w:fill="auto"/>
            <w:vAlign w:val="center"/>
          </w:tcPr>
          <w:p w14:paraId="60E4BC01" w14:textId="77777777" w:rsidR="008371DF" w:rsidRPr="00F378B4" w:rsidRDefault="008371DF" w:rsidP="008371DF">
            <w:pPr>
              <w:jc w:val="center"/>
              <w:rPr>
                <w:rFonts w:eastAsia="Times New Roman" w:cs="Calibri"/>
                <w:szCs w:val="19"/>
                <w:lang w:eastAsia="pl-PL"/>
              </w:rPr>
            </w:pPr>
            <w:r w:rsidRPr="00F378B4">
              <w:rPr>
                <w:rFonts w:eastAsia="Times New Roman" w:cs="Calibri"/>
                <w:bCs/>
                <w:color w:val="000000"/>
                <w:szCs w:val="19"/>
                <w:lang w:eastAsia="pl-PL"/>
              </w:rPr>
              <w:t>2020=100</w:t>
            </w:r>
          </w:p>
        </w:tc>
        <w:tc>
          <w:tcPr>
            <w:tcW w:w="1382" w:type="dxa"/>
            <w:tcBorders>
              <w:top w:val="single" w:sz="4" w:space="0" w:color="001D77"/>
              <w:left w:val="single" w:sz="4" w:space="0" w:color="001D77"/>
              <w:bottom w:val="single" w:sz="12" w:space="0" w:color="002060"/>
              <w:right w:val="single" w:sz="4" w:space="0" w:color="001D77"/>
            </w:tcBorders>
            <w:shd w:val="clear" w:color="auto" w:fill="auto"/>
            <w:vAlign w:val="center"/>
          </w:tcPr>
          <w:p w14:paraId="420D6B13" w14:textId="5C6C5956" w:rsidR="008371DF" w:rsidRPr="00F378B4" w:rsidRDefault="008371DF" w:rsidP="008371DF">
            <w:pPr>
              <w:jc w:val="center"/>
              <w:rPr>
                <w:rFonts w:eastAsia="Times New Roman" w:cs="Calibri"/>
                <w:szCs w:val="19"/>
                <w:lang w:eastAsia="pl-PL"/>
              </w:rPr>
            </w:pPr>
            <w:r w:rsidRPr="008371DF">
              <w:rPr>
                <w:rFonts w:cs="Calibri"/>
                <w:bCs/>
                <w:color w:val="000000"/>
                <w:szCs w:val="19"/>
              </w:rPr>
              <w:t xml:space="preserve">In </w:t>
            </w:r>
            <w:proofErr w:type="spellStart"/>
            <w:r w:rsidRPr="008371DF">
              <w:rPr>
                <w:rFonts w:cs="Calibri"/>
                <w:bCs/>
                <w:color w:val="000000"/>
                <w:szCs w:val="19"/>
              </w:rPr>
              <w:t>thousands</w:t>
            </w:r>
            <w:proofErr w:type="spellEnd"/>
          </w:p>
        </w:tc>
        <w:tc>
          <w:tcPr>
            <w:tcW w:w="1382" w:type="dxa"/>
            <w:tcBorders>
              <w:top w:val="single" w:sz="4" w:space="0" w:color="001D77"/>
              <w:left w:val="single" w:sz="4" w:space="0" w:color="001D77"/>
              <w:bottom w:val="single" w:sz="12" w:space="0" w:color="002060"/>
            </w:tcBorders>
            <w:shd w:val="clear" w:color="auto" w:fill="auto"/>
            <w:vAlign w:val="center"/>
          </w:tcPr>
          <w:p w14:paraId="17D18348" w14:textId="77777777" w:rsidR="008371DF" w:rsidRPr="00F378B4" w:rsidRDefault="008371DF" w:rsidP="008371DF">
            <w:pPr>
              <w:jc w:val="center"/>
              <w:rPr>
                <w:rFonts w:eastAsia="Times New Roman" w:cs="Calibri"/>
                <w:szCs w:val="19"/>
                <w:lang w:eastAsia="pl-PL"/>
              </w:rPr>
            </w:pPr>
            <w:r w:rsidRPr="00F378B4">
              <w:rPr>
                <w:rFonts w:eastAsia="Times New Roman" w:cs="Calibri"/>
                <w:bCs/>
                <w:color w:val="000000"/>
                <w:szCs w:val="19"/>
                <w:lang w:eastAsia="pl-PL"/>
              </w:rPr>
              <w:t>2020=100</w:t>
            </w:r>
          </w:p>
        </w:tc>
      </w:tr>
      <w:tr w:rsidR="008371DF" w:rsidRPr="00F378B4" w14:paraId="304965D6" w14:textId="77777777" w:rsidTr="00FB0C8F">
        <w:trPr>
          <w:trHeight w:val="57"/>
        </w:trPr>
        <w:tc>
          <w:tcPr>
            <w:tcW w:w="2552" w:type="dxa"/>
            <w:tcBorders>
              <w:top w:val="single" w:sz="12" w:space="0" w:color="212492"/>
              <w:bottom w:val="single" w:sz="4" w:space="0" w:color="212492"/>
              <w:right w:val="single" w:sz="4" w:space="0" w:color="212492"/>
            </w:tcBorders>
            <w:shd w:val="clear" w:color="auto" w:fill="auto"/>
            <w:vAlign w:val="center"/>
            <w:hideMark/>
          </w:tcPr>
          <w:p w14:paraId="11A56C29" w14:textId="41DD9ED3" w:rsidR="008371DF" w:rsidRPr="008371DF" w:rsidRDefault="008371DF" w:rsidP="008371DF">
            <w:pPr>
              <w:rPr>
                <w:rFonts w:eastAsia="Times New Roman" w:cs="Calibri"/>
                <w:b/>
                <w:szCs w:val="19"/>
                <w:lang w:eastAsia="pl-PL"/>
              </w:rPr>
            </w:pPr>
            <w:r w:rsidRPr="008371DF">
              <w:rPr>
                <w:rFonts w:eastAsia="Times New Roman" w:cs="Arial"/>
                <w:b/>
                <w:bCs/>
                <w:szCs w:val="19"/>
                <w:lang w:eastAsia="pl-PL"/>
              </w:rPr>
              <w:t>TOTAL</w:t>
            </w:r>
            <w:r w:rsidRPr="008371DF">
              <w:rPr>
                <w:rFonts w:eastAsia="Times New Roman" w:cs="Arial"/>
                <w:szCs w:val="19"/>
                <w:lang w:eastAsia="pl-PL"/>
              </w:rPr>
              <w:t xml:space="preserve"> </w:t>
            </w:r>
          </w:p>
        </w:tc>
        <w:tc>
          <w:tcPr>
            <w:tcW w:w="1382" w:type="dxa"/>
            <w:tcBorders>
              <w:top w:val="single" w:sz="12" w:space="0" w:color="002060"/>
              <w:left w:val="single" w:sz="4" w:space="0" w:color="001D77"/>
              <w:bottom w:val="single" w:sz="4" w:space="0" w:color="001D77"/>
              <w:right w:val="single" w:sz="4" w:space="0" w:color="001D77"/>
            </w:tcBorders>
            <w:shd w:val="clear" w:color="auto" w:fill="auto"/>
            <w:vAlign w:val="center"/>
          </w:tcPr>
          <w:p w14:paraId="12330D2E" w14:textId="77777777" w:rsidR="008371DF" w:rsidRPr="00F378B4" w:rsidRDefault="008371DF" w:rsidP="008371DF">
            <w:pPr>
              <w:jc w:val="right"/>
              <w:rPr>
                <w:rFonts w:eastAsia="Times New Roman" w:cs="Calibri"/>
                <w:b/>
                <w:szCs w:val="19"/>
                <w:lang w:eastAsia="pl-PL"/>
              </w:rPr>
            </w:pPr>
            <w:r w:rsidRPr="00F378B4">
              <w:rPr>
                <w:rFonts w:eastAsia="Times New Roman" w:cs="Calibri"/>
                <w:b/>
                <w:szCs w:val="19"/>
                <w:lang w:eastAsia="pl-PL"/>
              </w:rPr>
              <w:t>2029,8</w:t>
            </w:r>
          </w:p>
        </w:tc>
        <w:tc>
          <w:tcPr>
            <w:tcW w:w="1382" w:type="dxa"/>
            <w:tcBorders>
              <w:top w:val="single" w:sz="12" w:space="0" w:color="002060"/>
              <w:left w:val="single" w:sz="4" w:space="0" w:color="001D77"/>
              <w:bottom w:val="single" w:sz="4" w:space="0" w:color="001D77"/>
              <w:right w:val="single" w:sz="4" w:space="0" w:color="001D77"/>
            </w:tcBorders>
            <w:vAlign w:val="center"/>
          </w:tcPr>
          <w:p w14:paraId="4B8D5E99" w14:textId="77777777" w:rsidR="008371DF" w:rsidRPr="00F378B4" w:rsidRDefault="008371DF" w:rsidP="008371DF">
            <w:pPr>
              <w:jc w:val="right"/>
              <w:rPr>
                <w:rFonts w:eastAsia="Times New Roman" w:cs="Calibri"/>
                <w:b/>
                <w:szCs w:val="19"/>
                <w:lang w:eastAsia="pl-PL"/>
              </w:rPr>
            </w:pPr>
            <w:r w:rsidRPr="00F378B4">
              <w:rPr>
                <w:rFonts w:eastAsia="Times New Roman" w:cs="Calibri"/>
                <w:b/>
                <w:szCs w:val="19"/>
                <w:lang w:eastAsia="pl-PL"/>
              </w:rPr>
              <w:t>153,4</w:t>
            </w:r>
          </w:p>
        </w:tc>
        <w:tc>
          <w:tcPr>
            <w:tcW w:w="1382" w:type="dxa"/>
            <w:tcBorders>
              <w:top w:val="single" w:sz="12" w:space="0" w:color="002060"/>
              <w:left w:val="single" w:sz="4" w:space="0" w:color="001D77"/>
              <w:bottom w:val="single" w:sz="4" w:space="0" w:color="001D77"/>
              <w:right w:val="single" w:sz="4" w:space="0" w:color="001D77"/>
            </w:tcBorders>
            <w:shd w:val="clear" w:color="auto" w:fill="auto"/>
            <w:vAlign w:val="center"/>
          </w:tcPr>
          <w:p w14:paraId="0972F8F7" w14:textId="77777777" w:rsidR="008371DF" w:rsidRPr="00F378B4" w:rsidRDefault="008371DF" w:rsidP="008371DF">
            <w:pPr>
              <w:jc w:val="right"/>
              <w:rPr>
                <w:rFonts w:eastAsia="Times New Roman" w:cs="Calibri"/>
                <w:b/>
                <w:szCs w:val="19"/>
                <w:lang w:eastAsia="pl-PL"/>
              </w:rPr>
            </w:pPr>
            <w:r w:rsidRPr="00F378B4">
              <w:rPr>
                <w:rFonts w:eastAsia="Times New Roman" w:cs="Calibri"/>
                <w:b/>
                <w:szCs w:val="19"/>
                <w:lang w:eastAsia="pl-PL"/>
              </w:rPr>
              <w:t>3479,6</w:t>
            </w:r>
          </w:p>
        </w:tc>
        <w:tc>
          <w:tcPr>
            <w:tcW w:w="1382" w:type="dxa"/>
            <w:tcBorders>
              <w:top w:val="single" w:sz="12" w:space="0" w:color="002060"/>
              <w:left w:val="single" w:sz="4" w:space="0" w:color="001D77"/>
              <w:bottom w:val="single" w:sz="4" w:space="0" w:color="001D77"/>
              <w:right w:val="nil"/>
            </w:tcBorders>
            <w:vAlign w:val="center"/>
          </w:tcPr>
          <w:p w14:paraId="1AC5C5FE" w14:textId="77777777" w:rsidR="008371DF" w:rsidRPr="00F378B4" w:rsidRDefault="008371DF" w:rsidP="008371DF">
            <w:pPr>
              <w:jc w:val="right"/>
              <w:rPr>
                <w:rFonts w:eastAsia="Times New Roman" w:cs="Calibri"/>
                <w:b/>
                <w:szCs w:val="19"/>
                <w:lang w:eastAsia="pl-PL"/>
              </w:rPr>
            </w:pPr>
            <w:r w:rsidRPr="00F378B4">
              <w:rPr>
                <w:rFonts w:eastAsia="Times New Roman" w:cs="Calibri"/>
                <w:b/>
                <w:szCs w:val="19"/>
                <w:lang w:eastAsia="pl-PL"/>
              </w:rPr>
              <w:t>148,9</w:t>
            </w:r>
          </w:p>
        </w:tc>
      </w:tr>
      <w:tr w:rsidR="008371DF" w:rsidRPr="00F378B4" w14:paraId="1E13725D" w14:textId="77777777" w:rsidTr="00FB0C8F">
        <w:trPr>
          <w:trHeight w:val="57"/>
        </w:trPr>
        <w:tc>
          <w:tcPr>
            <w:tcW w:w="2552" w:type="dxa"/>
            <w:tcBorders>
              <w:top w:val="single" w:sz="4" w:space="0" w:color="212492"/>
              <w:bottom w:val="single" w:sz="4" w:space="0" w:color="212492"/>
              <w:right w:val="single" w:sz="4" w:space="0" w:color="212492"/>
            </w:tcBorders>
            <w:shd w:val="clear" w:color="auto" w:fill="auto"/>
            <w:vAlign w:val="center"/>
            <w:hideMark/>
          </w:tcPr>
          <w:p w14:paraId="0AD47DF0" w14:textId="4BBB4E10" w:rsidR="008371DF" w:rsidRPr="008371DF" w:rsidRDefault="008371DF" w:rsidP="008371DF">
            <w:pPr>
              <w:ind w:firstLine="176"/>
              <w:rPr>
                <w:szCs w:val="19"/>
                <w:lang w:val="en-US" w:eastAsia="pl-PL"/>
              </w:rPr>
            </w:pPr>
            <w:r w:rsidRPr="008371DF">
              <w:rPr>
                <w:rFonts w:eastAsia="Times New Roman" w:cs="Arial"/>
                <w:szCs w:val="19"/>
                <w:lang w:val="en-US" w:eastAsia="pl-PL"/>
              </w:rPr>
              <w:t xml:space="preserve">of which open all year </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4F026B3"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454,6</w:t>
            </w:r>
          </w:p>
        </w:tc>
        <w:tc>
          <w:tcPr>
            <w:tcW w:w="1382" w:type="dxa"/>
            <w:tcBorders>
              <w:top w:val="single" w:sz="4" w:space="0" w:color="001D77"/>
              <w:left w:val="single" w:sz="4" w:space="0" w:color="001D77"/>
              <w:bottom w:val="single" w:sz="4" w:space="0" w:color="001D77"/>
              <w:right w:val="single" w:sz="4" w:space="0" w:color="001D77"/>
            </w:tcBorders>
            <w:vAlign w:val="center"/>
          </w:tcPr>
          <w:p w14:paraId="5C095194"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138,8</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C8B8F94"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865,5</w:t>
            </w:r>
          </w:p>
        </w:tc>
        <w:tc>
          <w:tcPr>
            <w:tcW w:w="1382" w:type="dxa"/>
            <w:tcBorders>
              <w:top w:val="single" w:sz="4" w:space="0" w:color="001D77"/>
              <w:left w:val="single" w:sz="4" w:space="0" w:color="001D77"/>
              <w:bottom w:val="single" w:sz="4" w:space="0" w:color="001D77"/>
              <w:right w:val="nil"/>
            </w:tcBorders>
            <w:vAlign w:val="center"/>
          </w:tcPr>
          <w:p w14:paraId="4110016C"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136,7</w:t>
            </w:r>
          </w:p>
        </w:tc>
      </w:tr>
      <w:tr w:rsidR="008371DF" w:rsidRPr="00F378B4" w14:paraId="55644386" w14:textId="77777777" w:rsidTr="00FB0C8F">
        <w:trPr>
          <w:trHeight w:val="57"/>
        </w:trPr>
        <w:tc>
          <w:tcPr>
            <w:tcW w:w="2552" w:type="dxa"/>
            <w:tcBorders>
              <w:top w:val="single" w:sz="4" w:space="0" w:color="212492"/>
              <w:bottom w:val="single" w:sz="4" w:space="0" w:color="212492"/>
              <w:right w:val="single" w:sz="4" w:space="0" w:color="212492"/>
            </w:tcBorders>
            <w:shd w:val="clear" w:color="auto" w:fill="auto"/>
            <w:vAlign w:val="center"/>
            <w:hideMark/>
          </w:tcPr>
          <w:p w14:paraId="6B17235D" w14:textId="26C955A6" w:rsidR="008371DF" w:rsidRPr="008371DF" w:rsidRDefault="008371DF" w:rsidP="008371DF">
            <w:pPr>
              <w:rPr>
                <w:rFonts w:eastAsia="Times New Roman" w:cs="Calibri"/>
                <w:szCs w:val="19"/>
                <w:lang w:eastAsia="pl-PL"/>
              </w:rPr>
            </w:pPr>
            <w:proofErr w:type="spellStart"/>
            <w:r w:rsidRPr="008371DF">
              <w:rPr>
                <w:rFonts w:eastAsia="Times New Roman" w:cs="Arial"/>
                <w:bCs/>
                <w:szCs w:val="19"/>
                <w:lang w:eastAsia="pl-PL"/>
              </w:rPr>
              <w:t>Hotels</w:t>
            </w:r>
            <w:proofErr w:type="spellEnd"/>
            <w:r w:rsidRPr="008371DF">
              <w:rPr>
                <w:rFonts w:eastAsia="Times New Roman" w:cs="Arial"/>
                <w:bCs/>
                <w:szCs w:val="19"/>
                <w:lang w:eastAsia="pl-PL"/>
              </w:rPr>
              <w:t xml:space="preserve"> and </w:t>
            </w:r>
            <w:proofErr w:type="spellStart"/>
            <w:r w:rsidRPr="008371DF">
              <w:rPr>
                <w:rFonts w:eastAsia="Times New Roman" w:cs="Arial"/>
                <w:bCs/>
                <w:szCs w:val="19"/>
                <w:lang w:eastAsia="pl-PL"/>
              </w:rPr>
              <w:t>similar</w:t>
            </w:r>
            <w:proofErr w:type="spellEnd"/>
            <w:r w:rsidRPr="008371DF">
              <w:rPr>
                <w:rFonts w:eastAsia="Times New Roman" w:cs="Arial"/>
                <w:bCs/>
                <w:szCs w:val="19"/>
                <w:lang w:eastAsia="pl-PL"/>
              </w:rPr>
              <w:t xml:space="preserve"> </w:t>
            </w:r>
            <w:proofErr w:type="spellStart"/>
            <w:r w:rsidRPr="008371DF">
              <w:rPr>
                <w:rFonts w:eastAsia="Times New Roman" w:cs="Arial"/>
                <w:bCs/>
                <w:szCs w:val="19"/>
                <w:lang w:eastAsia="pl-PL"/>
              </w:rPr>
              <w:t>facilities</w:t>
            </w:r>
            <w:proofErr w:type="spellEnd"/>
            <w:r w:rsidRPr="008371DF">
              <w:rPr>
                <w:rFonts w:eastAsia="Times New Roman" w:cs="Arial"/>
                <w:szCs w:val="19"/>
                <w:lang w:eastAsia="pl-PL"/>
              </w:rPr>
              <w:t xml:space="preserve"> </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1B48EDC"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1851,1</w:t>
            </w:r>
          </w:p>
        </w:tc>
        <w:tc>
          <w:tcPr>
            <w:tcW w:w="1382" w:type="dxa"/>
            <w:tcBorders>
              <w:top w:val="single" w:sz="4" w:space="0" w:color="001D77"/>
              <w:left w:val="single" w:sz="4" w:space="0" w:color="001D77"/>
              <w:bottom w:val="single" w:sz="4" w:space="0" w:color="001D77"/>
              <w:right w:val="single" w:sz="4" w:space="0" w:color="001D77"/>
            </w:tcBorders>
            <w:vAlign w:val="center"/>
          </w:tcPr>
          <w:p w14:paraId="36D9734D"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155,7</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F2921AB"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3015,7</w:t>
            </w:r>
          </w:p>
        </w:tc>
        <w:tc>
          <w:tcPr>
            <w:tcW w:w="1382" w:type="dxa"/>
            <w:tcBorders>
              <w:top w:val="single" w:sz="4" w:space="0" w:color="001D77"/>
              <w:left w:val="single" w:sz="4" w:space="0" w:color="001D77"/>
              <w:bottom w:val="single" w:sz="4" w:space="0" w:color="001D77"/>
              <w:right w:val="nil"/>
            </w:tcBorders>
            <w:vAlign w:val="center"/>
          </w:tcPr>
          <w:p w14:paraId="77FD8F02"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153,4</w:t>
            </w:r>
          </w:p>
        </w:tc>
      </w:tr>
      <w:tr w:rsidR="008371DF" w:rsidRPr="00F378B4" w14:paraId="6FEFED3D" w14:textId="77777777" w:rsidTr="00FB0C8F">
        <w:trPr>
          <w:trHeight w:val="57"/>
        </w:trPr>
        <w:tc>
          <w:tcPr>
            <w:tcW w:w="2552" w:type="dxa"/>
            <w:tcBorders>
              <w:top w:val="single" w:sz="4" w:space="0" w:color="212492"/>
              <w:bottom w:val="single" w:sz="4" w:space="0" w:color="212492"/>
              <w:right w:val="single" w:sz="4" w:space="0" w:color="212492"/>
            </w:tcBorders>
            <w:shd w:val="clear" w:color="auto" w:fill="auto"/>
            <w:vAlign w:val="center"/>
            <w:hideMark/>
          </w:tcPr>
          <w:p w14:paraId="027F5901" w14:textId="1071D792" w:rsidR="008371DF" w:rsidRPr="008371DF" w:rsidRDefault="008371DF" w:rsidP="008371DF">
            <w:pPr>
              <w:ind w:firstLine="176"/>
              <w:rPr>
                <w:szCs w:val="19"/>
                <w:lang w:eastAsia="pl-PL"/>
              </w:rPr>
            </w:pPr>
            <w:r w:rsidRPr="008371DF">
              <w:rPr>
                <w:rFonts w:eastAsia="Times New Roman" w:cs="Arial"/>
                <w:szCs w:val="19"/>
                <w:lang w:eastAsia="pl-PL"/>
              </w:rPr>
              <w:t xml:space="preserve">of </w:t>
            </w:r>
            <w:proofErr w:type="spellStart"/>
            <w:r w:rsidRPr="008371DF">
              <w:rPr>
                <w:rFonts w:eastAsia="Times New Roman" w:cs="Arial"/>
                <w:szCs w:val="19"/>
                <w:lang w:eastAsia="pl-PL"/>
              </w:rPr>
              <w:t>which</w:t>
            </w:r>
            <w:proofErr w:type="spellEnd"/>
            <w:r w:rsidRPr="008371DF">
              <w:rPr>
                <w:rFonts w:eastAsia="Times New Roman" w:cs="Arial"/>
                <w:szCs w:val="19"/>
                <w:lang w:eastAsia="pl-PL"/>
              </w:rPr>
              <w:t xml:space="preserve"> </w:t>
            </w:r>
            <w:proofErr w:type="spellStart"/>
            <w:r w:rsidRPr="008371DF">
              <w:rPr>
                <w:rFonts w:eastAsia="Times New Roman" w:cs="Arial"/>
                <w:szCs w:val="19"/>
                <w:lang w:eastAsia="pl-PL"/>
              </w:rPr>
              <w:t>hotels</w:t>
            </w:r>
            <w:proofErr w:type="spellEnd"/>
            <w:r w:rsidRPr="008371DF">
              <w:rPr>
                <w:rFonts w:eastAsia="Times New Roman" w:cs="Arial"/>
                <w:szCs w:val="19"/>
                <w:lang w:eastAsia="pl-PL"/>
              </w:rPr>
              <w:t xml:space="preserve"> </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A862F5C"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1771,5</w:t>
            </w:r>
          </w:p>
        </w:tc>
        <w:tc>
          <w:tcPr>
            <w:tcW w:w="1382" w:type="dxa"/>
            <w:tcBorders>
              <w:top w:val="single" w:sz="4" w:space="0" w:color="001D77"/>
              <w:left w:val="single" w:sz="4" w:space="0" w:color="001D77"/>
              <w:bottom w:val="single" w:sz="4" w:space="0" w:color="001D77"/>
              <w:right w:val="single" w:sz="4" w:space="0" w:color="001D77"/>
            </w:tcBorders>
            <w:vAlign w:val="center"/>
          </w:tcPr>
          <w:p w14:paraId="38D3DEE0"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156,6</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31A0AEC"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2840,0</w:t>
            </w:r>
          </w:p>
        </w:tc>
        <w:tc>
          <w:tcPr>
            <w:tcW w:w="1382" w:type="dxa"/>
            <w:tcBorders>
              <w:top w:val="single" w:sz="4" w:space="0" w:color="001D77"/>
              <w:left w:val="single" w:sz="4" w:space="0" w:color="001D77"/>
              <w:bottom w:val="single" w:sz="4" w:space="0" w:color="001D77"/>
              <w:right w:val="nil"/>
            </w:tcBorders>
            <w:vAlign w:val="center"/>
          </w:tcPr>
          <w:p w14:paraId="0921C785"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156,6</w:t>
            </w:r>
          </w:p>
        </w:tc>
      </w:tr>
      <w:tr w:rsidR="008371DF" w:rsidRPr="00F378B4" w14:paraId="369998FF" w14:textId="77777777" w:rsidTr="00FB0C8F">
        <w:trPr>
          <w:trHeight w:val="57"/>
        </w:trPr>
        <w:tc>
          <w:tcPr>
            <w:tcW w:w="2552" w:type="dxa"/>
            <w:tcBorders>
              <w:top w:val="single" w:sz="4" w:space="0" w:color="212492"/>
              <w:bottom w:val="nil"/>
              <w:right w:val="single" w:sz="4" w:space="0" w:color="212492"/>
            </w:tcBorders>
            <w:shd w:val="clear" w:color="auto" w:fill="auto"/>
            <w:vAlign w:val="center"/>
            <w:hideMark/>
          </w:tcPr>
          <w:p w14:paraId="626D38A4" w14:textId="773DE731" w:rsidR="008371DF" w:rsidRPr="008371DF" w:rsidRDefault="008371DF" w:rsidP="008371DF">
            <w:pPr>
              <w:rPr>
                <w:rFonts w:eastAsia="Times New Roman" w:cs="Calibri"/>
                <w:szCs w:val="19"/>
                <w:lang w:eastAsia="pl-PL"/>
              </w:rPr>
            </w:pPr>
            <w:proofErr w:type="spellStart"/>
            <w:r w:rsidRPr="008371DF">
              <w:rPr>
                <w:rFonts w:eastAsia="Times New Roman" w:cs="Arial"/>
                <w:bCs/>
                <w:szCs w:val="19"/>
                <w:lang w:eastAsia="pl-PL"/>
              </w:rPr>
              <w:t>Other</w:t>
            </w:r>
            <w:proofErr w:type="spellEnd"/>
            <w:r w:rsidRPr="008371DF">
              <w:rPr>
                <w:rFonts w:eastAsia="Times New Roman" w:cs="Arial"/>
                <w:bCs/>
                <w:szCs w:val="19"/>
                <w:lang w:eastAsia="pl-PL"/>
              </w:rPr>
              <w:t xml:space="preserve"> </w:t>
            </w:r>
            <w:proofErr w:type="spellStart"/>
            <w:r w:rsidRPr="008371DF">
              <w:rPr>
                <w:rFonts w:eastAsia="Times New Roman" w:cs="Arial"/>
                <w:bCs/>
                <w:szCs w:val="19"/>
                <w:lang w:eastAsia="pl-PL"/>
              </w:rPr>
              <w:t>facilities</w:t>
            </w:r>
            <w:proofErr w:type="spellEnd"/>
            <w:r w:rsidRPr="008371DF">
              <w:rPr>
                <w:rFonts w:eastAsia="Times New Roman" w:cs="Arial"/>
                <w:szCs w:val="19"/>
                <w:lang w:eastAsia="pl-PL"/>
              </w:rPr>
              <w:t xml:space="preserve"> </w:t>
            </w:r>
          </w:p>
        </w:tc>
        <w:tc>
          <w:tcPr>
            <w:tcW w:w="1382" w:type="dxa"/>
            <w:tcBorders>
              <w:top w:val="single" w:sz="4" w:space="0" w:color="001D77"/>
              <w:left w:val="single" w:sz="4" w:space="0" w:color="001D77"/>
              <w:bottom w:val="nil"/>
              <w:right w:val="single" w:sz="4" w:space="0" w:color="001D77"/>
            </w:tcBorders>
            <w:shd w:val="clear" w:color="auto" w:fill="auto"/>
            <w:vAlign w:val="center"/>
          </w:tcPr>
          <w:p w14:paraId="1322D29C"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178,7</w:t>
            </w:r>
          </w:p>
        </w:tc>
        <w:tc>
          <w:tcPr>
            <w:tcW w:w="1382" w:type="dxa"/>
            <w:tcBorders>
              <w:top w:val="single" w:sz="4" w:space="0" w:color="001D77"/>
              <w:left w:val="single" w:sz="4" w:space="0" w:color="001D77"/>
              <w:bottom w:val="nil"/>
              <w:right w:val="single" w:sz="4" w:space="0" w:color="001D77"/>
            </w:tcBorders>
            <w:vAlign w:val="center"/>
          </w:tcPr>
          <w:p w14:paraId="39F654C8"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133,3</w:t>
            </w:r>
          </w:p>
        </w:tc>
        <w:tc>
          <w:tcPr>
            <w:tcW w:w="1382" w:type="dxa"/>
            <w:tcBorders>
              <w:top w:val="single" w:sz="4" w:space="0" w:color="001D77"/>
              <w:left w:val="single" w:sz="4" w:space="0" w:color="001D77"/>
              <w:bottom w:val="nil"/>
              <w:right w:val="single" w:sz="4" w:space="0" w:color="001D77"/>
            </w:tcBorders>
            <w:shd w:val="clear" w:color="auto" w:fill="auto"/>
            <w:vAlign w:val="center"/>
          </w:tcPr>
          <w:p w14:paraId="3A1F59A5" w14:textId="77777777" w:rsidR="008371DF" w:rsidRPr="00F378B4" w:rsidRDefault="008371DF" w:rsidP="008371DF">
            <w:pPr>
              <w:jc w:val="right"/>
              <w:rPr>
                <w:rFonts w:eastAsia="Times New Roman" w:cs="Calibri"/>
                <w:szCs w:val="19"/>
                <w:lang w:eastAsia="pl-PL"/>
              </w:rPr>
            </w:pPr>
            <w:r w:rsidRPr="00F378B4">
              <w:rPr>
                <w:rFonts w:eastAsia="Times New Roman" w:cs="Calibri"/>
                <w:szCs w:val="19"/>
                <w:lang w:eastAsia="pl-PL"/>
              </w:rPr>
              <w:t>463,9</w:t>
            </w:r>
          </w:p>
        </w:tc>
        <w:tc>
          <w:tcPr>
            <w:tcW w:w="1382" w:type="dxa"/>
            <w:tcBorders>
              <w:top w:val="single" w:sz="4" w:space="0" w:color="001D77"/>
              <w:left w:val="single" w:sz="4" w:space="0" w:color="001D77"/>
              <w:bottom w:val="nil"/>
              <w:right w:val="nil"/>
            </w:tcBorders>
            <w:vAlign w:val="center"/>
          </w:tcPr>
          <w:p w14:paraId="5FBED260" w14:textId="77777777" w:rsidR="008371DF" w:rsidRPr="00F378B4" w:rsidRDefault="008371DF" w:rsidP="008371DF">
            <w:pPr>
              <w:jc w:val="right"/>
              <w:rPr>
                <w:rFonts w:eastAsia="Times New Roman" w:cs="Arial"/>
                <w:szCs w:val="19"/>
                <w:lang w:eastAsia="pl-PL"/>
              </w:rPr>
            </w:pPr>
            <w:r w:rsidRPr="00F378B4">
              <w:rPr>
                <w:rFonts w:eastAsia="Times New Roman" w:cs="Arial"/>
                <w:szCs w:val="19"/>
                <w:lang w:eastAsia="pl-PL"/>
              </w:rPr>
              <w:t>124,9</w:t>
            </w:r>
          </w:p>
        </w:tc>
      </w:tr>
    </w:tbl>
    <w:p w14:paraId="3D8F4C99" w14:textId="69409194" w:rsidR="00F378B4" w:rsidRPr="00F378B4" w:rsidRDefault="00F378B4" w:rsidP="00F378B4">
      <w:pPr>
        <w:spacing w:before="0" w:after="0"/>
        <w:rPr>
          <w:rFonts w:eastAsia="Times New Roman" w:cs="Arial"/>
          <w:spacing w:val="-2"/>
          <w:szCs w:val="19"/>
          <w:lang w:eastAsia="pl-PL"/>
        </w:rPr>
      </w:pPr>
    </w:p>
    <w:p w14:paraId="582C834D" w14:textId="3709B19A" w:rsidR="009F2964" w:rsidRDefault="009F2964" w:rsidP="00F378B4">
      <w:pPr>
        <w:rPr>
          <w:lang w:val="en-US" w:eastAsia="pl-PL"/>
        </w:rPr>
      </w:pPr>
      <w:r w:rsidRPr="009F2964">
        <w:rPr>
          <w:lang w:val="en-US" w:eastAsia="pl-PL"/>
        </w:rPr>
        <w:t xml:space="preserve">Among foreign tourists, the largest number came from Germany – </w:t>
      </w:r>
      <w:r>
        <w:rPr>
          <w:lang w:val="en-US" w:eastAsia="pl-PL"/>
        </w:rPr>
        <w:t>54.0 thousand</w:t>
      </w:r>
      <w:r w:rsidRPr="009F2964">
        <w:rPr>
          <w:lang w:val="en-US" w:eastAsia="pl-PL"/>
        </w:rPr>
        <w:t xml:space="preserve"> (11.9% of the total number of foreign tourists arriving in the capital), the United States – </w:t>
      </w:r>
      <w:r>
        <w:rPr>
          <w:lang w:val="en-US" w:eastAsia="pl-PL"/>
        </w:rPr>
        <w:t xml:space="preserve">46.0 thousand </w:t>
      </w:r>
      <w:r w:rsidRPr="009F2964">
        <w:rPr>
          <w:lang w:val="en-US" w:eastAsia="pl-PL"/>
        </w:rPr>
        <w:t xml:space="preserve">(10.1%) and Ukraine – 31.6 thousand. (6.9%). </w:t>
      </w:r>
    </w:p>
    <w:p w14:paraId="30285FF0" w14:textId="17B02D65" w:rsidR="00153468" w:rsidRPr="009F2964" w:rsidRDefault="00153468" w:rsidP="00F378B4">
      <w:pPr>
        <w:rPr>
          <w:lang w:val="en-US" w:eastAsia="pl-PL"/>
        </w:rPr>
      </w:pPr>
    </w:p>
    <w:p w14:paraId="19FD46A7" w14:textId="552E119E" w:rsidR="00F378B4" w:rsidRPr="009F2964" w:rsidRDefault="00153468" w:rsidP="00F378B4">
      <w:pPr>
        <w:keepNext/>
        <w:spacing w:before="360" w:line="240" w:lineRule="auto"/>
        <w:outlineLvl w:val="0"/>
        <w:rPr>
          <w:rFonts w:ascii="Fira Sans SemiBold" w:eastAsia="Times New Roman" w:hAnsi="Fira Sans SemiBold" w:cs="Times New Roman"/>
          <w:b/>
          <w:bCs/>
          <w:noProof/>
          <w:szCs w:val="24"/>
          <w:lang w:val="en-US" w:eastAsia="pl-PL"/>
        </w:rPr>
      </w:pPr>
      <w:r>
        <w:rPr>
          <w:noProof/>
          <w:lang w:eastAsia="pl-PL"/>
        </w:rPr>
        <w:lastRenderedPageBreak/>
        <w:drawing>
          <wp:anchor distT="0" distB="0" distL="114300" distR="114300" simplePos="0" relativeHeight="251828224" behindDoc="0" locked="0" layoutInCell="1" allowOverlap="1" wp14:anchorId="284101B1" wp14:editId="794AD53B">
            <wp:simplePos x="0" y="0"/>
            <wp:positionH relativeFrom="margin">
              <wp:align>center</wp:align>
            </wp:positionH>
            <wp:positionV relativeFrom="margin">
              <wp:posOffset>299085</wp:posOffset>
            </wp:positionV>
            <wp:extent cx="2840355" cy="1493520"/>
            <wp:effectExtent l="0" t="0" r="0" b="0"/>
            <wp:wrapTopAndBottom/>
            <wp:docPr id="17" name="Obraz 17" descr="The pie chart shows the structure of foreign tourists by country of permanent residence in 2021. Data for the chart available in the attached excel file." title="Chart 2. Structure of foreign tourists by country of permanent residenc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szawa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355" cy="1493520"/>
                    </a:xfrm>
                    <a:prstGeom prst="rect">
                      <a:avLst/>
                    </a:prstGeom>
                  </pic:spPr>
                </pic:pic>
              </a:graphicData>
            </a:graphic>
          </wp:anchor>
        </w:drawing>
      </w:r>
      <w:r w:rsidR="00F378B4" w:rsidRPr="00F378B4">
        <w:rPr>
          <w:rFonts w:ascii="Fira Sans SemiBold" w:eastAsia="Times New Roman" w:hAnsi="Fira Sans SemiBold" w:cs="Times New Roman"/>
          <w:b/>
          <w:bCs/>
          <w:noProof/>
          <w:color w:val="212492"/>
          <w:spacing w:val="-2"/>
          <w:szCs w:val="19"/>
          <w:lang w:eastAsia="pl-PL"/>
        </w:rPr>
        <mc:AlternateContent>
          <mc:Choice Requires="wps">
            <w:drawing>
              <wp:anchor distT="45720" distB="45720" distL="114300" distR="114300" simplePos="0" relativeHeight="251813888" behindDoc="1" locked="0" layoutInCell="1" allowOverlap="1" wp14:anchorId="637D632A" wp14:editId="7E3D9B84">
                <wp:simplePos x="0" y="0"/>
                <wp:positionH relativeFrom="column">
                  <wp:posOffset>5219700</wp:posOffset>
                </wp:positionH>
                <wp:positionV relativeFrom="paragraph">
                  <wp:posOffset>130175</wp:posOffset>
                </wp:positionV>
                <wp:extent cx="1725295" cy="1085850"/>
                <wp:effectExtent l="0" t="0" r="0" b="0"/>
                <wp:wrapTight wrapText="bothSides">
                  <wp:wrapPolygon edited="0">
                    <wp:start x="715" y="0"/>
                    <wp:lineTo x="715" y="21221"/>
                    <wp:lineTo x="20749" y="21221"/>
                    <wp:lineTo x="20749" y="0"/>
                    <wp:lineTo x="715" y="0"/>
                  </wp:wrapPolygon>
                </wp:wrapTight>
                <wp:docPr id="13" name="Pole tekstowe 2" descr="454.6 thousand foreign tourists stayed in tourist accom-modation establishments in the capital in 2021, the ma-jority from Germany"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85850"/>
                        </a:xfrm>
                        <a:prstGeom prst="rect">
                          <a:avLst/>
                        </a:prstGeom>
                        <a:noFill/>
                        <a:ln w="9525">
                          <a:noFill/>
                          <a:miter lim="800000"/>
                          <a:headEnd/>
                          <a:tailEnd/>
                        </a:ln>
                      </wps:spPr>
                      <wps:txbx>
                        <w:txbxContent>
                          <w:p w14:paraId="016D802C" w14:textId="6D4246CD" w:rsidR="00FB0C8F" w:rsidRPr="00ED76B4" w:rsidRDefault="00FB0C8F" w:rsidP="00ED76B4">
                            <w:pPr>
                              <w:pStyle w:val="tekstzboku"/>
                              <w:spacing w:before="0"/>
                              <w:rPr>
                                <w:lang w:val="en-US"/>
                              </w:rPr>
                            </w:pPr>
                            <w:r w:rsidRPr="00ED76B4">
                              <w:rPr>
                                <w:lang w:val="en-US"/>
                              </w:rPr>
                              <w:t>454.6 thousand foreign tourists stayed in tourist accommodation establishments</w:t>
                            </w:r>
                            <w:r>
                              <w:rPr>
                                <w:lang w:val="en-US"/>
                              </w:rPr>
                              <w:t xml:space="preserve"> in the capital in 2021</w:t>
                            </w:r>
                            <w:r w:rsidRPr="00ED76B4">
                              <w:rPr>
                                <w:lang w:val="en-US"/>
                              </w:rPr>
                              <w:t xml:space="preserve">, the majority from </w:t>
                            </w:r>
                            <w:r>
                              <w:rPr>
                                <w:lang w:val="en-US"/>
                              </w:rPr>
                              <w:t>Germany</w:t>
                            </w:r>
                          </w:p>
                          <w:p w14:paraId="6FA49071" w14:textId="22A30B7A" w:rsidR="00FB0C8F" w:rsidRDefault="00FB0C8F" w:rsidP="00F378B4">
                            <w:pPr>
                              <w:pStyle w:val="tekstzboku"/>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632A" id="_x0000_s1031" type="#_x0000_t202" alt="Tytuł: Relevant information — opis: 454.6 thousand foreign tourists stayed in tourist accom-modation establishments in the capital in 2021, the ma-jority from Germany" style="position:absolute;margin-left:411pt;margin-top:10.25pt;width:135.85pt;height:85.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" filled="f" stroked="f">
                <v:textbox>
                  <w:txbxContent>
                    <w:p w14:paraId="016D802C" w14:textId="6D4246CD" w:rsidR="00FB0C8F" w:rsidRPr="00ED76B4" w:rsidRDefault="00FB0C8F" w:rsidP="00ED76B4">
                      <w:pPr>
                        <w:pStyle w:val="tekstzboku"/>
                        <w:spacing w:before="0"/>
                        <w:rPr>
                          <w:lang w:val="en-US"/>
                        </w:rPr>
                      </w:pPr>
                      <w:r w:rsidRPr="00ED76B4">
                        <w:rPr>
                          <w:lang w:val="en-US"/>
                        </w:rPr>
                        <w:t>454.6 thousand foreign tourists stayed in tourist accommodation establishments</w:t>
                      </w:r>
                      <w:r>
                        <w:rPr>
                          <w:lang w:val="en-US"/>
                        </w:rPr>
                        <w:t xml:space="preserve"> in the capital in 2021</w:t>
                      </w:r>
                      <w:r w:rsidRPr="00ED76B4">
                        <w:rPr>
                          <w:lang w:val="en-US"/>
                        </w:rPr>
                        <w:t xml:space="preserve">, the majority from </w:t>
                      </w:r>
                      <w:r>
                        <w:rPr>
                          <w:lang w:val="en-US"/>
                        </w:rPr>
                        <w:t>Germany</w:t>
                      </w:r>
                    </w:p>
                    <w:p w14:paraId="6FA49071" w14:textId="22A30B7A" w:rsidR="00FB0C8F" w:rsidRDefault="00FB0C8F" w:rsidP="00F378B4">
                      <w:pPr>
                        <w:pStyle w:val="tekstzboku"/>
                        <w:spacing w:before="0"/>
                      </w:pPr>
                    </w:p>
                  </w:txbxContent>
                </v:textbox>
                <w10:wrap type="tight"/>
              </v:shape>
            </w:pict>
          </mc:Fallback>
        </mc:AlternateContent>
      </w:r>
      <w:r w:rsidR="009F2964" w:rsidRPr="009F2964">
        <w:rPr>
          <w:rFonts w:ascii="Fira Sans SemiBold" w:eastAsia="Times New Roman" w:hAnsi="Fira Sans SemiBold" w:cs="Times New Roman"/>
          <w:b/>
          <w:bCs/>
          <w:noProof/>
          <w:szCs w:val="24"/>
          <w:lang w:val="en-US" w:eastAsia="pl-PL"/>
        </w:rPr>
        <w:t>Chart</w:t>
      </w:r>
      <w:r w:rsidR="00F378B4" w:rsidRPr="009F2964">
        <w:rPr>
          <w:rFonts w:ascii="Fira Sans SemiBold" w:eastAsia="Times New Roman" w:hAnsi="Fira Sans SemiBold" w:cs="Times New Roman"/>
          <w:b/>
          <w:bCs/>
          <w:noProof/>
          <w:szCs w:val="24"/>
          <w:lang w:val="en-US" w:eastAsia="pl-PL"/>
        </w:rPr>
        <w:t xml:space="preserve"> 2. </w:t>
      </w:r>
      <w:r w:rsidR="009F2964" w:rsidRPr="009F2964">
        <w:rPr>
          <w:rFonts w:ascii="Fira Sans SemiBold" w:eastAsia="Times New Roman" w:hAnsi="Fira Sans SemiBold" w:cs="Times New Roman"/>
          <w:b/>
          <w:bCs/>
          <w:noProof/>
          <w:szCs w:val="24"/>
          <w:lang w:val="en-US" w:eastAsia="pl-PL"/>
        </w:rPr>
        <w:t>Structure of foreign tourists by countr</w:t>
      </w:r>
      <w:r w:rsidR="009F2964">
        <w:rPr>
          <w:rFonts w:ascii="Fira Sans SemiBold" w:eastAsia="Times New Roman" w:hAnsi="Fira Sans SemiBold" w:cs="Times New Roman"/>
          <w:b/>
          <w:bCs/>
          <w:noProof/>
          <w:szCs w:val="24"/>
          <w:lang w:val="en-US" w:eastAsia="pl-PL"/>
        </w:rPr>
        <w:t>y of permanent residence in 2021</w:t>
      </w:r>
    </w:p>
    <w:p w14:paraId="248C3123" w14:textId="13D48399" w:rsidR="00F378B4" w:rsidRPr="009F2964" w:rsidRDefault="00F378B4" w:rsidP="00F378B4">
      <w:pPr>
        <w:rPr>
          <w:lang w:val="en-US" w:eastAsia="pl-PL"/>
        </w:rPr>
      </w:pPr>
    </w:p>
    <w:p w14:paraId="5F2005CD" w14:textId="1BD06653" w:rsidR="00F378B4" w:rsidRPr="00EC139D" w:rsidRDefault="00507EEE" w:rsidP="00F378B4">
      <w:pPr>
        <w:rPr>
          <w:bCs/>
          <w:lang w:val="en-US" w:eastAsia="pl-PL"/>
        </w:rPr>
      </w:pPr>
      <w:r w:rsidRPr="00F378B4">
        <w:rPr>
          <w:b/>
          <w:noProof/>
          <w:color w:val="212492"/>
          <w:spacing w:val="-2"/>
          <w:szCs w:val="19"/>
          <w:lang w:eastAsia="pl-PL"/>
        </w:rPr>
        <mc:AlternateContent>
          <mc:Choice Requires="wps">
            <w:drawing>
              <wp:anchor distT="45720" distB="45720" distL="114300" distR="114300" simplePos="0" relativeHeight="251815936" behindDoc="1" locked="0" layoutInCell="1" allowOverlap="1" wp14:anchorId="23580F5B" wp14:editId="7BC84F40">
                <wp:simplePos x="0" y="0"/>
                <wp:positionH relativeFrom="column">
                  <wp:posOffset>5238750</wp:posOffset>
                </wp:positionH>
                <wp:positionV relativeFrom="paragraph">
                  <wp:posOffset>647700</wp:posOffset>
                </wp:positionV>
                <wp:extent cx="1725295" cy="857250"/>
                <wp:effectExtent l="0" t="0" r="0" b="0"/>
                <wp:wrapTight wrapText="bothSides">
                  <wp:wrapPolygon edited="0">
                    <wp:start x="715" y="0"/>
                    <wp:lineTo x="715" y="21120"/>
                    <wp:lineTo x="20749" y="21120"/>
                    <wp:lineTo x="20749" y="0"/>
                    <wp:lineTo x="715" y="0"/>
                  </wp:wrapPolygon>
                </wp:wrapTight>
                <wp:docPr id="14" name="Pole tekstowe 2" descr="In 2021, on average one tourist spent 1.7 nights in m.st. Warszawa and a foreign tourist 1.9 nights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7250"/>
                        </a:xfrm>
                        <a:prstGeom prst="rect">
                          <a:avLst/>
                        </a:prstGeom>
                        <a:noFill/>
                        <a:ln w="9525">
                          <a:noFill/>
                          <a:miter lim="800000"/>
                          <a:headEnd/>
                          <a:tailEnd/>
                        </a:ln>
                      </wps:spPr>
                      <wps:txbx>
                        <w:txbxContent>
                          <w:p w14:paraId="434C6C92" w14:textId="72E60120" w:rsidR="00FB0C8F" w:rsidRPr="00507EEE" w:rsidRDefault="00FB0C8F" w:rsidP="00507EEE">
                            <w:pPr>
                              <w:pStyle w:val="tekstzboku"/>
                              <w:rPr>
                                <w:lang w:val="en-US"/>
                              </w:rPr>
                            </w:pPr>
                            <w:r w:rsidRPr="00507EEE">
                              <w:rPr>
                                <w:lang w:val="en-US"/>
                              </w:rPr>
                              <w:t>In</w:t>
                            </w:r>
                            <w:r>
                              <w:rPr>
                                <w:lang w:val="en-US"/>
                              </w:rPr>
                              <w:t xml:space="preserve"> 2021</w:t>
                            </w:r>
                            <w:r w:rsidRPr="00507EEE">
                              <w:rPr>
                                <w:lang w:val="en-US"/>
                              </w:rPr>
                              <w:t xml:space="preserve">, </w:t>
                            </w:r>
                            <w:r>
                              <w:rPr>
                                <w:lang w:val="en-US"/>
                              </w:rPr>
                              <w:t>on average one tourist spent 1.7</w:t>
                            </w:r>
                            <w:r w:rsidRPr="00507EEE">
                              <w:rPr>
                                <w:lang w:val="en-US"/>
                              </w:rPr>
                              <w:t xml:space="preserve"> nights in m.st. Warszawa and a foreign tourist 1.9 nights</w:t>
                            </w:r>
                            <w:r>
                              <w:rPr>
                                <w:lang w:val="en-US"/>
                              </w:rPr>
                              <w:t xml:space="preserve"> </w:t>
                            </w:r>
                          </w:p>
                          <w:p w14:paraId="17463B49" w14:textId="14E700F5" w:rsidR="00FB0C8F" w:rsidRPr="00643A77" w:rsidRDefault="00FB0C8F" w:rsidP="00F378B4">
                            <w:pPr>
                              <w:pStyle w:val="tekstzboku"/>
                              <w:spacing w:befor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0F5B" id="_x0000_s1032" type="#_x0000_t202" alt="Tytuł: Relevant information — opis: In 2021, on average one tourist spent 1.7 nights in m.st. Warszawa and a foreign tourist 1.9 nights " style="position:absolute;margin-left:412.5pt;margin-top:51pt;width:135.85pt;height:67.5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" filled="f" stroked="f">
                <v:textbox>
                  <w:txbxContent>
                    <w:p w14:paraId="434C6C92" w14:textId="72E60120" w:rsidR="00FB0C8F" w:rsidRPr="00507EEE" w:rsidRDefault="00FB0C8F" w:rsidP="00507EEE">
                      <w:pPr>
                        <w:pStyle w:val="tekstzboku"/>
                        <w:rPr>
                          <w:lang w:val="en-US"/>
                        </w:rPr>
                      </w:pPr>
                      <w:r w:rsidRPr="00507EEE">
                        <w:rPr>
                          <w:lang w:val="en-US"/>
                        </w:rPr>
                        <w:t>In</w:t>
                      </w:r>
                      <w:r>
                        <w:rPr>
                          <w:lang w:val="en-US"/>
                        </w:rPr>
                        <w:t xml:space="preserve"> 2021</w:t>
                      </w:r>
                      <w:r w:rsidRPr="00507EEE">
                        <w:rPr>
                          <w:lang w:val="en-US"/>
                        </w:rPr>
                        <w:t xml:space="preserve">, </w:t>
                      </w:r>
                      <w:r>
                        <w:rPr>
                          <w:lang w:val="en-US"/>
                        </w:rPr>
                        <w:t>on average one tourist spent 1.7</w:t>
                      </w:r>
                      <w:r w:rsidRPr="00507EEE">
                        <w:rPr>
                          <w:lang w:val="en-US"/>
                        </w:rPr>
                        <w:t xml:space="preserve"> nights in m.st. Warszawa and a foreign tourist 1.9 nights</w:t>
                      </w:r>
                      <w:r>
                        <w:rPr>
                          <w:lang w:val="en-US"/>
                        </w:rPr>
                        <w:t xml:space="preserve"> </w:t>
                      </w:r>
                    </w:p>
                    <w:p w14:paraId="17463B49" w14:textId="14E700F5" w:rsidR="00FB0C8F" w:rsidRPr="00643A77" w:rsidRDefault="00FB0C8F" w:rsidP="00F378B4">
                      <w:pPr>
                        <w:pStyle w:val="tekstzboku"/>
                        <w:spacing w:before="0"/>
                        <w:rPr>
                          <w:lang w:val="en-US"/>
                        </w:rPr>
                      </w:pPr>
                    </w:p>
                  </w:txbxContent>
                </v:textbox>
                <w10:wrap type="tight"/>
              </v:shape>
            </w:pict>
          </mc:Fallback>
        </mc:AlternateContent>
      </w:r>
      <w:r w:rsidR="005144A0" w:rsidRPr="005144A0">
        <w:rPr>
          <w:bCs/>
          <w:lang w:val="en-US" w:eastAsia="pl-PL"/>
        </w:rPr>
        <w:t xml:space="preserve">Tourists, who visited </w:t>
      </w:r>
      <w:r w:rsidR="00EC139D">
        <w:rPr>
          <w:bCs/>
          <w:lang w:val="en-US" w:eastAsia="pl-PL"/>
        </w:rPr>
        <w:t>m.st. Warszawa</w:t>
      </w:r>
      <w:r w:rsidR="005144A0" w:rsidRPr="005144A0">
        <w:rPr>
          <w:bCs/>
          <w:lang w:val="en-US" w:eastAsia="pl-PL"/>
        </w:rPr>
        <w:t xml:space="preserve"> in 2020 were provided with </w:t>
      </w:r>
      <w:r w:rsidR="00EC139D" w:rsidRPr="00EC139D">
        <w:rPr>
          <w:bCs/>
          <w:lang w:val="en-US" w:eastAsia="pl-PL"/>
        </w:rPr>
        <w:t>3</w:t>
      </w:r>
      <w:r w:rsidR="00EC139D">
        <w:rPr>
          <w:bCs/>
          <w:lang w:val="en-US" w:eastAsia="pl-PL"/>
        </w:rPr>
        <w:t>,</w:t>
      </w:r>
      <w:r w:rsidR="00EC139D" w:rsidRPr="00EC139D">
        <w:rPr>
          <w:bCs/>
          <w:lang w:val="en-US" w:eastAsia="pl-PL"/>
        </w:rPr>
        <w:t xml:space="preserve">479.6 </w:t>
      </w:r>
      <w:r w:rsidR="005144A0" w:rsidRPr="005144A0">
        <w:rPr>
          <w:bCs/>
          <w:lang w:val="en-US" w:eastAsia="pl-PL"/>
        </w:rPr>
        <w:t>thous</w:t>
      </w:r>
      <w:r w:rsidR="00EC139D">
        <w:rPr>
          <w:bCs/>
          <w:lang w:val="en-US" w:eastAsia="pl-PL"/>
        </w:rPr>
        <w:t>and overnight stays (a 48.9</w:t>
      </w:r>
      <w:r w:rsidR="005144A0" w:rsidRPr="005144A0">
        <w:rPr>
          <w:bCs/>
          <w:lang w:val="en-US" w:eastAsia="pl-PL"/>
        </w:rPr>
        <w:t xml:space="preserve">% </w:t>
      </w:r>
      <w:r w:rsidR="00EC139D">
        <w:rPr>
          <w:bCs/>
          <w:lang w:val="en-US" w:eastAsia="pl-PL"/>
        </w:rPr>
        <w:t>in</w:t>
      </w:r>
      <w:r w:rsidR="005144A0" w:rsidRPr="005144A0">
        <w:rPr>
          <w:bCs/>
          <w:lang w:val="en-US" w:eastAsia="pl-PL"/>
        </w:rPr>
        <w:t>crease com</w:t>
      </w:r>
      <w:r w:rsidR="00EC139D">
        <w:rPr>
          <w:bCs/>
          <w:lang w:val="en-US" w:eastAsia="pl-PL"/>
        </w:rPr>
        <w:t>pared to 2020</w:t>
      </w:r>
      <w:r w:rsidR="005144A0" w:rsidRPr="005144A0">
        <w:rPr>
          <w:bCs/>
          <w:lang w:val="en-US" w:eastAsia="pl-PL"/>
        </w:rPr>
        <w:t xml:space="preserve">), of which </w:t>
      </w:r>
      <w:r w:rsidR="00EC139D">
        <w:rPr>
          <w:bCs/>
          <w:lang w:val="en-US" w:eastAsia="pl-PL"/>
        </w:rPr>
        <w:t>865.5 thousand (24.9%) to foreign tourists (by 36.7</w:t>
      </w:r>
      <w:r w:rsidR="005144A0" w:rsidRPr="005144A0">
        <w:rPr>
          <w:bCs/>
          <w:lang w:val="en-US" w:eastAsia="pl-PL"/>
        </w:rPr>
        <w:t xml:space="preserve">% </w:t>
      </w:r>
      <w:r w:rsidR="00EC139D">
        <w:rPr>
          <w:bCs/>
          <w:lang w:val="en-US" w:eastAsia="pl-PL"/>
        </w:rPr>
        <w:t>more</w:t>
      </w:r>
      <w:r w:rsidR="005144A0" w:rsidRPr="005144A0">
        <w:rPr>
          <w:bCs/>
          <w:lang w:val="en-US" w:eastAsia="pl-PL"/>
        </w:rPr>
        <w:t xml:space="preserve"> than in the previous year). The largest number of overnight stays was recorded in hotels – </w:t>
      </w:r>
      <w:r w:rsidR="00EC139D" w:rsidRPr="00EC139D">
        <w:rPr>
          <w:bCs/>
          <w:lang w:val="en-US" w:eastAsia="pl-PL"/>
        </w:rPr>
        <w:t>2</w:t>
      </w:r>
      <w:r w:rsidR="00EC139D">
        <w:rPr>
          <w:bCs/>
          <w:lang w:val="en-US" w:eastAsia="pl-PL"/>
        </w:rPr>
        <w:t>,</w:t>
      </w:r>
      <w:r w:rsidR="00EC139D" w:rsidRPr="00EC139D">
        <w:rPr>
          <w:bCs/>
          <w:lang w:val="en-US" w:eastAsia="pl-PL"/>
        </w:rPr>
        <w:t xml:space="preserve">840.0 </w:t>
      </w:r>
      <w:r w:rsidR="005144A0" w:rsidRPr="005144A0">
        <w:rPr>
          <w:bCs/>
          <w:lang w:val="en-US" w:eastAsia="pl-PL"/>
        </w:rPr>
        <w:t>thousand (</w:t>
      </w:r>
      <w:r w:rsidR="00EC139D">
        <w:rPr>
          <w:bCs/>
          <w:lang w:val="en-US" w:eastAsia="pl-PL"/>
        </w:rPr>
        <w:t>i.e. 81</w:t>
      </w:r>
      <w:r w:rsidR="005144A0" w:rsidRPr="005144A0">
        <w:rPr>
          <w:bCs/>
          <w:lang w:val="en-US" w:eastAsia="pl-PL"/>
        </w:rPr>
        <w:t xml:space="preserve">.6% of total nights spend in the capital).  </w:t>
      </w:r>
      <w:r w:rsidR="005144A0">
        <w:rPr>
          <w:bCs/>
          <w:lang w:val="en-US" w:eastAsia="pl-PL"/>
        </w:rPr>
        <w:t xml:space="preserve"> </w:t>
      </w:r>
    </w:p>
    <w:p w14:paraId="23C7A9A2" w14:textId="5F3195E9" w:rsidR="00507EEE" w:rsidRPr="00507EEE" w:rsidRDefault="00507EEE" w:rsidP="00507EEE">
      <w:pPr>
        <w:rPr>
          <w:rFonts w:eastAsia="Times New Roman" w:cs="Arial"/>
          <w:bCs/>
          <w:szCs w:val="19"/>
          <w:lang w:val="en" w:eastAsia="pl-PL"/>
        </w:rPr>
      </w:pPr>
      <w:r w:rsidRPr="00507EEE">
        <w:rPr>
          <w:rFonts w:eastAsia="Times New Roman" w:cs="Arial"/>
          <w:bCs/>
          <w:szCs w:val="19"/>
          <w:lang w:val="en" w:eastAsia="pl-PL"/>
        </w:rPr>
        <w:t>O</w:t>
      </w:r>
      <w:r>
        <w:rPr>
          <w:rFonts w:eastAsia="Times New Roman" w:cs="Arial"/>
          <w:bCs/>
          <w:szCs w:val="19"/>
          <w:lang w:val="en" w:eastAsia="pl-PL"/>
        </w:rPr>
        <w:t>n average, one tourist spent 1.7 nights in 2021</w:t>
      </w:r>
      <w:r w:rsidRPr="00507EEE">
        <w:rPr>
          <w:rFonts w:eastAsia="Times New Roman" w:cs="Arial"/>
          <w:bCs/>
          <w:szCs w:val="19"/>
          <w:lang w:val="en" w:eastAsia="pl-PL"/>
        </w:rPr>
        <w:t xml:space="preserve"> in m.st. Warszawa </w:t>
      </w:r>
      <w:r>
        <w:rPr>
          <w:rFonts w:eastAsia="Times New Roman" w:cs="Arial"/>
          <w:bCs/>
          <w:szCs w:val="19"/>
          <w:lang w:val="en" w:eastAsia="pl-PL"/>
        </w:rPr>
        <w:t>(1.8</w:t>
      </w:r>
      <w:r w:rsidRPr="00507EEE">
        <w:rPr>
          <w:rFonts w:eastAsia="Times New Roman" w:cs="Arial"/>
          <w:bCs/>
          <w:szCs w:val="19"/>
          <w:lang w:val="en" w:eastAsia="pl-PL"/>
        </w:rPr>
        <w:t xml:space="preserve"> nights the year before). The average length of a foreign tourist's stay remained unchanged and amounted to 1.9 nights.</w:t>
      </w:r>
      <w:r>
        <w:rPr>
          <w:rFonts w:eastAsia="Times New Roman" w:cs="Arial"/>
          <w:bCs/>
          <w:szCs w:val="19"/>
          <w:lang w:val="en" w:eastAsia="pl-PL"/>
        </w:rPr>
        <w:t xml:space="preserve"> </w:t>
      </w:r>
    </w:p>
    <w:p w14:paraId="34933043" w14:textId="55123757" w:rsidR="00507EEE" w:rsidRPr="00507EEE" w:rsidRDefault="00153468" w:rsidP="00507EEE">
      <w:pPr>
        <w:keepNext/>
        <w:spacing w:before="360" w:line="240" w:lineRule="auto"/>
        <w:ind w:left="964" w:hanging="964"/>
        <w:outlineLvl w:val="0"/>
        <w:rPr>
          <w:rFonts w:ascii="Fira Sans SemiBold" w:eastAsia="Times New Roman" w:hAnsi="Fira Sans SemiBold" w:cs="Times New Roman"/>
          <w:b/>
          <w:bCs/>
          <w:noProof/>
          <w:szCs w:val="24"/>
          <w:lang w:val="en-US" w:eastAsia="pl-PL"/>
        </w:rPr>
      </w:pPr>
      <w:r>
        <w:rPr>
          <w:rFonts w:ascii="Fira Sans SemiBold" w:eastAsia="Times New Roman" w:hAnsi="Fira Sans SemiBold" w:cs="Times New Roman"/>
          <w:b/>
          <w:bCs/>
          <w:noProof/>
          <w:szCs w:val="24"/>
          <w:lang w:eastAsia="pl-PL"/>
        </w:rPr>
        <w:drawing>
          <wp:anchor distT="0" distB="0" distL="114300" distR="114300" simplePos="0" relativeHeight="251829248" behindDoc="0" locked="0" layoutInCell="1" allowOverlap="1" wp14:anchorId="560E0BA0" wp14:editId="14BA6F16">
            <wp:simplePos x="0" y="0"/>
            <wp:positionH relativeFrom="margin">
              <wp:align>left</wp:align>
            </wp:positionH>
            <wp:positionV relativeFrom="margin">
              <wp:posOffset>3830320</wp:posOffset>
            </wp:positionV>
            <wp:extent cx="5034915" cy="2599690"/>
            <wp:effectExtent l="0" t="0" r="0" b="0"/>
            <wp:wrapTopAndBottom/>
            <wp:docPr id="18" name="Obraz 18" descr="The column-line chart for the months of 2021 presents the number of tourists accommodated and the number of overnight stays in columns in two colors, and the line shows the average duration of tourists' stay in tourist accommodation establishments. Data for the chart available in the attached excel file." title="Chart 3. Tourists accommodated, nights spent and average length of stay in tourist accommodation establishments by month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rszawa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4915" cy="2599690"/>
                    </a:xfrm>
                    <a:prstGeom prst="rect">
                      <a:avLst/>
                    </a:prstGeom>
                  </pic:spPr>
                </pic:pic>
              </a:graphicData>
            </a:graphic>
          </wp:anchor>
        </w:drawing>
      </w:r>
      <w:r w:rsidR="00507EEE" w:rsidRPr="00507EEE">
        <w:rPr>
          <w:rFonts w:ascii="Fira Sans SemiBold" w:eastAsia="Times New Roman" w:hAnsi="Fira Sans SemiBold" w:cs="Times New Roman"/>
          <w:b/>
          <w:bCs/>
          <w:noProof/>
          <w:szCs w:val="24"/>
          <w:lang w:val="en-US" w:eastAsia="pl-PL"/>
        </w:rPr>
        <w:t>Chart</w:t>
      </w:r>
      <w:r w:rsidR="00F378B4" w:rsidRPr="00507EEE">
        <w:rPr>
          <w:rFonts w:ascii="Fira Sans SemiBold" w:eastAsia="Times New Roman" w:hAnsi="Fira Sans SemiBold" w:cs="Times New Roman"/>
          <w:b/>
          <w:bCs/>
          <w:noProof/>
          <w:szCs w:val="24"/>
          <w:lang w:val="en-US" w:eastAsia="pl-PL"/>
        </w:rPr>
        <w:t xml:space="preserve"> 3. </w:t>
      </w:r>
      <w:r w:rsidR="00507EEE" w:rsidRPr="00507EEE">
        <w:rPr>
          <w:rFonts w:ascii="Fira Sans SemiBold" w:eastAsia="Times New Roman" w:hAnsi="Fira Sans SemiBold" w:cs="Times New Roman"/>
          <w:b/>
          <w:bCs/>
          <w:noProof/>
          <w:szCs w:val="24"/>
          <w:lang w:val="en-US" w:eastAsia="pl-PL"/>
        </w:rPr>
        <w:t xml:space="preserve">Tourists accommodated, nights spent and average length of stay in tourist </w:t>
      </w:r>
      <w:r w:rsidR="00507EEE">
        <w:rPr>
          <w:rFonts w:ascii="Fira Sans SemiBold" w:eastAsia="Times New Roman" w:hAnsi="Fira Sans SemiBold" w:cs="Times New Roman"/>
          <w:b/>
          <w:bCs/>
          <w:noProof/>
          <w:szCs w:val="24"/>
          <w:lang w:val="en-US" w:eastAsia="pl-PL"/>
        </w:rPr>
        <w:t>accommoda</w:t>
      </w:r>
      <w:r w:rsidR="00507EEE" w:rsidRPr="00507EEE">
        <w:rPr>
          <w:rFonts w:ascii="Fira Sans SemiBold" w:eastAsia="Times New Roman" w:hAnsi="Fira Sans SemiBold" w:cs="Times New Roman"/>
          <w:b/>
          <w:bCs/>
          <w:noProof/>
          <w:szCs w:val="24"/>
          <w:lang w:val="en-US" w:eastAsia="pl-PL"/>
        </w:rPr>
        <w:t>tion establishments by months in</w:t>
      </w:r>
      <w:r w:rsidR="00507EEE">
        <w:rPr>
          <w:rFonts w:ascii="Fira Sans SemiBold" w:eastAsia="Times New Roman" w:hAnsi="Fira Sans SemiBold" w:cs="Times New Roman"/>
          <w:b/>
          <w:bCs/>
          <w:noProof/>
          <w:szCs w:val="24"/>
          <w:lang w:val="en-US" w:eastAsia="pl-PL"/>
        </w:rPr>
        <w:t xml:space="preserve"> 2021</w:t>
      </w:r>
    </w:p>
    <w:p w14:paraId="056CEC30" w14:textId="75FA6EAB" w:rsidR="00F378B4" w:rsidRPr="00F378B4" w:rsidRDefault="00F378B4" w:rsidP="00507EEE">
      <w:pPr>
        <w:keepNext/>
        <w:spacing w:before="360" w:line="240" w:lineRule="auto"/>
        <w:outlineLvl w:val="0"/>
        <w:rPr>
          <w:rFonts w:ascii="Fira Sans SemiBold" w:eastAsia="Times New Roman" w:hAnsi="Fira Sans SemiBold" w:cs="Times New Roman"/>
          <w:b/>
          <w:bCs/>
          <w:noProof/>
          <w:szCs w:val="24"/>
          <w:lang w:eastAsia="pl-PL"/>
        </w:rPr>
      </w:pPr>
    </w:p>
    <w:p w14:paraId="3EADA808" w14:textId="5233675A" w:rsidR="00F378B4" w:rsidRPr="00F378B4" w:rsidRDefault="00F378B4" w:rsidP="00F378B4">
      <w:pPr>
        <w:spacing w:before="0" w:after="0"/>
        <w:ind w:firstLine="794"/>
        <w:rPr>
          <w:rFonts w:eastAsia="Times New Roman" w:cs="Arial"/>
          <w:b/>
          <w:bCs/>
          <w:sz w:val="18"/>
          <w:szCs w:val="18"/>
          <w:lang w:eastAsia="pl-PL"/>
        </w:rPr>
      </w:pPr>
    </w:p>
    <w:p w14:paraId="16E5CA10" w14:textId="3C439B09" w:rsidR="007D7ABB" w:rsidRDefault="007D7ABB" w:rsidP="00C64751">
      <w:pPr>
        <w:spacing w:before="0" w:after="0"/>
        <w:rPr>
          <w:rFonts w:eastAsia="Times New Roman" w:cs="Arial"/>
          <w:bCs/>
          <w:spacing w:val="-2"/>
          <w:szCs w:val="19"/>
          <w:lang w:val="en-US" w:eastAsia="pl-PL"/>
        </w:rPr>
      </w:pPr>
      <w:r w:rsidRPr="007D7ABB">
        <w:rPr>
          <w:rFonts w:eastAsia="Times New Roman" w:cs="Arial"/>
          <w:bCs/>
          <w:spacing w:val="-2"/>
          <w:szCs w:val="19"/>
          <w:lang w:val="en-US" w:eastAsia="pl-PL"/>
        </w:rPr>
        <w:t>The largest number of tourists visited the capital in October – 312.7 thousand, and the least in January – 23.2 thousand. The most overnight stays were also provided in October – 515.9 thousand, and the least in January – 60.7 thousand.</w:t>
      </w:r>
      <w:r>
        <w:rPr>
          <w:rFonts w:eastAsia="Times New Roman" w:cs="Arial"/>
          <w:bCs/>
          <w:spacing w:val="-2"/>
          <w:szCs w:val="19"/>
          <w:lang w:val="en-US" w:eastAsia="pl-PL"/>
        </w:rPr>
        <w:t xml:space="preserve"> </w:t>
      </w:r>
    </w:p>
    <w:p w14:paraId="48ABF237" w14:textId="4568ED16" w:rsidR="00F378B4" w:rsidRPr="007D7ABB" w:rsidRDefault="007D7ABB" w:rsidP="00F378B4">
      <w:pPr>
        <w:rPr>
          <w:rFonts w:eastAsia="Times New Roman" w:cs="Arial"/>
          <w:bCs/>
          <w:szCs w:val="19"/>
          <w:lang w:val="en-US" w:eastAsia="pl-PL"/>
        </w:rPr>
      </w:pPr>
      <w:r w:rsidRPr="00F378B4">
        <w:rPr>
          <w:noProof/>
          <w:color w:val="212492"/>
          <w:spacing w:val="-2"/>
          <w:szCs w:val="19"/>
          <w:lang w:eastAsia="pl-PL"/>
        </w:rPr>
        <mc:AlternateContent>
          <mc:Choice Requires="wps">
            <w:drawing>
              <wp:anchor distT="45720" distB="45720" distL="114300" distR="114300" simplePos="0" relativeHeight="251812864" behindDoc="1" locked="0" layoutInCell="1" allowOverlap="1" wp14:anchorId="4BF2F277" wp14:editId="2075B0F3">
                <wp:simplePos x="0" y="0"/>
                <wp:positionH relativeFrom="column">
                  <wp:posOffset>5238750</wp:posOffset>
                </wp:positionH>
                <wp:positionV relativeFrom="paragraph">
                  <wp:posOffset>18415</wp:posOffset>
                </wp:positionV>
                <wp:extent cx="1849120" cy="838200"/>
                <wp:effectExtent l="0" t="0" r="0" b="0"/>
                <wp:wrapTight wrapText="bothSides">
                  <wp:wrapPolygon edited="0">
                    <wp:start x="668" y="0"/>
                    <wp:lineTo x="668" y="21109"/>
                    <wp:lineTo x="20918" y="21109"/>
                    <wp:lineTo x="20918" y="0"/>
                    <wp:lineTo x="668" y="0"/>
                  </wp:wrapPolygon>
                </wp:wrapTight>
                <wp:docPr id="15" name="Pole tekstowe 2" descr="In 2021, the highest occupancy rate of bed places was recorded in training-recreational centres (42.1%)"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838200"/>
                        </a:xfrm>
                        <a:prstGeom prst="rect">
                          <a:avLst/>
                        </a:prstGeom>
                        <a:noFill/>
                        <a:ln w="9525">
                          <a:noFill/>
                          <a:miter lim="800000"/>
                          <a:headEnd/>
                          <a:tailEnd/>
                        </a:ln>
                      </wps:spPr>
                      <wps:txbx>
                        <w:txbxContent>
                          <w:p w14:paraId="6A89E641" w14:textId="6A74EB6A" w:rsidR="00FB0C8F" w:rsidRPr="007D7ABB" w:rsidRDefault="00FB0C8F" w:rsidP="007D7ABB">
                            <w:pPr>
                              <w:pStyle w:val="tekstzboku"/>
                              <w:rPr>
                                <w:lang w:val="en-US"/>
                              </w:rPr>
                            </w:pPr>
                            <w:r w:rsidRPr="007D7ABB">
                              <w:rPr>
                                <w:lang w:val="en-US"/>
                              </w:rPr>
                              <w:t xml:space="preserve">In </w:t>
                            </w:r>
                            <w:r>
                              <w:rPr>
                                <w:lang w:val="en-US"/>
                              </w:rPr>
                              <w:t>2021</w:t>
                            </w:r>
                            <w:r w:rsidRPr="007D7ABB">
                              <w:rPr>
                                <w:lang w:val="en-US"/>
                              </w:rPr>
                              <w:t xml:space="preserve">, the highest occupancy rate of bed places was recorded in </w:t>
                            </w:r>
                            <w:r>
                              <w:rPr>
                                <w:lang w:val="en-US"/>
                              </w:rPr>
                              <w:t xml:space="preserve">training-recreational </w:t>
                            </w:r>
                            <w:proofErr w:type="spellStart"/>
                            <w:r>
                              <w:rPr>
                                <w:lang w:val="en-US"/>
                              </w:rPr>
                              <w:t>centres</w:t>
                            </w:r>
                            <w:proofErr w:type="spellEnd"/>
                            <w:r w:rsidRPr="007D7ABB">
                              <w:rPr>
                                <w:lang w:val="en-US"/>
                              </w:rPr>
                              <w:t xml:space="preserve"> </w:t>
                            </w:r>
                            <w:r w:rsidR="00641185">
                              <w:rPr>
                                <w:lang w:val="en-US"/>
                              </w:rPr>
                              <w:t>(42.</w:t>
                            </w:r>
                            <w:r>
                              <w:rPr>
                                <w:lang w:val="en-US"/>
                              </w:rPr>
                              <w:t>1</w:t>
                            </w:r>
                            <w:r w:rsidRPr="007D7ABB">
                              <w:rPr>
                                <w:lang w:val="en-US"/>
                              </w:rPr>
                              <w:t>%)</w:t>
                            </w:r>
                          </w:p>
                          <w:p w14:paraId="7C5D1949" w14:textId="3D00927A" w:rsidR="00FB0C8F" w:rsidRPr="00F8092B" w:rsidRDefault="00FB0C8F" w:rsidP="00F378B4">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2F277" id="_x0000_s1033" type="#_x0000_t202" alt="Tytuł: Relevant information — opis: In 2021, the highest occupancy rate of bed places was recorded in training-recreational centres (42.1%)" style="position:absolute;margin-left:412.5pt;margin-top:1.45pt;width:145.6pt;height:66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" filled="f" stroked="f">
                <v:textbox>
                  <w:txbxContent>
                    <w:p w14:paraId="6A89E641" w14:textId="6A74EB6A" w:rsidR="00FB0C8F" w:rsidRPr="007D7ABB" w:rsidRDefault="00FB0C8F" w:rsidP="007D7ABB">
                      <w:pPr>
                        <w:pStyle w:val="tekstzboku"/>
                        <w:rPr>
                          <w:lang w:val="en-US"/>
                        </w:rPr>
                      </w:pPr>
                      <w:r w:rsidRPr="007D7ABB">
                        <w:rPr>
                          <w:lang w:val="en-US"/>
                        </w:rPr>
                        <w:t xml:space="preserve">In </w:t>
                      </w:r>
                      <w:r>
                        <w:rPr>
                          <w:lang w:val="en-US"/>
                        </w:rPr>
                        <w:t>2021</w:t>
                      </w:r>
                      <w:r w:rsidRPr="007D7ABB">
                        <w:rPr>
                          <w:lang w:val="en-US"/>
                        </w:rPr>
                        <w:t xml:space="preserve">, the highest occupancy rate of bed places was recorded in </w:t>
                      </w:r>
                      <w:r>
                        <w:rPr>
                          <w:lang w:val="en-US"/>
                        </w:rPr>
                        <w:t xml:space="preserve">training-recreational </w:t>
                      </w:r>
                      <w:proofErr w:type="spellStart"/>
                      <w:r>
                        <w:rPr>
                          <w:lang w:val="en-US"/>
                        </w:rPr>
                        <w:t>centres</w:t>
                      </w:r>
                      <w:proofErr w:type="spellEnd"/>
                      <w:r w:rsidRPr="007D7ABB">
                        <w:rPr>
                          <w:lang w:val="en-US"/>
                        </w:rPr>
                        <w:t xml:space="preserve"> </w:t>
                      </w:r>
                      <w:r w:rsidR="00641185">
                        <w:rPr>
                          <w:lang w:val="en-US"/>
                        </w:rPr>
                        <w:t>(42.</w:t>
                      </w:r>
                      <w:r>
                        <w:rPr>
                          <w:lang w:val="en-US"/>
                        </w:rPr>
                        <w:t>1</w:t>
                      </w:r>
                      <w:r w:rsidRPr="007D7ABB">
                        <w:rPr>
                          <w:lang w:val="en-US"/>
                        </w:rPr>
                        <w:t>%)</w:t>
                      </w:r>
                    </w:p>
                    <w:p w14:paraId="7C5D1949" w14:textId="3D00927A" w:rsidR="00FB0C8F" w:rsidRPr="00F8092B" w:rsidRDefault="00FB0C8F" w:rsidP="00F378B4">
                      <w:pPr>
                        <w:pStyle w:val="tekstzboku"/>
                        <w:rPr>
                          <w:lang w:val="en-US"/>
                        </w:rPr>
                      </w:pPr>
                    </w:p>
                  </w:txbxContent>
                </v:textbox>
                <w10:wrap type="tight"/>
              </v:shape>
            </w:pict>
          </mc:Fallback>
        </mc:AlternateContent>
      </w:r>
      <w:r w:rsidRPr="007D7ABB">
        <w:rPr>
          <w:rFonts w:eastAsia="Times New Roman" w:cs="Arial"/>
          <w:bCs/>
          <w:szCs w:val="19"/>
          <w:lang w:val="en-US" w:eastAsia="pl-PL"/>
        </w:rPr>
        <w:t>Occupancy rate of bed places in tourist accommodation facilities in</w:t>
      </w:r>
      <w:r>
        <w:rPr>
          <w:rFonts w:eastAsia="Times New Roman" w:cs="Arial"/>
          <w:bCs/>
          <w:szCs w:val="19"/>
          <w:lang w:val="en-US" w:eastAsia="pl-PL"/>
        </w:rPr>
        <w:t xml:space="preserve"> total in 2021</w:t>
      </w:r>
      <w:r w:rsidRPr="007D7ABB">
        <w:rPr>
          <w:rFonts w:eastAsia="Times New Roman" w:cs="Arial"/>
          <w:bCs/>
          <w:szCs w:val="19"/>
          <w:lang w:val="en-US" w:eastAsia="pl-PL"/>
        </w:rPr>
        <w:t xml:space="preserve">, amounted to </w:t>
      </w:r>
      <w:r>
        <w:rPr>
          <w:rFonts w:eastAsia="Times New Roman" w:cs="Arial"/>
          <w:bCs/>
          <w:szCs w:val="19"/>
          <w:lang w:val="en-US" w:eastAsia="pl-PL"/>
        </w:rPr>
        <w:t>30.5</w:t>
      </w:r>
      <w:r w:rsidRPr="007D7ABB">
        <w:rPr>
          <w:rFonts w:eastAsia="Times New Roman" w:cs="Arial"/>
          <w:bCs/>
          <w:szCs w:val="19"/>
          <w:lang w:val="en-US" w:eastAsia="pl-PL"/>
        </w:rPr>
        <w:t xml:space="preserve">% and </w:t>
      </w:r>
      <w:r>
        <w:rPr>
          <w:rFonts w:eastAsia="Times New Roman" w:cs="Arial"/>
          <w:bCs/>
          <w:szCs w:val="19"/>
          <w:lang w:val="en-US" w:eastAsia="pl-PL"/>
        </w:rPr>
        <w:t>increased by 8.1</w:t>
      </w:r>
      <w:r w:rsidRPr="007D7ABB">
        <w:rPr>
          <w:rFonts w:eastAsia="Times New Roman" w:cs="Arial"/>
          <w:bCs/>
          <w:szCs w:val="19"/>
          <w:lang w:val="en-US" w:eastAsia="pl-PL"/>
        </w:rPr>
        <w:t xml:space="preserve"> pp than in the previous year. Occupancy rate of bed places in hotel facilities </w:t>
      </w:r>
      <w:r>
        <w:rPr>
          <w:rFonts w:eastAsia="Times New Roman" w:cs="Arial"/>
          <w:bCs/>
          <w:szCs w:val="19"/>
          <w:lang w:val="en-US" w:eastAsia="pl-PL"/>
        </w:rPr>
        <w:t>amounted to 30.0% (by 8.1</w:t>
      </w:r>
      <w:r w:rsidRPr="007D7ABB">
        <w:rPr>
          <w:rFonts w:eastAsia="Times New Roman" w:cs="Arial"/>
          <w:bCs/>
          <w:szCs w:val="19"/>
          <w:lang w:val="en-US" w:eastAsia="pl-PL"/>
        </w:rPr>
        <w:t xml:space="preserve"> pp </w:t>
      </w:r>
      <w:r>
        <w:rPr>
          <w:rFonts w:eastAsia="Times New Roman" w:cs="Arial"/>
          <w:bCs/>
          <w:szCs w:val="19"/>
          <w:lang w:val="en-US" w:eastAsia="pl-PL"/>
        </w:rPr>
        <w:t>more</w:t>
      </w:r>
      <w:r w:rsidRPr="007D7ABB">
        <w:rPr>
          <w:rFonts w:eastAsia="Times New Roman" w:cs="Arial"/>
          <w:bCs/>
          <w:szCs w:val="19"/>
          <w:lang w:val="en-US" w:eastAsia="pl-PL"/>
        </w:rPr>
        <w:t xml:space="preserve"> than in the previous y</w:t>
      </w:r>
      <w:r>
        <w:rPr>
          <w:rFonts w:eastAsia="Times New Roman" w:cs="Arial"/>
          <w:bCs/>
          <w:szCs w:val="19"/>
          <w:lang w:val="en-US" w:eastAsia="pl-PL"/>
        </w:rPr>
        <w:t>ear), and in other facilities 33.9% (by 8.5</w:t>
      </w:r>
      <w:r w:rsidRPr="007D7ABB">
        <w:rPr>
          <w:rFonts w:eastAsia="Times New Roman" w:cs="Arial"/>
          <w:bCs/>
          <w:szCs w:val="19"/>
          <w:lang w:val="en-US" w:eastAsia="pl-PL"/>
        </w:rPr>
        <w:t xml:space="preserve"> pp </w:t>
      </w:r>
      <w:r>
        <w:rPr>
          <w:rFonts w:eastAsia="Times New Roman" w:cs="Arial"/>
          <w:bCs/>
          <w:szCs w:val="19"/>
          <w:lang w:val="en-US" w:eastAsia="pl-PL"/>
        </w:rPr>
        <w:t>more).</w:t>
      </w:r>
    </w:p>
    <w:p w14:paraId="0777F370" w14:textId="25FEB6B9" w:rsidR="00F378B4" w:rsidRPr="009C23D3" w:rsidRDefault="00153468" w:rsidP="00153468">
      <w:pPr>
        <w:keepNext/>
        <w:spacing w:line="240" w:lineRule="auto"/>
        <w:outlineLvl w:val="0"/>
        <w:rPr>
          <w:rFonts w:ascii="Fira Sans SemiBold" w:eastAsia="Times New Roman" w:hAnsi="Fira Sans SemiBold" w:cs="Times New Roman"/>
          <w:b/>
          <w:bCs/>
          <w:noProof/>
          <w:szCs w:val="24"/>
          <w:lang w:val="en-US" w:eastAsia="pl-PL"/>
        </w:rPr>
      </w:pPr>
      <w:r>
        <w:rPr>
          <w:rFonts w:eastAsia="Times New Roman" w:cs="Arial"/>
          <w:b/>
          <w:noProof/>
          <w:sz w:val="18"/>
          <w:szCs w:val="18"/>
          <w:lang w:eastAsia="pl-PL"/>
        </w:rPr>
        <w:lastRenderedPageBreak/>
        <w:drawing>
          <wp:anchor distT="0" distB="0" distL="114300" distR="114300" simplePos="0" relativeHeight="251830272" behindDoc="0" locked="0" layoutInCell="1" allowOverlap="0" wp14:anchorId="4D361E52" wp14:editId="4D1CB639">
            <wp:simplePos x="0" y="0"/>
            <wp:positionH relativeFrom="margin">
              <wp:posOffset>0</wp:posOffset>
            </wp:positionH>
            <wp:positionV relativeFrom="margin">
              <wp:posOffset>333375</wp:posOffset>
            </wp:positionV>
            <wp:extent cx="4806000" cy="1627200"/>
            <wp:effectExtent l="0" t="0" r="0" b="0"/>
            <wp:wrapTopAndBottom/>
            <wp:docPr id="19" name="Obraz 19" descr="The line chart for the months of 2021 presents the occupancy rate of bed places in hotel and other facilities. Data for the chart available in the attached excel file." title="Chart 4. Occupancy rate of bed places in 2021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rszawa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6000" cy="1627200"/>
                    </a:xfrm>
                    <a:prstGeom prst="rect">
                      <a:avLst/>
                    </a:prstGeom>
                  </pic:spPr>
                </pic:pic>
              </a:graphicData>
            </a:graphic>
            <wp14:sizeRelH relativeFrom="margin">
              <wp14:pctWidth>0</wp14:pctWidth>
            </wp14:sizeRelH>
            <wp14:sizeRelV relativeFrom="margin">
              <wp14:pctHeight>0</wp14:pctHeight>
            </wp14:sizeRelV>
          </wp:anchor>
        </w:drawing>
      </w:r>
      <w:r w:rsidR="009C23D3" w:rsidRPr="009C23D3">
        <w:rPr>
          <w:rFonts w:ascii="Fira Sans SemiBold" w:eastAsia="Times New Roman" w:hAnsi="Fira Sans SemiBold" w:cs="Times New Roman"/>
          <w:b/>
          <w:bCs/>
          <w:noProof/>
          <w:szCs w:val="24"/>
          <w:lang w:val="en-US" w:eastAsia="pl-PL"/>
        </w:rPr>
        <w:t>Ch</w:t>
      </w:r>
      <w:bookmarkStart w:id="0" w:name="_GoBack"/>
      <w:bookmarkEnd w:id="0"/>
      <w:r w:rsidR="009C23D3" w:rsidRPr="009C23D3">
        <w:rPr>
          <w:rFonts w:ascii="Fira Sans SemiBold" w:eastAsia="Times New Roman" w:hAnsi="Fira Sans SemiBold" w:cs="Times New Roman"/>
          <w:b/>
          <w:bCs/>
          <w:noProof/>
          <w:szCs w:val="24"/>
          <w:lang w:val="en-US" w:eastAsia="pl-PL"/>
        </w:rPr>
        <w:t>art</w:t>
      </w:r>
      <w:r w:rsidR="00F378B4" w:rsidRPr="009C23D3">
        <w:rPr>
          <w:rFonts w:ascii="Fira Sans SemiBold" w:eastAsia="Times New Roman" w:hAnsi="Fira Sans SemiBold" w:cs="Times New Roman"/>
          <w:b/>
          <w:bCs/>
          <w:noProof/>
          <w:szCs w:val="24"/>
          <w:lang w:val="en-US" w:eastAsia="pl-PL"/>
        </w:rPr>
        <w:t xml:space="preserve"> 4. </w:t>
      </w:r>
      <w:r w:rsidR="009C23D3" w:rsidRPr="009C23D3">
        <w:rPr>
          <w:rFonts w:ascii="Fira Sans SemiBold" w:eastAsia="Times New Roman" w:hAnsi="Fira Sans SemiBold" w:cs="Times New Roman"/>
          <w:b/>
          <w:bCs/>
          <w:noProof/>
          <w:szCs w:val="24"/>
          <w:lang w:val="en-US" w:eastAsia="pl-PL"/>
        </w:rPr>
        <w:t xml:space="preserve">Occupancy rate of bed places </w:t>
      </w:r>
      <w:r w:rsidR="009C23D3">
        <w:rPr>
          <w:rFonts w:ascii="Fira Sans SemiBold" w:eastAsia="Times New Roman" w:hAnsi="Fira Sans SemiBold" w:cs="Times New Roman"/>
          <w:b/>
          <w:bCs/>
          <w:noProof/>
          <w:szCs w:val="24"/>
          <w:lang w:val="en-US" w:eastAsia="pl-PL"/>
        </w:rPr>
        <w:t>in 2021 (in %)</w:t>
      </w:r>
    </w:p>
    <w:p w14:paraId="1FC2BFCB" w14:textId="00C523E5" w:rsidR="00F378B4" w:rsidRPr="009C23D3" w:rsidRDefault="00F378B4" w:rsidP="00F378B4">
      <w:pPr>
        <w:spacing w:line="360" w:lineRule="auto"/>
        <w:jc w:val="both"/>
        <w:rPr>
          <w:rFonts w:eastAsia="Times New Roman" w:cs="Arial"/>
          <w:b/>
          <w:sz w:val="18"/>
          <w:szCs w:val="18"/>
          <w:lang w:val="en-US" w:eastAsia="pl-PL"/>
        </w:rPr>
      </w:pPr>
    </w:p>
    <w:p w14:paraId="12949489" w14:textId="4926EA4A" w:rsidR="009C23D3" w:rsidRPr="009C23D3" w:rsidRDefault="009C23D3" w:rsidP="009C23D3">
      <w:pPr>
        <w:rPr>
          <w:rFonts w:eastAsia="Times New Roman" w:cs="Arial"/>
          <w:bCs/>
          <w:spacing w:val="-4"/>
          <w:szCs w:val="19"/>
          <w:lang w:val="en" w:eastAsia="pl-PL"/>
        </w:rPr>
      </w:pPr>
      <w:r w:rsidRPr="009C23D3">
        <w:rPr>
          <w:rFonts w:eastAsia="Times New Roman" w:cs="Arial"/>
          <w:bCs/>
          <w:spacing w:val="-4"/>
          <w:szCs w:val="19"/>
          <w:lang w:val="en" w:eastAsia="pl-PL"/>
        </w:rPr>
        <w:t xml:space="preserve">In the capital city, </w:t>
      </w:r>
      <w:r w:rsidRPr="009C23D3">
        <w:rPr>
          <w:rFonts w:eastAsia="Times New Roman" w:cs="Arial"/>
          <w:bCs/>
          <w:spacing w:val="-4"/>
          <w:szCs w:val="19"/>
          <w:lang w:val="en-US" w:eastAsia="pl-PL"/>
        </w:rPr>
        <w:t>1</w:t>
      </w:r>
      <w:r>
        <w:rPr>
          <w:rFonts w:eastAsia="Times New Roman" w:cs="Arial"/>
          <w:bCs/>
          <w:spacing w:val="-4"/>
          <w:szCs w:val="19"/>
          <w:lang w:val="en-US" w:eastAsia="pl-PL"/>
        </w:rPr>
        <w:t>,</w:t>
      </w:r>
      <w:r w:rsidRPr="009C23D3">
        <w:rPr>
          <w:rFonts w:eastAsia="Times New Roman" w:cs="Arial"/>
          <w:bCs/>
          <w:spacing w:val="-4"/>
          <w:szCs w:val="19"/>
          <w:lang w:val="en-US" w:eastAsia="pl-PL"/>
        </w:rPr>
        <w:t xml:space="preserve">916.2 </w:t>
      </w:r>
      <w:r w:rsidRPr="009C23D3">
        <w:rPr>
          <w:rFonts w:eastAsia="Times New Roman" w:cs="Arial"/>
          <w:bCs/>
          <w:spacing w:val="-4"/>
          <w:szCs w:val="19"/>
          <w:lang w:val="en" w:eastAsia="pl-PL"/>
        </w:rPr>
        <w:t xml:space="preserve">thousand rooms were rented to tourists in hotel facilities, including </w:t>
      </w:r>
      <w:r w:rsidRPr="009C23D3">
        <w:rPr>
          <w:rFonts w:eastAsia="Times New Roman" w:cs="Arial"/>
          <w:bCs/>
          <w:spacing w:val="-4"/>
          <w:szCs w:val="19"/>
          <w:lang w:val="en-US" w:eastAsia="pl-PL"/>
        </w:rPr>
        <w:t xml:space="preserve">500.6 </w:t>
      </w:r>
      <w:r w:rsidRPr="009C23D3">
        <w:rPr>
          <w:rFonts w:eastAsia="Times New Roman" w:cs="Arial"/>
          <w:bCs/>
          <w:spacing w:val="-4"/>
          <w:szCs w:val="19"/>
          <w:lang w:val="en" w:eastAsia="pl-PL"/>
        </w:rPr>
        <w:t>thousand to foreign tourists. The occupancy of rooms in hotels, motels, boarding houses and other hotel facilities</w:t>
      </w:r>
      <w:r>
        <w:rPr>
          <w:rFonts w:eastAsia="Times New Roman" w:cs="Arial"/>
          <w:bCs/>
          <w:spacing w:val="-4"/>
          <w:szCs w:val="19"/>
          <w:lang w:val="en" w:eastAsia="pl-PL"/>
        </w:rPr>
        <w:t xml:space="preserve"> in 2021 amounted to 36.0% (by 8</w:t>
      </w:r>
      <w:r w:rsidRPr="009C23D3">
        <w:rPr>
          <w:rFonts w:eastAsia="Times New Roman" w:cs="Arial"/>
          <w:bCs/>
          <w:spacing w:val="-4"/>
          <w:szCs w:val="19"/>
          <w:lang w:val="en" w:eastAsia="pl-PL"/>
        </w:rPr>
        <w:t xml:space="preserve">.3 pp </w:t>
      </w:r>
      <w:r>
        <w:rPr>
          <w:rFonts w:eastAsia="Times New Roman" w:cs="Arial"/>
          <w:bCs/>
          <w:spacing w:val="-4"/>
          <w:szCs w:val="19"/>
          <w:lang w:val="en" w:eastAsia="pl-PL"/>
        </w:rPr>
        <w:t>more than in 2020</w:t>
      </w:r>
      <w:r w:rsidRPr="009C23D3">
        <w:rPr>
          <w:rFonts w:eastAsia="Times New Roman" w:cs="Arial"/>
          <w:bCs/>
          <w:spacing w:val="-4"/>
          <w:szCs w:val="19"/>
          <w:lang w:val="en" w:eastAsia="pl-PL"/>
        </w:rPr>
        <w:t xml:space="preserve">). The highest occupancy rate of rooms was recorded in </w:t>
      </w:r>
      <w:r>
        <w:rPr>
          <w:rFonts w:eastAsia="Times New Roman" w:cs="Arial"/>
          <w:bCs/>
          <w:spacing w:val="-4"/>
          <w:szCs w:val="19"/>
          <w:lang w:val="en" w:eastAsia="pl-PL"/>
        </w:rPr>
        <w:t xml:space="preserve">October (56.0%), </w:t>
      </w:r>
      <w:r w:rsidRPr="009C23D3">
        <w:rPr>
          <w:rFonts w:eastAsia="Times New Roman" w:cs="Arial"/>
          <w:bCs/>
          <w:spacing w:val="-4"/>
          <w:szCs w:val="19"/>
          <w:lang w:val="en" w:eastAsia="pl-PL"/>
        </w:rPr>
        <w:t xml:space="preserve">and the lowest in April </w:t>
      </w:r>
      <w:r w:rsidRPr="009C23D3">
        <w:rPr>
          <w:rFonts w:eastAsia="Times New Roman" w:cs="Arial"/>
          <w:bCs/>
          <w:spacing w:val="-4"/>
          <w:szCs w:val="19"/>
          <w:lang w:val="en-US" w:eastAsia="pl-PL"/>
        </w:rPr>
        <w:t xml:space="preserve">– </w:t>
      </w:r>
      <w:r>
        <w:rPr>
          <w:rFonts w:eastAsia="Times New Roman" w:cs="Arial"/>
          <w:bCs/>
          <w:spacing w:val="-4"/>
          <w:szCs w:val="19"/>
          <w:lang w:val="en" w:eastAsia="pl-PL"/>
        </w:rPr>
        <w:t>12.7</w:t>
      </w:r>
      <w:r w:rsidRPr="009C23D3">
        <w:rPr>
          <w:rFonts w:eastAsia="Times New Roman" w:cs="Arial"/>
          <w:bCs/>
          <w:spacing w:val="-4"/>
          <w:szCs w:val="19"/>
          <w:lang w:val="en" w:eastAsia="pl-PL"/>
        </w:rPr>
        <w:t>%.</w:t>
      </w:r>
      <w:r>
        <w:rPr>
          <w:rFonts w:eastAsia="Times New Roman" w:cs="Arial"/>
          <w:bCs/>
          <w:spacing w:val="-4"/>
          <w:szCs w:val="19"/>
          <w:lang w:val="en" w:eastAsia="pl-PL"/>
        </w:rPr>
        <w:t xml:space="preserve"> </w:t>
      </w:r>
    </w:p>
    <w:p w14:paraId="1BCB2DC6" w14:textId="0C2A4251" w:rsidR="00F378B4" w:rsidRPr="00BE7888" w:rsidRDefault="00BE7888" w:rsidP="00F378B4">
      <w:pPr>
        <w:rPr>
          <w:rFonts w:eastAsia="Times New Roman" w:cs="Arial"/>
          <w:bCs/>
          <w:szCs w:val="19"/>
          <w:lang w:val="en" w:eastAsia="pl-PL"/>
        </w:rPr>
      </w:pPr>
      <w:r w:rsidRPr="00BE7888">
        <w:rPr>
          <w:rFonts w:eastAsia="Times New Roman" w:cs="Arial"/>
          <w:bCs/>
          <w:szCs w:val="19"/>
          <w:lang w:val="en" w:eastAsia="pl-PL"/>
        </w:rPr>
        <w:t>Warsaw is well-equipped with a high-sta</w:t>
      </w:r>
      <w:r>
        <w:rPr>
          <w:rFonts w:eastAsia="Times New Roman" w:cs="Arial"/>
          <w:bCs/>
          <w:szCs w:val="19"/>
          <w:lang w:val="en" w:eastAsia="pl-PL"/>
        </w:rPr>
        <w:t>ndard tourist infrastructure. 39.7</w:t>
      </w:r>
      <w:r w:rsidRPr="00BE7888">
        <w:rPr>
          <w:rFonts w:eastAsia="Times New Roman" w:cs="Arial"/>
          <w:bCs/>
          <w:szCs w:val="19"/>
          <w:lang w:val="en" w:eastAsia="pl-PL"/>
        </w:rPr>
        <w:t xml:space="preserve">% of all hotels in </w:t>
      </w:r>
      <w:proofErr w:type="spellStart"/>
      <w:r w:rsidRPr="00BE7888">
        <w:rPr>
          <w:rFonts w:eastAsia="Times New Roman" w:cs="Arial"/>
          <w:bCs/>
          <w:szCs w:val="19"/>
          <w:lang w:val="en" w:eastAsia="pl-PL"/>
        </w:rPr>
        <w:t>Mazowieckie</w:t>
      </w:r>
      <w:proofErr w:type="spellEnd"/>
      <w:r w:rsidRPr="00BE7888">
        <w:rPr>
          <w:rFonts w:eastAsia="Times New Roman" w:cs="Arial"/>
          <w:bCs/>
          <w:szCs w:val="19"/>
          <w:lang w:val="en" w:eastAsia="pl-PL"/>
        </w:rPr>
        <w:t xml:space="preserve"> Voivodship were located in the capital city, including 15 5-star hotels out of 16 in the voi</w:t>
      </w:r>
      <w:r>
        <w:rPr>
          <w:rFonts w:eastAsia="Times New Roman" w:cs="Arial"/>
          <w:bCs/>
          <w:szCs w:val="19"/>
          <w:lang w:val="en" w:eastAsia="pl-PL"/>
        </w:rPr>
        <w:t xml:space="preserve">vodship. 5-star hotels offered </w:t>
      </w:r>
      <w:r w:rsidRPr="00BE7888">
        <w:rPr>
          <w:rFonts w:eastAsia="Times New Roman" w:cs="Arial"/>
          <w:bCs/>
          <w:szCs w:val="19"/>
          <w:lang w:val="en-US" w:eastAsia="pl-PL"/>
        </w:rPr>
        <w:t xml:space="preserve">3,506 </w:t>
      </w:r>
      <w:r w:rsidRPr="00BE7888">
        <w:rPr>
          <w:rFonts w:eastAsia="Times New Roman" w:cs="Arial"/>
          <w:bCs/>
          <w:szCs w:val="19"/>
          <w:lang w:val="en" w:eastAsia="pl-PL"/>
        </w:rPr>
        <w:t>rooms and 6</w:t>
      </w:r>
      <w:r>
        <w:rPr>
          <w:rFonts w:eastAsia="Times New Roman" w:cs="Arial"/>
          <w:bCs/>
          <w:szCs w:val="19"/>
          <w:lang w:val="en" w:eastAsia="pl-PL"/>
        </w:rPr>
        <w:t>,133</w:t>
      </w:r>
      <w:r w:rsidRPr="00BE7888">
        <w:rPr>
          <w:rFonts w:eastAsia="Times New Roman" w:cs="Arial"/>
          <w:bCs/>
          <w:szCs w:val="19"/>
          <w:lang w:val="en" w:eastAsia="pl-PL"/>
        </w:rPr>
        <w:t xml:space="preserve"> bed places. Occupancy rate of room</w:t>
      </w:r>
      <w:r>
        <w:rPr>
          <w:rFonts w:eastAsia="Times New Roman" w:cs="Arial"/>
          <w:bCs/>
          <w:szCs w:val="19"/>
          <w:lang w:val="en" w:eastAsia="pl-PL"/>
        </w:rPr>
        <w:t>s in these hotels amounted to 32.1</w:t>
      </w:r>
      <w:r w:rsidRPr="00BE7888">
        <w:rPr>
          <w:rFonts w:eastAsia="Times New Roman" w:cs="Arial"/>
          <w:bCs/>
          <w:szCs w:val="19"/>
          <w:lang w:val="en" w:eastAsia="pl-PL"/>
        </w:rPr>
        <w:t xml:space="preserve">%, and of bed places </w:t>
      </w:r>
      <w:r w:rsidRPr="00BE7888">
        <w:rPr>
          <w:rFonts w:eastAsia="Times New Roman" w:cs="Arial"/>
          <w:bCs/>
          <w:szCs w:val="19"/>
          <w:lang w:val="en-US" w:eastAsia="pl-PL"/>
        </w:rPr>
        <w:t xml:space="preserve">– </w:t>
      </w:r>
      <w:r>
        <w:rPr>
          <w:rFonts w:eastAsia="Times New Roman" w:cs="Arial"/>
          <w:bCs/>
          <w:szCs w:val="19"/>
          <w:lang w:val="en" w:eastAsia="pl-PL"/>
        </w:rPr>
        <w:t>27.6%. In 2021</w:t>
      </w:r>
      <w:r w:rsidRPr="00BE7888">
        <w:rPr>
          <w:rFonts w:eastAsia="Times New Roman" w:cs="Arial"/>
          <w:bCs/>
          <w:szCs w:val="19"/>
          <w:lang w:val="en" w:eastAsia="pl-PL"/>
        </w:rPr>
        <w:t xml:space="preserve">, 5-star hotels were used by </w:t>
      </w:r>
      <w:r w:rsidRPr="00BE7888">
        <w:rPr>
          <w:rFonts w:eastAsia="Times New Roman" w:cs="Arial"/>
          <w:bCs/>
          <w:szCs w:val="19"/>
          <w:lang w:val="en-US" w:eastAsia="pl-PL"/>
        </w:rPr>
        <w:t xml:space="preserve">304.8 </w:t>
      </w:r>
      <w:r>
        <w:rPr>
          <w:rFonts w:eastAsia="Times New Roman" w:cs="Arial"/>
          <w:bCs/>
          <w:szCs w:val="19"/>
          <w:lang w:val="en" w:eastAsia="pl-PL"/>
        </w:rPr>
        <w:t>thousand, i.e. 17</w:t>
      </w:r>
      <w:r w:rsidRPr="00BE7888">
        <w:rPr>
          <w:rFonts w:eastAsia="Times New Roman" w:cs="Arial"/>
          <w:bCs/>
          <w:szCs w:val="19"/>
          <w:lang w:val="en" w:eastAsia="pl-PL"/>
        </w:rPr>
        <w:t>.2% of the total number of tourists staying in hotels in the capital city. The largest perce</w:t>
      </w:r>
      <w:r>
        <w:rPr>
          <w:rFonts w:eastAsia="Times New Roman" w:cs="Arial"/>
          <w:bCs/>
          <w:szCs w:val="19"/>
          <w:lang w:val="en" w:eastAsia="pl-PL"/>
        </w:rPr>
        <w:t>ntage were tourists staying in 4-star (32.5%) and 3-star (32.4</w:t>
      </w:r>
      <w:r w:rsidRPr="00BE7888">
        <w:rPr>
          <w:rFonts w:eastAsia="Times New Roman" w:cs="Arial"/>
          <w:bCs/>
          <w:szCs w:val="19"/>
          <w:lang w:val="en" w:eastAsia="pl-PL"/>
        </w:rPr>
        <w:t xml:space="preserve">%) hotels, and the smallest </w:t>
      </w:r>
      <w:r w:rsidRPr="00BE7888">
        <w:rPr>
          <w:rFonts w:eastAsia="Times New Roman" w:cs="Arial"/>
          <w:bCs/>
          <w:szCs w:val="19"/>
          <w:lang w:val="en-US" w:eastAsia="pl-PL"/>
        </w:rPr>
        <w:t xml:space="preserve">– </w:t>
      </w:r>
      <w:r w:rsidRPr="00BE7888">
        <w:rPr>
          <w:rFonts w:eastAsia="Times New Roman" w:cs="Arial"/>
          <w:bCs/>
          <w:szCs w:val="19"/>
          <w:lang w:val="en" w:eastAsia="pl-PL"/>
        </w:rPr>
        <w:t>staying in 1-star hotels (7.0%). Forei</w:t>
      </w:r>
      <w:r>
        <w:rPr>
          <w:rFonts w:eastAsia="Times New Roman" w:cs="Arial"/>
          <w:bCs/>
          <w:szCs w:val="19"/>
          <w:lang w:val="en" w:eastAsia="pl-PL"/>
        </w:rPr>
        <w:t>gners in hotels accounted for 22.6</w:t>
      </w:r>
      <w:r w:rsidRPr="00BE7888">
        <w:rPr>
          <w:rFonts w:eastAsia="Times New Roman" w:cs="Arial"/>
          <w:bCs/>
          <w:szCs w:val="19"/>
          <w:lang w:val="en" w:eastAsia="pl-PL"/>
        </w:rPr>
        <w:t>% of all guests, and in hotels of the highest standard (5-star) this share wa</w:t>
      </w:r>
      <w:r>
        <w:rPr>
          <w:rFonts w:eastAsia="Times New Roman" w:cs="Arial"/>
          <w:bCs/>
          <w:szCs w:val="19"/>
          <w:lang w:val="en" w:eastAsia="pl-PL"/>
        </w:rPr>
        <w:t>s the highest and amounted to 42</w:t>
      </w:r>
      <w:r w:rsidRPr="00BE7888">
        <w:rPr>
          <w:rFonts w:eastAsia="Times New Roman" w:cs="Arial"/>
          <w:bCs/>
          <w:szCs w:val="19"/>
          <w:lang w:val="en" w:eastAsia="pl-PL"/>
        </w:rPr>
        <w:t xml:space="preserve">.8%.  </w:t>
      </w:r>
      <w:r w:rsidR="00F378B4" w:rsidRPr="00F378B4">
        <w:rPr>
          <w:b/>
          <w:noProof/>
          <w:color w:val="212492"/>
          <w:spacing w:val="-2"/>
          <w:szCs w:val="19"/>
          <w:lang w:eastAsia="pl-PL"/>
        </w:rPr>
        <mc:AlternateContent>
          <mc:Choice Requires="wps">
            <w:drawing>
              <wp:anchor distT="45720" distB="45720" distL="114300" distR="114300" simplePos="0" relativeHeight="251814912" behindDoc="1" locked="0" layoutInCell="1" allowOverlap="1" wp14:anchorId="7B1848F3" wp14:editId="50FEF3EF">
                <wp:simplePos x="0" y="0"/>
                <wp:positionH relativeFrom="column">
                  <wp:posOffset>5238750</wp:posOffset>
                </wp:positionH>
                <wp:positionV relativeFrom="paragraph">
                  <wp:posOffset>-3810</wp:posOffset>
                </wp:positionV>
                <wp:extent cx="1725295" cy="714375"/>
                <wp:effectExtent l="0" t="0" r="0" b="0"/>
                <wp:wrapTight wrapText="bothSides">
                  <wp:wrapPolygon edited="0">
                    <wp:start x="715" y="0"/>
                    <wp:lineTo x="715" y="20736"/>
                    <wp:lineTo x="20749" y="20736"/>
                    <wp:lineTo x="20749" y="0"/>
                    <wp:lineTo x="715" y="0"/>
                  </wp:wrapPolygon>
                </wp:wrapTight>
                <wp:docPr id="38" name="Pole tekstowe 2" descr="In 2021, tourists most often stayed in hotels, with every fifth choosing the offer of 5-star hotels"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14375"/>
                        </a:xfrm>
                        <a:prstGeom prst="rect">
                          <a:avLst/>
                        </a:prstGeom>
                        <a:noFill/>
                        <a:ln w="9525">
                          <a:noFill/>
                          <a:miter lim="800000"/>
                          <a:headEnd/>
                          <a:tailEnd/>
                        </a:ln>
                      </wps:spPr>
                      <wps:txbx>
                        <w:txbxContent>
                          <w:p w14:paraId="74FFF61A" w14:textId="63DB1407" w:rsidR="00FB0C8F" w:rsidRPr="009C23D3" w:rsidRDefault="00FB0C8F" w:rsidP="009C23D3">
                            <w:pPr>
                              <w:pStyle w:val="tekstzboku"/>
                              <w:spacing w:before="0"/>
                              <w:rPr>
                                <w:lang w:val="en"/>
                              </w:rPr>
                            </w:pPr>
                            <w:r>
                              <w:rPr>
                                <w:lang w:val="en"/>
                              </w:rPr>
                              <w:t>In 2021</w:t>
                            </w:r>
                            <w:r w:rsidRPr="009C23D3">
                              <w:rPr>
                                <w:lang w:val="en"/>
                              </w:rPr>
                              <w:t>, tourists most often stayed in hotels, with every fifth choosing the offer of 5-star hotels</w:t>
                            </w:r>
                          </w:p>
                          <w:p w14:paraId="1AA00773" w14:textId="669C3FE2" w:rsidR="00FB0C8F" w:rsidRPr="009346E5" w:rsidRDefault="00FB0C8F" w:rsidP="00F378B4">
                            <w:pPr>
                              <w:pStyle w:val="tekstzboku"/>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848F3" id="_x0000_s1034" type="#_x0000_t202" alt="Tytuł: Relevant information — opis: In 2021, tourists most often stayed in hotels, with every fifth choosing the offer of 5-star hotels" style="position:absolute;margin-left:412.5pt;margin-top:-.3pt;width:135.85pt;height:56.2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" filled="f" stroked="f">
                <v:textbox>
                  <w:txbxContent>
                    <w:p w14:paraId="74FFF61A" w14:textId="63DB1407" w:rsidR="00FB0C8F" w:rsidRPr="009C23D3" w:rsidRDefault="00FB0C8F" w:rsidP="009C23D3">
                      <w:pPr>
                        <w:pStyle w:val="tekstzboku"/>
                        <w:spacing w:before="0"/>
                        <w:rPr>
                          <w:lang w:val="en"/>
                        </w:rPr>
                      </w:pPr>
                      <w:r>
                        <w:rPr>
                          <w:lang w:val="en"/>
                        </w:rPr>
                        <w:t>In 2021</w:t>
                      </w:r>
                      <w:r w:rsidRPr="009C23D3">
                        <w:rPr>
                          <w:lang w:val="en"/>
                        </w:rPr>
                        <w:t>, tourists most often stayed in hotels, with every fifth choosing the offer of 5-star hotels</w:t>
                      </w:r>
                    </w:p>
                    <w:p w14:paraId="1AA00773" w14:textId="669C3FE2" w:rsidR="00FB0C8F" w:rsidRPr="009346E5" w:rsidRDefault="00FB0C8F" w:rsidP="00F378B4">
                      <w:pPr>
                        <w:pStyle w:val="tekstzboku"/>
                        <w:spacing w:before="0"/>
                      </w:pPr>
                    </w:p>
                  </w:txbxContent>
                </v:textbox>
                <w10:wrap type="tight"/>
              </v:shape>
            </w:pict>
          </mc:Fallback>
        </mc:AlternateContent>
      </w:r>
    </w:p>
    <w:p w14:paraId="5CA7C24B" w14:textId="7837613D" w:rsidR="00F378B4" w:rsidRPr="00BE7888" w:rsidRDefault="00BE7888" w:rsidP="00F378B4">
      <w:pPr>
        <w:keepNext/>
        <w:spacing w:before="360" w:line="240" w:lineRule="auto"/>
        <w:outlineLvl w:val="0"/>
        <w:rPr>
          <w:rFonts w:eastAsia="Times New Roman" w:cs="Times New Roman"/>
          <w:b/>
          <w:bCs/>
          <w:color w:val="000000" w:themeColor="text1"/>
          <w:szCs w:val="19"/>
          <w:lang w:val="en-US" w:eastAsia="pl-PL"/>
        </w:rPr>
      </w:pPr>
      <w:proofErr w:type="spellStart"/>
      <w:r>
        <w:rPr>
          <w:rFonts w:eastAsia="Times New Roman" w:cs="Times New Roman"/>
          <w:b/>
          <w:bCs/>
          <w:color w:val="000000" w:themeColor="text1"/>
          <w:szCs w:val="19"/>
          <w:lang w:eastAsia="pl-PL"/>
        </w:rPr>
        <w:t>Table</w:t>
      </w:r>
      <w:proofErr w:type="spellEnd"/>
      <w:r w:rsidR="00F378B4" w:rsidRPr="00F378B4">
        <w:rPr>
          <w:rFonts w:eastAsia="Times New Roman" w:cs="Times New Roman"/>
          <w:b/>
          <w:bCs/>
          <w:color w:val="000000" w:themeColor="text1"/>
          <w:szCs w:val="19"/>
          <w:lang w:eastAsia="pl-PL"/>
        </w:rPr>
        <w:t xml:space="preserve"> 3. </w:t>
      </w:r>
      <w:r w:rsidRPr="00BE7888">
        <w:rPr>
          <w:rFonts w:eastAsia="Times New Roman" w:cs="Times New Roman"/>
          <w:b/>
          <w:bCs/>
          <w:color w:val="000000" w:themeColor="text1"/>
          <w:szCs w:val="19"/>
          <w:lang w:val="en-US" w:eastAsia="pl-PL"/>
        </w:rPr>
        <w:t>Occupancy of hotels by category in 2021</w:t>
      </w:r>
    </w:p>
    <w:tbl>
      <w:tblPr>
        <w:tblW w:w="8080" w:type="dxa"/>
        <w:tblBorders>
          <w:top w:val="single" w:sz="4" w:space="0" w:color="001D77"/>
          <w:insideV w:val="single" w:sz="4" w:space="0" w:color="001D77"/>
        </w:tblBorders>
        <w:tblLayout w:type="fixed"/>
        <w:tblLook w:val="01E0" w:firstRow="1" w:lastRow="1" w:firstColumn="1" w:lastColumn="1" w:noHBand="0" w:noVBand="0"/>
        <w:tblCaption w:val="Tablica 3."/>
        <w:tblDescription w:val="Wykorzystanie hoteli według kategorii w 2021 roku"/>
      </w:tblPr>
      <w:tblGrid>
        <w:gridCol w:w="2125"/>
        <w:gridCol w:w="992"/>
        <w:gridCol w:w="992"/>
        <w:gridCol w:w="992"/>
        <w:gridCol w:w="993"/>
        <w:gridCol w:w="993"/>
        <w:gridCol w:w="850"/>
        <w:gridCol w:w="143"/>
      </w:tblGrid>
      <w:tr w:rsidR="00EB074C" w:rsidRPr="00F378B4" w14:paraId="614E8E36" w14:textId="77777777" w:rsidTr="00EB074C">
        <w:trPr>
          <w:gridAfter w:val="1"/>
          <w:wAfter w:w="143" w:type="dxa"/>
          <w:trHeight w:val="57"/>
        </w:trPr>
        <w:tc>
          <w:tcPr>
            <w:tcW w:w="2125" w:type="dxa"/>
            <w:vMerge w:val="restart"/>
            <w:tcBorders>
              <w:top w:val="nil"/>
            </w:tcBorders>
            <w:vAlign w:val="center"/>
          </w:tcPr>
          <w:p w14:paraId="2AD5AE62" w14:textId="00153714" w:rsidR="00EB074C" w:rsidRPr="00F378B4" w:rsidRDefault="00EB074C" w:rsidP="00EB074C">
            <w:pPr>
              <w:jc w:val="center"/>
              <w:rPr>
                <w:rFonts w:eastAsia="Times New Roman" w:cs="Calibri"/>
                <w:szCs w:val="19"/>
                <w:lang w:eastAsia="pl-PL"/>
              </w:rPr>
            </w:pPr>
            <w:proofErr w:type="spellStart"/>
            <w:r>
              <w:rPr>
                <w:rFonts w:eastAsia="Times New Roman" w:cs="Calibri"/>
                <w:szCs w:val="19"/>
                <w:lang w:eastAsia="pl-PL"/>
              </w:rPr>
              <w:t>Specification</w:t>
            </w:r>
            <w:proofErr w:type="spellEnd"/>
          </w:p>
        </w:tc>
        <w:tc>
          <w:tcPr>
            <w:tcW w:w="992" w:type="dxa"/>
            <w:vMerge w:val="restart"/>
            <w:tcBorders>
              <w:top w:val="nil"/>
            </w:tcBorders>
            <w:vAlign w:val="center"/>
          </w:tcPr>
          <w:p w14:paraId="628FB819" w14:textId="31DE55FB" w:rsidR="00EB074C" w:rsidRPr="00F378B4" w:rsidRDefault="00EB074C" w:rsidP="00EB074C">
            <w:pPr>
              <w:jc w:val="center"/>
              <w:rPr>
                <w:rFonts w:eastAsia="Times New Roman" w:cs="Calibri"/>
                <w:szCs w:val="19"/>
                <w:lang w:eastAsia="pl-PL"/>
              </w:rPr>
            </w:pPr>
            <w:proofErr w:type="spellStart"/>
            <w:r w:rsidRPr="00EB074C">
              <w:rPr>
                <w:rFonts w:eastAsia="Times New Roman" w:cs="Calibri"/>
                <w:szCs w:val="19"/>
                <w:lang w:eastAsia="pl-PL"/>
              </w:rPr>
              <w:t>Number</w:t>
            </w:r>
            <w:proofErr w:type="spellEnd"/>
            <w:r w:rsidRPr="00EB074C">
              <w:rPr>
                <w:rFonts w:eastAsia="Times New Roman" w:cs="Calibri"/>
                <w:szCs w:val="19"/>
                <w:lang w:eastAsia="pl-PL"/>
              </w:rPr>
              <w:t xml:space="preserve"> of </w:t>
            </w:r>
            <w:proofErr w:type="spellStart"/>
            <w:r w:rsidRPr="00EB074C">
              <w:rPr>
                <w:rFonts w:eastAsia="Times New Roman" w:cs="Calibri"/>
                <w:szCs w:val="19"/>
                <w:lang w:eastAsia="pl-PL"/>
              </w:rPr>
              <w:t>facilities</w:t>
            </w:r>
            <w:r w:rsidRPr="00EB074C">
              <w:rPr>
                <w:rFonts w:eastAsia="Times New Roman" w:cs="Calibri"/>
                <w:szCs w:val="19"/>
                <w:vertAlign w:val="superscript"/>
                <w:lang w:eastAsia="pl-PL"/>
              </w:rPr>
              <w:t>a</w:t>
            </w:r>
            <w:proofErr w:type="spellEnd"/>
          </w:p>
          <w:p w14:paraId="3E967066" w14:textId="77777777" w:rsidR="00EB074C" w:rsidRPr="00F378B4" w:rsidRDefault="00EB074C" w:rsidP="00EB074C">
            <w:pPr>
              <w:jc w:val="center"/>
              <w:rPr>
                <w:rFonts w:eastAsia="Times New Roman" w:cs="Calibri"/>
                <w:szCs w:val="19"/>
                <w:lang w:eastAsia="pl-PL"/>
              </w:rPr>
            </w:pPr>
          </w:p>
        </w:tc>
        <w:tc>
          <w:tcPr>
            <w:tcW w:w="992" w:type="dxa"/>
            <w:tcBorders>
              <w:top w:val="nil"/>
              <w:bottom w:val="single" w:sz="4" w:space="0" w:color="001D77"/>
            </w:tcBorders>
            <w:vAlign w:val="center"/>
          </w:tcPr>
          <w:p w14:paraId="2C62C050" w14:textId="5A7FC689" w:rsidR="00EB074C" w:rsidRPr="00EB074C" w:rsidRDefault="00EB074C" w:rsidP="00EB074C">
            <w:pPr>
              <w:jc w:val="center"/>
              <w:rPr>
                <w:rFonts w:eastAsia="Times New Roman" w:cs="Calibri"/>
                <w:szCs w:val="19"/>
                <w:lang w:eastAsia="pl-PL"/>
              </w:rPr>
            </w:pPr>
            <w:proofErr w:type="spellStart"/>
            <w:r w:rsidRPr="00EB074C">
              <w:rPr>
                <w:rFonts w:cs="Arial"/>
                <w:szCs w:val="19"/>
              </w:rPr>
              <w:t>Tourists</w:t>
            </w:r>
            <w:proofErr w:type="spellEnd"/>
          </w:p>
        </w:tc>
        <w:tc>
          <w:tcPr>
            <w:tcW w:w="992" w:type="dxa"/>
            <w:tcBorders>
              <w:top w:val="nil"/>
              <w:bottom w:val="single" w:sz="4" w:space="0" w:color="001D77"/>
            </w:tcBorders>
            <w:vAlign w:val="center"/>
          </w:tcPr>
          <w:p w14:paraId="63788CEF" w14:textId="3B51C991" w:rsidR="00EB074C" w:rsidRPr="00EB074C" w:rsidRDefault="00EB074C" w:rsidP="00EB074C">
            <w:pPr>
              <w:jc w:val="center"/>
              <w:rPr>
                <w:rFonts w:eastAsia="Times New Roman" w:cs="Calibri"/>
                <w:szCs w:val="19"/>
                <w:lang w:eastAsia="pl-PL"/>
              </w:rPr>
            </w:pPr>
            <w:proofErr w:type="spellStart"/>
            <w:r w:rsidRPr="00EB074C">
              <w:rPr>
                <w:rFonts w:cs="Arial"/>
                <w:szCs w:val="19"/>
              </w:rPr>
              <w:t>Nights</w:t>
            </w:r>
            <w:proofErr w:type="spellEnd"/>
            <w:r w:rsidRPr="00EB074C">
              <w:rPr>
                <w:rFonts w:cs="Arial"/>
                <w:szCs w:val="19"/>
              </w:rPr>
              <w:t xml:space="preserve"> </w:t>
            </w:r>
            <w:proofErr w:type="spellStart"/>
            <w:r w:rsidRPr="00EB074C">
              <w:rPr>
                <w:rFonts w:cs="Arial"/>
                <w:szCs w:val="19"/>
              </w:rPr>
              <w:t>spent</w:t>
            </w:r>
            <w:proofErr w:type="spellEnd"/>
          </w:p>
        </w:tc>
        <w:tc>
          <w:tcPr>
            <w:tcW w:w="993" w:type="dxa"/>
            <w:tcBorders>
              <w:top w:val="nil"/>
              <w:bottom w:val="single" w:sz="4" w:space="0" w:color="001D77"/>
            </w:tcBorders>
            <w:vAlign w:val="center"/>
          </w:tcPr>
          <w:p w14:paraId="22C39ECB" w14:textId="52DD6976" w:rsidR="00EB074C" w:rsidRPr="00EB074C" w:rsidRDefault="00EB074C" w:rsidP="00EB074C">
            <w:pPr>
              <w:jc w:val="center"/>
              <w:rPr>
                <w:rFonts w:eastAsia="Times New Roman" w:cs="Calibri"/>
                <w:szCs w:val="19"/>
                <w:lang w:eastAsia="pl-PL"/>
              </w:rPr>
            </w:pPr>
            <w:proofErr w:type="spellStart"/>
            <w:r w:rsidRPr="00EB074C">
              <w:rPr>
                <w:rFonts w:cs="Arial"/>
                <w:szCs w:val="19"/>
              </w:rPr>
              <w:t>Rented</w:t>
            </w:r>
            <w:proofErr w:type="spellEnd"/>
            <w:r w:rsidRPr="00EB074C">
              <w:rPr>
                <w:rFonts w:cs="Arial"/>
                <w:szCs w:val="19"/>
              </w:rPr>
              <w:t xml:space="preserve"> </w:t>
            </w:r>
            <w:proofErr w:type="spellStart"/>
            <w:r w:rsidRPr="00EB074C">
              <w:rPr>
                <w:rFonts w:cs="Arial"/>
                <w:szCs w:val="19"/>
              </w:rPr>
              <w:t>rooms</w:t>
            </w:r>
            <w:proofErr w:type="spellEnd"/>
          </w:p>
        </w:tc>
        <w:tc>
          <w:tcPr>
            <w:tcW w:w="1843" w:type="dxa"/>
            <w:gridSpan w:val="2"/>
            <w:tcBorders>
              <w:top w:val="nil"/>
              <w:bottom w:val="single" w:sz="4" w:space="0" w:color="001D77"/>
            </w:tcBorders>
            <w:vAlign w:val="center"/>
          </w:tcPr>
          <w:p w14:paraId="7B2BFB24" w14:textId="5D276F44" w:rsidR="00EB074C" w:rsidRPr="00EB074C" w:rsidRDefault="00EB074C" w:rsidP="00EB074C">
            <w:pPr>
              <w:jc w:val="center"/>
              <w:rPr>
                <w:rFonts w:eastAsia="Times New Roman" w:cs="Calibri"/>
                <w:szCs w:val="19"/>
                <w:lang w:eastAsia="pl-PL"/>
              </w:rPr>
            </w:pPr>
            <w:proofErr w:type="spellStart"/>
            <w:r w:rsidRPr="00EB074C">
              <w:rPr>
                <w:rFonts w:cs="Arial"/>
                <w:szCs w:val="19"/>
              </w:rPr>
              <w:t>Occupancy</w:t>
            </w:r>
            <w:proofErr w:type="spellEnd"/>
            <w:r w:rsidRPr="00EB074C">
              <w:rPr>
                <w:rFonts w:cs="Arial"/>
                <w:szCs w:val="19"/>
              </w:rPr>
              <w:t xml:space="preserve"> in % of</w:t>
            </w:r>
          </w:p>
        </w:tc>
      </w:tr>
      <w:tr w:rsidR="00EB074C" w:rsidRPr="00F378B4" w14:paraId="0D9DBC95" w14:textId="77777777" w:rsidTr="00EB074C">
        <w:trPr>
          <w:trHeight w:val="57"/>
        </w:trPr>
        <w:tc>
          <w:tcPr>
            <w:tcW w:w="2125" w:type="dxa"/>
            <w:vMerge/>
            <w:tcBorders>
              <w:bottom w:val="single" w:sz="12" w:space="0" w:color="001D77"/>
            </w:tcBorders>
            <w:vAlign w:val="center"/>
          </w:tcPr>
          <w:p w14:paraId="1DB28A75" w14:textId="77777777" w:rsidR="00EB074C" w:rsidRPr="00F378B4" w:rsidRDefault="00EB074C" w:rsidP="00EB074C">
            <w:pPr>
              <w:jc w:val="center"/>
              <w:rPr>
                <w:rFonts w:eastAsia="Times New Roman" w:cs="Calibri"/>
                <w:szCs w:val="19"/>
                <w:lang w:eastAsia="pl-PL"/>
              </w:rPr>
            </w:pPr>
          </w:p>
        </w:tc>
        <w:tc>
          <w:tcPr>
            <w:tcW w:w="992" w:type="dxa"/>
            <w:vMerge/>
            <w:tcBorders>
              <w:bottom w:val="single" w:sz="12" w:space="0" w:color="001D77"/>
            </w:tcBorders>
            <w:vAlign w:val="center"/>
          </w:tcPr>
          <w:p w14:paraId="65766000" w14:textId="77777777" w:rsidR="00EB074C" w:rsidRPr="00F378B4" w:rsidRDefault="00EB074C" w:rsidP="00EB074C">
            <w:pPr>
              <w:jc w:val="center"/>
              <w:rPr>
                <w:rFonts w:eastAsia="Times New Roman" w:cs="Calibri"/>
                <w:szCs w:val="19"/>
                <w:lang w:eastAsia="pl-PL"/>
              </w:rPr>
            </w:pPr>
          </w:p>
        </w:tc>
        <w:tc>
          <w:tcPr>
            <w:tcW w:w="2977" w:type="dxa"/>
            <w:gridSpan w:val="3"/>
            <w:tcBorders>
              <w:top w:val="single" w:sz="4" w:space="0" w:color="001D77"/>
              <w:bottom w:val="single" w:sz="12" w:space="0" w:color="001D77"/>
            </w:tcBorders>
            <w:vAlign w:val="center"/>
          </w:tcPr>
          <w:p w14:paraId="094DD45E" w14:textId="63CF3FEE" w:rsidR="00EB074C" w:rsidRPr="00EB074C" w:rsidRDefault="00EB074C" w:rsidP="00EB074C">
            <w:pPr>
              <w:jc w:val="center"/>
              <w:rPr>
                <w:rFonts w:eastAsia="Times New Roman" w:cs="Calibri"/>
                <w:szCs w:val="19"/>
                <w:lang w:eastAsia="pl-PL"/>
              </w:rPr>
            </w:pPr>
            <w:r w:rsidRPr="00EB074C">
              <w:rPr>
                <w:rFonts w:cs="Arial"/>
                <w:szCs w:val="19"/>
              </w:rPr>
              <w:t xml:space="preserve">In </w:t>
            </w:r>
            <w:proofErr w:type="spellStart"/>
            <w:r w:rsidRPr="00EB074C">
              <w:rPr>
                <w:rFonts w:cs="Arial"/>
                <w:szCs w:val="19"/>
              </w:rPr>
              <w:t>thousands</w:t>
            </w:r>
            <w:proofErr w:type="spellEnd"/>
          </w:p>
        </w:tc>
        <w:tc>
          <w:tcPr>
            <w:tcW w:w="993" w:type="dxa"/>
            <w:tcBorders>
              <w:top w:val="single" w:sz="4" w:space="0" w:color="001D77"/>
              <w:bottom w:val="single" w:sz="12" w:space="0" w:color="001D77"/>
            </w:tcBorders>
            <w:vAlign w:val="center"/>
          </w:tcPr>
          <w:p w14:paraId="09D8D100" w14:textId="2298D2DD" w:rsidR="00EB074C" w:rsidRPr="00EB074C" w:rsidRDefault="00EB074C" w:rsidP="00EB074C">
            <w:pPr>
              <w:jc w:val="center"/>
              <w:rPr>
                <w:rFonts w:eastAsia="Times New Roman" w:cs="Calibri"/>
                <w:szCs w:val="19"/>
                <w:lang w:eastAsia="pl-PL"/>
              </w:rPr>
            </w:pPr>
            <w:proofErr w:type="spellStart"/>
            <w:r w:rsidRPr="00EB074C">
              <w:rPr>
                <w:rFonts w:cs="Arial"/>
                <w:szCs w:val="19"/>
              </w:rPr>
              <w:t>places</w:t>
            </w:r>
            <w:proofErr w:type="spellEnd"/>
          </w:p>
        </w:tc>
        <w:tc>
          <w:tcPr>
            <w:tcW w:w="993" w:type="dxa"/>
            <w:gridSpan w:val="2"/>
            <w:tcBorders>
              <w:top w:val="single" w:sz="4" w:space="0" w:color="001D77"/>
              <w:bottom w:val="single" w:sz="12" w:space="0" w:color="001D77"/>
            </w:tcBorders>
            <w:vAlign w:val="center"/>
          </w:tcPr>
          <w:p w14:paraId="5DD69EFA" w14:textId="7784C3D7" w:rsidR="00EB074C" w:rsidRPr="00EB074C" w:rsidRDefault="00EB074C" w:rsidP="00EB074C">
            <w:pPr>
              <w:jc w:val="center"/>
              <w:rPr>
                <w:rFonts w:eastAsia="Times New Roman" w:cs="Calibri"/>
                <w:szCs w:val="19"/>
                <w:lang w:eastAsia="pl-PL"/>
              </w:rPr>
            </w:pPr>
            <w:proofErr w:type="spellStart"/>
            <w:r w:rsidRPr="00EB074C">
              <w:rPr>
                <w:rFonts w:cs="Arial"/>
                <w:szCs w:val="19"/>
              </w:rPr>
              <w:t>rooms</w:t>
            </w:r>
            <w:proofErr w:type="spellEnd"/>
            <w:r w:rsidRPr="00EB074C">
              <w:rPr>
                <w:rFonts w:cs="Arial"/>
                <w:szCs w:val="19"/>
              </w:rPr>
              <w:t xml:space="preserve"> </w:t>
            </w:r>
          </w:p>
        </w:tc>
      </w:tr>
      <w:tr w:rsidR="00EB074C" w:rsidRPr="00F378B4" w14:paraId="0CC526BE" w14:textId="77777777" w:rsidTr="00EB074C">
        <w:trPr>
          <w:trHeight w:val="316"/>
        </w:trPr>
        <w:tc>
          <w:tcPr>
            <w:tcW w:w="2125" w:type="dxa"/>
            <w:tcBorders>
              <w:top w:val="single" w:sz="12" w:space="0" w:color="001D77"/>
              <w:bottom w:val="single" w:sz="4" w:space="0" w:color="001D77"/>
            </w:tcBorders>
            <w:vAlign w:val="center"/>
          </w:tcPr>
          <w:p w14:paraId="775858D9" w14:textId="0D48E3D8" w:rsidR="00EB074C" w:rsidRPr="00EB074C" w:rsidRDefault="00EB074C" w:rsidP="00EB074C">
            <w:pPr>
              <w:rPr>
                <w:rFonts w:eastAsia="Times New Roman" w:cs="Calibri"/>
                <w:szCs w:val="19"/>
                <w:lang w:eastAsia="pl-PL"/>
              </w:rPr>
            </w:pPr>
            <w:proofErr w:type="spellStart"/>
            <w:r w:rsidRPr="00EB074C">
              <w:rPr>
                <w:rFonts w:cs="Arial"/>
                <w:b/>
                <w:bCs/>
                <w:szCs w:val="19"/>
              </w:rPr>
              <w:t>Hotels</w:t>
            </w:r>
            <w:proofErr w:type="spellEnd"/>
          </w:p>
        </w:tc>
        <w:tc>
          <w:tcPr>
            <w:tcW w:w="992" w:type="dxa"/>
            <w:tcBorders>
              <w:top w:val="single" w:sz="12" w:space="0" w:color="001D77"/>
              <w:bottom w:val="single" w:sz="4" w:space="0" w:color="001D77"/>
            </w:tcBorders>
            <w:shd w:val="clear" w:color="auto" w:fill="auto"/>
            <w:vAlign w:val="center"/>
          </w:tcPr>
          <w:p w14:paraId="135569EE" w14:textId="77777777" w:rsidR="00EB074C" w:rsidRPr="00F378B4" w:rsidRDefault="00EB074C" w:rsidP="00EB074C">
            <w:pPr>
              <w:jc w:val="right"/>
              <w:rPr>
                <w:rFonts w:eastAsia="Times New Roman" w:cs="Calibri"/>
                <w:szCs w:val="19"/>
                <w:lang w:eastAsia="pl-PL"/>
              </w:rPr>
            </w:pPr>
            <w:r w:rsidRPr="00F378B4">
              <w:rPr>
                <w:rFonts w:eastAsia="Times New Roman" w:cs="Calibri"/>
                <w:szCs w:val="19"/>
                <w:lang w:eastAsia="pl-PL"/>
              </w:rPr>
              <w:t>100</w:t>
            </w:r>
          </w:p>
        </w:tc>
        <w:tc>
          <w:tcPr>
            <w:tcW w:w="992" w:type="dxa"/>
            <w:tcBorders>
              <w:top w:val="single" w:sz="12" w:space="0" w:color="001D77"/>
              <w:bottom w:val="single" w:sz="4" w:space="0" w:color="001D77"/>
            </w:tcBorders>
            <w:shd w:val="clear" w:color="auto" w:fill="auto"/>
            <w:vAlign w:val="center"/>
          </w:tcPr>
          <w:p w14:paraId="4ECD94EB" w14:textId="77777777" w:rsidR="00EB074C" w:rsidRPr="00F378B4" w:rsidRDefault="00EB074C" w:rsidP="00EB074C">
            <w:pPr>
              <w:jc w:val="right"/>
              <w:rPr>
                <w:rFonts w:eastAsia="Times New Roman" w:cs="Calibri"/>
                <w:szCs w:val="19"/>
                <w:lang w:eastAsia="pl-PL"/>
              </w:rPr>
            </w:pPr>
            <w:r w:rsidRPr="00F378B4">
              <w:rPr>
                <w:rFonts w:eastAsia="Times New Roman" w:cs="Calibri"/>
                <w:szCs w:val="19"/>
                <w:lang w:eastAsia="pl-PL"/>
              </w:rPr>
              <w:t>1771,5</w:t>
            </w:r>
          </w:p>
        </w:tc>
        <w:tc>
          <w:tcPr>
            <w:tcW w:w="992" w:type="dxa"/>
            <w:tcBorders>
              <w:top w:val="single" w:sz="12" w:space="0" w:color="001D77"/>
              <w:bottom w:val="single" w:sz="4" w:space="0" w:color="001D77"/>
            </w:tcBorders>
            <w:vAlign w:val="center"/>
          </w:tcPr>
          <w:p w14:paraId="3FD6E3D2" w14:textId="766FD276" w:rsidR="00EB074C" w:rsidRPr="00F378B4" w:rsidRDefault="00EB074C" w:rsidP="00EB074C">
            <w:pPr>
              <w:jc w:val="right"/>
              <w:rPr>
                <w:rFonts w:eastAsia="Times New Roman" w:cs="Calibri"/>
                <w:szCs w:val="19"/>
                <w:lang w:eastAsia="pl-PL"/>
              </w:rPr>
            </w:pPr>
            <w:r w:rsidRPr="00F378B4">
              <w:rPr>
                <w:rFonts w:eastAsia="Times New Roman" w:cs="Calibri"/>
                <w:szCs w:val="19"/>
                <w:lang w:eastAsia="pl-PL"/>
              </w:rPr>
              <w:t>2840,0</w:t>
            </w:r>
          </w:p>
        </w:tc>
        <w:tc>
          <w:tcPr>
            <w:tcW w:w="993" w:type="dxa"/>
            <w:tcBorders>
              <w:top w:val="single" w:sz="12" w:space="0" w:color="001D77"/>
              <w:bottom w:val="single" w:sz="4" w:space="0" w:color="001D77"/>
            </w:tcBorders>
            <w:vAlign w:val="center"/>
          </w:tcPr>
          <w:p w14:paraId="31EED112" w14:textId="77777777" w:rsidR="00EB074C" w:rsidRPr="00F378B4" w:rsidRDefault="00EB074C" w:rsidP="00EB074C">
            <w:pPr>
              <w:jc w:val="right"/>
              <w:rPr>
                <w:rFonts w:eastAsia="Times New Roman" w:cs="Calibri"/>
                <w:szCs w:val="19"/>
                <w:lang w:eastAsia="pl-PL"/>
              </w:rPr>
            </w:pPr>
            <w:r w:rsidRPr="00F378B4">
              <w:rPr>
                <w:rFonts w:eastAsia="Times New Roman" w:cs="Calibri"/>
                <w:szCs w:val="19"/>
                <w:lang w:eastAsia="pl-PL"/>
              </w:rPr>
              <w:t>1822,6</w:t>
            </w:r>
          </w:p>
        </w:tc>
        <w:tc>
          <w:tcPr>
            <w:tcW w:w="993" w:type="dxa"/>
            <w:tcBorders>
              <w:top w:val="single" w:sz="12" w:space="0" w:color="001D77"/>
              <w:bottom w:val="single" w:sz="4" w:space="0" w:color="001D77"/>
            </w:tcBorders>
            <w:vAlign w:val="center"/>
          </w:tcPr>
          <w:p w14:paraId="31D77AF4" w14:textId="77777777" w:rsidR="00EB074C" w:rsidRPr="00F378B4" w:rsidRDefault="00EB074C" w:rsidP="00EB074C">
            <w:pPr>
              <w:jc w:val="right"/>
              <w:rPr>
                <w:rFonts w:eastAsia="Times New Roman" w:cs="Arial"/>
                <w:bCs/>
                <w:noProof/>
                <w:szCs w:val="19"/>
                <w:lang w:eastAsia="pl-PL"/>
              </w:rPr>
            </w:pPr>
            <w:r w:rsidRPr="00F378B4">
              <w:rPr>
                <w:rFonts w:eastAsia="Times New Roman" w:cs="Arial"/>
                <w:bCs/>
                <w:noProof/>
                <w:szCs w:val="19"/>
                <w:lang w:eastAsia="pl-PL"/>
              </w:rPr>
              <w:t>30,2</w:t>
            </w:r>
          </w:p>
        </w:tc>
        <w:tc>
          <w:tcPr>
            <w:tcW w:w="993" w:type="dxa"/>
            <w:gridSpan w:val="2"/>
            <w:tcBorders>
              <w:top w:val="single" w:sz="12" w:space="0" w:color="001D77"/>
              <w:bottom w:val="single" w:sz="4" w:space="0" w:color="001D77"/>
            </w:tcBorders>
            <w:vAlign w:val="center"/>
          </w:tcPr>
          <w:p w14:paraId="3294AD32" w14:textId="77777777" w:rsidR="00EB074C" w:rsidRPr="00F378B4" w:rsidRDefault="00EB074C" w:rsidP="00EB074C">
            <w:pPr>
              <w:jc w:val="right"/>
              <w:rPr>
                <w:rFonts w:eastAsia="Times New Roman" w:cs="Calibri"/>
                <w:szCs w:val="19"/>
                <w:lang w:eastAsia="pl-PL"/>
              </w:rPr>
            </w:pPr>
            <w:r w:rsidRPr="00F378B4">
              <w:rPr>
                <w:rFonts w:eastAsia="Times New Roman" w:cs="Calibri"/>
                <w:szCs w:val="19"/>
                <w:lang w:eastAsia="pl-PL"/>
              </w:rPr>
              <w:t>36,6</w:t>
            </w:r>
          </w:p>
        </w:tc>
      </w:tr>
      <w:tr w:rsidR="00EB074C" w:rsidRPr="00F378B4" w14:paraId="7FE35D88" w14:textId="77777777" w:rsidTr="00EB074C">
        <w:trPr>
          <w:trHeight w:val="227"/>
        </w:trPr>
        <w:tc>
          <w:tcPr>
            <w:tcW w:w="2125" w:type="dxa"/>
            <w:tcBorders>
              <w:top w:val="nil"/>
              <w:bottom w:val="single" w:sz="4" w:space="0" w:color="212492"/>
              <w:right w:val="single" w:sz="4" w:space="0" w:color="212492"/>
            </w:tcBorders>
            <w:vAlign w:val="center"/>
          </w:tcPr>
          <w:p w14:paraId="026BF6C2" w14:textId="4668D7C4" w:rsidR="00EB074C" w:rsidRPr="00EB074C" w:rsidRDefault="00EB074C" w:rsidP="00EB074C">
            <w:pPr>
              <w:ind w:firstLine="176"/>
              <w:rPr>
                <w:szCs w:val="19"/>
                <w:lang w:eastAsia="pl-PL"/>
              </w:rPr>
            </w:pPr>
            <w:r w:rsidRPr="00EB074C">
              <w:rPr>
                <w:rFonts w:eastAsia="Times New Roman" w:cs="Arial"/>
                <w:szCs w:val="19"/>
                <w:lang w:eastAsia="pl-PL"/>
              </w:rPr>
              <w:t>5-star</w:t>
            </w:r>
          </w:p>
        </w:tc>
        <w:tc>
          <w:tcPr>
            <w:tcW w:w="992" w:type="dxa"/>
            <w:tcBorders>
              <w:top w:val="nil"/>
              <w:left w:val="single" w:sz="4" w:space="0" w:color="212492"/>
              <w:bottom w:val="single" w:sz="4" w:space="0" w:color="212492"/>
              <w:right w:val="single" w:sz="4" w:space="0" w:color="212492"/>
            </w:tcBorders>
            <w:shd w:val="clear" w:color="auto" w:fill="auto"/>
            <w:vAlign w:val="center"/>
          </w:tcPr>
          <w:p w14:paraId="02E618A4"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15</w:t>
            </w:r>
          </w:p>
        </w:tc>
        <w:tc>
          <w:tcPr>
            <w:tcW w:w="992" w:type="dxa"/>
            <w:tcBorders>
              <w:top w:val="nil"/>
              <w:left w:val="single" w:sz="4" w:space="0" w:color="212492"/>
              <w:bottom w:val="single" w:sz="4" w:space="0" w:color="212492"/>
              <w:right w:val="single" w:sz="4" w:space="0" w:color="212492"/>
            </w:tcBorders>
            <w:shd w:val="clear" w:color="auto" w:fill="auto"/>
            <w:vAlign w:val="center"/>
          </w:tcPr>
          <w:p w14:paraId="504C0CD8"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304,8</w:t>
            </w:r>
          </w:p>
        </w:tc>
        <w:tc>
          <w:tcPr>
            <w:tcW w:w="992" w:type="dxa"/>
            <w:tcBorders>
              <w:top w:val="nil"/>
              <w:left w:val="single" w:sz="4" w:space="0" w:color="212492"/>
              <w:bottom w:val="single" w:sz="4" w:space="0" w:color="212492"/>
              <w:right w:val="single" w:sz="4" w:space="0" w:color="212492"/>
            </w:tcBorders>
            <w:shd w:val="clear" w:color="auto" w:fill="auto"/>
            <w:vAlign w:val="center"/>
          </w:tcPr>
          <w:p w14:paraId="10958CF7" w14:textId="1D0514EB"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526,8</w:t>
            </w:r>
          </w:p>
        </w:tc>
        <w:tc>
          <w:tcPr>
            <w:tcW w:w="993" w:type="dxa"/>
            <w:tcBorders>
              <w:top w:val="nil"/>
              <w:left w:val="single" w:sz="4" w:space="0" w:color="212492"/>
              <w:bottom w:val="single" w:sz="4" w:space="0" w:color="212492"/>
              <w:right w:val="nil"/>
            </w:tcBorders>
            <w:shd w:val="clear" w:color="auto" w:fill="auto"/>
            <w:vAlign w:val="center"/>
          </w:tcPr>
          <w:p w14:paraId="544D8B0A"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346,2</w:t>
            </w:r>
          </w:p>
        </w:tc>
        <w:tc>
          <w:tcPr>
            <w:tcW w:w="993" w:type="dxa"/>
            <w:tcBorders>
              <w:top w:val="nil"/>
              <w:left w:val="single" w:sz="4" w:space="0" w:color="212492"/>
              <w:bottom w:val="single" w:sz="4" w:space="0" w:color="212492"/>
              <w:right w:val="single" w:sz="4" w:space="0" w:color="212492"/>
            </w:tcBorders>
            <w:shd w:val="clear" w:color="auto" w:fill="auto"/>
            <w:vAlign w:val="center"/>
          </w:tcPr>
          <w:p w14:paraId="3DDBD806" w14:textId="77777777" w:rsidR="00EB074C" w:rsidRPr="00F378B4" w:rsidRDefault="00EB074C" w:rsidP="00EB074C">
            <w:pPr>
              <w:jc w:val="right"/>
              <w:rPr>
                <w:rFonts w:eastAsia="Times New Roman" w:cs="Calibri"/>
                <w:color w:val="000000"/>
                <w:szCs w:val="19"/>
                <w:lang w:eastAsia="pl-PL"/>
              </w:rPr>
            </w:pPr>
            <w:r w:rsidRPr="00F378B4">
              <w:rPr>
                <w:rFonts w:eastAsia="Times New Roman" w:cs="Calibri"/>
                <w:color w:val="000000"/>
                <w:szCs w:val="19"/>
                <w:lang w:eastAsia="pl-PL"/>
              </w:rPr>
              <w:t>27,6</w:t>
            </w:r>
          </w:p>
        </w:tc>
        <w:tc>
          <w:tcPr>
            <w:tcW w:w="993" w:type="dxa"/>
            <w:gridSpan w:val="2"/>
            <w:tcBorders>
              <w:top w:val="nil"/>
              <w:left w:val="single" w:sz="4" w:space="0" w:color="212492"/>
              <w:bottom w:val="single" w:sz="4" w:space="0" w:color="212492"/>
              <w:right w:val="nil"/>
            </w:tcBorders>
            <w:shd w:val="clear" w:color="auto" w:fill="auto"/>
            <w:vAlign w:val="center"/>
          </w:tcPr>
          <w:p w14:paraId="35FB2C68"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32,1</w:t>
            </w:r>
          </w:p>
        </w:tc>
      </w:tr>
      <w:tr w:rsidR="00EB074C" w:rsidRPr="00F378B4" w14:paraId="7C1759BC" w14:textId="77777777" w:rsidTr="00EB074C">
        <w:tc>
          <w:tcPr>
            <w:tcW w:w="2125" w:type="dxa"/>
            <w:tcBorders>
              <w:top w:val="single" w:sz="4" w:space="0" w:color="212492"/>
              <w:bottom w:val="single" w:sz="4" w:space="0" w:color="212492"/>
              <w:right w:val="single" w:sz="4" w:space="0" w:color="212492"/>
            </w:tcBorders>
            <w:vAlign w:val="center"/>
          </w:tcPr>
          <w:p w14:paraId="50881CBF" w14:textId="56CA1173" w:rsidR="00EB074C" w:rsidRPr="00EB074C" w:rsidRDefault="00EB074C" w:rsidP="00EB074C">
            <w:pPr>
              <w:ind w:firstLine="176"/>
              <w:rPr>
                <w:szCs w:val="19"/>
                <w:lang w:eastAsia="pl-PL"/>
              </w:rPr>
            </w:pPr>
            <w:r w:rsidRPr="00EB074C">
              <w:rPr>
                <w:rFonts w:eastAsia="Times New Roman" w:cs="Arial"/>
                <w:szCs w:val="19"/>
                <w:lang w:eastAsia="pl-PL"/>
              </w:rPr>
              <w:t>4-star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10C3AC6C"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21</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DBA6754"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575,3</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31ACEEB" w14:textId="4B46D9C6"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867,8</w:t>
            </w:r>
          </w:p>
        </w:tc>
        <w:tc>
          <w:tcPr>
            <w:tcW w:w="993" w:type="dxa"/>
            <w:tcBorders>
              <w:top w:val="single" w:sz="4" w:space="0" w:color="212492"/>
              <w:left w:val="single" w:sz="4" w:space="0" w:color="212492"/>
              <w:bottom w:val="single" w:sz="4" w:space="0" w:color="212492"/>
              <w:right w:val="nil"/>
            </w:tcBorders>
            <w:shd w:val="clear" w:color="auto" w:fill="auto"/>
            <w:vAlign w:val="center"/>
          </w:tcPr>
          <w:p w14:paraId="2680D933"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564,1</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8194C79" w14:textId="77777777" w:rsidR="00EB074C" w:rsidRPr="00F378B4" w:rsidRDefault="00EB074C" w:rsidP="00EB074C">
            <w:pPr>
              <w:jc w:val="right"/>
              <w:rPr>
                <w:rFonts w:eastAsia="Times New Roman" w:cs="Calibri"/>
                <w:color w:val="000000"/>
                <w:szCs w:val="19"/>
                <w:lang w:eastAsia="pl-PL"/>
              </w:rPr>
            </w:pPr>
            <w:r w:rsidRPr="00F378B4">
              <w:rPr>
                <w:rFonts w:eastAsia="Times New Roman" w:cs="Calibri"/>
                <w:color w:val="000000"/>
                <w:szCs w:val="19"/>
                <w:lang w:eastAsia="pl-PL"/>
              </w:rPr>
              <w:t>31,2</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3D979AB8"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37,6</w:t>
            </w:r>
          </w:p>
        </w:tc>
      </w:tr>
      <w:tr w:rsidR="00EB074C" w:rsidRPr="00F378B4" w14:paraId="0484B9D5" w14:textId="77777777" w:rsidTr="00EB074C">
        <w:tc>
          <w:tcPr>
            <w:tcW w:w="2125" w:type="dxa"/>
            <w:tcBorders>
              <w:top w:val="single" w:sz="4" w:space="0" w:color="212492"/>
              <w:bottom w:val="single" w:sz="4" w:space="0" w:color="212492"/>
              <w:right w:val="single" w:sz="4" w:space="0" w:color="212492"/>
            </w:tcBorders>
            <w:vAlign w:val="center"/>
          </w:tcPr>
          <w:p w14:paraId="26DA79C9" w14:textId="714737D5" w:rsidR="00EB074C" w:rsidRPr="00EB074C" w:rsidRDefault="00EB074C" w:rsidP="00EB074C">
            <w:pPr>
              <w:ind w:firstLine="176"/>
              <w:rPr>
                <w:szCs w:val="19"/>
                <w:lang w:eastAsia="pl-PL"/>
              </w:rPr>
            </w:pPr>
            <w:r w:rsidRPr="00EB074C">
              <w:rPr>
                <w:rFonts w:eastAsia="Times New Roman" w:cs="Arial"/>
                <w:szCs w:val="19"/>
                <w:lang w:eastAsia="pl-PL"/>
              </w:rPr>
              <w:t>3-star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67ECA7F"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39</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92B1FA2"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573,6</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6697E37"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903,4</w:t>
            </w:r>
          </w:p>
        </w:tc>
        <w:tc>
          <w:tcPr>
            <w:tcW w:w="993" w:type="dxa"/>
            <w:tcBorders>
              <w:top w:val="single" w:sz="4" w:space="0" w:color="212492"/>
              <w:left w:val="single" w:sz="4" w:space="0" w:color="212492"/>
              <w:bottom w:val="single" w:sz="4" w:space="0" w:color="212492"/>
              <w:right w:val="nil"/>
            </w:tcBorders>
            <w:shd w:val="clear" w:color="auto" w:fill="auto"/>
            <w:vAlign w:val="center"/>
          </w:tcPr>
          <w:p w14:paraId="081BE132"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586,1</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09AED24" w14:textId="77777777" w:rsidR="00EB074C" w:rsidRPr="00F378B4" w:rsidRDefault="00EB074C" w:rsidP="00EB074C">
            <w:pPr>
              <w:jc w:val="right"/>
              <w:rPr>
                <w:rFonts w:eastAsia="Times New Roman" w:cs="Calibri"/>
                <w:color w:val="000000"/>
                <w:szCs w:val="19"/>
                <w:lang w:eastAsia="pl-PL"/>
              </w:rPr>
            </w:pPr>
            <w:r w:rsidRPr="00F378B4">
              <w:rPr>
                <w:rFonts w:eastAsia="Times New Roman" w:cs="Calibri"/>
                <w:color w:val="000000"/>
                <w:szCs w:val="19"/>
                <w:lang w:eastAsia="pl-PL"/>
              </w:rPr>
              <w:t>31,0</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42885DD6"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36,3</w:t>
            </w:r>
          </w:p>
        </w:tc>
      </w:tr>
      <w:tr w:rsidR="00EB074C" w:rsidRPr="00F378B4" w14:paraId="027826E4" w14:textId="77777777" w:rsidTr="00EB074C">
        <w:tc>
          <w:tcPr>
            <w:tcW w:w="2125" w:type="dxa"/>
            <w:tcBorders>
              <w:top w:val="single" w:sz="4" w:space="0" w:color="212492"/>
              <w:bottom w:val="single" w:sz="4" w:space="0" w:color="212492"/>
              <w:right w:val="single" w:sz="4" w:space="0" w:color="212492"/>
            </w:tcBorders>
            <w:vAlign w:val="center"/>
          </w:tcPr>
          <w:p w14:paraId="72D9C0BF" w14:textId="2F4C7CF3" w:rsidR="00EB074C" w:rsidRPr="00EB074C" w:rsidRDefault="00EB074C" w:rsidP="00EB074C">
            <w:pPr>
              <w:ind w:firstLine="176"/>
              <w:rPr>
                <w:szCs w:val="19"/>
                <w:lang w:eastAsia="pl-PL"/>
              </w:rPr>
            </w:pPr>
            <w:r w:rsidRPr="00EB074C">
              <w:rPr>
                <w:rFonts w:eastAsia="Times New Roman" w:cs="Arial"/>
                <w:szCs w:val="19"/>
                <w:lang w:eastAsia="pl-PL"/>
              </w:rPr>
              <w:t>2-star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6C44B36"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17</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38618C7"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172,3</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A71730B" w14:textId="5067D9BC"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296,9</w:t>
            </w:r>
          </w:p>
        </w:tc>
        <w:tc>
          <w:tcPr>
            <w:tcW w:w="993" w:type="dxa"/>
            <w:tcBorders>
              <w:top w:val="single" w:sz="4" w:space="0" w:color="212492"/>
              <w:left w:val="single" w:sz="4" w:space="0" w:color="212492"/>
              <w:bottom w:val="single" w:sz="4" w:space="0" w:color="212492"/>
              <w:right w:val="nil"/>
            </w:tcBorders>
            <w:shd w:val="clear" w:color="auto" w:fill="auto"/>
            <w:vAlign w:val="center"/>
          </w:tcPr>
          <w:p w14:paraId="4D574449"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192,7</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7E395D0" w14:textId="77777777" w:rsidR="00EB074C" w:rsidRPr="00F378B4" w:rsidRDefault="00EB074C" w:rsidP="00EB074C">
            <w:pPr>
              <w:jc w:val="right"/>
              <w:rPr>
                <w:rFonts w:eastAsia="Times New Roman" w:cs="Calibri"/>
                <w:color w:val="000000"/>
                <w:szCs w:val="19"/>
                <w:lang w:eastAsia="pl-PL"/>
              </w:rPr>
            </w:pPr>
            <w:r w:rsidRPr="00F378B4">
              <w:rPr>
                <w:rFonts w:eastAsia="Times New Roman" w:cs="Calibri"/>
                <w:color w:val="000000"/>
                <w:szCs w:val="19"/>
                <w:lang w:eastAsia="pl-PL"/>
              </w:rPr>
              <w:t>25,4</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60F7189D"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36,4</w:t>
            </w:r>
          </w:p>
        </w:tc>
      </w:tr>
      <w:tr w:rsidR="00EB074C" w:rsidRPr="00F378B4" w14:paraId="422F3082" w14:textId="77777777" w:rsidTr="00FB0C8F">
        <w:tc>
          <w:tcPr>
            <w:tcW w:w="2125" w:type="dxa"/>
            <w:tcBorders>
              <w:top w:val="single" w:sz="4" w:space="0" w:color="212492"/>
              <w:right w:val="single" w:sz="4" w:space="0" w:color="212492"/>
            </w:tcBorders>
            <w:vAlign w:val="center"/>
          </w:tcPr>
          <w:p w14:paraId="5678A2DD" w14:textId="673BA803" w:rsidR="00EB074C" w:rsidRPr="00EB074C" w:rsidRDefault="00EB074C" w:rsidP="00EB074C">
            <w:pPr>
              <w:ind w:firstLine="176"/>
              <w:rPr>
                <w:szCs w:val="19"/>
                <w:lang w:eastAsia="pl-PL"/>
              </w:rPr>
            </w:pPr>
            <w:r w:rsidRPr="00EB074C">
              <w:rPr>
                <w:rFonts w:eastAsia="Times New Roman" w:cs="Arial"/>
                <w:szCs w:val="19"/>
                <w:lang w:eastAsia="pl-PL"/>
              </w:rPr>
              <w:t>1-star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D0CCE4E"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6</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1F5364E6"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D528805"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4239180F"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35CD509" w14:textId="77777777" w:rsidR="00EB074C" w:rsidRPr="00F378B4" w:rsidRDefault="00EB074C" w:rsidP="00EB074C">
            <w:pPr>
              <w:jc w:val="right"/>
              <w:rPr>
                <w:rFonts w:eastAsia="Times New Roman" w:cs="Calibri"/>
                <w:color w:val="000000"/>
                <w:szCs w:val="19"/>
                <w:lang w:eastAsia="pl-PL"/>
              </w:rPr>
            </w:pPr>
            <w:r w:rsidRPr="00F378B4">
              <w:rPr>
                <w:rFonts w:eastAsia="Times New Roman" w:cs="Arial"/>
                <w:color w:val="000000"/>
                <w:szCs w:val="19"/>
                <w:lang w:eastAsia="pl-PL"/>
              </w:rPr>
              <w:t>.</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3B658F17"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r>
      <w:tr w:rsidR="00EB074C" w:rsidRPr="00F378B4" w14:paraId="4DA212C6" w14:textId="77777777" w:rsidTr="00EB074C">
        <w:tc>
          <w:tcPr>
            <w:tcW w:w="2125" w:type="dxa"/>
            <w:tcBorders>
              <w:top w:val="single" w:sz="4" w:space="0" w:color="212492"/>
              <w:bottom w:val="nil"/>
              <w:right w:val="single" w:sz="4" w:space="0" w:color="212492"/>
            </w:tcBorders>
            <w:vAlign w:val="center"/>
          </w:tcPr>
          <w:p w14:paraId="2764CC30" w14:textId="0FC75230" w:rsidR="00EB074C" w:rsidRPr="00EB074C" w:rsidRDefault="00EB074C" w:rsidP="00EB074C">
            <w:pPr>
              <w:ind w:firstLine="176"/>
              <w:rPr>
                <w:szCs w:val="19"/>
                <w:lang w:eastAsia="pl-PL"/>
              </w:rPr>
            </w:pPr>
            <w:proofErr w:type="spellStart"/>
            <w:r>
              <w:rPr>
                <w:rFonts w:eastAsia="Times New Roman" w:cs="Arial"/>
                <w:szCs w:val="19"/>
                <w:lang w:eastAsia="pl-PL"/>
              </w:rPr>
              <w:t>under</w:t>
            </w:r>
            <w:proofErr w:type="spellEnd"/>
            <w:r>
              <w:rPr>
                <w:rFonts w:eastAsia="Times New Roman" w:cs="Arial"/>
                <w:szCs w:val="19"/>
                <w:lang w:eastAsia="pl-PL"/>
              </w:rPr>
              <w:t xml:space="preserve"> </w:t>
            </w:r>
            <w:proofErr w:type="spellStart"/>
            <w:r>
              <w:rPr>
                <w:rFonts w:eastAsia="Times New Roman" w:cs="Arial"/>
                <w:szCs w:val="19"/>
                <w:lang w:eastAsia="pl-PL"/>
              </w:rPr>
              <w:t>categoris</w:t>
            </w:r>
            <w:r w:rsidRPr="00EB074C">
              <w:rPr>
                <w:rFonts w:eastAsia="Times New Roman" w:cs="Arial"/>
                <w:szCs w:val="19"/>
                <w:lang w:eastAsia="pl-PL"/>
              </w:rPr>
              <w:t>ation</w:t>
            </w:r>
            <w:proofErr w:type="spellEnd"/>
          </w:p>
        </w:tc>
        <w:tc>
          <w:tcPr>
            <w:tcW w:w="992" w:type="dxa"/>
            <w:tcBorders>
              <w:top w:val="single" w:sz="4" w:space="0" w:color="212492"/>
              <w:left w:val="single" w:sz="4" w:space="0" w:color="212492"/>
              <w:bottom w:val="nil"/>
              <w:right w:val="single" w:sz="4" w:space="0" w:color="212492"/>
            </w:tcBorders>
            <w:shd w:val="clear" w:color="auto" w:fill="auto"/>
            <w:vAlign w:val="center"/>
          </w:tcPr>
          <w:p w14:paraId="60FA028F"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2</w:t>
            </w:r>
          </w:p>
        </w:tc>
        <w:tc>
          <w:tcPr>
            <w:tcW w:w="992" w:type="dxa"/>
            <w:tcBorders>
              <w:top w:val="single" w:sz="4" w:space="0" w:color="212492"/>
              <w:left w:val="single" w:sz="4" w:space="0" w:color="212492"/>
              <w:bottom w:val="nil"/>
              <w:right w:val="single" w:sz="4" w:space="0" w:color="212492"/>
            </w:tcBorders>
            <w:shd w:val="clear" w:color="auto" w:fill="auto"/>
            <w:vAlign w:val="center"/>
          </w:tcPr>
          <w:p w14:paraId="72411FD5"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c>
          <w:tcPr>
            <w:tcW w:w="992" w:type="dxa"/>
            <w:tcBorders>
              <w:top w:val="single" w:sz="4" w:space="0" w:color="212492"/>
              <w:left w:val="single" w:sz="4" w:space="0" w:color="212492"/>
              <w:bottom w:val="nil"/>
              <w:right w:val="single" w:sz="4" w:space="0" w:color="212492"/>
            </w:tcBorders>
            <w:shd w:val="clear" w:color="auto" w:fill="auto"/>
            <w:vAlign w:val="center"/>
          </w:tcPr>
          <w:p w14:paraId="476F2032"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c>
          <w:tcPr>
            <w:tcW w:w="993" w:type="dxa"/>
            <w:tcBorders>
              <w:top w:val="single" w:sz="4" w:space="0" w:color="212492"/>
              <w:left w:val="single" w:sz="4" w:space="0" w:color="212492"/>
              <w:bottom w:val="nil"/>
              <w:right w:val="single" w:sz="4" w:space="0" w:color="212492"/>
            </w:tcBorders>
            <w:shd w:val="clear" w:color="auto" w:fill="auto"/>
            <w:vAlign w:val="center"/>
          </w:tcPr>
          <w:p w14:paraId="0D32F4B6"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c>
          <w:tcPr>
            <w:tcW w:w="993" w:type="dxa"/>
            <w:tcBorders>
              <w:top w:val="single" w:sz="4" w:space="0" w:color="212492"/>
              <w:left w:val="single" w:sz="4" w:space="0" w:color="212492"/>
              <w:bottom w:val="nil"/>
              <w:right w:val="single" w:sz="4" w:space="0" w:color="212492"/>
            </w:tcBorders>
            <w:shd w:val="clear" w:color="auto" w:fill="auto"/>
            <w:vAlign w:val="center"/>
          </w:tcPr>
          <w:p w14:paraId="76E295B9" w14:textId="77777777" w:rsidR="00EB074C" w:rsidRPr="00F378B4" w:rsidRDefault="00EB074C" w:rsidP="00EB074C">
            <w:pPr>
              <w:jc w:val="right"/>
              <w:rPr>
                <w:rFonts w:eastAsia="Times New Roman" w:cs="Calibri"/>
                <w:color w:val="000000"/>
                <w:szCs w:val="19"/>
                <w:lang w:eastAsia="pl-PL"/>
              </w:rPr>
            </w:pPr>
            <w:r w:rsidRPr="00F378B4">
              <w:rPr>
                <w:rFonts w:eastAsia="Times New Roman" w:cs="Arial"/>
                <w:color w:val="000000"/>
                <w:szCs w:val="19"/>
                <w:lang w:eastAsia="pl-PL"/>
              </w:rPr>
              <w:t>.</w:t>
            </w:r>
          </w:p>
        </w:tc>
        <w:tc>
          <w:tcPr>
            <w:tcW w:w="993" w:type="dxa"/>
            <w:gridSpan w:val="2"/>
            <w:tcBorders>
              <w:top w:val="single" w:sz="4" w:space="0" w:color="212492"/>
              <w:left w:val="single" w:sz="4" w:space="0" w:color="212492"/>
              <w:bottom w:val="nil"/>
              <w:right w:val="nil"/>
            </w:tcBorders>
            <w:shd w:val="clear" w:color="auto" w:fill="auto"/>
            <w:vAlign w:val="center"/>
          </w:tcPr>
          <w:p w14:paraId="6D96CF78" w14:textId="77777777" w:rsidR="00EB074C" w:rsidRPr="00F378B4" w:rsidRDefault="00EB074C" w:rsidP="00EB074C">
            <w:pPr>
              <w:jc w:val="right"/>
              <w:rPr>
                <w:rFonts w:eastAsia="Times New Roman" w:cs="Arial"/>
                <w:color w:val="000000"/>
                <w:szCs w:val="19"/>
                <w:lang w:eastAsia="pl-PL"/>
              </w:rPr>
            </w:pPr>
            <w:r w:rsidRPr="00F378B4">
              <w:rPr>
                <w:rFonts w:eastAsia="Times New Roman" w:cs="Arial"/>
                <w:color w:val="000000"/>
                <w:szCs w:val="19"/>
                <w:lang w:eastAsia="pl-PL"/>
              </w:rPr>
              <w:t>.</w:t>
            </w:r>
          </w:p>
        </w:tc>
      </w:tr>
    </w:tbl>
    <w:p w14:paraId="5DB70A39" w14:textId="65BA566C" w:rsidR="00F378B4" w:rsidRPr="00EB074C" w:rsidRDefault="00F378B4" w:rsidP="002E6658">
      <w:pPr>
        <w:pStyle w:val="Tablicanotka"/>
        <w:rPr>
          <w:lang w:val="en-US" w:eastAsia="pl-PL"/>
        </w:rPr>
      </w:pPr>
      <w:r w:rsidRPr="00EB074C">
        <w:rPr>
          <w:lang w:val="en-US" w:eastAsia="pl-PL"/>
        </w:rPr>
        <w:t xml:space="preserve">a </w:t>
      </w:r>
      <w:r w:rsidR="00EB074C" w:rsidRPr="00EB074C">
        <w:rPr>
          <w:lang w:val="en-US" w:eastAsia="pl-PL"/>
        </w:rPr>
        <w:t xml:space="preserve">As of the end of </w:t>
      </w:r>
      <w:r w:rsidR="00EB074C">
        <w:rPr>
          <w:lang w:val="en-US" w:eastAsia="pl-PL"/>
        </w:rPr>
        <w:t>July.</w:t>
      </w:r>
    </w:p>
    <w:p w14:paraId="46F25108" w14:textId="1E71B4FE" w:rsidR="006C1499" w:rsidRPr="00EB074C" w:rsidRDefault="006C1499" w:rsidP="002B08A2">
      <w:pPr>
        <w:pStyle w:val="Tablicanotka"/>
        <w:rPr>
          <w:lang w:val="en-US" w:eastAsia="pl-PL"/>
        </w:rPr>
      </w:pPr>
    </w:p>
    <w:p w14:paraId="3D98D900" w14:textId="0E149245" w:rsidR="0005100B" w:rsidRPr="00835079" w:rsidRDefault="00835079" w:rsidP="0005100B">
      <w:pPr>
        <w:spacing w:line="288" w:lineRule="auto"/>
        <w:rPr>
          <w:szCs w:val="19"/>
          <w:lang w:val="en-US"/>
        </w:rPr>
        <w:sectPr w:rsidR="0005100B" w:rsidRPr="00835079" w:rsidSect="00FB0C8F">
          <w:headerReference w:type="default" r:id="rId16"/>
          <w:footerReference w:type="default" r:id="rId17"/>
          <w:headerReference w:type="first" r:id="rId18"/>
          <w:footerReference w:type="first" r:id="rId19"/>
          <w:pgSz w:w="11906" w:h="16838"/>
          <w:pgMar w:top="709" w:right="3119" w:bottom="720" w:left="720" w:header="284" w:footer="283" w:gutter="0"/>
          <w:cols w:space="708"/>
          <w:titlePg/>
          <w:docGrid w:linePitch="360"/>
        </w:sectPr>
      </w:pPr>
      <w:r w:rsidRPr="00835079">
        <w:rPr>
          <w:rFonts w:cs="Calibri"/>
          <w:szCs w:val="19"/>
          <w:lang w:val="en-US"/>
        </w:rPr>
        <w:t>When quoting the data from the Statistics Poland, please do include information: “Data source Statistics Poland”, while in case of publishing the calculations done with the use of the data published by Statistics Poland, please do include information: “Own elaboration based on the Statistics Poland data</w:t>
      </w:r>
      <w:r w:rsidR="0005100B" w:rsidRPr="00835079">
        <w:rPr>
          <w:rFonts w:cs="Calibri"/>
          <w:szCs w:val="19"/>
          <w:lang w:val="en-US"/>
        </w:rPr>
        <w:t>”</w:t>
      </w:r>
      <w:r>
        <w:rPr>
          <w:rFonts w:cs="Calibri"/>
          <w:szCs w:val="19"/>
          <w:lang w:val="en-US"/>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91169" w:rsidRPr="00C10BEC" w14:paraId="45B34BD9" w14:textId="77777777" w:rsidTr="00FB0C8F">
        <w:trPr>
          <w:trHeight w:val="1626"/>
        </w:trPr>
        <w:tc>
          <w:tcPr>
            <w:tcW w:w="4926" w:type="dxa"/>
          </w:tcPr>
          <w:p w14:paraId="64A4948F" w14:textId="3B06C789" w:rsidR="00B91169" w:rsidRPr="00592481" w:rsidRDefault="00FB0C8F" w:rsidP="00FB0C8F">
            <w:pPr>
              <w:spacing w:before="0" w:after="0" w:line="276" w:lineRule="auto"/>
              <w:rPr>
                <w:rFonts w:cs="Arial"/>
                <w:sz w:val="20"/>
                <w:lang w:val="en-US"/>
              </w:rPr>
            </w:pPr>
            <w:r w:rsidRPr="00592481">
              <w:rPr>
                <w:rFonts w:cs="Arial"/>
                <w:sz w:val="20"/>
                <w:lang w:val="en-US"/>
              </w:rPr>
              <w:lastRenderedPageBreak/>
              <w:t>Prepared by</w:t>
            </w:r>
            <w:r w:rsidR="00B91169" w:rsidRPr="00592481">
              <w:rPr>
                <w:rFonts w:cs="Arial"/>
                <w:sz w:val="20"/>
                <w:lang w:val="en-US"/>
              </w:rPr>
              <w:t>:</w:t>
            </w:r>
          </w:p>
          <w:p w14:paraId="18E41695" w14:textId="3EC959B3" w:rsidR="00B91169" w:rsidRPr="00592481" w:rsidRDefault="00592481" w:rsidP="00FB0C8F">
            <w:pPr>
              <w:spacing w:before="0" w:line="276" w:lineRule="auto"/>
              <w:rPr>
                <w:rFonts w:cs="Arial"/>
                <w:b/>
                <w:color w:val="000000" w:themeColor="text1"/>
                <w:sz w:val="20"/>
                <w:lang w:val="en-US"/>
              </w:rPr>
            </w:pPr>
            <w:r w:rsidRPr="00592481">
              <w:rPr>
                <w:rFonts w:cs="Arial"/>
                <w:b/>
                <w:sz w:val="20"/>
                <w:lang w:val="en-US"/>
              </w:rPr>
              <w:t>Statistical Office in W</w:t>
            </w:r>
            <w:r>
              <w:rPr>
                <w:rFonts w:cs="Arial"/>
                <w:b/>
                <w:sz w:val="20"/>
                <w:lang w:val="en-US"/>
              </w:rPr>
              <w:t>arszawa</w:t>
            </w:r>
          </w:p>
          <w:p w14:paraId="01430370" w14:textId="1A9DFF7D" w:rsidR="00B91169" w:rsidRPr="00C10BEC" w:rsidRDefault="00FB0C8F" w:rsidP="00FB0C8F">
            <w:pPr>
              <w:spacing w:before="0" w:after="0" w:line="276" w:lineRule="auto"/>
              <w:rPr>
                <w:b/>
                <w:sz w:val="20"/>
                <w:szCs w:val="20"/>
                <w:lang w:val="fi-FI"/>
              </w:rPr>
            </w:pPr>
            <w:r>
              <w:rPr>
                <w:b/>
                <w:sz w:val="20"/>
                <w:szCs w:val="20"/>
                <w:lang w:val="fi-FI"/>
              </w:rPr>
              <w:t>Director</w:t>
            </w:r>
            <w:r w:rsidR="00B91169" w:rsidRPr="00C10BEC">
              <w:rPr>
                <w:b/>
                <w:sz w:val="20"/>
                <w:szCs w:val="20"/>
                <w:lang w:val="fi-FI"/>
              </w:rPr>
              <w:t xml:space="preserve"> Zofia Kozłowska</w:t>
            </w:r>
          </w:p>
          <w:p w14:paraId="02E780BC" w14:textId="3D3B43B5" w:rsidR="00B91169" w:rsidRPr="00C10BEC" w:rsidRDefault="00B91169" w:rsidP="00FB0C8F">
            <w:pPr>
              <w:keepNext/>
              <w:keepLines/>
              <w:spacing w:before="0" w:line="276" w:lineRule="auto"/>
              <w:outlineLvl w:val="2"/>
              <w:rPr>
                <w:rFonts w:eastAsiaTheme="majorEastAsia" w:cs="Arial"/>
                <w:color w:val="000000" w:themeColor="text1"/>
                <w:sz w:val="20"/>
                <w:szCs w:val="24"/>
                <w:lang w:val="fi-FI"/>
              </w:rPr>
            </w:pPr>
            <w:r w:rsidRPr="00C10BEC">
              <w:rPr>
                <w:rFonts w:eastAsiaTheme="majorEastAsia" w:cs="Arial"/>
                <w:color w:val="000000" w:themeColor="text1"/>
                <w:sz w:val="20"/>
                <w:szCs w:val="24"/>
                <w:lang w:val="fi-FI"/>
              </w:rPr>
              <w:t xml:space="preserve">Tel.: </w:t>
            </w:r>
            <w:r w:rsidR="00FB0C8F" w:rsidRPr="00FB0C8F">
              <w:rPr>
                <w:rFonts w:eastAsiaTheme="majorEastAsia" w:cs="Arial"/>
                <w:color w:val="000000" w:themeColor="text1"/>
                <w:sz w:val="20"/>
                <w:szCs w:val="24"/>
                <w:lang w:val="fi-FI"/>
              </w:rPr>
              <w:t>(+ 48 22) </w:t>
            </w:r>
            <w:r w:rsidRPr="00C10BEC">
              <w:rPr>
                <w:rFonts w:eastAsiaTheme="majorEastAsia" w:cs="Arial"/>
                <w:color w:val="000000" w:themeColor="text1"/>
                <w:sz w:val="20"/>
                <w:szCs w:val="24"/>
                <w:lang w:val="fi-FI"/>
              </w:rPr>
              <w:t>464 23 15</w:t>
            </w:r>
          </w:p>
        </w:tc>
        <w:tc>
          <w:tcPr>
            <w:tcW w:w="4927" w:type="dxa"/>
          </w:tcPr>
          <w:p w14:paraId="064263C0" w14:textId="50F10D17" w:rsidR="00B91169" w:rsidRPr="006D795A" w:rsidRDefault="00FB0C8F" w:rsidP="00FB0C8F">
            <w:pPr>
              <w:spacing w:before="0" w:line="276" w:lineRule="auto"/>
              <w:rPr>
                <w:rFonts w:cs="Arial"/>
                <w:b/>
                <w:sz w:val="20"/>
                <w:lang w:val="en-US"/>
              </w:rPr>
            </w:pPr>
            <w:r w:rsidRPr="006D795A">
              <w:rPr>
                <w:rFonts w:cs="Arial"/>
                <w:sz w:val="20"/>
                <w:lang w:val="en-US"/>
              </w:rPr>
              <w:t>Issued by</w:t>
            </w:r>
            <w:r w:rsidR="00B91169" w:rsidRPr="006D795A">
              <w:rPr>
                <w:rFonts w:cs="Arial"/>
                <w:sz w:val="20"/>
                <w:lang w:val="en-US"/>
              </w:rPr>
              <w:t>:</w:t>
            </w:r>
            <w:r w:rsidR="00B91169" w:rsidRPr="006D795A">
              <w:rPr>
                <w:rFonts w:cs="Arial"/>
                <w:sz w:val="20"/>
                <w:lang w:val="en-US"/>
              </w:rPr>
              <w:br/>
            </w:r>
            <w:r w:rsidR="006D795A" w:rsidRPr="006D795A">
              <w:rPr>
                <w:rFonts w:cs="Arial"/>
                <w:b/>
                <w:sz w:val="20"/>
                <w:lang w:val="en-US"/>
              </w:rPr>
              <w:t>Statistical Information</w:t>
            </w:r>
            <w:r w:rsidR="00B91169" w:rsidRPr="006D795A">
              <w:rPr>
                <w:rFonts w:cs="Arial"/>
                <w:b/>
                <w:sz w:val="20"/>
                <w:lang w:val="en-US"/>
              </w:rPr>
              <w:t xml:space="preserve"> </w:t>
            </w:r>
            <w:r w:rsidR="006D795A">
              <w:rPr>
                <w:rFonts w:cs="Arial"/>
                <w:b/>
                <w:sz w:val="20"/>
                <w:lang w:val="en-US"/>
              </w:rPr>
              <w:t>Centre</w:t>
            </w:r>
          </w:p>
          <w:p w14:paraId="3BF9653F" w14:textId="77777777" w:rsidR="00B91169" w:rsidRPr="00C10BEC" w:rsidRDefault="00B91169" w:rsidP="00FB0C8F">
            <w:pPr>
              <w:keepNext/>
              <w:keepLines/>
              <w:spacing w:before="0" w:after="0" w:line="276" w:lineRule="auto"/>
              <w:outlineLvl w:val="2"/>
              <w:rPr>
                <w:rFonts w:eastAsiaTheme="majorEastAsia" w:cs="Arial"/>
                <w:b/>
                <w:sz w:val="20"/>
                <w:szCs w:val="20"/>
              </w:rPr>
            </w:pPr>
            <w:r w:rsidRPr="00C10BEC">
              <w:rPr>
                <w:rFonts w:eastAsiaTheme="majorEastAsia" w:cs="Arial"/>
                <w:b/>
                <w:sz w:val="20"/>
                <w:szCs w:val="20"/>
              </w:rPr>
              <w:t>Marcin Kałuski</w:t>
            </w:r>
          </w:p>
          <w:p w14:paraId="69ADFEB1" w14:textId="7B095784" w:rsidR="00B91169" w:rsidRPr="00C10BEC" w:rsidRDefault="00B91169" w:rsidP="00FB0C8F">
            <w:pPr>
              <w:keepNext/>
              <w:keepLines/>
              <w:spacing w:before="0" w:line="276" w:lineRule="auto"/>
              <w:outlineLvl w:val="2"/>
              <w:rPr>
                <w:rFonts w:eastAsiaTheme="majorEastAsia" w:cs="Arial"/>
                <w:sz w:val="20"/>
                <w:szCs w:val="24"/>
                <w:lang w:val="fi-FI"/>
              </w:rPr>
            </w:pPr>
            <w:r w:rsidRPr="00C10BEC">
              <w:rPr>
                <w:rFonts w:eastAsiaTheme="majorEastAsia" w:cs="Arial"/>
                <w:sz w:val="20"/>
                <w:szCs w:val="24"/>
                <w:lang w:val="fi-FI"/>
              </w:rPr>
              <w:t xml:space="preserve">Tel.: </w:t>
            </w:r>
            <w:r w:rsidR="00FB0C8F" w:rsidRPr="00FB0C8F">
              <w:rPr>
                <w:rFonts w:eastAsiaTheme="majorEastAsia" w:cs="Arial"/>
                <w:sz w:val="20"/>
                <w:szCs w:val="24"/>
                <w:lang w:val="fi-FI"/>
              </w:rPr>
              <w:t>(+ 48 22) </w:t>
            </w:r>
            <w:r w:rsidRPr="00C10BEC">
              <w:rPr>
                <w:rFonts w:eastAsiaTheme="majorEastAsia" w:cs="Arial"/>
                <w:sz w:val="20"/>
                <w:szCs w:val="24"/>
                <w:lang w:val="fi-FI"/>
              </w:rPr>
              <w:t>464 20 91</w:t>
            </w:r>
          </w:p>
          <w:p w14:paraId="5310C71B" w14:textId="77777777" w:rsidR="00B91169" w:rsidRPr="00C10BEC" w:rsidRDefault="00B91169" w:rsidP="00FB0C8F">
            <w:pPr>
              <w:spacing w:line="288" w:lineRule="auto"/>
              <w:rPr>
                <w:sz w:val="18"/>
                <w:lang w:val="en-US"/>
              </w:rPr>
            </w:pPr>
          </w:p>
        </w:tc>
      </w:tr>
      <w:tr w:rsidR="00B91169" w:rsidRPr="00A94626" w14:paraId="5BCEC5B9" w14:textId="77777777" w:rsidTr="00FB0C8F">
        <w:trPr>
          <w:trHeight w:val="418"/>
        </w:trPr>
        <w:tc>
          <w:tcPr>
            <w:tcW w:w="4926" w:type="dxa"/>
            <w:vMerge w:val="restart"/>
          </w:tcPr>
          <w:p w14:paraId="0A719309" w14:textId="5F250CF4" w:rsidR="00B91169" w:rsidRPr="008A618B" w:rsidRDefault="00FB0C8F" w:rsidP="00FB0C8F">
            <w:pPr>
              <w:rPr>
                <w:b/>
                <w:sz w:val="20"/>
                <w:lang w:val="en-GB"/>
              </w:rPr>
            </w:pPr>
            <w:r>
              <w:rPr>
                <w:b/>
                <w:sz w:val="20"/>
                <w:lang w:val="en-GB"/>
              </w:rPr>
              <w:t>Press office</w:t>
            </w:r>
          </w:p>
          <w:p w14:paraId="42227385" w14:textId="0B4D078A" w:rsidR="00B91169" w:rsidRPr="008A618B" w:rsidRDefault="00B91169" w:rsidP="00FB0C8F">
            <w:pPr>
              <w:spacing w:before="0" w:after="0"/>
              <w:rPr>
                <w:sz w:val="20"/>
                <w:lang w:val="en-GB"/>
              </w:rPr>
            </w:pPr>
            <w:r w:rsidRPr="008A618B">
              <w:rPr>
                <w:sz w:val="20"/>
                <w:lang w:val="en-GB"/>
              </w:rPr>
              <w:t>Tel</w:t>
            </w:r>
            <w:r>
              <w:rPr>
                <w:sz w:val="20"/>
                <w:lang w:val="en-GB"/>
              </w:rPr>
              <w:t>.</w:t>
            </w:r>
            <w:r w:rsidRPr="008A618B">
              <w:rPr>
                <w:sz w:val="20"/>
                <w:lang w:val="en-GB"/>
              </w:rPr>
              <w:t xml:space="preserve">: </w:t>
            </w:r>
            <w:r w:rsidR="00FB0C8F" w:rsidRPr="00FB0C8F">
              <w:rPr>
                <w:sz w:val="20"/>
                <w:lang w:val="fi-FI"/>
              </w:rPr>
              <w:t>(+ 48 22) </w:t>
            </w:r>
            <w:r w:rsidRPr="008A618B">
              <w:rPr>
                <w:sz w:val="20"/>
                <w:lang w:val="en-GB"/>
              </w:rPr>
              <w:t>464 20 91</w:t>
            </w:r>
          </w:p>
          <w:p w14:paraId="3EB69872" w14:textId="77777777" w:rsidR="00B91169" w:rsidRPr="00C14751" w:rsidRDefault="00B91169" w:rsidP="00FB0C8F">
            <w:pPr>
              <w:rPr>
                <w:sz w:val="20"/>
                <w:szCs w:val="20"/>
                <w:lang w:val="en-US"/>
              </w:rPr>
            </w:pPr>
            <w:r w:rsidRPr="00C14751">
              <w:rPr>
                <w:b/>
                <w:sz w:val="20"/>
                <w:szCs w:val="20"/>
                <w:lang w:val="en-GB"/>
              </w:rPr>
              <w:t>e-mail:</w:t>
            </w:r>
            <w:r w:rsidRPr="00C14751">
              <w:rPr>
                <w:sz w:val="20"/>
                <w:szCs w:val="20"/>
                <w:lang w:val="en-GB"/>
              </w:rPr>
              <w:t xml:space="preserve"> </w:t>
            </w:r>
            <w:hyperlink r:id="rId20" w:tooltip="Link do maila: m.kaluski@stat. gov.pl" w:history="1">
              <w:r w:rsidRPr="00C14751">
                <w:rPr>
                  <w:rStyle w:val="Hipercze"/>
                  <w:rFonts w:cstheme="minorBidi"/>
                  <w:b/>
                  <w:color w:val="auto"/>
                  <w:sz w:val="20"/>
                  <w:szCs w:val="20"/>
                  <w:lang w:val="en-GB"/>
                </w:rPr>
                <w:t>m.kaluski@stat. gov.pl</w:t>
              </w:r>
            </w:hyperlink>
          </w:p>
        </w:tc>
        <w:tc>
          <w:tcPr>
            <w:tcW w:w="4927" w:type="dxa"/>
            <w:vAlign w:val="center"/>
          </w:tcPr>
          <w:p w14:paraId="7E03332A" w14:textId="2B6ED491" w:rsidR="00B91169" w:rsidRPr="00EA3DA4" w:rsidRDefault="00B91169" w:rsidP="00FB0C8F">
            <w:pPr>
              <w:ind w:firstLine="680"/>
              <w:rPr>
                <w:sz w:val="18"/>
                <w:lang w:val="en-US"/>
              </w:rPr>
            </w:pPr>
            <w:r w:rsidRPr="00EA3DA4">
              <w:rPr>
                <w:noProof/>
                <w:sz w:val="20"/>
                <w:lang w:eastAsia="pl-PL"/>
              </w:rPr>
              <w:drawing>
                <wp:anchor distT="0" distB="0" distL="114300" distR="114300" simplePos="0" relativeHeight="251798528" behindDoc="0" locked="0" layoutInCell="1" allowOverlap="1" wp14:anchorId="09CFD88E" wp14:editId="43FC345C">
                  <wp:simplePos x="0" y="0"/>
                  <wp:positionH relativeFrom="column">
                    <wp:posOffset>78740</wp:posOffset>
                  </wp:positionH>
                  <wp:positionV relativeFrom="paragraph">
                    <wp:posOffset>21590</wp:posOffset>
                  </wp:positionV>
                  <wp:extent cx="251460" cy="251460"/>
                  <wp:effectExtent l="0" t="0" r="0" b="0"/>
                  <wp:wrapNone/>
                  <wp:docPr id="22" name="Obraz 22"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Link do strony Urzędu Statystycznego w Warszawie" w:history="1">
              <w:r w:rsidRPr="00EA3DA4">
                <w:rPr>
                  <w:rStyle w:val="Hipercze"/>
                  <w:rFonts w:cstheme="minorBidi"/>
                  <w:color w:val="auto"/>
                  <w:sz w:val="20"/>
                  <w:lang w:val="en-US"/>
                </w:rPr>
                <w:t>www.warszawa.stat.gov.pl</w:t>
              </w:r>
            </w:hyperlink>
            <w:r w:rsidR="00FB0C8F">
              <w:rPr>
                <w:rStyle w:val="Hipercze"/>
                <w:rFonts w:cstheme="minorBidi"/>
                <w:color w:val="auto"/>
                <w:sz w:val="20"/>
                <w:lang w:val="en-US"/>
              </w:rPr>
              <w:t>/en/</w:t>
            </w:r>
          </w:p>
        </w:tc>
      </w:tr>
      <w:tr w:rsidR="00B91169" w:rsidRPr="00EA3DA4" w14:paraId="727EAF53" w14:textId="77777777" w:rsidTr="00FB0C8F">
        <w:trPr>
          <w:trHeight w:val="418"/>
        </w:trPr>
        <w:tc>
          <w:tcPr>
            <w:tcW w:w="4926" w:type="dxa"/>
            <w:vMerge/>
          </w:tcPr>
          <w:p w14:paraId="2684209A" w14:textId="77777777" w:rsidR="00B91169" w:rsidRPr="008A618B" w:rsidRDefault="00B91169" w:rsidP="00FB0C8F">
            <w:pPr>
              <w:rPr>
                <w:b/>
                <w:sz w:val="20"/>
                <w:lang w:val="en-US"/>
              </w:rPr>
            </w:pPr>
          </w:p>
        </w:tc>
        <w:tc>
          <w:tcPr>
            <w:tcW w:w="4927" w:type="dxa"/>
            <w:vAlign w:val="center"/>
          </w:tcPr>
          <w:p w14:paraId="35E377FB" w14:textId="77777777" w:rsidR="00B91169" w:rsidRPr="00EA3DA4" w:rsidRDefault="00B91169" w:rsidP="00FB0C8F">
            <w:pPr>
              <w:ind w:firstLine="680"/>
              <w:rPr>
                <w:sz w:val="18"/>
              </w:rPr>
            </w:pPr>
            <w:r w:rsidRPr="00EA3DA4">
              <w:rPr>
                <w:noProof/>
                <w:sz w:val="20"/>
                <w:lang w:eastAsia="pl-PL"/>
              </w:rPr>
              <w:drawing>
                <wp:anchor distT="0" distB="0" distL="114300" distR="114300" simplePos="0" relativeHeight="251799552" behindDoc="0" locked="0" layoutInCell="1" allowOverlap="1" wp14:anchorId="52B922CF" wp14:editId="0027DA9E">
                  <wp:simplePos x="0" y="0"/>
                  <wp:positionH relativeFrom="column">
                    <wp:posOffset>78740</wp:posOffset>
                  </wp:positionH>
                  <wp:positionV relativeFrom="paragraph">
                    <wp:posOffset>21590</wp:posOffset>
                  </wp:positionV>
                  <wp:extent cx="251460" cy="251460"/>
                  <wp:effectExtent l="0" t="0" r="0" b="0"/>
                  <wp:wrapNone/>
                  <wp:docPr id="23" name="Obraz 23" descr="Twitter icon" title="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Link do twittera" w:history="1">
              <w:r w:rsidRPr="00EA3DA4">
                <w:rPr>
                  <w:rStyle w:val="Hipercze"/>
                  <w:rFonts w:cstheme="minorBidi"/>
                  <w:color w:val="auto"/>
                  <w:sz w:val="20"/>
                </w:rPr>
                <w:t>@WARSZAWA_STAT</w:t>
              </w:r>
            </w:hyperlink>
          </w:p>
        </w:tc>
      </w:tr>
      <w:tr w:rsidR="00B91169" w:rsidRPr="00EA3DA4" w14:paraId="19F7DE2A" w14:textId="77777777" w:rsidTr="00FB0C8F">
        <w:trPr>
          <w:trHeight w:val="476"/>
        </w:trPr>
        <w:tc>
          <w:tcPr>
            <w:tcW w:w="4926" w:type="dxa"/>
            <w:vMerge/>
          </w:tcPr>
          <w:p w14:paraId="0118E683" w14:textId="77777777" w:rsidR="00B91169" w:rsidRPr="00C91687" w:rsidRDefault="00B91169" w:rsidP="00FB0C8F">
            <w:pPr>
              <w:rPr>
                <w:b/>
                <w:sz w:val="20"/>
              </w:rPr>
            </w:pPr>
          </w:p>
        </w:tc>
        <w:tc>
          <w:tcPr>
            <w:tcW w:w="4927" w:type="dxa"/>
          </w:tcPr>
          <w:p w14:paraId="334FDDAC" w14:textId="77777777" w:rsidR="00B91169" w:rsidRPr="00EA3DA4" w:rsidRDefault="00B91169" w:rsidP="00FB0C8F">
            <w:pPr>
              <w:ind w:firstLine="680"/>
              <w:rPr>
                <w:sz w:val="18"/>
              </w:rPr>
            </w:pPr>
            <w:r w:rsidRPr="00EA3DA4">
              <w:rPr>
                <w:noProof/>
                <w:sz w:val="20"/>
                <w:lang w:eastAsia="pl-PL"/>
              </w:rPr>
              <w:drawing>
                <wp:anchor distT="0" distB="0" distL="114300" distR="114300" simplePos="0" relativeHeight="251800576" behindDoc="0" locked="0" layoutInCell="1" allowOverlap="1" wp14:anchorId="7C8E064D" wp14:editId="115A0E18">
                  <wp:simplePos x="0" y="0"/>
                  <wp:positionH relativeFrom="column">
                    <wp:posOffset>80645</wp:posOffset>
                  </wp:positionH>
                  <wp:positionV relativeFrom="paragraph">
                    <wp:posOffset>13970</wp:posOffset>
                  </wp:positionV>
                  <wp:extent cx="251460" cy="251460"/>
                  <wp:effectExtent l="0" t="0" r="0" b="0"/>
                  <wp:wrapNone/>
                  <wp:docPr id="33" name="Obraz 3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Link do facebooka" w:history="1">
              <w:r w:rsidRPr="00EA3DA4">
                <w:rPr>
                  <w:rStyle w:val="Hipercze"/>
                  <w:rFonts w:cstheme="minorBidi"/>
                  <w:color w:val="auto"/>
                  <w:sz w:val="20"/>
                </w:rPr>
                <w:t>@</w:t>
              </w:r>
              <w:proofErr w:type="spellStart"/>
              <w:r w:rsidRPr="00EA3DA4">
                <w:rPr>
                  <w:rStyle w:val="Hipercze"/>
                  <w:rFonts w:cstheme="minorBidi"/>
                  <w:color w:val="auto"/>
                  <w:sz w:val="20"/>
                </w:rPr>
                <w:t>UrzadStatystycznywWarszawie</w:t>
              </w:r>
              <w:proofErr w:type="spellEnd"/>
            </w:hyperlink>
          </w:p>
        </w:tc>
      </w:tr>
      <w:tr w:rsidR="00B91169" w:rsidRPr="00EA3DA4" w14:paraId="6D847230" w14:textId="77777777" w:rsidTr="00FB0C8F">
        <w:trPr>
          <w:trHeight w:val="476"/>
        </w:trPr>
        <w:tc>
          <w:tcPr>
            <w:tcW w:w="4926" w:type="dxa"/>
          </w:tcPr>
          <w:p w14:paraId="5512A598" w14:textId="77777777" w:rsidR="00B91169" w:rsidRPr="00C91687" w:rsidRDefault="00B91169" w:rsidP="00FB0C8F">
            <w:pPr>
              <w:rPr>
                <w:b/>
                <w:sz w:val="20"/>
              </w:rPr>
            </w:pPr>
          </w:p>
        </w:tc>
        <w:tc>
          <w:tcPr>
            <w:tcW w:w="4927" w:type="dxa"/>
          </w:tcPr>
          <w:p w14:paraId="4767A07B" w14:textId="77777777" w:rsidR="00B91169" w:rsidRPr="00EA3DA4" w:rsidRDefault="00FB0C8F" w:rsidP="00FB0C8F">
            <w:pPr>
              <w:ind w:firstLine="680"/>
              <w:rPr>
                <w:sz w:val="20"/>
              </w:rPr>
            </w:pPr>
            <w:hyperlink r:id="rId27" w:tooltip="Link do instagrama" w:history="1">
              <w:r w:rsidR="00B91169" w:rsidRPr="00EA3DA4">
                <w:rPr>
                  <w:rStyle w:val="Hipercze"/>
                  <w:rFonts w:cstheme="minorBidi"/>
                  <w:noProof/>
                  <w:color w:val="auto"/>
                  <w:sz w:val="20"/>
                  <w:lang w:eastAsia="pl-PL"/>
                </w:rPr>
                <w:drawing>
                  <wp:anchor distT="0" distB="0" distL="114300" distR="114300" simplePos="0" relativeHeight="251801600" behindDoc="0" locked="0" layoutInCell="1" allowOverlap="1" wp14:anchorId="375928DF" wp14:editId="0263C308">
                    <wp:simplePos x="0" y="0"/>
                    <wp:positionH relativeFrom="column">
                      <wp:posOffset>82550</wp:posOffset>
                    </wp:positionH>
                    <wp:positionV relativeFrom="paragraph">
                      <wp:posOffset>12700</wp:posOffset>
                    </wp:positionV>
                    <wp:extent cx="251460" cy="251460"/>
                    <wp:effectExtent l="0" t="0" r="0" b="0"/>
                    <wp:wrapNone/>
                    <wp:docPr id="34" name="Obraz 34"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91169" w:rsidRPr="00EA3DA4">
                <w:rPr>
                  <w:rStyle w:val="Hipercze"/>
                  <w:rFonts w:cstheme="minorBidi"/>
                  <w:color w:val="auto"/>
                  <w:sz w:val="20"/>
                </w:rPr>
                <w:t>gus_stat</w:t>
              </w:r>
              <w:proofErr w:type="spellEnd"/>
            </w:hyperlink>
          </w:p>
        </w:tc>
      </w:tr>
      <w:tr w:rsidR="00B91169" w:rsidRPr="00EA3DA4" w14:paraId="03554040" w14:textId="77777777" w:rsidTr="00FB0C8F">
        <w:trPr>
          <w:trHeight w:val="476"/>
        </w:trPr>
        <w:tc>
          <w:tcPr>
            <w:tcW w:w="4926" w:type="dxa"/>
          </w:tcPr>
          <w:p w14:paraId="0D1D7DAC" w14:textId="77777777" w:rsidR="00B91169" w:rsidRPr="00C91687" w:rsidRDefault="00B91169" w:rsidP="00FB0C8F">
            <w:pPr>
              <w:rPr>
                <w:b/>
                <w:sz w:val="20"/>
              </w:rPr>
            </w:pPr>
          </w:p>
        </w:tc>
        <w:tc>
          <w:tcPr>
            <w:tcW w:w="4927" w:type="dxa"/>
          </w:tcPr>
          <w:p w14:paraId="3F6AE80E" w14:textId="77777777" w:rsidR="00B91169" w:rsidRPr="00EA3DA4" w:rsidRDefault="00B91169" w:rsidP="00FB0C8F">
            <w:pPr>
              <w:ind w:firstLine="680"/>
              <w:rPr>
                <w:sz w:val="20"/>
              </w:rPr>
            </w:pPr>
            <w:r w:rsidRPr="00EA3DA4">
              <w:rPr>
                <w:noProof/>
                <w:sz w:val="20"/>
                <w:lang w:eastAsia="pl-PL"/>
              </w:rPr>
              <w:drawing>
                <wp:anchor distT="0" distB="0" distL="114300" distR="114300" simplePos="0" relativeHeight="251802624" behindDoc="0" locked="0" layoutInCell="1" allowOverlap="1" wp14:anchorId="778E6505" wp14:editId="7DE8496D">
                  <wp:simplePos x="0" y="0"/>
                  <wp:positionH relativeFrom="column">
                    <wp:posOffset>82550</wp:posOffset>
                  </wp:positionH>
                  <wp:positionV relativeFrom="paragraph">
                    <wp:posOffset>13970</wp:posOffset>
                  </wp:positionV>
                  <wp:extent cx="251460" cy="251460"/>
                  <wp:effectExtent l="0" t="0" r="0" b="0"/>
                  <wp:wrapNone/>
                  <wp:docPr id="36" name="Obraz 36"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tooltip="Link do youtube" w:history="1">
              <w:proofErr w:type="spellStart"/>
              <w:r w:rsidRPr="00EA3DA4">
                <w:rPr>
                  <w:rStyle w:val="Hipercze"/>
                  <w:rFonts w:cstheme="minorBidi"/>
                  <w:color w:val="auto"/>
                  <w:sz w:val="20"/>
                </w:rPr>
                <w:t>glownyurzadstatystycznygus</w:t>
              </w:r>
              <w:proofErr w:type="spellEnd"/>
            </w:hyperlink>
          </w:p>
        </w:tc>
      </w:tr>
      <w:tr w:rsidR="00B91169" w:rsidRPr="00EA3DA4" w14:paraId="1461DFB5" w14:textId="77777777" w:rsidTr="00FB0C8F">
        <w:trPr>
          <w:trHeight w:val="953"/>
        </w:trPr>
        <w:tc>
          <w:tcPr>
            <w:tcW w:w="4926" w:type="dxa"/>
          </w:tcPr>
          <w:p w14:paraId="788E7E96" w14:textId="04CC7C8E" w:rsidR="00B91169" w:rsidRPr="00C91687" w:rsidRDefault="00B91169" w:rsidP="00FB0C8F">
            <w:pPr>
              <w:rPr>
                <w:b/>
                <w:sz w:val="20"/>
              </w:rPr>
            </w:pPr>
          </w:p>
        </w:tc>
        <w:tc>
          <w:tcPr>
            <w:tcW w:w="4927" w:type="dxa"/>
          </w:tcPr>
          <w:p w14:paraId="0D9B2833" w14:textId="4A9379F0" w:rsidR="00B91169" w:rsidRPr="00EA3DA4" w:rsidRDefault="00FB0C8F" w:rsidP="00FB0C8F">
            <w:pPr>
              <w:ind w:firstLine="680"/>
              <w:rPr>
                <w:sz w:val="20"/>
              </w:rPr>
            </w:pPr>
            <w:hyperlink r:id="rId31" w:tooltip="Link do linkedin" w:history="1">
              <w:r w:rsidR="00B91169" w:rsidRPr="00EA3DA4">
                <w:rPr>
                  <w:rStyle w:val="Hipercze"/>
                  <w:rFonts w:cstheme="minorBidi"/>
                  <w:noProof/>
                  <w:color w:val="auto"/>
                  <w:sz w:val="20"/>
                  <w:lang w:eastAsia="pl-PL"/>
                </w:rPr>
                <w:t>glownyurzadstatystyczny</w:t>
              </w:r>
            </w:hyperlink>
            <w:r w:rsidR="00B91169" w:rsidRPr="00EA3DA4">
              <w:rPr>
                <w:noProof/>
                <w:sz w:val="20"/>
                <w:lang w:eastAsia="pl-PL"/>
              </w:rPr>
              <w:drawing>
                <wp:anchor distT="0" distB="0" distL="114300" distR="114300" simplePos="0" relativeHeight="251803648" behindDoc="0" locked="0" layoutInCell="1" allowOverlap="1" wp14:anchorId="546918DF" wp14:editId="7CEDBD40">
                  <wp:simplePos x="0" y="0"/>
                  <wp:positionH relativeFrom="column">
                    <wp:posOffset>82550</wp:posOffset>
                  </wp:positionH>
                  <wp:positionV relativeFrom="paragraph">
                    <wp:posOffset>15240</wp:posOffset>
                  </wp:positionV>
                  <wp:extent cx="251460" cy="251460"/>
                  <wp:effectExtent l="0" t="0" r="0" b="0"/>
                  <wp:wrapNone/>
                  <wp:docPr id="37" name="Obraz 37"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Tabela-Siatk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067"/>
      </w:tblGrid>
      <w:tr w:rsidR="00C10BEC" w:rsidRPr="002C7467" w14:paraId="6A6FE5DE" w14:textId="77777777" w:rsidTr="009469C6">
        <w:trPr>
          <w:trHeight w:val="480"/>
        </w:trPr>
        <w:tc>
          <w:tcPr>
            <w:tcW w:w="5000" w:type="pct"/>
            <w:vAlign w:val="center"/>
          </w:tcPr>
          <w:p w14:paraId="6A503FFC" w14:textId="6CDA7604" w:rsidR="00C10BEC" w:rsidRPr="002C7467" w:rsidRDefault="00C10BEC" w:rsidP="00C10BEC">
            <w:pPr>
              <w:spacing w:before="0" w:after="160" w:line="259" w:lineRule="auto"/>
              <w:rPr>
                <w:sz w:val="18"/>
              </w:rPr>
            </w:pPr>
          </w:p>
        </w:tc>
      </w:tr>
    </w:tbl>
    <w:p w14:paraId="1E1ADE4B" w14:textId="13EE624E" w:rsidR="00D261A2" w:rsidRPr="009469C6" w:rsidRDefault="00A91CE4" w:rsidP="009469C6">
      <w:pPr>
        <w:tabs>
          <w:tab w:val="left" w:pos="3230"/>
        </w:tabs>
        <w:rPr>
          <w:sz w:val="18"/>
          <w:lang w:val="en-US"/>
        </w:rPr>
      </w:pPr>
      <w:r w:rsidRPr="00EC2307">
        <w:rPr>
          <w:noProof/>
          <w:color w:val="002060"/>
          <w:szCs w:val="24"/>
          <w:lang w:eastAsia="pl-PL"/>
        </w:rPr>
        <w:drawing>
          <wp:anchor distT="0" distB="0" distL="114300" distR="114300" simplePos="0" relativeHeight="251832320" behindDoc="0" locked="0" layoutInCell="1" allowOverlap="1" wp14:anchorId="45A9CBCE" wp14:editId="2B984F1E">
            <wp:simplePos x="0" y="0"/>
            <wp:positionH relativeFrom="column">
              <wp:posOffset>4741545</wp:posOffset>
            </wp:positionH>
            <wp:positionV relativeFrom="page">
              <wp:posOffset>4403725</wp:posOffset>
            </wp:positionV>
            <wp:extent cx="1817370" cy="785495"/>
            <wp:effectExtent l="0" t="0" r="0" b="0"/>
            <wp:wrapTopAndBottom/>
            <wp:docPr id="20" name="Obraz 20"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BC3" w:rsidRPr="002C7467">
        <w:rPr>
          <w:noProof/>
          <w:sz w:val="18"/>
          <w:lang w:eastAsia="pl-PL"/>
        </w:rPr>
        <mc:AlternateContent>
          <mc:Choice Requires="wps">
            <w:drawing>
              <wp:anchor distT="45720" distB="45720" distL="114300" distR="114300" simplePos="0" relativeHeight="251805696" behindDoc="1" locked="0" layoutInCell="1" allowOverlap="1" wp14:anchorId="41C22623" wp14:editId="74B2AA72">
                <wp:simplePos x="0" y="0"/>
                <wp:positionH relativeFrom="margin">
                  <wp:posOffset>-14515</wp:posOffset>
                </wp:positionH>
                <wp:positionV relativeFrom="paragraph">
                  <wp:posOffset>360861</wp:posOffset>
                </wp:positionV>
                <wp:extent cx="6661785" cy="2912745"/>
                <wp:effectExtent l="0" t="0" r="24765" b="20955"/>
                <wp:wrapTight wrapText="bothSides">
                  <wp:wrapPolygon edited="0">
                    <wp:start x="0" y="0"/>
                    <wp:lineTo x="0" y="21614"/>
                    <wp:lineTo x="21619" y="21614"/>
                    <wp:lineTo x="21619" y="0"/>
                    <wp:lineTo x="0" y="0"/>
                  </wp:wrapPolygon>
                </wp:wrapTight>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12745"/>
                        </a:xfrm>
                        <a:prstGeom prst="rect">
                          <a:avLst/>
                        </a:prstGeom>
                        <a:solidFill>
                          <a:sysClr val="window" lastClr="FFFFFF">
                            <a:lumMod val="95000"/>
                          </a:sysClr>
                        </a:solidFill>
                        <a:ln w="9525">
                          <a:solidFill>
                            <a:sysClr val="window" lastClr="FFFFFF"/>
                          </a:solidFill>
                          <a:miter lim="800000"/>
                          <a:headEnd/>
                          <a:tailEnd/>
                        </a:ln>
                      </wps:spPr>
                      <wps:txbx>
                        <w:txbxContent>
                          <w:p w14:paraId="6DB5C8D9" w14:textId="33A721F9" w:rsidR="00FB0C8F" w:rsidRPr="004B589A" w:rsidRDefault="0003206D" w:rsidP="009469C6">
                            <w:pPr>
                              <w:rPr>
                                <w:b/>
                                <w:lang w:val="en-US"/>
                              </w:rPr>
                            </w:pPr>
                            <w:r w:rsidRPr="004B589A">
                              <w:rPr>
                                <w:b/>
                                <w:lang w:val="en-US"/>
                              </w:rPr>
                              <w:t>Related information</w:t>
                            </w:r>
                          </w:p>
                          <w:p w14:paraId="71E71EA5" w14:textId="2194476C" w:rsidR="00FB0C8F" w:rsidRPr="004B589A" w:rsidRDefault="00FB0C8F" w:rsidP="009469C6">
                            <w:pPr>
                              <w:rPr>
                                <w:color w:val="1E3660"/>
                                <w:szCs w:val="24"/>
                                <w:lang w:val="en-US"/>
                              </w:rPr>
                            </w:pPr>
                            <w:hyperlink r:id="rId34" w:tooltip="Link to Tourism in 2020" w:history="1">
                              <w:r w:rsidR="004B589A" w:rsidRPr="004B589A">
                                <w:rPr>
                                  <w:rStyle w:val="Hipercze"/>
                                  <w:rFonts w:cstheme="minorBidi"/>
                                  <w:szCs w:val="24"/>
                                  <w:lang w:val="en-US"/>
                                </w:rPr>
                                <w:t>Tourism in 2020</w:t>
                              </w:r>
                            </w:hyperlink>
                          </w:p>
                          <w:p w14:paraId="4A8F9CD9" w14:textId="43852F95" w:rsidR="00FB0C8F" w:rsidRPr="004B589A" w:rsidRDefault="00FB0C8F" w:rsidP="009469C6">
                            <w:pPr>
                              <w:rPr>
                                <w:rStyle w:val="Hipercze"/>
                                <w:rFonts w:cstheme="minorBidi"/>
                                <w:color w:val="002060"/>
                                <w:szCs w:val="24"/>
                                <w:lang w:val="en-US"/>
                              </w:rPr>
                            </w:pPr>
                            <w:hyperlink r:id="rId35" w:tooltip="Link to the Tourism in the European Union" w:history="1">
                              <w:r w:rsidR="004B589A" w:rsidRPr="004B589A">
                                <w:rPr>
                                  <w:rStyle w:val="Hipercze"/>
                                  <w:rFonts w:cstheme="minorBidi"/>
                                  <w:szCs w:val="24"/>
                                  <w:lang w:val="en-US"/>
                                </w:rPr>
                                <w:t>Tourism in the European Union</w:t>
                              </w:r>
                            </w:hyperlink>
                          </w:p>
                          <w:p w14:paraId="028102E2" w14:textId="743FB5AB" w:rsidR="00FB0C8F" w:rsidRPr="004B589A" w:rsidRDefault="0003206D" w:rsidP="009469C6">
                            <w:pPr>
                              <w:rPr>
                                <w:b/>
                                <w:szCs w:val="24"/>
                                <w:lang w:val="en-US"/>
                              </w:rPr>
                            </w:pPr>
                            <w:r w:rsidRPr="004B589A">
                              <w:rPr>
                                <w:b/>
                                <w:szCs w:val="24"/>
                                <w:lang w:val="en-US"/>
                              </w:rPr>
                              <w:t>Data available in databases</w:t>
                            </w:r>
                          </w:p>
                          <w:p w14:paraId="7CFD3556" w14:textId="77777777" w:rsidR="004B589A" w:rsidRPr="004B589A" w:rsidRDefault="004B589A" w:rsidP="004B589A">
                            <w:pPr>
                              <w:rPr>
                                <w:b/>
                                <w:color w:val="002060"/>
                                <w:szCs w:val="19"/>
                                <w:lang w:val="en-US"/>
                              </w:rPr>
                            </w:pPr>
                            <w:hyperlink r:id="rId36" w:history="1">
                              <w:r w:rsidRPr="004B589A">
                                <w:rPr>
                                  <w:rFonts w:cs="Arial"/>
                                  <w:color w:val="002060"/>
                                  <w:szCs w:val="19"/>
                                  <w:u w:val="single"/>
                                  <w:shd w:val="clear" w:color="auto" w:fill="F0F0F0"/>
                                  <w:lang w:val="en-US"/>
                                </w:rPr>
                                <w:t>Local</w:t>
                              </w:r>
                            </w:hyperlink>
                            <w:r w:rsidRPr="004B589A">
                              <w:rPr>
                                <w:rFonts w:cs="Arial"/>
                                <w:color w:val="002060"/>
                                <w:szCs w:val="19"/>
                                <w:u w:val="single"/>
                                <w:shd w:val="clear" w:color="auto" w:fill="F0F0F0"/>
                                <w:lang w:val="en-US"/>
                              </w:rPr>
                              <w:t xml:space="preserve"> Data Bank</w:t>
                            </w:r>
                          </w:p>
                          <w:p w14:paraId="17BFE54C" w14:textId="33591EBE" w:rsidR="00FB0C8F" w:rsidRPr="0003206D" w:rsidRDefault="0003206D" w:rsidP="009469C6">
                            <w:pPr>
                              <w:rPr>
                                <w:b/>
                                <w:szCs w:val="24"/>
                                <w:lang w:val="en-US"/>
                              </w:rPr>
                            </w:pPr>
                            <w:r w:rsidRPr="0003206D">
                              <w:rPr>
                                <w:b/>
                                <w:szCs w:val="24"/>
                                <w:lang w:val="en-US"/>
                              </w:rPr>
                              <w:t>Terms used in official statistics</w:t>
                            </w:r>
                          </w:p>
                          <w:p w14:paraId="37CC52E0" w14:textId="4FC19F2E" w:rsidR="00FB0C8F" w:rsidRPr="00643A77" w:rsidRDefault="00FB0C8F" w:rsidP="009469C6">
                            <w:pPr>
                              <w:rPr>
                                <w:rStyle w:val="Hipercze"/>
                                <w:rFonts w:cs="Arial"/>
                                <w:color w:val="002060"/>
                                <w:szCs w:val="19"/>
                                <w:shd w:val="clear" w:color="auto" w:fill="F0F0F0"/>
                              </w:rPr>
                            </w:pPr>
                            <w:r w:rsidRPr="00643A77">
                              <w:rPr>
                                <w:rStyle w:val="Hipercze"/>
                                <w:rFonts w:cs="Arial"/>
                                <w:color w:val="002060"/>
                                <w:szCs w:val="19"/>
                                <w:shd w:val="clear" w:color="auto" w:fill="F0F0F0"/>
                              </w:rPr>
                              <w:fldChar w:fldCharType="begin"/>
                            </w:r>
                            <w:r w:rsidR="004B589A" w:rsidRPr="00643A77">
                              <w:rPr>
                                <w:rStyle w:val="Hipercze"/>
                                <w:rFonts w:cs="Arial"/>
                                <w:color w:val="002060"/>
                                <w:szCs w:val="19"/>
                                <w:shd w:val="clear" w:color="auto" w:fill="F0F0F0"/>
                              </w:rPr>
                              <w:instrText>HYPERLINK "https://stat.gov.pl/en/metainformation/glossary/terms-used-in-official-statistics/539,term.html" \o "Terms used in official statistics"</w:instrText>
                            </w:r>
                            <w:r w:rsidR="004B589A"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proofErr w:type="spellStart"/>
                            <w:r w:rsidRPr="00643A77">
                              <w:rPr>
                                <w:rStyle w:val="Hipercze"/>
                                <w:rFonts w:cs="Arial"/>
                                <w:color w:val="002060"/>
                                <w:szCs w:val="19"/>
                                <w:shd w:val="clear" w:color="auto" w:fill="F0F0F0"/>
                              </w:rPr>
                              <w:t>T</w:t>
                            </w:r>
                            <w:r w:rsidR="004B589A" w:rsidRPr="00643A77">
                              <w:rPr>
                                <w:rStyle w:val="Hipercze"/>
                                <w:rFonts w:cs="Arial"/>
                                <w:color w:val="002060"/>
                                <w:szCs w:val="19"/>
                                <w:shd w:val="clear" w:color="auto" w:fill="F0F0F0"/>
                              </w:rPr>
                              <w:t>ouri</w:t>
                            </w:r>
                            <w:r w:rsidR="004B589A" w:rsidRPr="00643A77">
                              <w:rPr>
                                <w:rStyle w:val="Hipercze"/>
                                <w:rFonts w:cs="Arial"/>
                                <w:color w:val="002060"/>
                                <w:szCs w:val="19"/>
                                <w:shd w:val="clear" w:color="auto" w:fill="F0F0F0"/>
                              </w:rPr>
                              <w:t>sm</w:t>
                            </w:r>
                            <w:proofErr w:type="spellEnd"/>
                          </w:p>
                          <w:p w14:paraId="3494330B" w14:textId="6426DA3D" w:rsidR="00FB0C8F" w:rsidRPr="00643A77" w:rsidRDefault="00FB0C8F" w:rsidP="009469C6">
                            <w:pPr>
                              <w:rPr>
                                <w:rStyle w:val="Hipercze"/>
                                <w:rFonts w:cs="Arial"/>
                                <w:color w:val="002060"/>
                                <w:szCs w:val="19"/>
                                <w:shd w:val="clear" w:color="auto" w:fill="F0F0F0"/>
                              </w:rPr>
                            </w:pPr>
                            <w:r w:rsidRPr="00643A77">
                              <w:rPr>
                                <w:rStyle w:val="Hipercze"/>
                                <w:rFonts w:cs="Arial"/>
                                <w:color w:val="002060"/>
                                <w:szCs w:val="19"/>
                                <w:shd w:val="clear" w:color="auto" w:fill="F0F0F0"/>
                              </w:rPr>
                              <w:fldChar w:fldCharType="end"/>
                            </w:r>
                            <w:r w:rsidRPr="00643A77">
                              <w:rPr>
                                <w:rStyle w:val="Hipercze"/>
                                <w:rFonts w:cs="Arial"/>
                                <w:color w:val="002060"/>
                                <w:szCs w:val="19"/>
                                <w:shd w:val="clear" w:color="auto" w:fill="F0F0F0"/>
                              </w:rPr>
                              <w:fldChar w:fldCharType="begin"/>
                            </w:r>
                            <w:r w:rsidR="004B589A" w:rsidRPr="00643A77">
                              <w:rPr>
                                <w:rStyle w:val="Hipercze"/>
                                <w:rFonts w:cs="Arial"/>
                                <w:color w:val="002060"/>
                                <w:szCs w:val="19"/>
                                <w:shd w:val="clear" w:color="auto" w:fill="F0F0F0"/>
                              </w:rPr>
                              <w:instrText>HYPERLINK "https://stat.gov.pl/en/metainformation/glossary/terms-used-in-official-statistics/245,term.html" \o "Terms used in official statistics"</w:instrText>
                            </w:r>
                            <w:r w:rsidR="004B589A"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proofErr w:type="spellStart"/>
                            <w:r w:rsidRPr="00643A77">
                              <w:rPr>
                                <w:rStyle w:val="Hipercze"/>
                                <w:rFonts w:cs="Arial"/>
                                <w:color w:val="002060"/>
                                <w:szCs w:val="19"/>
                                <w:shd w:val="clear" w:color="auto" w:fill="F0F0F0"/>
                              </w:rPr>
                              <w:t>T</w:t>
                            </w:r>
                            <w:r w:rsidR="004B589A" w:rsidRPr="00643A77">
                              <w:rPr>
                                <w:rStyle w:val="Hipercze"/>
                                <w:rFonts w:cs="Arial"/>
                                <w:color w:val="002060"/>
                                <w:szCs w:val="19"/>
                                <w:shd w:val="clear" w:color="auto" w:fill="F0F0F0"/>
                              </w:rPr>
                              <w:t>ouris</w:t>
                            </w:r>
                            <w:r w:rsidR="004B589A" w:rsidRPr="00643A77">
                              <w:rPr>
                                <w:rStyle w:val="Hipercze"/>
                                <w:rFonts w:cs="Arial"/>
                                <w:color w:val="002060"/>
                                <w:szCs w:val="19"/>
                                <w:shd w:val="clear" w:color="auto" w:fill="F0F0F0"/>
                              </w:rPr>
                              <w:t>t</w:t>
                            </w:r>
                            <w:proofErr w:type="spellEnd"/>
                            <w:r w:rsidR="004B589A" w:rsidRPr="00643A77">
                              <w:rPr>
                                <w:rStyle w:val="Hipercze"/>
                                <w:rFonts w:cs="Arial"/>
                                <w:color w:val="002060"/>
                                <w:szCs w:val="19"/>
                                <w:shd w:val="clear" w:color="auto" w:fill="F0F0F0"/>
                              </w:rPr>
                              <w:t xml:space="preserve"> </w:t>
                            </w:r>
                            <w:proofErr w:type="spellStart"/>
                            <w:r w:rsidR="004B589A" w:rsidRPr="00643A77">
                              <w:rPr>
                                <w:rStyle w:val="Hipercze"/>
                                <w:rFonts w:cs="Arial"/>
                                <w:color w:val="002060"/>
                                <w:szCs w:val="19"/>
                                <w:shd w:val="clear" w:color="auto" w:fill="F0F0F0"/>
                              </w:rPr>
                              <w:t>accommodation</w:t>
                            </w:r>
                            <w:proofErr w:type="spellEnd"/>
                            <w:r w:rsidR="004B589A" w:rsidRPr="00643A77">
                              <w:rPr>
                                <w:rStyle w:val="Hipercze"/>
                                <w:rFonts w:cs="Arial"/>
                                <w:color w:val="002060"/>
                                <w:szCs w:val="19"/>
                                <w:shd w:val="clear" w:color="auto" w:fill="F0F0F0"/>
                              </w:rPr>
                              <w:t xml:space="preserve"> establishment</w:t>
                            </w:r>
                          </w:p>
                          <w:p w14:paraId="3476F467" w14:textId="1A0C6149" w:rsidR="00FB0C8F" w:rsidRPr="00643A77" w:rsidRDefault="00FB0C8F" w:rsidP="009469C6">
                            <w:pPr>
                              <w:rPr>
                                <w:rStyle w:val="Hipercze"/>
                                <w:rFonts w:cs="Arial"/>
                                <w:color w:val="002060"/>
                                <w:szCs w:val="19"/>
                                <w:shd w:val="clear" w:color="auto" w:fill="F0F0F0"/>
                                <w:lang w:val="en-US"/>
                              </w:rPr>
                            </w:pPr>
                            <w:r w:rsidRPr="00643A77">
                              <w:rPr>
                                <w:rStyle w:val="Hipercze"/>
                                <w:rFonts w:cs="Arial"/>
                                <w:color w:val="002060"/>
                                <w:szCs w:val="19"/>
                                <w:shd w:val="clear" w:color="auto" w:fill="F0F0F0"/>
                              </w:rPr>
                              <w:fldChar w:fldCharType="end"/>
                            </w:r>
                            <w:r w:rsidRPr="00643A77">
                              <w:rPr>
                                <w:rStyle w:val="Hipercze"/>
                                <w:rFonts w:cs="Arial"/>
                                <w:color w:val="002060"/>
                                <w:szCs w:val="19"/>
                                <w:shd w:val="clear" w:color="auto" w:fill="F0F0F0"/>
                              </w:rPr>
                              <w:fldChar w:fldCharType="begin"/>
                            </w:r>
                            <w:r w:rsidR="004B589A" w:rsidRPr="00643A77">
                              <w:rPr>
                                <w:rStyle w:val="Hipercze"/>
                                <w:rFonts w:cs="Arial"/>
                                <w:color w:val="002060"/>
                                <w:szCs w:val="19"/>
                                <w:shd w:val="clear" w:color="auto" w:fill="F0F0F0"/>
                                <w:lang w:val="en-US"/>
                              </w:rPr>
                              <w:instrText>HYPERLINK "https://stat.gov.pl/en/metainformation/glossary/terms-used-in-official-statistics/1231,term.html" \o "Terms used in official statistics"</w:instrText>
                            </w:r>
                            <w:r w:rsidR="004B589A"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r w:rsidR="004B589A" w:rsidRPr="00643A77">
                              <w:rPr>
                                <w:rStyle w:val="Hipercze"/>
                                <w:rFonts w:cs="Arial"/>
                                <w:color w:val="002060"/>
                                <w:szCs w:val="19"/>
                                <w:shd w:val="clear" w:color="auto" w:fill="F0F0F0"/>
                                <w:lang w:val="en-US"/>
                              </w:rPr>
                              <w:t>Bed places in tourist accommodation establishments</w:t>
                            </w:r>
                          </w:p>
                          <w:p w14:paraId="528AF13A" w14:textId="1FFA1187" w:rsidR="00FB0C8F" w:rsidRPr="00643A77" w:rsidRDefault="00FB0C8F" w:rsidP="00981BC3">
                            <w:pPr>
                              <w:spacing w:before="0" w:after="0"/>
                              <w:rPr>
                                <w:rStyle w:val="Hipercze"/>
                                <w:rFonts w:cs="Arial"/>
                                <w:color w:val="002060"/>
                                <w:szCs w:val="19"/>
                                <w:shd w:val="clear" w:color="auto" w:fill="F0F0F0"/>
                                <w:lang w:val="en-US"/>
                              </w:rPr>
                            </w:pPr>
                            <w:r w:rsidRPr="00643A77">
                              <w:rPr>
                                <w:rStyle w:val="Hipercze"/>
                                <w:rFonts w:cs="Arial"/>
                                <w:color w:val="002060"/>
                                <w:szCs w:val="19"/>
                                <w:shd w:val="clear" w:color="auto" w:fill="F0F0F0"/>
                              </w:rPr>
                              <w:fldChar w:fldCharType="end"/>
                            </w:r>
                            <w:r w:rsidR="00643A77" w:rsidRPr="00643A77">
                              <w:rPr>
                                <w:rStyle w:val="Hipercze"/>
                                <w:rFonts w:cs="Arial"/>
                                <w:color w:val="002060"/>
                                <w:szCs w:val="19"/>
                                <w:shd w:val="clear" w:color="auto" w:fill="F0F0F0"/>
                                <w:lang w:val="en-US"/>
                              </w:rPr>
                              <w:t>Foreign tourists in tourist accommodation establishments</w:t>
                            </w:r>
                          </w:p>
                          <w:p w14:paraId="375527CC" w14:textId="3A668D33" w:rsidR="00FB0C8F" w:rsidRPr="00643A77" w:rsidRDefault="00FB0C8F" w:rsidP="009469C6">
                            <w:pPr>
                              <w:rPr>
                                <w:rStyle w:val="Hipercze"/>
                                <w:rFonts w:cs="Arial"/>
                                <w:color w:val="002060"/>
                                <w:szCs w:val="19"/>
                                <w:shd w:val="clear" w:color="auto" w:fill="F0F0F0"/>
                                <w:lang w:val="en-US"/>
                              </w:rPr>
                            </w:pPr>
                            <w:r w:rsidRPr="00643A77">
                              <w:rPr>
                                <w:rStyle w:val="Hipercze"/>
                                <w:rFonts w:cs="Arial"/>
                                <w:color w:val="002060"/>
                                <w:szCs w:val="19"/>
                                <w:shd w:val="clear" w:color="auto" w:fill="F0F0F0"/>
                              </w:rPr>
                              <w:fldChar w:fldCharType="begin"/>
                            </w:r>
                            <w:r w:rsidR="00643A77" w:rsidRPr="00643A77">
                              <w:rPr>
                                <w:rStyle w:val="Hipercze"/>
                                <w:rFonts w:cs="Arial"/>
                                <w:color w:val="002060"/>
                                <w:szCs w:val="19"/>
                                <w:shd w:val="clear" w:color="auto" w:fill="F0F0F0"/>
                                <w:lang w:val="en-US"/>
                              </w:rPr>
                              <w:instrText>HYPERLINK "https://stat.gov.pl/en/metainformation/glossary/terms-used-in-official-statistics/1233,term.html" \o "Terms used in official statistics"</w:instrText>
                            </w:r>
                            <w:r w:rsidR="00643A77"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r w:rsidRPr="00643A77">
                              <w:rPr>
                                <w:rStyle w:val="Hipercze"/>
                                <w:rFonts w:cs="Arial"/>
                                <w:color w:val="002060"/>
                                <w:szCs w:val="19"/>
                                <w:shd w:val="clear" w:color="auto" w:fill="F0F0F0"/>
                                <w:lang w:val="en-US"/>
                              </w:rPr>
                              <w:t>N</w:t>
                            </w:r>
                            <w:r w:rsidR="00643A77" w:rsidRPr="00643A77">
                              <w:rPr>
                                <w:rStyle w:val="Hipercze"/>
                                <w:rFonts w:cs="Arial"/>
                                <w:color w:val="002060"/>
                                <w:szCs w:val="19"/>
                                <w:shd w:val="clear" w:color="auto" w:fill="F0F0F0"/>
                                <w:lang w:val="en-US"/>
                              </w:rPr>
                              <w:t>ights</w:t>
                            </w:r>
                            <w:r w:rsidR="00643A77" w:rsidRPr="00643A77">
                              <w:rPr>
                                <w:rStyle w:val="Hipercze"/>
                                <w:rFonts w:cs="Arial"/>
                                <w:color w:val="002060"/>
                                <w:szCs w:val="19"/>
                                <w:shd w:val="clear" w:color="auto" w:fill="F0F0F0"/>
                                <w:lang w:val="en-US"/>
                              </w:rPr>
                              <w:t xml:space="preserve"> spent in tourist accommodation establishments</w:t>
                            </w:r>
                          </w:p>
                          <w:p w14:paraId="58E47BE6" w14:textId="77777777" w:rsidR="00FB0C8F" w:rsidRPr="004B589A" w:rsidRDefault="00FB0C8F" w:rsidP="009469C6">
                            <w:pPr>
                              <w:rPr>
                                <w:color w:val="002060"/>
                                <w:szCs w:val="24"/>
                                <w:lang w:val="en-US"/>
                              </w:rPr>
                            </w:pPr>
                            <w:r w:rsidRPr="00643A77">
                              <w:rPr>
                                <w:rStyle w:val="Hipercze"/>
                                <w:rFonts w:cs="Arial"/>
                                <w:color w:val="002060"/>
                                <w:szCs w:val="19"/>
                                <w:shd w:val="clear" w:color="auto" w:fill="F0F0F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22623" id="_x0000_s1035" type="#_x0000_t202" style="position:absolute;margin-left:-1.15pt;margin-top:28.4pt;width:524.55pt;height:229.35pt;z-index:-25151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" fillcolor="#f2f2f2" strokecolor="window">
                <v:textbox>
                  <w:txbxContent>
                    <w:p w14:paraId="6DB5C8D9" w14:textId="33A721F9" w:rsidR="00FB0C8F" w:rsidRPr="004B589A" w:rsidRDefault="0003206D" w:rsidP="009469C6">
                      <w:pPr>
                        <w:rPr>
                          <w:b/>
                          <w:lang w:val="en-US"/>
                        </w:rPr>
                      </w:pPr>
                      <w:r w:rsidRPr="004B589A">
                        <w:rPr>
                          <w:b/>
                          <w:lang w:val="en-US"/>
                        </w:rPr>
                        <w:t>Related information</w:t>
                      </w:r>
                    </w:p>
                    <w:p w14:paraId="71E71EA5" w14:textId="2194476C" w:rsidR="00FB0C8F" w:rsidRPr="004B589A" w:rsidRDefault="00FB0C8F" w:rsidP="009469C6">
                      <w:pPr>
                        <w:rPr>
                          <w:color w:val="1E3660"/>
                          <w:szCs w:val="24"/>
                          <w:lang w:val="en-US"/>
                        </w:rPr>
                      </w:pPr>
                      <w:hyperlink r:id="rId37" w:tooltip="Link to Tourism in 2020" w:history="1">
                        <w:r w:rsidR="004B589A" w:rsidRPr="004B589A">
                          <w:rPr>
                            <w:rStyle w:val="Hipercze"/>
                            <w:rFonts w:cstheme="minorBidi"/>
                            <w:szCs w:val="24"/>
                            <w:lang w:val="en-US"/>
                          </w:rPr>
                          <w:t>Tourism in 2020</w:t>
                        </w:r>
                      </w:hyperlink>
                    </w:p>
                    <w:p w14:paraId="4A8F9CD9" w14:textId="43852F95" w:rsidR="00FB0C8F" w:rsidRPr="004B589A" w:rsidRDefault="00FB0C8F" w:rsidP="009469C6">
                      <w:pPr>
                        <w:rPr>
                          <w:rStyle w:val="Hipercze"/>
                          <w:rFonts w:cstheme="minorBidi"/>
                          <w:color w:val="002060"/>
                          <w:szCs w:val="24"/>
                          <w:lang w:val="en-US"/>
                        </w:rPr>
                      </w:pPr>
                      <w:hyperlink r:id="rId38" w:tooltip="Link to the Tourism in the European Union" w:history="1">
                        <w:r w:rsidR="004B589A" w:rsidRPr="004B589A">
                          <w:rPr>
                            <w:rStyle w:val="Hipercze"/>
                            <w:rFonts w:cstheme="minorBidi"/>
                            <w:szCs w:val="24"/>
                            <w:lang w:val="en-US"/>
                          </w:rPr>
                          <w:t>Tourism in the European Union</w:t>
                        </w:r>
                      </w:hyperlink>
                    </w:p>
                    <w:p w14:paraId="028102E2" w14:textId="743FB5AB" w:rsidR="00FB0C8F" w:rsidRPr="004B589A" w:rsidRDefault="0003206D" w:rsidP="009469C6">
                      <w:pPr>
                        <w:rPr>
                          <w:b/>
                          <w:szCs w:val="24"/>
                          <w:lang w:val="en-US"/>
                        </w:rPr>
                      </w:pPr>
                      <w:r w:rsidRPr="004B589A">
                        <w:rPr>
                          <w:b/>
                          <w:szCs w:val="24"/>
                          <w:lang w:val="en-US"/>
                        </w:rPr>
                        <w:t>Data available in databases</w:t>
                      </w:r>
                    </w:p>
                    <w:p w14:paraId="7CFD3556" w14:textId="77777777" w:rsidR="004B589A" w:rsidRPr="004B589A" w:rsidRDefault="004B589A" w:rsidP="004B589A">
                      <w:pPr>
                        <w:rPr>
                          <w:b/>
                          <w:color w:val="002060"/>
                          <w:szCs w:val="19"/>
                          <w:lang w:val="en-US"/>
                        </w:rPr>
                      </w:pPr>
                      <w:hyperlink r:id="rId39" w:history="1">
                        <w:r w:rsidRPr="004B589A">
                          <w:rPr>
                            <w:rFonts w:cs="Arial"/>
                            <w:color w:val="002060"/>
                            <w:szCs w:val="19"/>
                            <w:u w:val="single"/>
                            <w:shd w:val="clear" w:color="auto" w:fill="F0F0F0"/>
                            <w:lang w:val="en-US"/>
                          </w:rPr>
                          <w:t>Local</w:t>
                        </w:r>
                      </w:hyperlink>
                      <w:r w:rsidRPr="004B589A">
                        <w:rPr>
                          <w:rFonts w:cs="Arial"/>
                          <w:color w:val="002060"/>
                          <w:szCs w:val="19"/>
                          <w:u w:val="single"/>
                          <w:shd w:val="clear" w:color="auto" w:fill="F0F0F0"/>
                          <w:lang w:val="en-US"/>
                        </w:rPr>
                        <w:t xml:space="preserve"> Data Bank</w:t>
                      </w:r>
                    </w:p>
                    <w:p w14:paraId="17BFE54C" w14:textId="33591EBE" w:rsidR="00FB0C8F" w:rsidRPr="0003206D" w:rsidRDefault="0003206D" w:rsidP="009469C6">
                      <w:pPr>
                        <w:rPr>
                          <w:b/>
                          <w:szCs w:val="24"/>
                          <w:lang w:val="en-US"/>
                        </w:rPr>
                      </w:pPr>
                      <w:r w:rsidRPr="0003206D">
                        <w:rPr>
                          <w:b/>
                          <w:szCs w:val="24"/>
                          <w:lang w:val="en-US"/>
                        </w:rPr>
                        <w:t>Terms used in official statistics</w:t>
                      </w:r>
                    </w:p>
                    <w:p w14:paraId="37CC52E0" w14:textId="4FC19F2E" w:rsidR="00FB0C8F" w:rsidRPr="00643A77" w:rsidRDefault="00FB0C8F" w:rsidP="009469C6">
                      <w:pPr>
                        <w:rPr>
                          <w:rStyle w:val="Hipercze"/>
                          <w:rFonts w:cs="Arial"/>
                          <w:color w:val="002060"/>
                          <w:szCs w:val="19"/>
                          <w:shd w:val="clear" w:color="auto" w:fill="F0F0F0"/>
                        </w:rPr>
                      </w:pPr>
                      <w:r w:rsidRPr="00643A77">
                        <w:rPr>
                          <w:rStyle w:val="Hipercze"/>
                          <w:rFonts w:cs="Arial"/>
                          <w:color w:val="002060"/>
                          <w:szCs w:val="19"/>
                          <w:shd w:val="clear" w:color="auto" w:fill="F0F0F0"/>
                        </w:rPr>
                        <w:fldChar w:fldCharType="begin"/>
                      </w:r>
                      <w:r w:rsidR="004B589A" w:rsidRPr="00643A77">
                        <w:rPr>
                          <w:rStyle w:val="Hipercze"/>
                          <w:rFonts w:cs="Arial"/>
                          <w:color w:val="002060"/>
                          <w:szCs w:val="19"/>
                          <w:shd w:val="clear" w:color="auto" w:fill="F0F0F0"/>
                        </w:rPr>
                        <w:instrText>HYPERLINK "https://stat.gov.pl/en/metainformation/glossary/terms-used-in-official-statistics/539,term.html" \o "Terms used in official statistics"</w:instrText>
                      </w:r>
                      <w:r w:rsidR="004B589A"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proofErr w:type="spellStart"/>
                      <w:r w:rsidRPr="00643A77">
                        <w:rPr>
                          <w:rStyle w:val="Hipercze"/>
                          <w:rFonts w:cs="Arial"/>
                          <w:color w:val="002060"/>
                          <w:szCs w:val="19"/>
                          <w:shd w:val="clear" w:color="auto" w:fill="F0F0F0"/>
                        </w:rPr>
                        <w:t>T</w:t>
                      </w:r>
                      <w:r w:rsidR="004B589A" w:rsidRPr="00643A77">
                        <w:rPr>
                          <w:rStyle w:val="Hipercze"/>
                          <w:rFonts w:cs="Arial"/>
                          <w:color w:val="002060"/>
                          <w:szCs w:val="19"/>
                          <w:shd w:val="clear" w:color="auto" w:fill="F0F0F0"/>
                        </w:rPr>
                        <w:t>ouri</w:t>
                      </w:r>
                      <w:r w:rsidR="004B589A" w:rsidRPr="00643A77">
                        <w:rPr>
                          <w:rStyle w:val="Hipercze"/>
                          <w:rFonts w:cs="Arial"/>
                          <w:color w:val="002060"/>
                          <w:szCs w:val="19"/>
                          <w:shd w:val="clear" w:color="auto" w:fill="F0F0F0"/>
                        </w:rPr>
                        <w:t>sm</w:t>
                      </w:r>
                      <w:proofErr w:type="spellEnd"/>
                    </w:p>
                    <w:p w14:paraId="3494330B" w14:textId="6426DA3D" w:rsidR="00FB0C8F" w:rsidRPr="00643A77" w:rsidRDefault="00FB0C8F" w:rsidP="009469C6">
                      <w:pPr>
                        <w:rPr>
                          <w:rStyle w:val="Hipercze"/>
                          <w:rFonts w:cs="Arial"/>
                          <w:color w:val="002060"/>
                          <w:szCs w:val="19"/>
                          <w:shd w:val="clear" w:color="auto" w:fill="F0F0F0"/>
                        </w:rPr>
                      </w:pPr>
                      <w:r w:rsidRPr="00643A77">
                        <w:rPr>
                          <w:rStyle w:val="Hipercze"/>
                          <w:rFonts w:cs="Arial"/>
                          <w:color w:val="002060"/>
                          <w:szCs w:val="19"/>
                          <w:shd w:val="clear" w:color="auto" w:fill="F0F0F0"/>
                        </w:rPr>
                        <w:fldChar w:fldCharType="end"/>
                      </w:r>
                      <w:r w:rsidRPr="00643A77">
                        <w:rPr>
                          <w:rStyle w:val="Hipercze"/>
                          <w:rFonts w:cs="Arial"/>
                          <w:color w:val="002060"/>
                          <w:szCs w:val="19"/>
                          <w:shd w:val="clear" w:color="auto" w:fill="F0F0F0"/>
                        </w:rPr>
                        <w:fldChar w:fldCharType="begin"/>
                      </w:r>
                      <w:r w:rsidR="004B589A" w:rsidRPr="00643A77">
                        <w:rPr>
                          <w:rStyle w:val="Hipercze"/>
                          <w:rFonts w:cs="Arial"/>
                          <w:color w:val="002060"/>
                          <w:szCs w:val="19"/>
                          <w:shd w:val="clear" w:color="auto" w:fill="F0F0F0"/>
                        </w:rPr>
                        <w:instrText>HYPERLINK "https://stat.gov.pl/en/metainformation/glossary/terms-used-in-official-statistics/245,term.html" \o "Terms used in official statistics"</w:instrText>
                      </w:r>
                      <w:r w:rsidR="004B589A"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proofErr w:type="spellStart"/>
                      <w:r w:rsidRPr="00643A77">
                        <w:rPr>
                          <w:rStyle w:val="Hipercze"/>
                          <w:rFonts w:cs="Arial"/>
                          <w:color w:val="002060"/>
                          <w:szCs w:val="19"/>
                          <w:shd w:val="clear" w:color="auto" w:fill="F0F0F0"/>
                        </w:rPr>
                        <w:t>T</w:t>
                      </w:r>
                      <w:r w:rsidR="004B589A" w:rsidRPr="00643A77">
                        <w:rPr>
                          <w:rStyle w:val="Hipercze"/>
                          <w:rFonts w:cs="Arial"/>
                          <w:color w:val="002060"/>
                          <w:szCs w:val="19"/>
                          <w:shd w:val="clear" w:color="auto" w:fill="F0F0F0"/>
                        </w:rPr>
                        <w:t>ouris</w:t>
                      </w:r>
                      <w:r w:rsidR="004B589A" w:rsidRPr="00643A77">
                        <w:rPr>
                          <w:rStyle w:val="Hipercze"/>
                          <w:rFonts w:cs="Arial"/>
                          <w:color w:val="002060"/>
                          <w:szCs w:val="19"/>
                          <w:shd w:val="clear" w:color="auto" w:fill="F0F0F0"/>
                        </w:rPr>
                        <w:t>t</w:t>
                      </w:r>
                      <w:proofErr w:type="spellEnd"/>
                      <w:r w:rsidR="004B589A" w:rsidRPr="00643A77">
                        <w:rPr>
                          <w:rStyle w:val="Hipercze"/>
                          <w:rFonts w:cs="Arial"/>
                          <w:color w:val="002060"/>
                          <w:szCs w:val="19"/>
                          <w:shd w:val="clear" w:color="auto" w:fill="F0F0F0"/>
                        </w:rPr>
                        <w:t xml:space="preserve"> </w:t>
                      </w:r>
                      <w:proofErr w:type="spellStart"/>
                      <w:r w:rsidR="004B589A" w:rsidRPr="00643A77">
                        <w:rPr>
                          <w:rStyle w:val="Hipercze"/>
                          <w:rFonts w:cs="Arial"/>
                          <w:color w:val="002060"/>
                          <w:szCs w:val="19"/>
                          <w:shd w:val="clear" w:color="auto" w:fill="F0F0F0"/>
                        </w:rPr>
                        <w:t>accommodation</w:t>
                      </w:r>
                      <w:proofErr w:type="spellEnd"/>
                      <w:r w:rsidR="004B589A" w:rsidRPr="00643A77">
                        <w:rPr>
                          <w:rStyle w:val="Hipercze"/>
                          <w:rFonts w:cs="Arial"/>
                          <w:color w:val="002060"/>
                          <w:szCs w:val="19"/>
                          <w:shd w:val="clear" w:color="auto" w:fill="F0F0F0"/>
                        </w:rPr>
                        <w:t xml:space="preserve"> establishment</w:t>
                      </w:r>
                    </w:p>
                    <w:p w14:paraId="3476F467" w14:textId="1A0C6149" w:rsidR="00FB0C8F" w:rsidRPr="00643A77" w:rsidRDefault="00FB0C8F" w:rsidP="009469C6">
                      <w:pPr>
                        <w:rPr>
                          <w:rStyle w:val="Hipercze"/>
                          <w:rFonts w:cs="Arial"/>
                          <w:color w:val="002060"/>
                          <w:szCs w:val="19"/>
                          <w:shd w:val="clear" w:color="auto" w:fill="F0F0F0"/>
                          <w:lang w:val="en-US"/>
                        </w:rPr>
                      </w:pPr>
                      <w:r w:rsidRPr="00643A77">
                        <w:rPr>
                          <w:rStyle w:val="Hipercze"/>
                          <w:rFonts w:cs="Arial"/>
                          <w:color w:val="002060"/>
                          <w:szCs w:val="19"/>
                          <w:shd w:val="clear" w:color="auto" w:fill="F0F0F0"/>
                        </w:rPr>
                        <w:fldChar w:fldCharType="end"/>
                      </w:r>
                      <w:r w:rsidRPr="00643A77">
                        <w:rPr>
                          <w:rStyle w:val="Hipercze"/>
                          <w:rFonts w:cs="Arial"/>
                          <w:color w:val="002060"/>
                          <w:szCs w:val="19"/>
                          <w:shd w:val="clear" w:color="auto" w:fill="F0F0F0"/>
                        </w:rPr>
                        <w:fldChar w:fldCharType="begin"/>
                      </w:r>
                      <w:r w:rsidR="004B589A" w:rsidRPr="00643A77">
                        <w:rPr>
                          <w:rStyle w:val="Hipercze"/>
                          <w:rFonts w:cs="Arial"/>
                          <w:color w:val="002060"/>
                          <w:szCs w:val="19"/>
                          <w:shd w:val="clear" w:color="auto" w:fill="F0F0F0"/>
                          <w:lang w:val="en-US"/>
                        </w:rPr>
                        <w:instrText>HYPERLINK "https://stat.gov.pl/en/metainformation/glossary/terms-used-in-official-statistics/1231,term.html" \o "Terms used in official statistics"</w:instrText>
                      </w:r>
                      <w:r w:rsidR="004B589A"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r w:rsidR="004B589A" w:rsidRPr="00643A77">
                        <w:rPr>
                          <w:rStyle w:val="Hipercze"/>
                          <w:rFonts w:cs="Arial"/>
                          <w:color w:val="002060"/>
                          <w:szCs w:val="19"/>
                          <w:shd w:val="clear" w:color="auto" w:fill="F0F0F0"/>
                          <w:lang w:val="en-US"/>
                        </w:rPr>
                        <w:t>Bed places in tourist accommodation establishments</w:t>
                      </w:r>
                    </w:p>
                    <w:p w14:paraId="528AF13A" w14:textId="1FFA1187" w:rsidR="00FB0C8F" w:rsidRPr="00643A77" w:rsidRDefault="00FB0C8F" w:rsidP="00981BC3">
                      <w:pPr>
                        <w:spacing w:before="0" w:after="0"/>
                        <w:rPr>
                          <w:rStyle w:val="Hipercze"/>
                          <w:rFonts w:cs="Arial"/>
                          <w:color w:val="002060"/>
                          <w:szCs w:val="19"/>
                          <w:shd w:val="clear" w:color="auto" w:fill="F0F0F0"/>
                          <w:lang w:val="en-US"/>
                        </w:rPr>
                      </w:pPr>
                      <w:r w:rsidRPr="00643A77">
                        <w:rPr>
                          <w:rStyle w:val="Hipercze"/>
                          <w:rFonts w:cs="Arial"/>
                          <w:color w:val="002060"/>
                          <w:szCs w:val="19"/>
                          <w:shd w:val="clear" w:color="auto" w:fill="F0F0F0"/>
                        </w:rPr>
                        <w:fldChar w:fldCharType="end"/>
                      </w:r>
                      <w:r w:rsidR="00643A77" w:rsidRPr="00643A77">
                        <w:rPr>
                          <w:rStyle w:val="Hipercze"/>
                          <w:rFonts w:cs="Arial"/>
                          <w:color w:val="002060"/>
                          <w:szCs w:val="19"/>
                          <w:shd w:val="clear" w:color="auto" w:fill="F0F0F0"/>
                          <w:lang w:val="en-US"/>
                        </w:rPr>
                        <w:t>Foreign tourists in tourist accommodation establishments</w:t>
                      </w:r>
                    </w:p>
                    <w:p w14:paraId="375527CC" w14:textId="3A668D33" w:rsidR="00FB0C8F" w:rsidRPr="00643A77" w:rsidRDefault="00FB0C8F" w:rsidP="009469C6">
                      <w:pPr>
                        <w:rPr>
                          <w:rStyle w:val="Hipercze"/>
                          <w:rFonts w:cs="Arial"/>
                          <w:color w:val="002060"/>
                          <w:szCs w:val="19"/>
                          <w:shd w:val="clear" w:color="auto" w:fill="F0F0F0"/>
                          <w:lang w:val="en-US"/>
                        </w:rPr>
                      </w:pPr>
                      <w:r w:rsidRPr="00643A77">
                        <w:rPr>
                          <w:rStyle w:val="Hipercze"/>
                          <w:rFonts w:cs="Arial"/>
                          <w:color w:val="002060"/>
                          <w:szCs w:val="19"/>
                          <w:shd w:val="clear" w:color="auto" w:fill="F0F0F0"/>
                        </w:rPr>
                        <w:fldChar w:fldCharType="begin"/>
                      </w:r>
                      <w:r w:rsidR="00643A77" w:rsidRPr="00643A77">
                        <w:rPr>
                          <w:rStyle w:val="Hipercze"/>
                          <w:rFonts w:cs="Arial"/>
                          <w:color w:val="002060"/>
                          <w:szCs w:val="19"/>
                          <w:shd w:val="clear" w:color="auto" w:fill="F0F0F0"/>
                          <w:lang w:val="en-US"/>
                        </w:rPr>
                        <w:instrText>HYPERLINK "https://stat.gov.pl/en/metainformation/glossary/terms-used-in-official-statistics/1233,term.html" \o "Terms used in official statistics"</w:instrText>
                      </w:r>
                      <w:r w:rsidR="00643A77" w:rsidRPr="00643A77">
                        <w:rPr>
                          <w:rStyle w:val="Hipercze"/>
                          <w:rFonts w:cs="Arial"/>
                          <w:color w:val="002060"/>
                          <w:szCs w:val="19"/>
                          <w:shd w:val="clear" w:color="auto" w:fill="F0F0F0"/>
                        </w:rPr>
                      </w:r>
                      <w:r w:rsidRPr="00643A77">
                        <w:rPr>
                          <w:rStyle w:val="Hipercze"/>
                          <w:rFonts w:cs="Arial"/>
                          <w:color w:val="002060"/>
                          <w:szCs w:val="19"/>
                          <w:shd w:val="clear" w:color="auto" w:fill="F0F0F0"/>
                        </w:rPr>
                        <w:fldChar w:fldCharType="separate"/>
                      </w:r>
                      <w:r w:rsidRPr="00643A77">
                        <w:rPr>
                          <w:rStyle w:val="Hipercze"/>
                          <w:rFonts w:cs="Arial"/>
                          <w:color w:val="002060"/>
                          <w:szCs w:val="19"/>
                          <w:shd w:val="clear" w:color="auto" w:fill="F0F0F0"/>
                          <w:lang w:val="en-US"/>
                        </w:rPr>
                        <w:t>N</w:t>
                      </w:r>
                      <w:r w:rsidR="00643A77" w:rsidRPr="00643A77">
                        <w:rPr>
                          <w:rStyle w:val="Hipercze"/>
                          <w:rFonts w:cs="Arial"/>
                          <w:color w:val="002060"/>
                          <w:szCs w:val="19"/>
                          <w:shd w:val="clear" w:color="auto" w:fill="F0F0F0"/>
                          <w:lang w:val="en-US"/>
                        </w:rPr>
                        <w:t>ights</w:t>
                      </w:r>
                      <w:r w:rsidR="00643A77" w:rsidRPr="00643A77">
                        <w:rPr>
                          <w:rStyle w:val="Hipercze"/>
                          <w:rFonts w:cs="Arial"/>
                          <w:color w:val="002060"/>
                          <w:szCs w:val="19"/>
                          <w:shd w:val="clear" w:color="auto" w:fill="F0F0F0"/>
                          <w:lang w:val="en-US"/>
                        </w:rPr>
                        <w:t xml:space="preserve"> spent in tourist accommodation establishments</w:t>
                      </w:r>
                    </w:p>
                    <w:p w14:paraId="58E47BE6" w14:textId="77777777" w:rsidR="00FB0C8F" w:rsidRPr="004B589A" w:rsidRDefault="00FB0C8F" w:rsidP="009469C6">
                      <w:pPr>
                        <w:rPr>
                          <w:color w:val="002060"/>
                          <w:szCs w:val="24"/>
                          <w:lang w:val="en-US"/>
                        </w:rPr>
                      </w:pPr>
                      <w:r w:rsidRPr="00643A77">
                        <w:rPr>
                          <w:rStyle w:val="Hipercze"/>
                          <w:rFonts w:cs="Arial"/>
                          <w:color w:val="002060"/>
                          <w:szCs w:val="19"/>
                          <w:shd w:val="clear" w:color="auto" w:fill="F0F0F0"/>
                        </w:rPr>
                        <w:fldChar w:fldCharType="end"/>
                      </w:r>
                    </w:p>
                  </w:txbxContent>
                </v:textbox>
                <w10:wrap type="tight" anchorx="margin"/>
              </v:shape>
            </w:pict>
          </mc:Fallback>
        </mc:AlternateContent>
      </w:r>
    </w:p>
    <w:sectPr w:rsidR="00D261A2" w:rsidRPr="009469C6"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BF71C" w14:textId="77777777" w:rsidR="00E84817" w:rsidRDefault="00E84817" w:rsidP="000662E2">
      <w:pPr>
        <w:spacing w:after="0" w:line="240" w:lineRule="auto"/>
      </w:pPr>
      <w:r>
        <w:separator/>
      </w:r>
    </w:p>
  </w:endnote>
  <w:endnote w:type="continuationSeparator" w:id="0">
    <w:p w14:paraId="11C6D1FB" w14:textId="77777777" w:rsidR="00E84817" w:rsidRDefault="00E8481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02DC84AC-E556-4A6C-A0B6-41BA5D741397}"/>
  </w:font>
  <w:font w:name="Fira Sans Extra Condensed SemiB">
    <w:panose1 w:val="020B0603050000020004"/>
    <w:charset w:val="EE"/>
    <w:family w:val="swiss"/>
    <w:pitch w:val="variable"/>
    <w:sig w:usb0="600002FF" w:usb1="00000001" w:usb2="00000000" w:usb3="00000000" w:csb0="0000019F" w:csb1="00000000"/>
    <w:embedRegular r:id="rId2" w:fontKey="{27EF8224-98B9-4761-8A28-0EAF92A7B42F}"/>
  </w:font>
  <w:font w:name="Calibri">
    <w:panose1 w:val="020F0502020204030204"/>
    <w:charset w:val="EE"/>
    <w:family w:val="swiss"/>
    <w:pitch w:val="variable"/>
    <w:sig w:usb0="E4002EFF" w:usb1="C000247B" w:usb2="00000009" w:usb3="00000000" w:csb0="000001FF" w:csb1="00000000"/>
    <w:embedRegular r:id="rId3" w:fontKey="{5EC8F16F-7E11-4628-A366-A94A979636F5}"/>
    <w:embedBold r:id="rId4" w:fontKey="{48763CB3-FFB8-4BA5-BE9E-38A84208372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126136"/>
      <w:docPartObj>
        <w:docPartGallery w:val="Page Numbers (Bottom of Page)"/>
        <w:docPartUnique/>
      </w:docPartObj>
    </w:sdtPr>
    <w:sdtContent>
      <w:p w14:paraId="521BA2CD" w14:textId="77777777" w:rsidR="00FB0C8F" w:rsidRDefault="00FB0C8F" w:rsidP="003B18B6">
        <w:pPr>
          <w:pStyle w:val="Stopka"/>
          <w:jc w:val="center"/>
        </w:pPr>
        <w:r>
          <w:fldChar w:fldCharType="begin"/>
        </w:r>
        <w:r>
          <w:instrText>PAGE   \* MERGEFORMAT</w:instrText>
        </w:r>
        <w:r>
          <w:fldChar w:fldCharType="separate"/>
        </w:r>
        <w:r w:rsidR="00153468">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742511"/>
      <w:docPartObj>
        <w:docPartGallery w:val="Page Numbers (Bottom of Page)"/>
        <w:docPartUnique/>
      </w:docPartObj>
    </w:sdtPr>
    <w:sdtContent>
      <w:p w14:paraId="1AE6CF82" w14:textId="77777777" w:rsidR="00FB0C8F" w:rsidRDefault="00FB0C8F" w:rsidP="003B18B6">
        <w:pPr>
          <w:pStyle w:val="Stopka"/>
          <w:jc w:val="center"/>
        </w:pPr>
        <w:r>
          <w:fldChar w:fldCharType="begin"/>
        </w:r>
        <w:r>
          <w:instrText>PAGE   \* MERGEFORMAT</w:instrText>
        </w:r>
        <w:r>
          <w:fldChar w:fldCharType="separate"/>
        </w:r>
        <w:r w:rsidR="0015346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Content>
      <w:p w14:paraId="535B31BF" w14:textId="77777777" w:rsidR="00FB0C8F" w:rsidRDefault="00FB0C8F" w:rsidP="003B18B6">
        <w:pPr>
          <w:pStyle w:val="Stopka"/>
          <w:jc w:val="center"/>
        </w:pPr>
        <w:r>
          <w:fldChar w:fldCharType="begin"/>
        </w:r>
        <w:r>
          <w:instrText>PAGE   \* MERGEFORMAT</w:instrText>
        </w:r>
        <w:r>
          <w:fldChar w:fldCharType="separate"/>
        </w:r>
        <w:r w:rsidR="00153468">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5D6BD" w14:textId="77777777" w:rsidR="00E84817" w:rsidRDefault="00E84817" w:rsidP="000662E2">
      <w:pPr>
        <w:spacing w:after="0" w:line="240" w:lineRule="auto"/>
      </w:pPr>
      <w:r>
        <w:separator/>
      </w:r>
    </w:p>
  </w:footnote>
  <w:footnote w:type="continuationSeparator" w:id="0">
    <w:p w14:paraId="2124407A" w14:textId="77777777" w:rsidR="00E84817" w:rsidRDefault="00E84817" w:rsidP="000662E2">
      <w:pPr>
        <w:spacing w:after="0" w:line="240" w:lineRule="auto"/>
      </w:pPr>
      <w:r>
        <w:continuationSeparator/>
      </w:r>
    </w:p>
  </w:footnote>
  <w:footnote w:id="1">
    <w:p w14:paraId="0657606E" w14:textId="2C5F1853" w:rsidR="00FB0C8F" w:rsidRPr="00B10D3F" w:rsidRDefault="00FB0C8F">
      <w:pPr>
        <w:pStyle w:val="Tekstprzypisudolnego"/>
        <w:rPr>
          <w:lang w:val="en"/>
        </w:rPr>
      </w:pPr>
      <w:r w:rsidRPr="00592481">
        <w:rPr>
          <w:rStyle w:val="Odwoanieprzypisudolnego"/>
        </w:rPr>
        <w:footnoteRef/>
      </w:r>
      <w:r w:rsidRPr="00592481">
        <w:rPr>
          <w:lang w:val="en-US"/>
        </w:rPr>
        <w:t xml:space="preserve"> </w:t>
      </w:r>
      <w:r w:rsidRPr="00592481">
        <w:rPr>
          <w:lang w:val="en"/>
        </w:rPr>
        <w:t>Applies to tourist accommodation establishments with 10 or more beds.</w:t>
      </w:r>
    </w:p>
  </w:footnote>
  <w:footnote w:id="2">
    <w:p w14:paraId="01CBDB8C" w14:textId="315C4E52" w:rsidR="00FB0C8F" w:rsidRPr="00121D03" w:rsidRDefault="00FB0C8F" w:rsidP="005F0B34">
      <w:pPr>
        <w:pStyle w:val="Tekstprzypisudolnego"/>
        <w:spacing w:before="0"/>
        <w:rPr>
          <w:sz w:val="16"/>
          <w:szCs w:val="16"/>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F522E" w14:textId="77777777" w:rsidR="00FB0C8F" w:rsidRDefault="00FB0C8F">
    <w:pPr>
      <w:pStyle w:val="Nagwek"/>
    </w:pPr>
    <w:r>
      <w:rPr>
        <w:noProof/>
        <w:lang w:eastAsia="pl-PL"/>
      </w:rPr>
      <mc:AlternateContent>
        <mc:Choice Requires="wps">
          <w:drawing>
            <wp:anchor distT="0" distB="0" distL="114300" distR="114300" simplePos="0" relativeHeight="251683840" behindDoc="1" locked="0" layoutInCell="1" allowOverlap="1" wp14:anchorId="33E605FF" wp14:editId="1A80C575">
              <wp:simplePos x="0" y="0"/>
              <wp:positionH relativeFrom="column">
                <wp:posOffset>5214620</wp:posOffset>
              </wp:positionH>
              <wp:positionV relativeFrom="paragraph">
                <wp:posOffset>-178435</wp:posOffset>
              </wp:positionV>
              <wp:extent cx="1874520" cy="22680295"/>
              <wp:effectExtent l="0" t="0" r="0" b="8255"/>
              <wp:wrapNone/>
              <wp:docPr id="11" name="Prostokąt 11"/>
              <wp:cNvGraphicFramePr/>
              <a:graphic xmlns:a="http://schemas.openxmlformats.org/drawingml/2006/main">
                <a:graphicData uri="http://schemas.microsoft.com/office/word/2010/wordprocessingShape">
                  <wps:wsp>
                    <wps:cNvSpPr/>
                    <wps:spPr>
                      <a:xfrm>
                        <a:off x="0" y="0"/>
                        <a:ext cx="1874520" cy="2268029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F962" id="Prostokąt 11" o:spid="_x0000_s1026" style="position:absolute;margin-left:410.6pt;margin-top:-14.05pt;width:147.6pt;height:1785.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" fillcolor="#f2f2f2" stroked="f" strokeweight="1pt"/>
          </w:pict>
        </mc:Fallback>
      </mc:AlternateContent>
    </w:r>
  </w:p>
  <w:p w14:paraId="07609764" w14:textId="77777777" w:rsidR="00FB0C8F" w:rsidRDefault="00FB0C8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6814" w14:textId="674711E4" w:rsidR="00FB0C8F" w:rsidRDefault="00643A77">
    <w:pPr>
      <w:pStyle w:val="Nagwek"/>
      <w:rPr>
        <w:noProof/>
        <w:lang w:eastAsia="pl-PL"/>
      </w:rPr>
    </w:pPr>
    <w:r>
      <w:rPr>
        <w:noProof/>
        <w:lang w:eastAsia="pl-PL"/>
      </w:rPr>
      <w:drawing>
        <wp:inline distT="0" distB="0" distL="0" distR="0" wp14:anchorId="2C8633EB" wp14:editId="519D0A11">
          <wp:extent cx="1420495" cy="469265"/>
          <wp:effectExtent l="0" t="0" r="8255" b="6985"/>
          <wp:docPr id="24" name="Obraz 24" descr="Logotype of the Statistical Office in Warszawa showing two circles, one green, the other blue, overlapping each other vertically. Next to it, the inscription: Statistical Office in Warszawa." title="Logo of the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FB0C8F" w:rsidRPr="00F37172">
      <w:rPr>
        <w:noProof/>
        <w:lang w:eastAsia="pl-PL"/>
      </w:rPr>
      <mc:AlternateContent>
        <mc:Choice Requires="wps">
          <w:drawing>
            <wp:anchor distT="0" distB="0" distL="114300" distR="114300" simplePos="0" relativeHeight="251685888" behindDoc="0" locked="0" layoutInCell="1" allowOverlap="1" wp14:anchorId="48E9C726" wp14:editId="7E06F289">
              <wp:simplePos x="0" y="0"/>
              <wp:positionH relativeFrom="column">
                <wp:posOffset>5029884</wp:posOffset>
              </wp:positionH>
              <wp:positionV relativeFrom="paragraph">
                <wp:posOffset>151326</wp:posOffset>
              </wp:positionV>
              <wp:extent cx="2060575" cy="357505"/>
              <wp:effectExtent l="0" t="0" r="0" b="4445"/>
              <wp:wrapNone/>
              <wp:docPr id="9" name="Schemat blokowy: opóźnienie 6" descr="The caption News releases" title="The caption"/>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w="12700" cap="flat" cmpd="sng" algn="ctr">
                        <a:noFill/>
                        <a:prstDash val="solid"/>
                        <a:miter lim="800000"/>
                      </a:ln>
                      <a:effectLst/>
                    </wps:spPr>
                    <wps:txbx>
                      <w:txbxContent>
                        <w:p w14:paraId="2BC9AC71" w14:textId="46B13C30" w:rsidR="00FB0C8F" w:rsidRPr="003C6C8D" w:rsidRDefault="00FB0C8F"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C726" id="Schemat blokowy: opóźnienie 6" o:spid="_x0000_s1036" alt="Tytuł: The caption — opis: The caption News releases" style="position:absolute;margin-left:396.05pt;margin-top:11.9pt;width:162.25pt;height:28.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BC9AC71" w14:textId="46B13C30" w:rsidR="00FB0C8F" w:rsidRPr="003C6C8D" w:rsidRDefault="00FB0C8F"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FB0C8F">
      <w:rPr>
        <w:noProof/>
        <w:lang w:eastAsia="pl-PL"/>
      </w:rPr>
      <mc:AlternateContent>
        <mc:Choice Requires="wps">
          <w:drawing>
            <wp:anchor distT="0" distB="0" distL="114300" distR="114300" simplePos="0" relativeHeight="251684864" behindDoc="1" locked="0" layoutInCell="1" allowOverlap="1" wp14:anchorId="01C88BF2" wp14:editId="484DAF33">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488E3" id="Prostokąt 10" o:spid="_x0000_s1026" style="position:absolute;margin-left:410.95pt;margin-top:40.3pt;width:147.4pt;height:1803.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8E4E9" w14:textId="77777777" w:rsidR="00FB0C8F" w:rsidRDefault="00FB0C8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48" type="#_x0000_t75" style="width:123pt;height:125.25pt;visibility:visible;mso-wrap-style:square" o:bullet="t">
        <v:imagedata r:id="rId1" o:title=""/>
      </v:shape>
    </w:pict>
  </w:numPicBullet>
  <w:numPicBullet w:numPicBulletId="1">
    <w:pict>
      <v:shape id="_x0000_i224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0A39"/>
    <w:rsid w:val="00010A3A"/>
    <w:rsid w:val="000152F5"/>
    <w:rsid w:val="00026FD5"/>
    <w:rsid w:val="000301A5"/>
    <w:rsid w:val="0003206D"/>
    <w:rsid w:val="0004582E"/>
    <w:rsid w:val="000470AA"/>
    <w:rsid w:val="0005100B"/>
    <w:rsid w:val="00057CA1"/>
    <w:rsid w:val="000647A9"/>
    <w:rsid w:val="000662E2"/>
    <w:rsid w:val="00066883"/>
    <w:rsid w:val="00071B39"/>
    <w:rsid w:val="00074DD8"/>
    <w:rsid w:val="00075759"/>
    <w:rsid w:val="00076743"/>
    <w:rsid w:val="000806F7"/>
    <w:rsid w:val="00092305"/>
    <w:rsid w:val="00097840"/>
    <w:rsid w:val="000B002F"/>
    <w:rsid w:val="000B0727"/>
    <w:rsid w:val="000B5BE3"/>
    <w:rsid w:val="000B7418"/>
    <w:rsid w:val="000C135D"/>
    <w:rsid w:val="000C6476"/>
    <w:rsid w:val="000D1D43"/>
    <w:rsid w:val="000D225C"/>
    <w:rsid w:val="000D2A5C"/>
    <w:rsid w:val="000D39F0"/>
    <w:rsid w:val="000E0918"/>
    <w:rsid w:val="000E79A9"/>
    <w:rsid w:val="001011C3"/>
    <w:rsid w:val="00102A22"/>
    <w:rsid w:val="00102AFF"/>
    <w:rsid w:val="001030CD"/>
    <w:rsid w:val="00106DA3"/>
    <w:rsid w:val="00110214"/>
    <w:rsid w:val="00110D87"/>
    <w:rsid w:val="00112399"/>
    <w:rsid w:val="00114DB9"/>
    <w:rsid w:val="00116087"/>
    <w:rsid w:val="00117711"/>
    <w:rsid w:val="00130296"/>
    <w:rsid w:val="0013235D"/>
    <w:rsid w:val="00134145"/>
    <w:rsid w:val="001349F8"/>
    <w:rsid w:val="00136736"/>
    <w:rsid w:val="00136D67"/>
    <w:rsid w:val="001423B6"/>
    <w:rsid w:val="001448A7"/>
    <w:rsid w:val="00146621"/>
    <w:rsid w:val="00153468"/>
    <w:rsid w:val="00154CA3"/>
    <w:rsid w:val="001617E3"/>
    <w:rsid w:val="00162325"/>
    <w:rsid w:val="001630B2"/>
    <w:rsid w:val="001951DA"/>
    <w:rsid w:val="001965C9"/>
    <w:rsid w:val="001978CC"/>
    <w:rsid w:val="001B053D"/>
    <w:rsid w:val="001B411B"/>
    <w:rsid w:val="001C3269"/>
    <w:rsid w:val="001D19B6"/>
    <w:rsid w:val="001D1DB4"/>
    <w:rsid w:val="001D23F1"/>
    <w:rsid w:val="001D25F9"/>
    <w:rsid w:val="001D5CB9"/>
    <w:rsid w:val="001D61ED"/>
    <w:rsid w:val="001E5B2D"/>
    <w:rsid w:val="001E7C73"/>
    <w:rsid w:val="00200612"/>
    <w:rsid w:val="0020156C"/>
    <w:rsid w:val="00215A96"/>
    <w:rsid w:val="00216634"/>
    <w:rsid w:val="0021670C"/>
    <w:rsid w:val="00230AE0"/>
    <w:rsid w:val="00233FAD"/>
    <w:rsid w:val="00242D31"/>
    <w:rsid w:val="0025481E"/>
    <w:rsid w:val="002574F9"/>
    <w:rsid w:val="00262B61"/>
    <w:rsid w:val="00262CC6"/>
    <w:rsid w:val="00263E08"/>
    <w:rsid w:val="002726BC"/>
    <w:rsid w:val="00275C5F"/>
    <w:rsid w:val="00276811"/>
    <w:rsid w:val="00277C0A"/>
    <w:rsid w:val="00282699"/>
    <w:rsid w:val="002926DF"/>
    <w:rsid w:val="00296697"/>
    <w:rsid w:val="002A2E23"/>
    <w:rsid w:val="002B0472"/>
    <w:rsid w:val="002B08A2"/>
    <w:rsid w:val="002B6B12"/>
    <w:rsid w:val="002C21F0"/>
    <w:rsid w:val="002D01DF"/>
    <w:rsid w:val="002E3EB3"/>
    <w:rsid w:val="002E3F93"/>
    <w:rsid w:val="002E6140"/>
    <w:rsid w:val="002E6658"/>
    <w:rsid w:val="002E6985"/>
    <w:rsid w:val="002E71B6"/>
    <w:rsid w:val="002F35F6"/>
    <w:rsid w:val="002F77C8"/>
    <w:rsid w:val="002F7D51"/>
    <w:rsid w:val="00304F22"/>
    <w:rsid w:val="00306C7C"/>
    <w:rsid w:val="00314F86"/>
    <w:rsid w:val="00317F4D"/>
    <w:rsid w:val="0032158C"/>
    <w:rsid w:val="00322EDD"/>
    <w:rsid w:val="00323212"/>
    <w:rsid w:val="003309FA"/>
    <w:rsid w:val="00332320"/>
    <w:rsid w:val="00343549"/>
    <w:rsid w:val="00345F6C"/>
    <w:rsid w:val="00347D72"/>
    <w:rsid w:val="00353F45"/>
    <w:rsid w:val="00355290"/>
    <w:rsid w:val="0035624F"/>
    <w:rsid w:val="00357611"/>
    <w:rsid w:val="0036432A"/>
    <w:rsid w:val="003645F3"/>
    <w:rsid w:val="00364AF9"/>
    <w:rsid w:val="00366315"/>
    <w:rsid w:val="00367237"/>
    <w:rsid w:val="0037077F"/>
    <w:rsid w:val="00372411"/>
    <w:rsid w:val="00373797"/>
    <w:rsid w:val="00373882"/>
    <w:rsid w:val="00384108"/>
    <w:rsid w:val="003843DB"/>
    <w:rsid w:val="00393761"/>
    <w:rsid w:val="00394E26"/>
    <w:rsid w:val="00396691"/>
    <w:rsid w:val="00397D18"/>
    <w:rsid w:val="003A1B36"/>
    <w:rsid w:val="003A7839"/>
    <w:rsid w:val="003A7A3B"/>
    <w:rsid w:val="003B1454"/>
    <w:rsid w:val="003B18B6"/>
    <w:rsid w:val="003B269C"/>
    <w:rsid w:val="003C161B"/>
    <w:rsid w:val="003C59E0"/>
    <w:rsid w:val="003C6C8D"/>
    <w:rsid w:val="003D2656"/>
    <w:rsid w:val="003D4F95"/>
    <w:rsid w:val="003D5BEC"/>
    <w:rsid w:val="003D5F42"/>
    <w:rsid w:val="003D60A9"/>
    <w:rsid w:val="003E169B"/>
    <w:rsid w:val="003E4C28"/>
    <w:rsid w:val="003E76F6"/>
    <w:rsid w:val="003F4C97"/>
    <w:rsid w:val="003F666D"/>
    <w:rsid w:val="003F7FE6"/>
    <w:rsid w:val="00400193"/>
    <w:rsid w:val="00407448"/>
    <w:rsid w:val="00416EAF"/>
    <w:rsid w:val="004212E7"/>
    <w:rsid w:val="00423C88"/>
    <w:rsid w:val="0042446D"/>
    <w:rsid w:val="00427BF8"/>
    <w:rsid w:val="00431C02"/>
    <w:rsid w:val="00437395"/>
    <w:rsid w:val="00445047"/>
    <w:rsid w:val="00446749"/>
    <w:rsid w:val="00453EB7"/>
    <w:rsid w:val="00457427"/>
    <w:rsid w:val="004631FD"/>
    <w:rsid w:val="00463E39"/>
    <w:rsid w:val="004657FC"/>
    <w:rsid w:val="004665D6"/>
    <w:rsid w:val="00471F6E"/>
    <w:rsid w:val="004733F6"/>
    <w:rsid w:val="00474E69"/>
    <w:rsid w:val="00475019"/>
    <w:rsid w:val="004761B1"/>
    <w:rsid w:val="00480E2B"/>
    <w:rsid w:val="00483E9F"/>
    <w:rsid w:val="00485A2C"/>
    <w:rsid w:val="0049621B"/>
    <w:rsid w:val="004A1D19"/>
    <w:rsid w:val="004A746B"/>
    <w:rsid w:val="004B1AD3"/>
    <w:rsid w:val="004B589A"/>
    <w:rsid w:val="004C1895"/>
    <w:rsid w:val="004C6D40"/>
    <w:rsid w:val="004C77AB"/>
    <w:rsid w:val="004D1713"/>
    <w:rsid w:val="004D5BA8"/>
    <w:rsid w:val="004D6525"/>
    <w:rsid w:val="004E1B5E"/>
    <w:rsid w:val="004E4595"/>
    <w:rsid w:val="004E6254"/>
    <w:rsid w:val="004E6AA8"/>
    <w:rsid w:val="004F0C3C"/>
    <w:rsid w:val="004F1E8C"/>
    <w:rsid w:val="004F2280"/>
    <w:rsid w:val="004F23BB"/>
    <w:rsid w:val="004F5D6B"/>
    <w:rsid w:val="004F63FC"/>
    <w:rsid w:val="00504EC3"/>
    <w:rsid w:val="00505A92"/>
    <w:rsid w:val="00505E79"/>
    <w:rsid w:val="00507EEE"/>
    <w:rsid w:val="00510B2D"/>
    <w:rsid w:val="005144A0"/>
    <w:rsid w:val="005203F1"/>
    <w:rsid w:val="00521BC3"/>
    <w:rsid w:val="00533632"/>
    <w:rsid w:val="00534013"/>
    <w:rsid w:val="00540C5C"/>
    <w:rsid w:val="00541E6E"/>
    <w:rsid w:val="0054251F"/>
    <w:rsid w:val="005520D8"/>
    <w:rsid w:val="00555CFB"/>
    <w:rsid w:val="00556CF1"/>
    <w:rsid w:val="00563ED6"/>
    <w:rsid w:val="005659BF"/>
    <w:rsid w:val="005762A7"/>
    <w:rsid w:val="0058003C"/>
    <w:rsid w:val="00586B57"/>
    <w:rsid w:val="00587CEE"/>
    <w:rsid w:val="005916D7"/>
    <w:rsid w:val="00592481"/>
    <w:rsid w:val="0059427F"/>
    <w:rsid w:val="005A352E"/>
    <w:rsid w:val="005A698C"/>
    <w:rsid w:val="005B59EC"/>
    <w:rsid w:val="005C0CAC"/>
    <w:rsid w:val="005C7FBF"/>
    <w:rsid w:val="005D062E"/>
    <w:rsid w:val="005D57E4"/>
    <w:rsid w:val="005D5A50"/>
    <w:rsid w:val="005E0799"/>
    <w:rsid w:val="005E0D0B"/>
    <w:rsid w:val="005E10F9"/>
    <w:rsid w:val="005E1200"/>
    <w:rsid w:val="005E151A"/>
    <w:rsid w:val="005F0B34"/>
    <w:rsid w:val="005F45EE"/>
    <w:rsid w:val="005F5A80"/>
    <w:rsid w:val="006044FF"/>
    <w:rsid w:val="00607CC5"/>
    <w:rsid w:val="0061179B"/>
    <w:rsid w:val="006125F9"/>
    <w:rsid w:val="00623535"/>
    <w:rsid w:val="00623D07"/>
    <w:rsid w:val="00633014"/>
    <w:rsid w:val="006340B6"/>
    <w:rsid w:val="0063437B"/>
    <w:rsid w:val="0064017E"/>
    <w:rsid w:val="00640D89"/>
    <w:rsid w:val="00641185"/>
    <w:rsid w:val="00643A77"/>
    <w:rsid w:val="00654BB6"/>
    <w:rsid w:val="0066534B"/>
    <w:rsid w:val="006673CA"/>
    <w:rsid w:val="00670E87"/>
    <w:rsid w:val="00673C26"/>
    <w:rsid w:val="00674DE5"/>
    <w:rsid w:val="00677ACA"/>
    <w:rsid w:val="006812AF"/>
    <w:rsid w:val="0068327D"/>
    <w:rsid w:val="00691534"/>
    <w:rsid w:val="00692605"/>
    <w:rsid w:val="00693880"/>
    <w:rsid w:val="00694AF0"/>
    <w:rsid w:val="006A4686"/>
    <w:rsid w:val="006B0681"/>
    <w:rsid w:val="006B0E9E"/>
    <w:rsid w:val="006B486D"/>
    <w:rsid w:val="006B4929"/>
    <w:rsid w:val="006B5AE4"/>
    <w:rsid w:val="006C1499"/>
    <w:rsid w:val="006D1507"/>
    <w:rsid w:val="006D3B3C"/>
    <w:rsid w:val="006D4054"/>
    <w:rsid w:val="006D467C"/>
    <w:rsid w:val="006D795A"/>
    <w:rsid w:val="006E02EC"/>
    <w:rsid w:val="006E3C4F"/>
    <w:rsid w:val="006E6F41"/>
    <w:rsid w:val="006E73E6"/>
    <w:rsid w:val="006F0089"/>
    <w:rsid w:val="006F6AE6"/>
    <w:rsid w:val="006F705C"/>
    <w:rsid w:val="007011BC"/>
    <w:rsid w:val="0070528F"/>
    <w:rsid w:val="007211B1"/>
    <w:rsid w:val="007277DA"/>
    <w:rsid w:val="00730554"/>
    <w:rsid w:val="00730761"/>
    <w:rsid w:val="00731D27"/>
    <w:rsid w:val="0074163D"/>
    <w:rsid w:val="00746187"/>
    <w:rsid w:val="0075037D"/>
    <w:rsid w:val="0076254F"/>
    <w:rsid w:val="00767E6C"/>
    <w:rsid w:val="00767F66"/>
    <w:rsid w:val="00777BEA"/>
    <w:rsid w:val="007801F5"/>
    <w:rsid w:val="00783CA4"/>
    <w:rsid w:val="007842FB"/>
    <w:rsid w:val="007844A9"/>
    <w:rsid w:val="00786124"/>
    <w:rsid w:val="0079514B"/>
    <w:rsid w:val="00795252"/>
    <w:rsid w:val="007A000B"/>
    <w:rsid w:val="007A2DC1"/>
    <w:rsid w:val="007B3B42"/>
    <w:rsid w:val="007B5370"/>
    <w:rsid w:val="007D0869"/>
    <w:rsid w:val="007D14C4"/>
    <w:rsid w:val="007D3319"/>
    <w:rsid w:val="007D335D"/>
    <w:rsid w:val="007D4E60"/>
    <w:rsid w:val="007D605C"/>
    <w:rsid w:val="007D7ABB"/>
    <w:rsid w:val="007E3314"/>
    <w:rsid w:val="007E3514"/>
    <w:rsid w:val="007E4B03"/>
    <w:rsid w:val="007F324B"/>
    <w:rsid w:val="008047B3"/>
    <w:rsid w:val="0080553C"/>
    <w:rsid w:val="00805B46"/>
    <w:rsid w:val="00805DB4"/>
    <w:rsid w:val="0080790C"/>
    <w:rsid w:val="00814DC6"/>
    <w:rsid w:val="008202A4"/>
    <w:rsid w:val="0082124A"/>
    <w:rsid w:val="00823593"/>
    <w:rsid w:val="00825DC2"/>
    <w:rsid w:val="00834AD3"/>
    <w:rsid w:val="00835079"/>
    <w:rsid w:val="008371DF"/>
    <w:rsid w:val="00843795"/>
    <w:rsid w:val="00847EA5"/>
    <w:rsid w:val="00847F0F"/>
    <w:rsid w:val="00852448"/>
    <w:rsid w:val="00874956"/>
    <w:rsid w:val="00877F6C"/>
    <w:rsid w:val="0088258A"/>
    <w:rsid w:val="0088568E"/>
    <w:rsid w:val="00886332"/>
    <w:rsid w:val="00890E7C"/>
    <w:rsid w:val="008925F0"/>
    <w:rsid w:val="0089448A"/>
    <w:rsid w:val="00897877"/>
    <w:rsid w:val="008A26D9"/>
    <w:rsid w:val="008A491C"/>
    <w:rsid w:val="008A7B5B"/>
    <w:rsid w:val="008B12D2"/>
    <w:rsid w:val="008B5E1C"/>
    <w:rsid w:val="008C0C29"/>
    <w:rsid w:val="008C3615"/>
    <w:rsid w:val="008D02DA"/>
    <w:rsid w:val="008D6FDF"/>
    <w:rsid w:val="008D76BC"/>
    <w:rsid w:val="008E2BC0"/>
    <w:rsid w:val="008E7DBA"/>
    <w:rsid w:val="008F0829"/>
    <w:rsid w:val="008F3306"/>
    <w:rsid w:val="008F3638"/>
    <w:rsid w:val="008F4441"/>
    <w:rsid w:val="008F6337"/>
    <w:rsid w:val="008F6B20"/>
    <w:rsid w:val="008F6F31"/>
    <w:rsid w:val="008F74DF"/>
    <w:rsid w:val="00902274"/>
    <w:rsid w:val="009127BA"/>
    <w:rsid w:val="00917454"/>
    <w:rsid w:val="00920A37"/>
    <w:rsid w:val="00920AAE"/>
    <w:rsid w:val="009227A6"/>
    <w:rsid w:val="00924252"/>
    <w:rsid w:val="009274B8"/>
    <w:rsid w:val="00933EC1"/>
    <w:rsid w:val="00937001"/>
    <w:rsid w:val="00937A77"/>
    <w:rsid w:val="009446AD"/>
    <w:rsid w:val="009469C6"/>
    <w:rsid w:val="009530DB"/>
    <w:rsid w:val="00953676"/>
    <w:rsid w:val="00956F30"/>
    <w:rsid w:val="009648B0"/>
    <w:rsid w:val="00966C9A"/>
    <w:rsid w:val="009705EE"/>
    <w:rsid w:val="00977927"/>
    <w:rsid w:val="0098135C"/>
    <w:rsid w:val="0098156A"/>
    <w:rsid w:val="00981BC3"/>
    <w:rsid w:val="00991BAC"/>
    <w:rsid w:val="009A43A0"/>
    <w:rsid w:val="009A67CC"/>
    <w:rsid w:val="009A6EA0"/>
    <w:rsid w:val="009C1335"/>
    <w:rsid w:val="009C1AB2"/>
    <w:rsid w:val="009C23D3"/>
    <w:rsid w:val="009C7251"/>
    <w:rsid w:val="009D32AD"/>
    <w:rsid w:val="009E2303"/>
    <w:rsid w:val="009E2E91"/>
    <w:rsid w:val="009F0E97"/>
    <w:rsid w:val="009F2964"/>
    <w:rsid w:val="009F6263"/>
    <w:rsid w:val="009F6C1C"/>
    <w:rsid w:val="00A01B40"/>
    <w:rsid w:val="00A139F5"/>
    <w:rsid w:val="00A24869"/>
    <w:rsid w:val="00A26D4B"/>
    <w:rsid w:val="00A32E16"/>
    <w:rsid w:val="00A365F4"/>
    <w:rsid w:val="00A47D80"/>
    <w:rsid w:val="00A53132"/>
    <w:rsid w:val="00A563F2"/>
    <w:rsid w:val="00A566E8"/>
    <w:rsid w:val="00A657D8"/>
    <w:rsid w:val="00A66347"/>
    <w:rsid w:val="00A71D74"/>
    <w:rsid w:val="00A75964"/>
    <w:rsid w:val="00A810F9"/>
    <w:rsid w:val="00A82D31"/>
    <w:rsid w:val="00A85E7E"/>
    <w:rsid w:val="00A86ECC"/>
    <w:rsid w:val="00A86FCC"/>
    <w:rsid w:val="00A90A6D"/>
    <w:rsid w:val="00A91CE4"/>
    <w:rsid w:val="00A94626"/>
    <w:rsid w:val="00A970F1"/>
    <w:rsid w:val="00A971E5"/>
    <w:rsid w:val="00AA0619"/>
    <w:rsid w:val="00AA710D"/>
    <w:rsid w:val="00AB64F3"/>
    <w:rsid w:val="00AB6D25"/>
    <w:rsid w:val="00AB7651"/>
    <w:rsid w:val="00AD07E2"/>
    <w:rsid w:val="00AD0E56"/>
    <w:rsid w:val="00AD4B15"/>
    <w:rsid w:val="00AD609A"/>
    <w:rsid w:val="00AD7D81"/>
    <w:rsid w:val="00AE229B"/>
    <w:rsid w:val="00AE2D4B"/>
    <w:rsid w:val="00AE4F99"/>
    <w:rsid w:val="00B10D3F"/>
    <w:rsid w:val="00B11B69"/>
    <w:rsid w:val="00B12374"/>
    <w:rsid w:val="00B14952"/>
    <w:rsid w:val="00B16606"/>
    <w:rsid w:val="00B16871"/>
    <w:rsid w:val="00B2015A"/>
    <w:rsid w:val="00B25B45"/>
    <w:rsid w:val="00B25D01"/>
    <w:rsid w:val="00B27FA3"/>
    <w:rsid w:val="00B31E5A"/>
    <w:rsid w:val="00B330A6"/>
    <w:rsid w:val="00B4110F"/>
    <w:rsid w:val="00B42FA2"/>
    <w:rsid w:val="00B47359"/>
    <w:rsid w:val="00B653AB"/>
    <w:rsid w:val="00B65F9E"/>
    <w:rsid w:val="00B66B19"/>
    <w:rsid w:val="00B66C0B"/>
    <w:rsid w:val="00B770E2"/>
    <w:rsid w:val="00B91169"/>
    <w:rsid w:val="00B914E9"/>
    <w:rsid w:val="00B944E2"/>
    <w:rsid w:val="00B956EE"/>
    <w:rsid w:val="00BA0064"/>
    <w:rsid w:val="00BA1C53"/>
    <w:rsid w:val="00BA2BA1"/>
    <w:rsid w:val="00BA2BA7"/>
    <w:rsid w:val="00BA3447"/>
    <w:rsid w:val="00BA3562"/>
    <w:rsid w:val="00BA62B4"/>
    <w:rsid w:val="00BB0494"/>
    <w:rsid w:val="00BB4F09"/>
    <w:rsid w:val="00BB5E07"/>
    <w:rsid w:val="00BC0EDF"/>
    <w:rsid w:val="00BC2D48"/>
    <w:rsid w:val="00BD4E33"/>
    <w:rsid w:val="00BE4412"/>
    <w:rsid w:val="00BE7888"/>
    <w:rsid w:val="00C030DE"/>
    <w:rsid w:val="00C051A8"/>
    <w:rsid w:val="00C10BEC"/>
    <w:rsid w:val="00C22105"/>
    <w:rsid w:val="00C22BA2"/>
    <w:rsid w:val="00C240DD"/>
    <w:rsid w:val="00C244B6"/>
    <w:rsid w:val="00C27BF1"/>
    <w:rsid w:val="00C30143"/>
    <w:rsid w:val="00C3702F"/>
    <w:rsid w:val="00C437CA"/>
    <w:rsid w:val="00C4500A"/>
    <w:rsid w:val="00C5539C"/>
    <w:rsid w:val="00C62238"/>
    <w:rsid w:val="00C64751"/>
    <w:rsid w:val="00C64A37"/>
    <w:rsid w:val="00C7158E"/>
    <w:rsid w:val="00C71B07"/>
    <w:rsid w:val="00C7250B"/>
    <w:rsid w:val="00C7346B"/>
    <w:rsid w:val="00C73F5A"/>
    <w:rsid w:val="00C77C0E"/>
    <w:rsid w:val="00C91212"/>
    <w:rsid w:val="00C91687"/>
    <w:rsid w:val="00C924A8"/>
    <w:rsid w:val="00C945FE"/>
    <w:rsid w:val="00C95E94"/>
    <w:rsid w:val="00C96FAA"/>
    <w:rsid w:val="00C96FD9"/>
    <w:rsid w:val="00C97A04"/>
    <w:rsid w:val="00CA107B"/>
    <w:rsid w:val="00CA484D"/>
    <w:rsid w:val="00CA4FB6"/>
    <w:rsid w:val="00CB2F90"/>
    <w:rsid w:val="00CB6AD4"/>
    <w:rsid w:val="00CC739E"/>
    <w:rsid w:val="00CD10AC"/>
    <w:rsid w:val="00CD1EBB"/>
    <w:rsid w:val="00CD28CF"/>
    <w:rsid w:val="00CD58B7"/>
    <w:rsid w:val="00CD5FE2"/>
    <w:rsid w:val="00CD7967"/>
    <w:rsid w:val="00CF18EE"/>
    <w:rsid w:val="00CF30BD"/>
    <w:rsid w:val="00CF4099"/>
    <w:rsid w:val="00CF4200"/>
    <w:rsid w:val="00D00796"/>
    <w:rsid w:val="00D17AA7"/>
    <w:rsid w:val="00D261A2"/>
    <w:rsid w:val="00D33FB9"/>
    <w:rsid w:val="00D616D2"/>
    <w:rsid w:val="00D63B5F"/>
    <w:rsid w:val="00D70EF7"/>
    <w:rsid w:val="00D773FB"/>
    <w:rsid w:val="00D8194E"/>
    <w:rsid w:val="00D8397C"/>
    <w:rsid w:val="00D85FBE"/>
    <w:rsid w:val="00D90019"/>
    <w:rsid w:val="00D93C9B"/>
    <w:rsid w:val="00D94EED"/>
    <w:rsid w:val="00D96026"/>
    <w:rsid w:val="00D972F6"/>
    <w:rsid w:val="00DA1E6C"/>
    <w:rsid w:val="00DA2421"/>
    <w:rsid w:val="00DA331D"/>
    <w:rsid w:val="00DA508C"/>
    <w:rsid w:val="00DA60B3"/>
    <w:rsid w:val="00DA7C1C"/>
    <w:rsid w:val="00DB147A"/>
    <w:rsid w:val="00DB1B7A"/>
    <w:rsid w:val="00DB706E"/>
    <w:rsid w:val="00DC6708"/>
    <w:rsid w:val="00DD011A"/>
    <w:rsid w:val="00DE2400"/>
    <w:rsid w:val="00DE58F1"/>
    <w:rsid w:val="00DE6B58"/>
    <w:rsid w:val="00DF5E32"/>
    <w:rsid w:val="00E01436"/>
    <w:rsid w:val="00E03E79"/>
    <w:rsid w:val="00E045BD"/>
    <w:rsid w:val="00E047F4"/>
    <w:rsid w:val="00E04D6C"/>
    <w:rsid w:val="00E11CF1"/>
    <w:rsid w:val="00E13195"/>
    <w:rsid w:val="00E17B77"/>
    <w:rsid w:val="00E231AB"/>
    <w:rsid w:val="00E23337"/>
    <w:rsid w:val="00E259EA"/>
    <w:rsid w:val="00E25BBF"/>
    <w:rsid w:val="00E25D33"/>
    <w:rsid w:val="00E32061"/>
    <w:rsid w:val="00E33F48"/>
    <w:rsid w:val="00E42FF9"/>
    <w:rsid w:val="00E44790"/>
    <w:rsid w:val="00E4714C"/>
    <w:rsid w:val="00E5178D"/>
    <w:rsid w:val="00E51AEB"/>
    <w:rsid w:val="00E522A7"/>
    <w:rsid w:val="00E5349E"/>
    <w:rsid w:val="00E53DCB"/>
    <w:rsid w:val="00E54452"/>
    <w:rsid w:val="00E63B0C"/>
    <w:rsid w:val="00E6418D"/>
    <w:rsid w:val="00E64997"/>
    <w:rsid w:val="00E664C5"/>
    <w:rsid w:val="00E671A2"/>
    <w:rsid w:val="00E76D26"/>
    <w:rsid w:val="00E76EE5"/>
    <w:rsid w:val="00E7757C"/>
    <w:rsid w:val="00E84817"/>
    <w:rsid w:val="00E84F2A"/>
    <w:rsid w:val="00E95B8E"/>
    <w:rsid w:val="00EA263B"/>
    <w:rsid w:val="00EA44B6"/>
    <w:rsid w:val="00EA6C35"/>
    <w:rsid w:val="00EB074C"/>
    <w:rsid w:val="00EB1390"/>
    <w:rsid w:val="00EB2C71"/>
    <w:rsid w:val="00EB3333"/>
    <w:rsid w:val="00EB4340"/>
    <w:rsid w:val="00EB556D"/>
    <w:rsid w:val="00EB5A7D"/>
    <w:rsid w:val="00EC139D"/>
    <w:rsid w:val="00ED55C0"/>
    <w:rsid w:val="00ED6311"/>
    <w:rsid w:val="00ED682B"/>
    <w:rsid w:val="00ED76B4"/>
    <w:rsid w:val="00EE33DD"/>
    <w:rsid w:val="00EE41D5"/>
    <w:rsid w:val="00EE4390"/>
    <w:rsid w:val="00EE6E2C"/>
    <w:rsid w:val="00EF3141"/>
    <w:rsid w:val="00F0166F"/>
    <w:rsid w:val="00F037A4"/>
    <w:rsid w:val="00F049AB"/>
    <w:rsid w:val="00F142DB"/>
    <w:rsid w:val="00F27C8F"/>
    <w:rsid w:val="00F32749"/>
    <w:rsid w:val="00F33074"/>
    <w:rsid w:val="00F34383"/>
    <w:rsid w:val="00F37172"/>
    <w:rsid w:val="00F378B4"/>
    <w:rsid w:val="00F40A9A"/>
    <w:rsid w:val="00F4477E"/>
    <w:rsid w:val="00F46269"/>
    <w:rsid w:val="00F60BA8"/>
    <w:rsid w:val="00F6609E"/>
    <w:rsid w:val="00F67D8F"/>
    <w:rsid w:val="00F802BE"/>
    <w:rsid w:val="00F8092B"/>
    <w:rsid w:val="00F80E93"/>
    <w:rsid w:val="00F86024"/>
    <w:rsid w:val="00F8611A"/>
    <w:rsid w:val="00FA5128"/>
    <w:rsid w:val="00FB0C8F"/>
    <w:rsid w:val="00FB42D4"/>
    <w:rsid w:val="00FB4FBE"/>
    <w:rsid w:val="00FB5906"/>
    <w:rsid w:val="00FB762F"/>
    <w:rsid w:val="00FC2AED"/>
    <w:rsid w:val="00FC35D8"/>
    <w:rsid w:val="00FC4B6C"/>
    <w:rsid w:val="00FD5EA7"/>
    <w:rsid w:val="00FE36CF"/>
    <w:rsid w:val="00FE6AE3"/>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ytu">
    <w:name w:val="Title"/>
    <w:basedOn w:val="Normalny"/>
    <w:next w:val="Normalny"/>
    <w:link w:val="TytuZnak"/>
    <w:uiPriority w:val="10"/>
    <w:qFormat/>
    <w:rsid w:val="00C96FD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96FD9"/>
    <w:rPr>
      <w:rFonts w:asciiTheme="majorHAnsi" w:eastAsiaTheme="majorEastAsia" w:hAnsiTheme="majorHAnsi" w:cstheme="majorBidi"/>
      <w:spacing w:val="-10"/>
      <w:kern w:val="28"/>
      <w:sz w:val="56"/>
      <w:szCs w:val="56"/>
    </w:rPr>
  </w:style>
  <w:style w:type="character" w:styleId="Uwydatnienie">
    <w:name w:val="Emphasis"/>
    <w:basedOn w:val="Domylnaczcionkaakapitu"/>
    <w:uiPriority w:val="20"/>
    <w:qFormat/>
    <w:rsid w:val="00A657D8"/>
    <w:rPr>
      <w:i/>
      <w:iCs/>
    </w:rPr>
  </w:style>
  <w:style w:type="table" w:customStyle="1" w:styleId="Tabela-Siatka1">
    <w:name w:val="Tabela - Siatka1"/>
    <w:basedOn w:val="Standardowy"/>
    <w:next w:val="Tabela-Siatka"/>
    <w:uiPriority w:val="59"/>
    <w:rsid w:val="00777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9F0E97"/>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F0E97"/>
    <w:rPr>
      <w:rFonts w:eastAsiaTheme="minorEastAsia"/>
      <w:color w:val="5A5A5A" w:themeColor="text1" w:themeTint="A5"/>
      <w:spacing w:val="15"/>
    </w:rPr>
  </w:style>
  <w:style w:type="character" w:styleId="Wyrnieniedelikatne">
    <w:name w:val="Subtle Emphasis"/>
    <w:basedOn w:val="Domylnaczcionkaakapitu"/>
    <w:uiPriority w:val="19"/>
    <w:qFormat/>
    <w:rsid w:val="009F0E97"/>
    <w:rPr>
      <w:i/>
      <w:iCs/>
      <w:color w:val="404040" w:themeColor="text1" w:themeTint="BF"/>
    </w:rPr>
  </w:style>
  <w:style w:type="character" w:styleId="Odwoaniedelikatne">
    <w:name w:val="Subtle Reference"/>
    <w:basedOn w:val="Domylnaczcionkaakapitu"/>
    <w:uiPriority w:val="31"/>
    <w:qFormat/>
    <w:rsid w:val="009F0E97"/>
    <w:rPr>
      <w:smallCaps/>
      <w:color w:val="5A5A5A" w:themeColor="text1" w:themeTint="A5"/>
    </w:rPr>
  </w:style>
  <w:style w:type="character" w:styleId="Odwoanieintensywne">
    <w:name w:val="Intense Reference"/>
    <w:basedOn w:val="Domylnaczcionkaakapitu"/>
    <w:uiPriority w:val="32"/>
    <w:qFormat/>
    <w:rsid w:val="009F0E97"/>
    <w:rPr>
      <w:b/>
      <w:bCs/>
      <w:smallCaps/>
      <w:color w:val="5B9BD5" w:themeColor="accent1"/>
      <w:spacing w:val="5"/>
    </w:rPr>
  </w:style>
  <w:style w:type="character" w:styleId="Wyrnienieintensywne">
    <w:name w:val="Intense Emphasis"/>
    <w:basedOn w:val="Domylnaczcionkaakapitu"/>
    <w:uiPriority w:val="21"/>
    <w:qFormat/>
    <w:rsid w:val="009F0E97"/>
    <w:rPr>
      <w:i/>
      <w:iCs/>
      <w:color w:val="5B9BD5" w:themeColor="accent1"/>
    </w:rPr>
  </w:style>
  <w:style w:type="paragraph" w:styleId="Bezodstpw">
    <w:name w:val="No Spacing"/>
    <w:uiPriority w:val="1"/>
    <w:rsid w:val="009F0E97"/>
    <w:pPr>
      <w:spacing w:after="0" w:line="240" w:lineRule="auto"/>
    </w:pPr>
    <w:rPr>
      <w:rFonts w:ascii="Fira Sans" w:hAnsi="Fira Sans"/>
      <w:sz w:val="19"/>
    </w:rPr>
  </w:style>
  <w:style w:type="character" w:styleId="UyteHipercze">
    <w:name w:val="FollowedHyperlink"/>
    <w:basedOn w:val="Domylnaczcionkaakapitu"/>
    <w:uiPriority w:val="99"/>
    <w:semiHidden/>
    <w:unhideWhenUsed/>
    <w:rsid w:val="003E16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8748696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www.facebook.com/UrzadStatystycznywWarszawie" TargetMode="External"/><Relationship Id="rId39" Type="http://schemas.openxmlformats.org/officeDocument/2006/relationships/hyperlink" Target="https://bdl.stat.gov.pl/BDL/start" TargetMode="External"/><Relationship Id="rId21" Type="http://schemas.openxmlformats.org/officeDocument/2006/relationships/image" Target="media/image9.png"/><Relationship Id="rId34" Type="http://schemas.openxmlformats.org/officeDocument/2006/relationships/hyperlink" Target="https://stat.gov.pl/obszary-tematyczne/kultura-turystyka-sport/turystyka/turystyka-w-2020-roku,1,18.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kaluski@stat.gov.pl" TargetMode="External"/><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twitter.com/Warszawa_STAT" TargetMode="External"/><Relationship Id="rId32" Type="http://schemas.openxmlformats.org/officeDocument/2006/relationships/image" Target="media/image14.png"/><Relationship Id="rId37" Type="http://schemas.openxmlformats.org/officeDocument/2006/relationships/hyperlink" Target="https://stat.gov.pl/obszary-tematyczne/kultura-turystyka-sport/turystyka/turystyka-w-2020-roku,1,18.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bdl.stat.gov.pl/BDL/start"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arszawa.stat.gov.pl/" TargetMode="External"/><Relationship Id="rId27" Type="http://schemas.openxmlformats.org/officeDocument/2006/relationships/hyperlink" Target="https://www.instagram.com/gus_stat/" TargetMode="External"/><Relationship Id="rId30" Type="http://schemas.openxmlformats.org/officeDocument/2006/relationships/hyperlink" Target="https://www.youtube.com/channel/UC0wiQMElFgYszpAoYgTnXtg/featured" TargetMode="External"/><Relationship Id="rId35" Type="http://schemas.openxmlformats.org/officeDocument/2006/relationships/hyperlink" Target="https://stat.gov.pl/en/topics/culture-tourism-sport/tourism/tourism-in-the-european-union-data-for-2020,4,7.htm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stat.gov.pl/en/topics/culture-tourism-sport/tourism/tourism-in-the-european-union-data-for-2020,4,7.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24E0AB1A-425C-422A-940E-A01C471C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5723</TotalTime>
  <Pages>6</Pages>
  <Words>1456</Words>
  <Characters>8739</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40</cp:revision>
  <cp:lastPrinted>2022-03-31T11:15:00Z</cp:lastPrinted>
  <dcterms:created xsi:type="dcterms:W3CDTF">2023-01-12T10:19:00Z</dcterms:created>
  <dcterms:modified xsi:type="dcterms:W3CDTF">2023-01-16T11:50:00Z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