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42" w:rsidRPr="00B3510D" w:rsidRDefault="00B3510D" w:rsidP="00F548C1">
      <w:pPr>
        <w:pStyle w:val="Tekstkomuniktatytukomunikatu"/>
        <w:rPr>
          <w:lang w:val="en-US"/>
        </w:rPr>
      </w:pPr>
      <w:r w:rsidRPr="00B3510D">
        <w:rPr>
          <w:lang w:val="en-US"/>
        </w:rPr>
        <w:t xml:space="preserve">Socio-economic situation of </w:t>
      </w:r>
      <w:proofErr w:type="spellStart"/>
      <w:r w:rsidRPr="00B3510D">
        <w:rPr>
          <w:lang w:val="en-US"/>
        </w:rPr>
        <w:t>Mazowieckie</w:t>
      </w:r>
      <w:proofErr w:type="spellEnd"/>
      <w:r w:rsidRPr="00B3510D">
        <w:rPr>
          <w:lang w:val="en-US"/>
        </w:rPr>
        <w:t xml:space="preserve"> Voivodship in January 2020</w:t>
      </w:r>
      <w:r w:rsidR="00860F8E" w:rsidRPr="00B3510D">
        <w:rPr>
          <w:lang w:val="en-US"/>
        </w:rPr>
        <w:t xml:space="preserve"> </w:t>
      </w:r>
    </w:p>
    <w:tbl>
      <w:tblPr>
        <w:tblW w:w="10485" w:type="dxa"/>
        <w:tblInd w:w="-5" w:type="dxa"/>
        <w:tblBorders>
          <w:left w:val="single" w:sz="36" w:space="0" w:color="522398"/>
        </w:tblBorders>
        <w:tblLayout w:type="fixed"/>
        <w:tblLook w:val="04A0" w:firstRow="1" w:lastRow="0" w:firstColumn="1" w:lastColumn="0" w:noHBand="0" w:noVBand="1"/>
      </w:tblPr>
      <w:tblGrid>
        <w:gridCol w:w="10485"/>
      </w:tblGrid>
      <w:tr w:rsidR="00220242" w:rsidTr="00F66B84">
        <w:tc>
          <w:tcPr>
            <w:tcW w:w="10485" w:type="dxa"/>
            <w:tcBorders>
              <w:left w:val="single" w:sz="4" w:space="0" w:color="522398"/>
            </w:tcBorders>
            <w:shd w:val="clear" w:color="auto" w:fill="F2F2F2"/>
          </w:tcPr>
          <w:p w:rsidR="00B3510D" w:rsidRPr="003E5894" w:rsidRDefault="00B3510D" w:rsidP="00B3510D">
            <w:pPr>
              <w:pStyle w:val="Tekstkomunikat1str"/>
              <w:rPr>
                <w:lang w:val="en-US"/>
              </w:rPr>
            </w:pPr>
            <w:r w:rsidRPr="0073232C">
              <w:rPr>
                <w:lang w:val="en-US"/>
              </w:rPr>
              <w:t xml:space="preserve">In </w:t>
            </w:r>
            <w:r>
              <w:rPr>
                <w:lang w:val="en-US"/>
              </w:rPr>
              <w:t>January</w:t>
            </w:r>
            <w:r w:rsidRPr="0073232C">
              <w:rPr>
                <w:lang w:val="en-US"/>
              </w:rPr>
              <w:t xml:space="preserve"> this year, the average employment in </w:t>
            </w:r>
            <w:r>
              <w:rPr>
                <w:lang w:val="en-US"/>
              </w:rPr>
              <w:t xml:space="preserve">the </w:t>
            </w:r>
            <w:r w:rsidRPr="0073232C">
              <w:rPr>
                <w:lang w:val="en-US"/>
              </w:rPr>
              <w:t>enterprise sector was h</w:t>
            </w:r>
            <w:r>
              <w:rPr>
                <w:lang w:val="en-US"/>
              </w:rPr>
              <w:t>igher than a year before (by 1.6</w:t>
            </w:r>
            <w:r w:rsidRPr="0073232C">
              <w:rPr>
                <w:lang w:val="en-US"/>
              </w:rPr>
              <w:t>%). The registered u</w:t>
            </w:r>
            <w:r>
              <w:rPr>
                <w:lang w:val="en-US"/>
              </w:rPr>
              <w:t>nemployment rate amounted to 4.6</w:t>
            </w:r>
            <w:r w:rsidRPr="0073232C">
              <w:rPr>
                <w:lang w:val="en-US"/>
              </w:rPr>
              <w:t>% and decreased</w:t>
            </w:r>
            <w:r>
              <w:rPr>
                <w:lang w:val="en-US"/>
              </w:rPr>
              <w:t xml:space="preserve"> </w:t>
            </w:r>
            <w:r w:rsidRPr="0073232C">
              <w:rPr>
                <w:lang w:val="en-US"/>
              </w:rPr>
              <w:t>on a yearly</w:t>
            </w:r>
            <w:r>
              <w:rPr>
                <w:lang w:val="en-US"/>
              </w:rPr>
              <w:t xml:space="preserve"> basis, but increased on a monthly basis.</w:t>
            </w:r>
            <w:r w:rsidRPr="0073232C">
              <w:rPr>
                <w:lang w:val="en-US"/>
              </w:rPr>
              <w:t xml:space="preserve"> </w:t>
            </w:r>
          </w:p>
          <w:p w:rsidR="00B3510D" w:rsidRPr="00C207C6" w:rsidRDefault="00B3510D" w:rsidP="00B3510D">
            <w:pPr>
              <w:pStyle w:val="Tekstkomunikat1str"/>
              <w:rPr>
                <w:lang w:val="en-US"/>
              </w:rPr>
            </w:pPr>
            <w:r>
              <w:rPr>
                <w:lang w:val="en-US"/>
              </w:rPr>
              <w:t>Average monthly gross wages and salaries in the enterprise sector in January this year were higher than in the previous year (by 6.2%).</w:t>
            </w:r>
          </w:p>
          <w:p w:rsidR="00B3510D" w:rsidRPr="00E802AE" w:rsidRDefault="00B3510D" w:rsidP="00B3510D">
            <w:pPr>
              <w:pStyle w:val="Tekstkomunikat1str"/>
              <w:rPr>
                <w:lang w:val="en-US"/>
              </w:rPr>
            </w:pPr>
            <w:r w:rsidRPr="002D4FF6">
              <w:rPr>
                <w:lang w:val="en-US"/>
              </w:rPr>
              <w:t xml:space="preserve">On the agricultural market in </w:t>
            </w:r>
            <w:r>
              <w:rPr>
                <w:lang w:val="en-US"/>
              </w:rPr>
              <w:t>January</w:t>
            </w:r>
            <w:r w:rsidRPr="002D4FF6">
              <w:rPr>
                <w:lang w:val="en-US"/>
              </w:rPr>
              <w:t xml:space="preserve"> this year, the procurement prices of </w:t>
            </w:r>
            <w:r>
              <w:rPr>
                <w:lang w:val="en-US"/>
              </w:rPr>
              <w:t>potatoes, cattle and poultry for slaughter were higher than in the previous year and in the previous month. In both approaches, rye and milk prices were lower.</w:t>
            </w:r>
            <w:r w:rsidRPr="00E802AE">
              <w:rPr>
                <w:rFonts w:ascii="Roboto" w:hAnsi="Roboto"/>
                <w:color w:val="777777"/>
                <w:sz w:val="24"/>
                <w:szCs w:val="24"/>
                <w:lang w:val="en"/>
              </w:rPr>
              <w:t xml:space="preserve"> </w:t>
            </w:r>
            <w:r>
              <w:rPr>
                <w:lang w:val="en"/>
              </w:rPr>
              <w:t>Prices of pigs for slaughter were lower than in the previous month, but much higher than a year before</w:t>
            </w:r>
            <w:r w:rsidRPr="00E802AE">
              <w:rPr>
                <w:lang w:val="en"/>
              </w:rPr>
              <w:t>.</w:t>
            </w:r>
            <w:r w:rsidRPr="00E802AE">
              <w:rPr>
                <w:lang w:val="en-US"/>
              </w:rPr>
              <w:t xml:space="preserve"> </w:t>
            </w:r>
          </w:p>
          <w:p w:rsidR="00B3510D" w:rsidRPr="00F978EC" w:rsidRDefault="00B3510D" w:rsidP="00B3510D">
            <w:pPr>
              <w:pStyle w:val="Tekstkomunikat1str"/>
              <w:rPr>
                <w:lang w:val="en-US"/>
              </w:rPr>
            </w:pPr>
            <w:r w:rsidRPr="00D3552D">
              <w:rPr>
                <w:lang w:val="en-US"/>
              </w:rPr>
              <w:t xml:space="preserve">In </w:t>
            </w:r>
            <w:r>
              <w:rPr>
                <w:lang w:val="en-US"/>
              </w:rPr>
              <w:t>January</w:t>
            </w:r>
            <w:r w:rsidRPr="00D3552D">
              <w:rPr>
                <w:lang w:val="en-US"/>
              </w:rPr>
              <w:t xml:space="preserve"> this year, sold production of industry</w:t>
            </w:r>
            <w:r>
              <w:rPr>
                <w:lang w:val="en-US"/>
              </w:rPr>
              <w:t xml:space="preserve"> increased in annual terms (by 2.3</w:t>
            </w:r>
            <w:r w:rsidRPr="00D3552D">
              <w:rPr>
                <w:lang w:val="en-US"/>
              </w:rPr>
              <w:t xml:space="preserve">%, at constant prices). </w:t>
            </w:r>
            <w:r>
              <w:rPr>
                <w:lang w:val="en-US"/>
              </w:rPr>
              <w:t>Construction and assembly production was</w:t>
            </w:r>
            <w:r w:rsidR="007B0DB4">
              <w:rPr>
                <w:lang w:val="en-US"/>
              </w:rPr>
              <w:t xml:space="preserve"> higher than a year before (by 11.6</w:t>
            </w:r>
            <w:r>
              <w:rPr>
                <w:lang w:val="en-US"/>
              </w:rPr>
              <w:t xml:space="preserve">%, at current prices). </w:t>
            </w:r>
          </w:p>
          <w:p w:rsidR="007B0DB4" w:rsidRPr="000A36FB" w:rsidRDefault="007B0DB4" w:rsidP="007B0DB4">
            <w:pPr>
              <w:pStyle w:val="Tekstkomunikat1str"/>
              <w:rPr>
                <w:lang w:val="en-US"/>
              </w:rPr>
            </w:pPr>
            <w:r w:rsidRPr="00D3552D">
              <w:rPr>
                <w:lang w:val="en-US"/>
              </w:rPr>
              <w:t xml:space="preserve">The number </w:t>
            </w:r>
            <w:r>
              <w:rPr>
                <w:lang w:val="en-US"/>
              </w:rPr>
              <w:t>of dwellings completed in January</w:t>
            </w:r>
            <w:r w:rsidRPr="00D3552D">
              <w:rPr>
                <w:lang w:val="en-US"/>
              </w:rPr>
              <w:t xml:space="preserve"> </w:t>
            </w:r>
            <w:r>
              <w:rPr>
                <w:lang w:val="en-US"/>
              </w:rPr>
              <w:t>this year</w:t>
            </w:r>
            <w:r w:rsidRPr="00D3552D">
              <w:rPr>
                <w:lang w:val="en-US"/>
              </w:rPr>
              <w:t xml:space="preserve"> was</w:t>
            </w:r>
            <w:r>
              <w:rPr>
                <w:lang w:val="en-US"/>
              </w:rPr>
              <w:t xml:space="preserve"> lower than a year before by 20.7</w:t>
            </w:r>
            <w:r w:rsidRPr="00D3552D">
              <w:rPr>
                <w:lang w:val="en-US"/>
              </w:rPr>
              <w:t xml:space="preserve">%. </w:t>
            </w:r>
            <w:r>
              <w:rPr>
                <w:lang w:val="en-US"/>
              </w:rPr>
              <w:t>M</w:t>
            </w:r>
            <w:r w:rsidRPr="000A36FB">
              <w:rPr>
                <w:lang w:val="en-US"/>
              </w:rPr>
              <w:t xml:space="preserve">ost </w:t>
            </w:r>
            <w:r>
              <w:rPr>
                <w:lang w:val="en-US"/>
              </w:rPr>
              <w:t>of the</w:t>
            </w:r>
            <w:r w:rsidRPr="000A36FB">
              <w:rPr>
                <w:lang w:val="en-US"/>
              </w:rPr>
              <w:t xml:space="preserve"> dwellings </w:t>
            </w:r>
            <w:r>
              <w:rPr>
                <w:lang w:val="en-US"/>
              </w:rPr>
              <w:t xml:space="preserve">were </w:t>
            </w:r>
            <w:r w:rsidRPr="000A36FB">
              <w:rPr>
                <w:lang w:val="en-US"/>
              </w:rPr>
              <w:t xml:space="preserve">built for sale or rent. </w:t>
            </w:r>
          </w:p>
          <w:p w:rsidR="00E45279" w:rsidRPr="00E5648E" w:rsidRDefault="007B0DB4" w:rsidP="007B0DB4">
            <w:pPr>
              <w:pStyle w:val="Tekstkomunikat1str"/>
            </w:pPr>
            <w:r w:rsidRPr="007B0DB4">
              <w:rPr>
                <w:lang w:val="en-US"/>
              </w:rPr>
              <w:t xml:space="preserve">In </w:t>
            </w:r>
            <w:r>
              <w:rPr>
                <w:lang w:val="en-US"/>
              </w:rPr>
              <w:t>January this year</w:t>
            </w:r>
            <w:r w:rsidRPr="007B0DB4">
              <w:rPr>
                <w:lang w:val="en-US"/>
              </w:rPr>
              <w:t>, there was an increase in ret</w:t>
            </w:r>
            <w:r>
              <w:rPr>
                <w:lang w:val="en-US"/>
              </w:rPr>
              <w:t>ail sales in annual terms (by 6.0</w:t>
            </w:r>
            <w:r w:rsidRPr="007B0DB4">
              <w:rPr>
                <w:lang w:val="en-US"/>
              </w:rPr>
              <w:t xml:space="preserve">%). The wholesale was </w:t>
            </w:r>
            <w:r>
              <w:rPr>
                <w:lang w:val="en-US"/>
              </w:rPr>
              <w:t>lower than a year before (by 1.0</w:t>
            </w:r>
            <w:r w:rsidRPr="007B0DB4">
              <w:rPr>
                <w:lang w:val="en-US"/>
              </w:rPr>
              <w:t xml:space="preserve">%).  </w:t>
            </w:r>
          </w:p>
        </w:tc>
      </w:tr>
    </w:tbl>
    <w:p w:rsidR="00C966BD" w:rsidRPr="00667AF4" w:rsidRDefault="00C966BD" w:rsidP="00C966BD">
      <w:pPr>
        <w:spacing w:line="408" w:lineRule="auto"/>
        <w:ind w:left="360"/>
        <w:jc w:val="both"/>
        <w:rPr>
          <w:rFonts w:ascii="Arial" w:hAnsi="Arial" w:cs="Arial"/>
        </w:rPr>
      </w:pPr>
    </w:p>
    <w:p w:rsidR="00E62B62" w:rsidRDefault="00B67C0E" w:rsidP="00F7221F">
      <w:pPr>
        <w:pStyle w:val="Tekstkomunikattytu"/>
      </w:pPr>
      <w:r>
        <w:br w:type="page"/>
      </w:r>
    </w:p>
    <w:p w:rsidR="00F22C83" w:rsidRDefault="007B0DB4" w:rsidP="00F7221F">
      <w:pPr>
        <w:pStyle w:val="Tekstkomunikattytu"/>
      </w:pPr>
      <w:proofErr w:type="spellStart"/>
      <w:r>
        <w:lastRenderedPageBreak/>
        <w:t>Contents</w:t>
      </w:r>
      <w:proofErr w:type="spellEnd"/>
    </w:p>
    <w:p w:rsidR="00D91648" w:rsidRPr="00303064" w:rsidRDefault="007B0DB4" w:rsidP="00AE3D3D">
      <w:pPr>
        <w:pStyle w:val="Tekstkomunikatspis"/>
      </w:pPr>
      <w:proofErr w:type="spellStart"/>
      <w:r>
        <w:t>Labour</w:t>
      </w:r>
      <w:proofErr w:type="spellEnd"/>
      <w:r>
        <w:t xml:space="preserve"> market </w:t>
      </w:r>
      <w:r w:rsidR="00D91648" w:rsidRPr="00303064">
        <w:tab/>
        <w:t>4</w:t>
      </w:r>
    </w:p>
    <w:p w:rsidR="00D91648" w:rsidRPr="00303064" w:rsidRDefault="007B0DB4" w:rsidP="00DC18A9">
      <w:pPr>
        <w:pStyle w:val="Tekstkomunikatspis"/>
      </w:pPr>
      <w:proofErr w:type="spellStart"/>
      <w:r>
        <w:t>Wages</w:t>
      </w:r>
      <w:proofErr w:type="spellEnd"/>
      <w:r>
        <w:t xml:space="preserve"> and </w:t>
      </w:r>
      <w:proofErr w:type="spellStart"/>
      <w:r>
        <w:t>salaries</w:t>
      </w:r>
      <w:proofErr w:type="spellEnd"/>
      <w:r>
        <w:t xml:space="preserve"> </w:t>
      </w:r>
      <w:r w:rsidR="00D91648" w:rsidRPr="00303064">
        <w:tab/>
      </w:r>
      <w:r w:rsidR="007750A0" w:rsidRPr="00303064">
        <w:t>7</w:t>
      </w:r>
    </w:p>
    <w:p w:rsidR="00D91648" w:rsidRPr="00303064" w:rsidRDefault="007B0DB4" w:rsidP="00DC18A9">
      <w:pPr>
        <w:pStyle w:val="Tekstkomunikatspis"/>
      </w:pPr>
      <w:proofErr w:type="spellStart"/>
      <w:r>
        <w:t>Agriculture</w:t>
      </w:r>
      <w:proofErr w:type="spellEnd"/>
      <w:r>
        <w:t xml:space="preserve"> </w:t>
      </w:r>
      <w:r w:rsidR="00D91648" w:rsidRPr="00303064">
        <w:tab/>
      </w:r>
      <w:r w:rsidR="00631724">
        <w:t>9</w:t>
      </w:r>
    </w:p>
    <w:p w:rsidR="00D91648" w:rsidRPr="00303064" w:rsidRDefault="007B0DB4" w:rsidP="00DC18A9">
      <w:pPr>
        <w:pStyle w:val="Tekstkomunikatspis"/>
      </w:pPr>
      <w:proofErr w:type="spellStart"/>
      <w:r>
        <w:t>Industry</w:t>
      </w:r>
      <w:proofErr w:type="spellEnd"/>
      <w:r>
        <w:t xml:space="preserve"> and </w:t>
      </w:r>
      <w:proofErr w:type="spellStart"/>
      <w:r>
        <w:t>construction</w:t>
      </w:r>
      <w:proofErr w:type="spellEnd"/>
      <w:r>
        <w:t xml:space="preserve"> </w:t>
      </w:r>
      <w:r w:rsidR="00EB4F80" w:rsidRPr="00303064">
        <w:tab/>
      </w:r>
      <w:r w:rsidR="00AD043C" w:rsidRPr="00303064">
        <w:t>1</w:t>
      </w:r>
      <w:r w:rsidR="007B6DF3">
        <w:t>3</w:t>
      </w:r>
    </w:p>
    <w:p w:rsidR="00D91648" w:rsidRPr="00303064" w:rsidRDefault="007B0DB4" w:rsidP="00DC18A9">
      <w:pPr>
        <w:pStyle w:val="Tekstkomunikatspis"/>
      </w:pPr>
      <w:proofErr w:type="spellStart"/>
      <w:r>
        <w:t>Housing</w:t>
      </w:r>
      <w:proofErr w:type="spellEnd"/>
      <w:r>
        <w:t xml:space="preserve"> </w:t>
      </w:r>
      <w:proofErr w:type="spellStart"/>
      <w:r>
        <w:t>construction</w:t>
      </w:r>
      <w:proofErr w:type="spellEnd"/>
      <w:r>
        <w:t xml:space="preserve"> </w:t>
      </w:r>
      <w:r w:rsidR="00D91648" w:rsidRPr="00303064">
        <w:tab/>
      </w:r>
      <w:r w:rsidR="00BF79FC" w:rsidRPr="00303064">
        <w:t>1</w:t>
      </w:r>
      <w:r w:rsidR="007B6DF3">
        <w:t>5</w:t>
      </w:r>
    </w:p>
    <w:p w:rsidR="00D91648" w:rsidRPr="00303064" w:rsidRDefault="007B0DB4" w:rsidP="00DC18A9">
      <w:pPr>
        <w:pStyle w:val="Tekstkomunikatspis"/>
      </w:pPr>
      <w:proofErr w:type="spellStart"/>
      <w:r>
        <w:t>Domestic</w:t>
      </w:r>
      <w:proofErr w:type="spellEnd"/>
      <w:r>
        <w:t xml:space="preserve"> market</w:t>
      </w:r>
      <w:r w:rsidR="00D91648" w:rsidRPr="00303064">
        <w:tab/>
      </w:r>
      <w:r w:rsidR="00E40C61">
        <w:t>1</w:t>
      </w:r>
      <w:r w:rsidR="00631724">
        <w:t>8</w:t>
      </w:r>
    </w:p>
    <w:p w:rsidR="001E34AA" w:rsidRPr="007B0DB4" w:rsidRDefault="007B0DB4" w:rsidP="00DC18A9">
      <w:pPr>
        <w:pStyle w:val="Tekstkomunikatspis"/>
        <w:rPr>
          <w:lang w:val="en-US"/>
        </w:rPr>
      </w:pPr>
      <w:r w:rsidRPr="007B0DB4">
        <w:rPr>
          <w:lang w:val="en-US"/>
        </w:rPr>
        <w:t xml:space="preserve">Selected data on </w:t>
      </w:r>
      <w:proofErr w:type="spellStart"/>
      <w:r w:rsidRPr="007B0DB4">
        <w:rPr>
          <w:lang w:val="en-US"/>
        </w:rPr>
        <w:t>Mazowieckie</w:t>
      </w:r>
      <w:proofErr w:type="spellEnd"/>
      <w:r w:rsidRPr="007B0DB4">
        <w:rPr>
          <w:lang w:val="en-US"/>
        </w:rPr>
        <w:t xml:space="preserve"> Voivodship </w:t>
      </w:r>
      <w:r w:rsidR="00D91648" w:rsidRPr="007B0DB4">
        <w:rPr>
          <w:lang w:val="en-US"/>
        </w:rPr>
        <w:tab/>
      </w:r>
      <w:r w:rsidR="007B6DF3" w:rsidRPr="007B0DB4">
        <w:rPr>
          <w:lang w:val="en-US"/>
        </w:rPr>
        <w:t>19</w:t>
      </w:r>
    </w:p>
    <w:p w:rsidR="00C46087" w:rsidRPr="007B0DB4" w:rsidRDefault="007B0DB4" w:rsidP="00BA1C65">
      <w:pPr>
        <w:pStyle w:val="Tekstkomunikattytu"/>
        <w:rPr>
          <w:lang w:val="en-US"/>
        </w:rPr>
      </w:pPr>
      <w:r w:rsidRPr="007B0DB4">
        <w:rPr>
          <w:lang w:val="en-US"/>
        </w:rPr>
        <w:t>General</w:t>
      </w:r>
      <w:r w:rsidR="00DC18A9" w:rsidRPr="007B0DB4">
        <w:rPr>
          <w:spacing w:val="60"/>
          <w:lang w:val="en-US"/>
        </w:rPr>
        <w:t xml:space="preserve"> </w:t>
      </w:r>
      <w:r w:rsidRPr="007B0DB4">
        <w:rPr>
          <w:lang w:val="en-US"/>
        </w:rPr>
        <w:t>notes</w:t>
      </w:r>
    </w:p>
    <w:p w:rsidR="007B0DB4" w:rsidRPr="00D801B6" w:rsidRDefault="007B0DB4" w:rsidP="007B0DB4">
      <w:pPr>
        <w:pStyle w:val="Tekstkomunikat"/>
        <w:rPr>
          <w:lang w:val="en-US"/>
        </w:rPr>
      </w:pPr>
      <w:r w:rsidRPr="00D801B6">
        <w:rPr>
          <w:lang w:val="en-US"/>
        </w:rPr>
        <w:t>Data presented in the news release:</w:t>
      </w:r>
    </w:p>
    <w:p w:rsidR="007B0DB4" w:rsidRPr="00D801B6" w:rsidRDefault="007B0DB4" w:rsidP="007B0DB4">
      <w:pPr>
        <w:pStyle w:val="Tekstkomunikat"/>
        <w:numPr>
          <w:ilvl w:val="0"/>
          <w:numId w:val="28"/>
        </w:numPr>
        <w:rPr>
          <w:lang w:val="en-US"/>
        </w:rPr>
      </w:pPr>
      <w:r w:rsidRPr="00D801B6">
        <w:rPr>
          <w:lang w:val="en-US"/>
        </w:rPr>
        <w:t xml:space="preserve">on employment, wages and salaries and sold production of industry and construction, construction and assembly production, as well as retail sales and wholesale concern economic entities employing more than 9 persons, </w:t>
      </w:r>
    </w:p>
    <w:p w:rsidR="007B0DB4" w:rsidRPr="00D801B6" w:rsidRDefault="007B0DB4" w:rsidP="007B0DB4">
      <w:pPr>
        <w:pStyle w:val="Tekstkomunikat"/>
        <w:numPr>
          <w:ilvl w:val="0"/>
          <w:numId w:val="28"/>
        </w:numPr>
        <w:rPr>
          <w:lang w:val="en-US"/>
        </w:rPr>
      </w:pPr>
      <w:r w:rsidRPr="00D801B6">
        <w:rPr>
          <w:lang w:val="en-US"/>
        </w:rPr>
        <w:t xml:space="preserve">on enterprise sector refer to entities conducting economic activity in the field of: forestry and logging; maritime fishing; mining and quarrying; manufacturing; electricity, gas, steam and air conditioning supply; water supply; sewerage, waste management and remediation activities; construction; wholesale and retail trade; repair of motor vehicles and motorcycles; transportation and storage; accommodation and food service activities; information and communication; real estate activities; legal and accounting activities; activities of head offices; management consultancy activities; architectural and engineering activities; technical testing and analysis; advertising and market research; other professional, scientific and technical activities; arts, entertainment and recreation; repair of computers and personal and household goods; other personal service activities, </w:t>
      </w:r>
    </w:p>
    <w:p w:rsidR="007B0DB4" w:rsidRPr="00D801B6" w:rsidRDefault="007B0DB4" w:rsidP="007B0DB4">
      <w:pPr>
        <w:pStyle w:val="Tekstkomunikat"/>
        <w:numPr>
          <w:ilvl w:val="0"/>
          <w:numId w:val="28"/>
        </w:numPr>
        <w:rPr>
          <w:lang w:val="en-US"/>
        </w:rPr>
      </w:pPr>
      <w:r w:rsidRPr="00D801B6">
        <w:rPr>
          <w:lang w:val="en-US"/>
        </w:rPr>
        <w:t>on retail prices of foodstuffs and non-foodstuffs as well as services that originate from quotations of prices conducted by interviewers at selected points of sale in selected regions of price surveys; prices of food are collected once a month, with the exception of fruit and vegetables, for which prices are collected twice a month,</w:t>
      </w:r>
    </w:p>
    <w:p w:rsidR="007B0DB4" w:rsidRPr="00D801B6" w:rsidRDefault="007B0DB4" w:rsidP="007B0DB4">
      <w:pPr>
        <w:pStyle w:val="Tekstkomunikat"/>
        <w:numPr>
          <w:ilvl w:val="0"/>
          <w:numId w:val="28"/>
        </w:numPr>
        <w:rPr>
          <w:lang w:val="en-US"/>
        </w:rPr>
      </w:pPr>
      <w:r w:rsidRPr="00D801B6">
        <w:rPr>
          <w:lang w:val="en-US"/>
        </w:rPr>
        <w:t>on procurement of agricultural products include procurement from producers from the voivodship; prices are given excluding VAT tax,</w:t>
      </w:r>
    </w:p>
    <w:p w:rsidR="007B0DB4" w:rsidRPr="00D801B6" w:rsidRDefault="007B0DB4" w:rsidP="007B0DB4">
      <w:pPr>
        <w:pStyle w:val="Tekstkomunikat"/>
        <w:numPr>
          <w:ilvl w:val="0"/>
          <w:numId w:val="28"/>
        </w:numPr>
        <w:rPr>
          <w:lang w:val="en-US"/>
        </w:rPr>
      </w:pPr>
      <w:r w:rsidRPr="00D801B6">
        <w:rPr>
          <w:lang w:val="en-US"/>
        </w:rPr>
        <w:t xml:space="preserve">on financial results of enterprises and investment outlays refer to economic entities keeping accounting ledgers (excluding entities whose activity is classified according to the NACE Rev. 2 in the sections “Agriculture, forestry and fishing” and “Financial and insurance activities” as well as higher education institutions) in which the number of employed persons exceeds 49. </w:t>
      </w:r>
    </w:p>
    <w:p w:rsidR="007B0DB4" w:rsidRPr="00D801B6" w:rsidRDefault="007B0DB4" w:rsidP="007B0DB4">
      <w:pPr>
        <w:pStyle w:val="Tekstkomunikat"/>
        <w:rPr>
          <w:lang w:val="en-US"/>
        </w:rPr>
      </w:pPr>
      <w:r w:rsidRPr="00D801B6">
        <w:rPr>
          <w:lang w:val="en-US"/>
        </w:rPr>
        <w:t xml:space="preserve">Data in value terms are provided at current prices and form the basis for calculating the structure indicators. Dynamic indices are provided on the basis of value at current prices, except for industry, for which the dynamic indices are provided on the basis of value at constant prices (average current prices of 2015). </w:t>
      </w:r>
    </w:p>
    <w:p w:rsidR="007B0DB4" w:rsidRPr="00D801B6" w:rsidRDefault="007B0DB4" w:rsidP="007B0DB4">
      <w:pPr>
        <w:pStyle w:val="Tekstkomunikat"/>
        <w:rPr>
          <w:lang w:val="en-US"/>
        </w:rPr>
      </w:pPr>
      <w:r w:rsidRPr="00D801B6">
        <w:rPr>
          <w:lang w:val="en-US"/>
        </w:rPr>
        <w:t>Relative numbers (indices, percentages) were calculated on the basis of absolute data expressed with higher precision than that presented in the text and tables.</w:t>
      </w:r>
    </w:p>
    <w:p w:rsidR="007B0DB4" w:rsidRPr="0062551E" w:rsidRDefault="007B0DB4" w:rsidP="007B0DB4">
      <w:pPr>
        <w:pStyle w:val="Tekstkomunikat"/>
        <w:rPr>
          <w:lang w:val="en-US"/>
        </w:rPr>
      </w:pPr>
      <w:r w:rsidRPr="0062551E">
        <w:rPr>
          <w:lang w:val="en-US"/>
        </w:rPr>
        <w:t xml:space="preserve">Data </w:t>
      </w:r>
      <w:r>
        <w:rPr>
          <w:lang w:val="en-US"/>
        </w:rPr>
        <w:t>have been</w:t>
      </w:r>
      <w:r w:rsidRPr="0062551E">
        <w:rPr>
          <w:lang w:val="en-US"/>
        </w:rPr>
        <w:t xml:space="preserve"> presented </w:t>
      </w:r>
      <w:r>
        <w:rPr>
          <w:lang w:val="en-US"/>
        </w:rPr>
        <w:t>in accordance with the</w:t>
      </w:r>
      <w:r w:rsidRPr="0062551E">
        <w:rPr>
          <w:lang w:val="en-US"/>
        </w:rPr>
        <w:t xml:space="preserve"> </w:t>
      </w:r>
      <w:r w:rsidRPr="007D6DD6">
        <w:rPr>
          <w:lang w:val="en-US"/>
        </w:rPr>
        <w:t>Polish Classification of Activities – PKD 2007</w:t>
      </w:r>
      <w:r>
        <w:rPr>
          <w:lang w:val="en-US"/>
        </w:rPr>
        <w:t xml:space="preserve"> (NACE Rev. 2)</w:t>
      </w:r>
      <w:r w:rsidRPr="007D6DD6">
        <w:rPr>
          <w:lang w:val="en-US"/>
        </w:rPr>
        <w:t>.</w:t>
      </w:r>
    </w:p>
    <w:p w:rsidR="003E600D" w:rsidRPr="007B0DB4" w:rsidRDefault="006D0852" w:rsidP="003E600D">
      <w:pPr>
        <w:pStyle w:val="Nagwek1"/>
        <w:rPr>
          <w:i/>
          <w:spacing w:val="-2"/>
          <w:sz w:val="16"/>
          <w:lang w:val="en-US"/>
        </w:rPr>
      </w:pPr>
      <w:r w:rsidRPr="007B0DB4">
        <w:rPr>
          <w:i/>
          <w:spacing w:val="-2"/>
          <w:sz w:val="16"/>
          <w:lang w:val="en-US"/>
        </w:rPr>
        <w:br w:type="page"/>
      </w:r>
      <w:bookmarkStart w:id="0" w:name="_Toc309805945"/>
    </w:p>
    <w:p w:rsidR="007B0DB4" w:rsidRPr="0050623E" w:rsidRDefault="007B0DB4" w:rsidP="007B0DB4">
      <w:pPr>
        <w:pStyle w:val="Tekstkomunikattytu"/>
        <w:rPr>
          <w:lang w:val="en-US"/>
        </w:rPr>
      </w:pPr>
      <w:r w:rsidRPr="0050623E">
        <w:rPr>
          <w:lang w:val="en-US"/>
        </w:rPr>
        <w:lastRenderedPageBreak/>
        <w:t>Polish Classification of Activities 2007 – PKD</w:t>
      </w:r>
      <w:r w:rsidRPr="0050623E">
        <w:rPr>
          <w:spacing w:val="60"/>
          <w:lang w:val="en-US"/>
        </w:rPr>
        <w:t xml:space="preserve"> </w:t>
      </w:r>
      <w:r w:rsidRPr="0050623E">
        <w:rPr>
          <w:lang w:val="en-US"/>
        </w:rPr>
        <w:t>2007 (NACE Rev. 2)</w:t>
      </w:r>
    </w:p>
    <w:tbl>
      <w:tblPr>
        <w:tblW w:w="10471" w:type="dxa"/>
        <w:tblBorders>
          <w:insideH w:val="single" w:sz="4" w:space="0" w:color="522398"/>
          <w:insideV w:val="single" w:sz="4" w:space="0" w:color="522398"/>
        </w:tblBorders>
        <w:tblCellMar>
          <w:left w:w="70" w:type="dxa"/>
          <w:right w:w="70" w:type="dxa"/>
        </w:tblCellMar>
        <w:tblLook w:val="0000" w:firstRow="0" w:lastRow="0" w:firstColumn="0" w:lastColumn="0" w:noHBand="0" w:noVBand="0"/>
      </w:tblPr>
      <w:tblGrid>
        <w:gridCol w:w="5235"/>
        <w:gridCol w:w="5236"/>
      </w:tblGrid>
      <w:tr w:rsidR="007B0DB4" w:rsidRPr="00482981" w:rsidTr="00F61F17">
        <w:tc>
          <w:tcPr>
            <w:tcW w:w="5235" w:type="dxa"/>
            <w:tcBorders>
              <w:bottom w:val="single" w:sz="12" w:space="0" w:color="522398"/>
            </w:tcBorders>
            <w:shd w:val="clear" w:color="auto" w:fill="auto"/>
          </w:tcPr>
          <w:p w:rsidR="007B0DB4" w:rsidRPr="00DF48B2" w:rsidRDefault="007B0DB4" w:rsidP="00F61F17">
            <w:pPr>
              <w:pStyle w:val="Tekstkomunikatgwka"/>
              <w:jc w:val="left"/>
              <w:rPr>
                <w:b/>
              </w:rPr>
            </w:pPr>
            <w:proofErr w:type="spellStart"/>
            <w:r>
              <w:rPr>
                <w:b/>
              </w:rPr>
              <w:t>Abbreviation</w:t>
            </w:r>
            <w:proofErr w:type="spellEnd"/>
          </w:p>
        </w:tc>
        <w:tc>
          <w:tcPr>
            <w:tcW w:w="5236" w:type="dxa"/>
            <w:tcBorders>
              <w:bottom w:val="single" w:sz="12" w:space="0" w:color="522398"/>
            </w:tcBorders>
            <w:shd w:val="clear" w:color="auto" w:fill="auto"/>
          </w:tcPr>
          <w:p w:rsidR="007B0DB4" w:rsidRPr="00DF48B2" w:rsidRDefault="007B0DB4" w:rsidP="00F61F17">
            <w:pPr>
              <w:pStyle w:val="Tekstkomunikatgwka"/>
              <w:jc w:val="left"/>
              <w:rPr>
                <w:b/>
              </w:rPr>
            </w:pPr>
            <w:r>
              <w:rPr>
                <w:b/>
              </w:rPr>
              <w:t xml:space="preserve">Full </w:t>
            </w:r>
            <w:proofErr w:type="spellStart"/>
            <w:r>
              <w:rPr>
                <w:b/>
              </w:rPr>
              <w:t>name</w:t>
            </w:r>
            <w:proofErr w:type="spellEnd"/>
          </w:p>
        </w:tc>
      </w:tr>
      <w:tr w:rsidR="007B0DB4" w:rsidRPr="00DF2076" w:rsidTr="00F61F17">
        <w:tc>
          <w:tcPr>
            <w:tcW w:w="10471" w:type="dxa"/>
            <w:gridSpan w:val="2"/>
            <w:tcBorders>
              <w:top w:val="single" w:sz="12" w:space="0" w:color="522398"/>
              <w:bottom w:val="single" w:sz="4" w:space="0" w:color="522398"/>
            </w:tcBorders>
          </w:tcPr>
          <w:p w:rsidR="007B0DB4" w:rsidRPr="00677748" w:rsidRDefault="007B0DB4" w:rsidP="00F61F17">
            <w:pPr>
              <w:pStyle w:val="Tekstkomunikatgwka"/>
              <w:rPr>
                <w:b/>
              </w:rPr>
            </w:pPr>
            <w:proofErr w:type="spellStart"/>
            <w:r>
              <w:rPr>
                <w:b/>
              </w:rPr>
              <w:t>sections</w:t>
            </w:r>
            <w:proofErr w:type="spellEnd"/>
            <w:r w:rsidRPr="00677748">
              <w:rPr>
                <w:b/>
              </w:rPr>
              <w:t xml:space="preserve"> </w:t>
            </w:r>
          </w:p>
        </w:tc>
      </w:tr>
      <w:tr w:rsidR="007B0DB4" w:rsidRPr="003667F1" w:rsidTr="00F61F17">
        <w:tc>
          <w:tcPr>
            <w:tcW w:w="5235" w:type="dxa"/>
            <w:tcBorders>
              <w:top w:val="single" w:sz="4" w:space="0" w:color="522398"/>
            </w:tcBorders>
          </w:tcPr>
          <w:p w:rsidR="007B0DB4" w:rsidRPr="00496684" w:rsidRDefault="007B0DB4" w:rsidP="00F61F17">
            <w:pPr>
              <w:pStyle w:val="TekstkomunikatTABB1"/>
              <w:rPr>
                <w:lang w:val="en-US"/>
              </w:rPr>
            </w:pPr>
            <w:r w:rsidRPr="00496684">
              <w:rPr>
                <w:lang w:val="en-US"/>
              </w:rPr>
              <w:t>trade; repair of motor vehicles</w:t>
            </w:r>
          </w:p>
        </w:tc>
        <w:tc>
          <w:tcPr>
            <w:tcW w:w="5236" w:type="dxa"/>
            <w:tcBorders>
              <w:top w:val="single" w:sz="4" w:space="0" w:color="522398"/>
            </w:tcBorders>
          </w:tcPr>
          <w:p w:rsidR="007B0DB4" w:rsidRPr="00C76723" w:rsidRDefault="007B0DB4" w:rsidP="00F61F17">
            <w:pPr>
              <w:pStyle w:val="TekstkomunikatTABB1"/>
              <w:rPr>
                <w:lang w:val="en-US"/>
              </w:rPr>
            </w:pPr>
            <w:r w:rsidRPr="00C76723">
              <w:rPr>
                <w:lang w:val="en-US"/>
              </w:rPr>
              <w:t>wholesale and retail trade; repair of motor vehicles and motorcycles</w:t>
            </w:r>
          </w:p>
        </w:tc>
      </w:tr>
      <w:tr w:rsidR="007B0DB4" w:rsidRPr="003667F1" w:rsidTr="00F61F17">
        <w:tc>
          <w:tcPr>
            <w:tcW w:w="5235" w:type="dxa"/>
          </w:tcPr>
          <w:p w:rsidR="007B0DB4" w:rsidRPr="00480241" w:rsidRDefault="007B0DB4" w:rsidP="00F61F17">
            <w:pPr>
              <w:pStyle w:val="TekstkomunikatTABB1"/>
              <w:rPr>
                <w:rFonts w:cs="Arial"/>
                <w:szCs w:val="16"/>
              </w:rPr>
            </w:pPr>
            <w:proofErr w:type="spellStart"/>
            <w:r>
              <w:rPr>
                <w:rFonts w:cs="Arial"/>
                <w:szCs w:val="16"/>
              </w:rPr>
              <w:t>accommodation</w:t>
            </w:r>
            <w:proofErr w:type="spellEnd"/>
            <w:r>
              <w:rPr>
                <w:rFonts w:cs="Arial"/>
                <w:szCs w:val="16"/>
              </w:rPr>
              <w:t xml:space="preserve"> and catering</w:t>
            </w:r>
          </w:p>
        </w:tc>
        <w:tc>
          <w:tcPr>
            <w:tcW w:w="5236" w:type="dxa"/>
          </w:tcPr>
          <w:p w:rsidR="007B0DB4" w:rsidRPr="00C76723" w:rsidRDefault="007B0DB4" w:rsidP="00F61F17">
            <w:pPr>
              <w:pStyle w:val="TekstkomunikatTABB1"/>
              <w:rPr>
                <w:lang w:val="en-US"/>
              </w:rPr>
            </w:pPr>
            <w:r w:rsidRPr="00C76723">
              <w:rPr>
                <w:lang w:val="en-US"/>
              </w:rPr>
              <w:t>accommodation and food service activities</w:t>
            </w:r>
          </w:p>
        </w:tc>
      </w:tr>
      <w:tr w:rsidR="007B0DB4" w:rsidRPr="00DF2076" w:rsidTr="00F61F17">
        <w:tc>
          <w:tcPr>
            <w:tcW w:w="10471" w:type="dxa"/>
            <w:gridSpan w:val="2"/>
          </w:tcPr>
          <w:p w:rsidR="007B0DB4" w:rsidRPr="00667AF4" w:rsidRDefault="007B0DB4" w:rsidP="00F61F17">
            <w:pPr>
              <w:pStyle w:val="Tekstkomunikatgwka"/>
              <w:rPr>
                <w:b/>
              </w:rPr>
            </w:pPr>
            <w:proofErr w:type="spellStart"/>
            <w:r>
              <w:rPr>
                <w:b/>
              </w:rPr>
              <w:t>divisions</w:t>
            </w:r>
            <w:proofErr w:type="spellEnd"/>
            <w:r w:rsidRPr="00667AF4">
              <w:rPr>
                <w:b/>
              </w:rPr>
              <w:t xml:space="preserve"> </w:t>
            </w:r>
          </w:p>
        </w:tc>
      </w:tr>
      <w:tr w:rsidR="007B0DB4" w:rsidRPr="003667F1" w:rsidTr="00F61F17">
        <w:tc>
          <w:tcPr>
            <w:tcW w:w="5235" w:type="dxa"/>
          </w:tcPr>
          <w:p w:rsidR="007B0DB4" w:rsidRPr="00667AF4" w:rsidRDefault="007B0DB4" w:rsidP="00F61F17">
            <w:pPr>
              <w:pStyle w:val="TekstkomunikatTABB1"/>
            </w:pPr>
            <w:proofErr w:type="spellStart"/>
            <w:r w:rsidRPr="005E653E">
              <w:t>manufacture</w:t>
            </w:r>
            <w:proofErr w:type="spellEnd"/>
            <w:r w:rsidRPr="005E653E">
              <w:t xml:space="preserve"> of metal products</w:t>
            </w:r>
          </w:p>
        </w:tc>
        <w:tc>
          <w:tcPr>
            <w:tcW w:w="5236" w:type="dxa"/>
          </w:tcPr>
          <w:p w:rsidR="007B0DB4" w:rsidRPr="00470565" w:rsidRDefault="007B0DB4" w:rsidP="00F61F17">
            <w:pPr>
              <w:pStyle w:val="TekstkomunikatTABB1"/>
              <w:rPr>
                <w:lang w:val="en-US"/>
              </w:rPr>
            </w:pPr>
            <w:r w:rsidRPr="00470565">
              <w:rPr>
                <w:lang w:val="en-US"/>
              </w:rPr>
              <w:t>manufacture of fabricated metal products, except machinery and equipment</w:t>
            </w:r>
          </w:p>
        </w:tc>
      </w:tr>
    </w:tbl>
    <w:p w:rsidR="007B0DB4" w:rsidRPr="003B44DD" w:rsidRDefault="007B0DB4" w:rsidP="007B0DB4">
      <w:pPr>
        <w:pStyle w:val="Tekstkomunikat"/>
        <w:rPr>
          <w:lang w:val="en-US"/>
        </w:rPr>
      </w:pPr>
    </w:p>
    <w:p w:rsidR="007B0DB4" w:rsidRDefault="007B0DB4" w:rsidP="007B0DB4">
      <w:pPr>
        <w:pStyle w:val="Tekstkomunikattytu"/>
      </w:pPr>
      <w:proofErr w:type="spellStart"/>
      <w:r>
        <w:t>Symbols</w:t>
      </w:r>
      <w:proofErr w:type="spellEnd"/>
    </w:p>
    <w:tbl>
      <w:tblPr>
        <w:tblW w:w="5000" w:type="pct"/>
        <w:tblBorders>
          <w:insideH w:val="single" w:sz="4" w:space="0" w:color="522398"/>
          <w:insideV w:val="single" w:sz="4" w:space="0" w:color="522398"/>
        </w:tblBorders>
        <w:tblCellMar>
          <w:left w:w="70" w:type="dxa"/>
          <w:right w:w="70" w:type="dxa"/>
        </w:tblCellMar>
        <w:tblLook w:val="0000" w:firstRow="0" w:lastRow="0" w:firstColumn="0" w:lastColumn="0" w:noHBand="0" w:noVBand="0"/>
      </w:tblPr>
      <w:tblGrid>
        <w:gridCol w:w="1417"/>
        <w:gridCol w:w="9049"/>
      </w:tblGrid>
      <w:tr w:rsidR="007B0DB4" w:rsidRPr="00DF2076" w:rsidTr="00F61F17">
        <w:tc>
          <w:tcPr>
            <w:tcW w:w="677" w:type="pct"/>
            <w:tcBorders>
              <w:bottom w:val="single" w:sz="12" w:space="0" w:color="522398"/>
            </w:tcBorders>
            <w:shd w:val="clear" w:color="auto" w:fill="auto"/>
          </w:tcPr>
          <w:p w:rsidR="007B0DB4" w:rsidRPr="00D14209" w:rsidRDefault="007B0DB4" w:rsidP="00F61F17">
            <w:pPr>
              <w:pStyle w:val="Tekstkomunikatgwka"/>
              <w:jc w:val="left"/>
              <w:rPr>
                <w:b/>
              </w:rPr>
            </w:pPr>
            <w:r w:rsidRPr="00D14209">
              <w:rPr>
                <w:b/>
              </w:rPr>
              <w:t>Symbol</w:t>
            </w:r>
          </w:p>
        </w:tc>
        <w:tc>
          <w:tcPr>
            <w:tcW w:w="4323" w:type="pct"/>
            <w:tcBorders>
              <w:bottom w:val="single" w:sz="12" w:space="0" w:color="522398"/>
            </w:tcBorders>
            <w:shd w:val="clear" w:color="auto" w:fill="auto"/>
          </w:tcPr>
          <w:p w:rsidR="007B0DB4" w:rsidRPr="00D14209" w:rsidRDefault="007B0DB4" w:rsidP="00F61F17">
            <w:pPr>
              <w:pStyle w:val="Tekstkomunikatgwka"/>
              <w:jc w:val="left"/>
              <w:rPr>
                <w:b/>
              </w:rPr>
            </w:pPr>
            <w:proofErr w:type="spellStart"/>
            <w:r>
              <w:rPr>
                <w:b/>
              </w:rPr>
              <w:t>Description</w:t>
            </w:r>
            <w:proofErr w:type="spellEnd"/>
          </w:p>
        </w:tc>
      </w:tr>
      <w:tr w:rsidR="007B0DB4" w:rsidRPr="00DF2076" w:rsidTr="00F61F17">
        <w:tc>
          <w:tcPr>
            <w:tcW w:w="677" w:type="pct"/>
            <w:tcBorders>
              <w:top w:val="single" w:sz="12" w:space="0" w:color="522398"/>
              <w:bottom w:val="single" w:sz="4" w:space="0" w:color="522398"/>
            </w:tcBorders>
          </w:tcPr>
          <w:p w:rsidR="007B0DB4" w:rsidRPr="00DF2076" w:rsidRDefault="007B0DB4" w:rsidP="00F61F17">
            <w:pPr>
              <w:pStyle w:val="TekstkomunikatTABB1"/>
            </w:pPr>
            <w:r w:rsidRPr="00DF2076">
              <w:tab/>
              <w:t>(</w:t>
            </w:r>
            <w:r>
              <w:t>—</w:t>
            </w:r>
            <w:r w:rsidRPr="00DF2076">
              <w:t xml:space="preserve">) </w:t>
            </w:r>
          </w:p>
        </w:tc>
        <w:tc>
          <w:tcPr>
            <w:tcW w:w="4323" w:type="pct"/>
            <w:tcBorders>
              <w:top w:val="single" w:sz="12" w:space="0" w:color="522398"/>
              <w:bottom w:val="single" w:sz="4" w:space="0" w:color="522398"/>
            </w:tcBorders>
          </w:tcPr>
          <w:p w:rsidR="007B0DB4" w:rsidRPr="00DF2076" w:rsidRDefault="007B0DB4" w:rsidP="00F61F17">
            <w:pPr>
              <w:pStyle w:val="TekstkomunikatTABB1"/>
            </w:pPr>
            <w:r w:rsidRPr="00DF2076">
              <w:t>–</w:t>
            </w:r>
            <w:r>
              <w:t xml:space="preserve"> </w:t>
            </w:r>
            <w:proofErr w:type="spellStart"/>
            <w:r>
              <w:t>magnitude</w:t>
            </w:r>
            <w:proofErr w:type="spellEnd"/>
            <w:r>
              <w:t xml:space="preserve"> zero</w:t>
            </w:r>
          </w:p>
        </w:tc>
      </w:tr>
      <w:tr w:rsidR="007B0DB4" w:rsidRPr="003667F1" w:rsidTr="00F61F17">
        <w:tc>
          <w:tcPr>
            <w:tcW w:w="677" w:type="pct"/>
            <w:tcBorders>
              <w:top w:val="single" w:sz="4" w:space="0" w:color="522398"/>
            </w:tcBorders>
          </w:tcPr>
          <w:p w:rsidR="007B0DB4" w:rsidRPr="00DF2076" w:rsidRDefault="007B0DB4" w:rsidP="00F61F17">
            <w:pPr>
              <w:pStyle w:val="TekstkomunikatTABB1"/>
            </w:pPr>
            <w:r w:rsidRPr="00DF2076">
              <w:tab/>
              <w:t>(</w:t>
            </w:r>
            <w:r w:rsidRPr="00EC740C">
              <w:rPr>
                <w:b/>
              </w:rPr>
              <w:t>.</w:t>
            </w:r>
            <w:r w:rsidRPr="00DF2076">
              <w:t xml:space="preserve">) </w:t>
            </w:r>
          </w:p>
        </w:tc>
        <w:tc>
          <w:tcPr>
            <w:tcW w:w="4323" w:type="pct"/>
            <w:tcBorders>
              <w:top w:val="single" w:sz="4" w:space="0" w:color="522398"/>
            </w:tcBorders>
          </w:tcPr>
          <w:p w:rsidR="007B0DB4" w:rsidRPr="004D5ECB" w:rsidRDefault="007B0DB4" w:rsidP="00F61F17">
            <w:pPr>
              <w:pStyle w:val="TekstkomunikatTABB1"/>
              <w:rPr>
                <w:lang w:val="en-US"/>
              </w:rPr>
            </w:pPr>
            <w:r w:rsidRPr="004D5ECB">
              <w:rPr>
                <w:lang w:val="en-US"/>
              </w:rPr>
              <w:t>– data not available or not reliable</w:t>
            </w:r>
          </w:p>
        </w:tc>
      </w:tr>
      <w:tr w:rsidR="007B0DB4" w:rsidRPr="00DF2076" w:rsidTr="00F61F17">
        <w:tc>
          <w:tcPr>
            <w:tcW w:w="677" w:type="pct"/>
          </w:tcPr>
          <w:p w:rsidR="007B0DB4" w:rsidRPr="00DF2076" w:rsidRDefault="007B0DB4" w:rsidP="00F61F17">
            <w:pPr>
              <w:pStyle w:val="TekstkomunikatTABB1"/>
              <w:rPr>
                <w:lang w:val="en-US"/>
              </w:rPr>
            </w:pPr>
            <w:r w:rsidRPr="00DF2076">
              <w:tab/>
              <w:t xml:space="preserve">(*) </w:t>
            </w:r>
          </w:p>
        </w:tc>
        <w:tc>
          <w:tcPr>
            <w:tcW w:w="4323" w:type="pct"/>
          </w:tcPr>
          <w:p w:rsidR="007B0DB4" w:rsidRPr="00DF2076" w:rsidRDefault="007B0DB4" w:rsidP="00F61F17">
            <w:pPr>
              <w:pStyle w:val="TekstkomunikatTABB1"/>
            </w:pPr>
            <w:r w:rsidRPr="00DF2076">
              <w:t>–</w:t>
            </w:r>
            <w:r>
              <w:t xml:space="preserve"> data </w:t>
            </w:r>
            <w:proofErr w:type="spellStart"/>
            <w:r>
              <w:t>revised</w:t>
            </w:r>
            <w:proofErr w:type="spellEnd"/>
          </w:p>
        </w:tc>
      </w:tr>
      <w:tr w:rsidR="00571AC0" w:rsidRPr="00571AC0" w:rsidTr="00F61F17">
        <w:tc>
          <w:tcPr>
            <w:tcW w:w="677" w:type="pct"/>
          </w:tcPr>
          <w:p w:rsidR="00571AC0" w:rsidRPr="00DF2076" w:rsidRDefault="00571AC0" w:rsidP="00571AC0">
            <w:pPr>
              <w:pStyle w:val="TekstkomunikatTABB1"/>
            </w:pPr>
            <w:r w:rsidRPr="00DF2076">
              <w:tab/>
              <w:t xml:space="preserve">(∆) </w:t>
            </w:r>
          </w:p>
        </w:tc>
        <w:tc>
          <w:tcPr>
            <w:tcW w:w="4323" w:type="pct"/>
          </w:tcPr>
          <w:p w:rsidR="00571AC0" w:rsidRPr="004D5ECB" w:rsidRDefault="00571AC0" w:rsidP="00571AC0">
            <w:pPr>
              <w:pStyle w:val="TekstkomunikatTABB1"/>
              <w:rPr>
                <w:lang w:val="en-US"/>
              </w:rPr>
            </w:pPr>
            <w:r w:rsidRPr="004D5ECB">
              <w:rPr>
                <w:lang w:val="en-US"/>
              </w:rPr>
              <w:t>– categories of applied classification are presented in abbreviated form</w:t>
            </w:r>
          </w:p>
        </w:tc>
      </w:tr>
      <w:tr w:rsidR="00571AC0" w:rsidRPr="00571AC0" w:rsidTr="00F61F17">
        <w:tc>
          <w:tcPr>
            <w:tcW w:w="677" w:type="pct"/>
          </w:tcPr>
          <w:p w:rsidR="00571AC0" w:rsidRPr="00DF2076" w:rsidRDefault="00571AC0" w:rsidP="00571AC0">
            <w:pPr>
              <w:pStyle w:val="TekstkomunikatTABB1"/>
            </w:pPr>
            <w:r>
              <w:t xml:space="preserve">    „Of </w:t>
            </w:r>
            <w:proofErr w:type="spellStart"/>
            <w:r>
              <w:t>which</w:t>
            </w:r>
            <w:proofErr w:type="spellEnd"/>
            <w:r>
              <w:t>”</w:t>
            </w:r>
          </w:p>
        </w:tc>
        <w:tc>
          <w:tcPr>
            <w:tcW w:w="4323" w:type="pct"/>
          </w:tcPr>
          <w:p w:rsidR="00571AC0" w:rsidRPr="00571AC0" w:rsidRDefault="00571AC0" w:rsidP="00571AC0">
            <w:pPr>
              <w:pStyle w:val="TekstkomunikatTABB1"/>
              <w:rPr>
                <w:lang w:val="en-US"/>
              </w:rPr>
            </w:pPr>
            <w:r w:rsidRPr="00571AC0">
              <w:rPr>
                <w:lang w:val="en-US"/>
              </w:rPr>
              <w:t>– indicates that not all elements of the sum are given</w:t>
            </w:r>
          </w:p>
        </w:tc>
      </w:tr>
    </w:tbl>
    <w:p w:rsidR="001A16BD" w:rsidRPr="00571AC0" w:rsidRDefault="001A16BD" w:rsidP="001A16BD">
      <w:pPr>
        <w:pStyle w:val="Tekstkomunikat"/>
        <w:rPr>
          <w:lang w:val="en-US"/>
        </w:rPr>
      </w:pPr>
    </w:p>
    <w:p w:rsidR="007B0DB4" w:rsidRPr="007B0DB4" w:rsidRDefault="007B0DB4" w:rsidP="007B0DB4">
      <w:pPr>
        <w:pStyle w:val="Tekstkomunikat"/>
        <w:rPr>
          <w:lang w:val="en-US"/>
        </w:rPr>
      </w:pPr>
      <w:r w:rsidRPr="007B0DB4">
        <w:rPr>
          <w:lang w:val="en-US"/>
        </w:rPr>
        <w:t xml:space="preserve">Data describing </w:t>
      </w:r>
      <w:proofErr w:type="spellStart"/>
      <w:r w:rsidRPr="007B0DB4">
        <w:rPr>
          <w:lang w:val="en-US"/>
        </w:rPr>
        <w:t>Mazowieckie</w:t>
      </w:r>
      <w:proofErr w:type="spellEnd"/>
      <w:r w:rsidRPr="007B0DB4">
        <w:rPr>
          <w:lang w:val="en-US"/>
        </w:rPr>
        <w:t xml:space="preserve"> Voivodship can also be found in statistical publications issued by the Statistical Office in Warszawa and in the publications of Statistics Poland.</w:t>
      </w:r>
    </w:p>
    <w:p w:rsidR="007B0DB4" w:rsidRPr="007B0DB4" w:rsidRDefault="007B0DB4" w:rsidP="007B0DB4">
      <w:pPr>
        <w:pStyle w:val="Tekstkomunikat"/>
        <w:rPr>
          <w:b/>
          <w:lang w:val="en-US"/>
        </w:rPr>
      </w:pPr>
      <w:r w:rsidRPr="007B0DB4">
        <w:rPr>
          <w:b/>
          <w:lang w:val="en-US"/>
        </w:rPr>
        <w:t xml:space="preserve">The report „Economic situation in </w:t>
      </w:r>
      <w:proofErr w:type="spellStart"/>
      <w:r w:rsidRPr="007B0DB4">
        <w:rPr>
          <w:b/>
          <w:lang w:val="en-US"/>
        </w:rPr>
        <w:t>Mazowieckie</w:t>
      </w:r>
      <w:proofErr w:type="spellEnd"/>
      <w:r w:rsidRPr="007B0DB4">
        <w:rPr>
          <w:b/>
          <w:lang w:val="en-US"/>
        </w:rPr>
        <w:t xml:space="preserve"> Voivodship in </w:t>
      </w:r>
      <w:r w:rsidR="009B7BA5">
        <w:rPr>
          <w:b/>
          <w:lang w:val="en-US"/>
        </w:rPr>
        <w:t>February</w:t>
      </w:r>
      <w:r w:rsidRPr="007B0DB4">
        <w:rPr>
          <w:b/>
          <w:lang w:val="en-US"/>
        </w:rPr>
        <w:t xml:space="preserve"> 2020” will be published on the home page of the Statistical Office in Warszawa: https://warszawa.stat.gov.pl/en on </w:t>
      </w:r>
      <w:r w:rsidR="009B7BA5">
        <w:rPr>
          <w:b/>
          <w:lang w:val="en-US"/>
        </w:rPr>
        <w:t>27</w:t>
      </w:r>
      <w:r w:rsidRPr="007B0DB4">
        <w:rPr>
          <w:b/>
          <w:lang w:val="en-US"/>
        </w:rPr>
        <w:t xml:space="preserve">th </w:t>
      </w:r>
      <w:r w:rsidR="009B7BA5">
        <w:rPr>
          <w:b/>
          <w:lang w:val="en-US"/>
        </w:rPr>
        <w:t>February 2020</w:t>
      </w:r>
      <w:r w:rsidRPr="007B0DB4">
        <w:rPr>
          <w:b/>
          <w:lang w:val="en-US"/>
        </w:rPr>
        <w:t>.</w:t>
      </w:r>
    </w:p>
    <w:p w:rsidR="009B7BA5" w:rsidRPr="009B7BA5" w:rsidRDefault="009B7BA5" w:rsidP="009B7BA5">
      <w:pPr>
        <w:pStyle w:val="Tekstkomunikat"/>
        <w:rPr>
          <w:lang w:val="en-US"/>
        </w:rPr>
      </w:pPr>
      <w:r w:rsidRPr="009B7BA5">
        <w:rPr>
          <w:lang w:val="en-US"/>
        </w:rPr>
        <w:t>When publishing Statistical Office data – please indicate the source.</w:t>
      </w:r>
    </w:p>
    <w:p w:rsidR="00B445E3" w:rsidRPr="009B7BA5" w:rsidRDefault="003E600D" w:rsidP="00C06843">
      <w:pPr>
        <w:pStyle w:val="Tekstkomunikat"/>
        <w:rPr>
          <w:lang w:val="en-US"/>
        </w:rPr>
      </w:pPr>
      <w:r w:rsidRPr="009B7BA5">
        <w:rPr>
          <w:lang w:val="en-US"/>
        </w:rPr>
        <w:br w:type="page"/>
      </w:r>
      <w:bookmarkEnd w:id="0"/>
    </w:p>
    <w:p w:rsidR="009B7BA5" w:rsidRPr="009B7BA5" w:rsidRDefault="009B7BA5" w:rsidP="009B7BA5">
      <w:pPr>
        <w:pStyle w:val="Tekstkomunikattytu"/>
      </w:pPr>
      <w:proofErr w:type="spellStart"/>
      <w:r w:rsidRPr="009B7BA5">
        <w:lastRenderedPageBreak/>
        <w:t>Labour</w:t>
      </w:r>
      <w:proofErr w:type="spellEnd"/>
      <w:r w:rsidRPr="009B7BA5">
        <w:t xml:space="preserve"> market</w:t>
      </w:r>
    </w:p>
    <w:tbl>
      <w:tblPr>
        <w:tblW w:w="10440" w:type="dxa"/>
        <w:tblBorders>
          <w:left w:val="single" w:sz="4" w:space="0" w:color="522398"/>
        </w:tblBorders>
        <w:shd w:val="clear" w:color="auto" w:fill="DBE5F1" w:themeFill="accent1" w:themeFillTint="33"/>
        <w:tblLook w:val="04A0" w:firstRow="1" w:lastRow="0" w:firstColumn="1" w:lastColumn="0" w:noHBand="0" w:noVBand="1"/>
      </w:tblPr>
      <w:tblGrid>
        <w:gridCol w:w="10440"/>
      </w:tblGrid>
      <w:tr w:rsidR="006E44DC" w:rsidRPr="003667F1" w:rsidTr="00A14501">
        <w:tc>
          <w:tcPr>
            <w:tcW w:w="10440" w:type="dxa"/>
            <w:tcBorders>
              <w:left w:val="single" w:sz="4" w:space="0" w:color="522398"/>
            </w:tcBorders>
            <w:shd w:val="clear" w:color="auto" w:fill="F2F2F2"/>
          </w:tcPr>
          <w:p w:rsidR="006E44DC" w:rsidRPr="009B7BA5" w:rsidRDefault="009B7BA5" w:rsidP="00BF37F3">
            <w:pPr>
              <w:pStyle w:val="Tekstkomunikatlid"/>
              <w:rPr>
                <w:lang w:val="en-US"/>
              </w:rPr>
            </w:pPr>
            <w:r w:rsidRPr="009B7BA5">
              <w:rPr>
                <w:lang w:val="en-US"/>
              </w:rPr>
              <w:t xml:space="preserve">In </w:t>
            </w:r>
            <w:r>
              <w:rPr>
                <w:lang w:val="en-US"/>
              </w:rPr>
              <w:t>January</w:t>
            </w:r>
            <w:r w:rsidRPr="009B7BA5">
              <w:rPr>
                <w:lang w:val="en-US"/>
              </w:rPr>
              <w:t xml:space="preserve"> this year, a </w:t>
            </w:r>
            <w:r>
              <w:rPr>
                <w:lang w:val="en-US"/>
              </w:rPr>
              <w:t>lower</w:t>
            </w:r>
            <w:r w:rsidRPr="009B7BA5">
              <w:rPr>
                <w:lang w:val="en-US"/>
              </w:rPr>
              <w:t xml:space="preserve"> year-on-year increase was recorded in employment in the enterprise sector compared to the previous month. The registered unemployment rate decreased on a yearly basis and increased on a monthly basis. </w:t>
            </w:r>
          </w:p>
        </w:tc>
      </w:tr>
    </w:tbl>
    <w:p w:rsidR="009B7BA5" w:rsidRPr="009B7BA5" w:rsidRDefault="009B7BA5" w:rsidP="009B7BA5">
      <w:pPr>
        <w:pStyle w:val="Tekstkomunikat"/>
        <w:rPr>
          <w:b/>
          <w:lang w:val="en-US"/>
        </w:rPr>
      </w:pPr>
      <w:r w:rsidRPr="009B7BA5">
        <w:rPr>
          <w:b/>
          <w:lang w:val="en-US"/>
        </w:rPr>
        <w:t xml:space="preserve">Average employment in the enterprise sector </w:t>
      </w:r>
      <w:r w:rsidRPr="009B7BA5">
        <w:rPr>
          <w:lang w:val="en-US"/>
        </w:rPr>
        <w:t xml:space="preserve">in </w:t>
      </w:r>
      <w:r w:rsidR="007A7E83">
        <w:rPr>
          <w:lang w:val="en-US"/>
        </w:rPr>
        <w:t>January</w:t>
      </w:r>
      <w:r w:rsidRPr="009B7BA5">
        <w:rPr>
          <w:lang w:val="en-US"/>
        </w:rPr>
        <w:t xml:space="preserve"> this year amounted to </w:t>
      </w:r>
      <w:r w:rsidR="007A7E83" w:rsidRPr="007A7E83">
        <w:rPr>
          <w:lang w:val="en-US"/>
        </w:rPr>
        <w:t xml:space="preserve">1552.1 </w:t>
      </w:r>
      <w:r w:rsidR="007A7E83">
        <w:rPr>
          <w:lang w:val="en-US"/>
        </w:rPr>
        <w:t>thousand persons and was by 1.6</w:t>
      </w:r>
      <w:r w:rsidRPr="009B7BA5">
        <w:rPr>
          <w:lang w:val="en-US"/>
        </w:rPr>
        <w:t>% higher than a year before (in th</w:t>
      </w:r>
      <w:r w:rsidR="007A7E83">
        <w:rPr>
          <w:lang w:val="en-US"/>
        </w:rPr>
        <w:t>e previous month there was a 2.3</w:t>
      </w:r>
      <w:r w:rsidRPr="009B7BA5">
        <w:rPr>
          <w:lang w:val="en-US"/>
        </w:rPr>
        <w:t xml:space="preserve">% increase). Employment growth was recorded in, among others, </w:t>
      </w:r>
      <w:r w:rsidR="007A7E83">
        <w:rPr>
          <w:lang w:val="en-US"/>
        </w:rPr>
        <w:t>accommodation and catering (by 3.6</w:t>
      </w:r>
      <w:r w:rsidRPr="009B7BA5">
        <w:rPr>
          <w:lang w:val="en-US"/>
        </w:rPr>
        <w:t xml:space="preserve">%), </w:t>
      </w:r>
      <w:r w:rsidR="007A7E83">
        <w:rPr>
          <w:lang w:val="en-US"/>
        </w:rPr>
        <w:t xml:space="preserve">professional, scientific and technical activities (by 3.5%) as well as in transportation and communication (by 3.1%). </w:t>
      </w:r>
      <w:r w:rsidRPr="009B7BA5">
        <w:rPr>
          <w:lang w:val="en-US"/>
        </w:rPr>
        <w:t xml:space="preserve">A decrease was recorded in </w:t>
      </w:r>
      <w:r w:rsidR="007A7E83" w:rsidRPr="007A7E83">
        <w:rPr>
          <w:lang w:val="en-US"/>
        </w:rPr>
        <w:t>informati</w:t>
      </w:r>
      <w:r w:rsidR="007A7E83">
        <w:rPr>
          <w:lang w:val="en-US"/>
        </w:rPr>
        <w:t>on and communication (by 2.7</w:t>
      </w:r>
      <w:r w:rsidR="007A7E83" w:rsidRPr="007A7E83">
        <w:rPr>
          <w:lang w:val="en-US"/>
        </w:rPr>
        <w:t>%)</w:t>
      </w:r>
      <w:r w:rsidR="007A7E83">
        <w:rPr>
          <w:lang w:val="en-US"/>
        </w:rPr>
        <w:t xml:space="preserve">, construction (by 2.6%) and in </w:t>
      </w:r>
      <w:r w:rsidRPr="009B7BA5">
        <w:rPr>
          <w:lang w:val="en-US"/>
        </w:rPr>
        <w:t>electricity, gas, steam and air con</w:t>
      </w:r>
      <w:r w:rsidR="007A7E83">
        <w:rPr>
          <w:lang w:val="en-US"/>
        </w:rPr>
        <w:t>ditioning supply (by 0.9%).</w:t>
      </w:r>
    </w:p>
    <w:p w:rsidR="001B5E37" w:rsidRPr="007A7E83" w:rsidRDefault="007A7E83" w:rsidP="001B5E37">
      <w:pPr>
        <w:pStyle w:val="Tekstkomunikattytwykrestabl"/>
        <w:rPr>
          <w:lang w:val="en-US"/>
        </w:rPr>
      </w:pPr>
      <w:r w:rsidRPr="007A7E83">
        <w:rPr>
          <w:lang w:val="en-US"/>
        </w:rPr>
        <w:t>Table</w:t>
      </w:r>
      <w:r w:rsidR="001B5E37" w:rsidRPr="007A7E83">
        <w:rPr>
          <w:lang w:val="en-US"/>
        </w:rPr>
        <w:t xml:space="preserve"> 1.</w:t>
      </w:r>
      <w:r w:rsidR="001B5E37" w:rsidRPr="007A7E83">
        <w:rPr>
          <w:lang w:val="en-US"/>
        </w:rPr>
        <w:tab/>
      </w:r>
      <w:r w:rsidRPr="007A7E83">
        <w:rPr>
          <w:lang w:val="en-US"/>
        </w:rPr>
        <w:t xml:space="preserve">Average employment in the enterprise sector in </w:t>
      </w:r>
      <w:r>
        <w:rPr>
          <w:lang w:val="en-US"/>
        </w:rPr>
        <w:t>January</w:t>
      </w:r>
      <w:r w:rsidRPr="007A7E83">
        <w:rPr>
          <w:lang w:val="en-US"/>
        </w:rPr>
        <w:t xml:space="preserve"> </w:t>
      </w:r>
      <w:r>
        <w:rPr>
          <w:lang w:val="en-US"/>
        </w:rPr>
        <w:t>2020</w:t>
      </w:r>
    </w:p>
    <w:tbl>
      <w:tblPr>
        <w:tblW w:w="10485" w:type="dxa"/>
        <w:tblBorders>
          <w:insideH w:val="single" w:sz="4" w:space="0" w:color="522398"/>
          <w:insideV w:val="single" w:sz="4" w:space="0" w:color="522398"/>
        </w:tblBorders>
        <w:tblLayout w:type="fixed"/>
        <w:tblLook w:val="01E0" w:firstRow="1" w:lastRow="1" w:firstColumn="1" w:lastColumn="1" w:noHBand="0" w:noVBand="0"/>
      </w:tblPr>
      <w:tblGrid>
        <w:gridCol w:w="3934"/>
        <w:gridCol w:w="3275"/>
        <w:gridCol w:w="3276"/>
      </w:tblGrid>
      <w:tr w:rsidR="00985E4B" w:rsidRPr="00F65763" w:rsidTr="00985E4B">
        <w:trPr>
          <w:trHeight w:val="248"/>
        </w:trPr>
        <w:tc>
          <w:tcPr>
            <w:tcW w:w="3934" w:type="dxa"/>
            <w:vMerge w:val="restart"/>
            <w:vAlign w:val="center"/>
          </w:tcPr>
          <w:p w:rsidR="00985E4B" w:rsidRPr="00F65763" w:rsidRDefault="007A7E83" w:rsidP="00073689">
            <w:pPr>
              <w:pStyle w:val="Tekstkomunikatgwka"/>
            </w:pPr>
            <w:r>
              <w:t>SPECIFICATION</w:t>
            </w:r>
          </w:p>
        </w:tc>
        <w:tc>
          <w:tcPr>
            <w:tcW w:w="6551" w:type="dxa"/>
            <w:gridSpan w:val="2"/>
            <w:tcBorders>
              <w:top w:val="nil"/>
              <w:bottom w:val="single" w:sz="4" w:space="0" w:color="522398"/>
            </w:tcBorders>
            <w:vAlign w:val="center"/>
          </w:tcPr>
          <w:p w:rsidR="00985E4B" w:rsidRPr="00F65763" w:rsidRDefault="00985E4B" w:rsidP="00985E4B">
            <w:pPr>
              <w:pStyle w:val="Tekstkomunikatgwka"/>
            </w:pPr>
            <w:r>
              <w:t>I 2020</w:t>
            </w:r>
          </w:p>
        </w:tc>
      </w:tr>
      <w:tr w:rsidR="00985E4B" w:rsidTr="00985E4B">
        <w:trPr>
          <w:trHeight w:val="247"/>
        </w:trPr>
        <w:tc>
          <w:tcPr>
            <w:tcW w:w="3934" w:type="dxa"/>
            <w:vMerge/>
            <w:tcBorders>
              <w:bottom w:val="single" w:sz="12" w:space="0" w:color="522398"/>
            </w:tcBorders>
            <w:vAlign w:val="center"/>
          </w:tcPr>
          <w:p w:rsidR="00985E4B" w:rsidRPr="00F65763" w:rsidRDefault="00985E4B" w:rsidP="00985E4B">
            <w:pPr>
              <w:pStyle w:val="Tekstkomunikatgwka"/>
            </w:pPr>
          </w:p>
        </w:tc>
        <w:tc>
          <w:tcPr>
            <w:tcW w:w="3275" w:type="dxa"/>
            <w:tcBorders>
              <w:top w:val="single" w:sz="4" w:space="0" w:color="522398"/>
              <w:bottom w:val="single" w:sz="12" w:space="0" w:color="522398"/>
            </w:tcBorders>
            <w:vAlign w:val="center"/>
          </w:tcPr>
          <w:p w:rsidR="00985E4B" w:rsidRPr="00F65763" w:rsidRDefault="007A7E83" w:rsidP="00985E4B">
            <w:pPr>
              <w:pStyle w:val="Tekstkomunikatgwka"/>
            </w:pPr>
            <w:r>
              <w:t xml:space="preserve">in </w:t>
            </w:r>
            <w:proofErr w:type="spellStart"/>
            <w:r>
              <w:t>thousands</w:t>
            </w:r>
            <w:proofErr w:type="spellEnd"/>
          </w:p>
        </w:tc>
        <w:tc>
          <w:tcPr>
            <w:tcW w:w="3276" w:type="dxa"/>
            <w:tcBorders>
              <w:top w:val="single" w:sz="4" w:space="0" w:color="522398"/>
              <w:bottom w:val="single" w:sz="12" w:space="0" w:color="522398"/>
            </w:tcBorders>
            <w:vAlign w:val="center"/>
          </w:tcPr>
          <w:p w:rsidR="00985E4B" w:rsidRPr="00F65763" w:rsidRDefault="00985E4B" w:rsidP="00985E4B">
            <w:pPr>
              <w:pStyle w:val="Tekstkomunikatgwka"/>
            </w:pPr>
            <w:r>
              <w:t>I</w:t>
            </w:r>
            <w:r w:rsidRPr="00F65763">
              <w:t xml:space="preserve"> 201</w:t>
            </w:r>
            <w:r>
              <w:t>9=</w:t>
            </w:r>
            <w:r w:rsidRPr="00F65763">
              <w:t>100</w:t>
            </w:r>
          </w:p>
        </w:tc>
      </w:tr>
      <w:tr w:rsidR="007A7E83" w:rsidRPr="004E10FB" w:rsidTr="00985E4B">
        <w:tc>
          <w:tcPr>
            <w:tcW w:w="3934" w:type="dxa"/>
            <w:tcBorders>
              <w:top w:val="single" w:sz="12" w:space="0" w:color="522398"/>
              <w:bottom w:val="single" w:sz="4" w:space="0" w:color="522398"/>
            </w:tcBorders>
            <w:vAlign w:val="center"/>
          </w:tcPr>
          <w:p w:rsidR="007A7E83" w:rsidRPr="0002170E" w:rsidRDefault="007A7E83" w:rsidP="007A7E83">
            <w:pPr>
              <w:pStyle w:val="TekstkomunikatB1"/>
              <w:rPr>
                <w:b/>
              </w:rPr>
            </w:pPr>
            <w:r>
              <w:rPr>
                <w:b/>
              </w:rPr>
              <w:t>TOTAL</w:t>
            </w:r>
          </w:p>
        </w:tc>
        <w:tc>
          <w:tcPr>
            <w:tcW w:w="3275" w:type="dxa"/>
            <w:tcBorders>
              <w:top w:val="single" w:sz="12" w:space="0" w:color="522398"/>
              <w:bottom w:val="single" w:sz="4" w:space="0" w:color="522398"/>
            </w:tcBorders>
            <w:shd w:val="clear" w:color="auto" w:fill="auto"/>
            <w:vAlign w:val="center"/>
          </w:tcPr>
          <w:p w:rsidR="007A7E83" w:rsidRPr="004E10FB" w:rsidRDefault="007A7E83" w:rsidP="007A7E83">
            <w:pPr>
              <w:pStyle w:val="Tekstkomunikatliczby"/>
              <w:rPr>
                <w:b/>
              </w:rPr>
            </w:pPr>
            <w:r w:rsidRPr="004E10FB">
              <w:rPr>
                <w:b/>
              </w:rPr>
              <w:t>15</w:t>
            </w:r>
            <w:r>
              <w:rPr>
                <w:b/>
              </w:rPr>
              <w:t>52,1</w:t>
            </w:r>
          </w:p>
        </w:tc>
        <w:tc>
          <w:tcPr>
            <w:tcW w:w="3276" w:type="dxa"/>
            <w:tcBorders>
              <w:top w:val="single" w:sz="12" w:space="0" w:color="522398"/>
              <w:bottom w:val="single" w:sz="4" w:space="0" w:color="522398"/>
            </w:tcBorders>
            <w:vAlign w:val="center"/>
          </w:tcPr>
          <w:p w:rsidR="007A7E83" w:rsidRPr="004E10FB" w:rsidRDefault="007A7E83" w:rsidP="007A7E83">
            <w:pPr>
              <w:pStyle w:val="Tekstkomunikatliczby"/>
              <w:rPr>
                <w:b/>
              </w:rPr>
            </w:pPr>
            <w:r w:rsidRPr="004E10FB">
              <w:rPr>
                <w:b/>
              </w:rPr>
              <w:t>10</w:t>
            </w:r>
            <w:r>
              <w:rPr>
                <w:b/>
              </w:rPr>
              <w:t>1,6</w:t>
            </w:r>
          </w:p>
        </w:tc>
      </w:tr>
      <w:tr w:rsidR="007A7E83" w:rsidRPr="005D208C" w:rsidTr="00985E4B">
        <w:tc>
          <w:tcPr>
            <w:tcW w:w="3934" w:type="dxa"/>
            <w:tcBorders>
              <w:top w:val="single" w:sz="4" w:space="0" w:color="522398"/>
            </w:tcBorders>
            <w:vAlign w:val="center"/>
          </w:tcPr>
          <w:p w:rsidR="007A7E83" w:rsidRPr="00F65763" w:rsidRDefault="007A7E83" w:rsidP="007A7E83">
            <w:pPr>
              <w:pStyle w:val="TekstkomunikatB2"/>
            </w:pPr>
            <w:r>
              <w:t xml:space="preserve">of </w:t>
            </w:r>
            <w:proofErr w:type="spellStart"/>
            <w:r>
              <w:t>which</w:t>
            </w:r>
            <w:proofErr w:type="spellEnd"/>
            <w:r w:rsidRPr="00F65763">
              <w:t>:</w:t>
            </w:r>
          </w:p>
        </w:tc>
        <w:tc>
          <w:tcPr>
            <w:tcW w:w="3275" w:type="dxa"/>
            <w:tcBorders>
              <w:top w:val="single" w:sz="4" w:space="0" w:color="522398"/>
            </w:tcBorders>
            <w:vAlign w:val="center"/>
          </w:tcPr>
          <w:p w:rsidR="007A7E83" w:rsidRPr="005D208C" w:rsidRDefault="007A7E83" w:rsidP="007A7E83">
            <w:pPr>
              <w:pStyle w:val="Tekstkomunikatliczby"/>
              <w:rPr>
                <w:rFonts w:cs="Arial"/>
              </w:rPr>
            </w:pPr>
          </w:p>
        </w:tc>
        <w:tc>
          <w:tcPr>
            <w:tcW w:w="3276" w:type="dxa"/>
            <w:tcBorders>
              <w:top w:val="single" w:sz="4" w:space="0" w:color="522398"/>
            </w:tcBorders>
            <w:vAlign w:val="center"/>
          </w:tcPr>
          <w:p w:rsidR="007A7E83" w:rsidRPr="005D208C" w:rsidRDefault="007A7E83" w:rsidP="007A7E83">
            <w:pPr>
              <w:pStyle w:val="Tekstkomunikatliczby"/>
              <w:rPr>
                <w:rFonts w:cs="Arial"/>
              </w:rPr>
            </w:pPr>
          </w:p>
        </w:tc>
      </w:tr>
      <w:tr w:rsidR="007A7E83" w:rsidTr="00985E4B">
        <w:tc>
          <w:tcPr>
            <w:tcW w:w="3934" w:type="dxa"/>
            <w:vAlign w:val="center"/>
          </w:tcPr>
          <w:p w:rsidR="007A7E83" w:rsidRPr="00F65763" w:rsidRDefault="007A7E83" w:rsidP="007A7E83">
            <w:pPr>
              <w:pStyle w:val="TekstkomunikatB1"/>
            </w:pPr>
            <w:proofErr w:type="spellStart"/>
            <w:r>
              <w:t>Industry</w:t>
            </w:r>
            <w:proofErr w:type="spellEnd"/>
          </w:p>
        </w:tc>
        <w:tc>
          <w:tcPr>
            <w:tcW w:w="3275" w:type="dxa"/>
            <w:shd w:val="clear" w:color="auto" w:fill="auto"/>
            <w:vAlign w:val="center"/>
          </w:tcPr>
          <w:p w:rsidR="007A7E83" w:rsidRDefault="007A7E83" w:rsidP="007A7E83">
            <w:pPr>
              <w:pStyle w:val="Tekstkomunikatliczby"/>
            </w:pPr>
            <w:r>
              <w:t>384,6</w:t>
            </w:r>
          </w:p>
        </w:tc>
        <w:tc>
          <w:tcPr>
            <w:tcW w:w="3276" w:type="dxa"/>
            <w:vAlign w:val="center"/>
          </w:tcPr>
          <w:p w:rsidR="007A7E83" w:rsidRDefault="007A7E83" w:rsidP="007A7E83">
            <w:pPr>
              <w:pStyle w:val="Tekstkomunikatliczby"/>
            </w:pPr>
            <w:r>
              <w:t>102,3</w:t>
            </w:r>
          </w:p>
        </w:tc>
      </w:tr>
      <w:tr w:rsidR="007A7E83" w:rsidRPr="005D208C" w:rsidTr="00985E4B">
        <w:tc>
          <w:tcPr>
            <w:tcW w:w="3934" w:type="dxa"/>
            <w:vAlign w:val="center"/>
          </w:tcPr>
          <w:p w:rsidR="007A7E83" w:rsidRPr="00F65763" w:rsidRDefault="007A7E83" w:rsidP="007A7E83">
            <w:pPr>
              <w:pStyle w:val="TekstkomunikatB3"/>
            </w:pPr>
            <w:r>
              <w:t xml:space="preserve">of </w:t>
            </w:r>
            <w:proofErr w:type="spellStart"/>
            <w:r>
              <w:t>which</w:t>
            </w:r>
            <w:proofErr w:type="spellEnd"/>
            <w:r w:rsidRPr="00F65763">
              <w:t>:</w:t>
            </w:r>
          </w:p>
        </w:tc>
        <w:tc>
          <w:tcPr>
            <w:tcW w:w="3275" w:type="dxa"/>
            <w:vAlign w:val="center"/>
          </w:tcPr>
          <w:p w:rsidR="007A7E83" w:rsidRPr="005D208C" w:rsidRDefault="007A7E83" w:rsidP="007A7E83">
            <w:pPr>
              <w:pStyle w:val="Tekstkomunikatliczby"/>
              <w:rPr>
                <w:rFonts w:cs="Arial"/>
              </w:rPr>
            </w:pPr>
          </w:p>
        </w:tc>
        <w:tc>
          <w:tcPr>
            <w:tcW w:w="3276" w:type="dxa"/>
            <w:vAlign w:val="center"/>
          </w:tcPr>
          <w:p w:rsidR="007A7E83" w:rsidRPr="005D208C" w:rsidRDefault="007A7E83" w:rsidP="007A7E83">
            <w:pPr>
              <w:pStyle w:val="Tekstkomunikatliczby"/>
              <w:rPr>
                <w:rFonts w:cs="Arial"/>
              </w:rPr>
            </w:pPr>
          </w:p>
        </w:tc>
      </w:tr>
      <w:tr w:rsidR="007A7E83" w:rsidTr="00985E4B">
        <w:tc>
          <w:tcPr>
            <w:tcW w:w="3934" w:type="dxa"/>
            <w:vAlign w:val="center"/>
          </w:tcPr>
          <w:p w:rsidR="007A7E83" w:rsidRPr="00F65763" w:rsidRDefault="007A7E83" w:rsidP="007A7E83">
            <w:pPr>
              <w:pStyle w:val="TekstkomunikatB2"/>
            </w:pPr>
            <w:proofErr w:type="spellStart"/>
            <w:r>
              <w:t>manufacturing</w:t>
            </w:r>
            <w:proofErr w:type="spellEnd"/>
          </w:p>
        </w:tc>
        <w:tc>
          <w:tcPr>
            <w:tcW w:w="3275" w:type="dxa"/>
            <w:shd w:val="clear" w:color="auto" w:fill="auto"/>
            <w:vAlign w:val="center"/>
          </w:tcPr>
          <w:p w:rsidR="007A7E83" w:rsidRDefault="007A7E83" w:rsidP="007A7E83">
            <w:pPr>
              <w:pStyle w:val="Tekstkomunikatliczby"/>
            </w:pPr>
            <w:r>
              <w:t>337,8</w:t>
            </w:r>
          </w:p>
        </w:tc>
        <w:tc>
          <w:tcPr>
            <w:tcW w:w="3276" w:type="dxa"/>
            <w:vAlign w:val="center"/>
          </w:tcPr>
          <w:p w:rsidR="007A7E83" w:rsidRDefault="007A7E83" w:rsidP="007A7E83">
            <w:pPr>
              <w:pStyle w:val="Tekstkomunikatliczby"/>
            </w:pPr>
            <w:r>
              <w:t>102,4</w:t>
            </w:r>
          </w:p>
        </w:tc>
      </w:tr>
      <w:tr w:rsidR="007A7E83" w:rsidTr="00985E4B">
        <w:tc>
          <w:tcPr>
            <w:tcW w:w="3934" w:type="dxa"/>
            <w:vAlign w:val="center"/>
          </w:tcPr>
          <w:p w:rsidR="007A7E83" w:rsidRPr="00283CCF" w:rsidRDefault="007A7E83" w:rsidP="007A7E83">
            <w:pPr>
              <w:pStyle w:val="TekstkomunikatB2"/>
              <w:rPr>
                <w:lang w:val="en-US"/>
              </w:rPr>
            </w:pPr>
            <w:r w:rsidRPr="00283CCF">
              <w:rPr>
                <w:lang w:val="en-US"/>
              </w:rPr>
              <w:t>electricity, gas, steam and air conditioning supply</w:t>
            </w:r>
          </w:p>
        </w:tc>
        <w:tc>
          <w:tcPr>
            <w:tcW w:w="3275" w:type="dxa"/>
            <w:shd w:val="clear" w:color="auto" w:fill="auto"/>
            <w:vAlign w:val="center"/>
          </w:tcPr>
          <w:p w:rsidR="007A7E83" w:rsidRDefault="007A7E83" w:rsidP="007A7E83">
            <w:pPr>
              <w:pStyle w:val="Tekstkomunikatliczby"/>
            </w:pPr>
            <w:r>
              <w:t>25,5</w:t>
            </w:r>
          </w:p>
        </w:tc>
        <w:tc>
          <w:tcPr>
            <w:tcW w:w="3276" w:type="dxa"/>
            <w:vAlign w:val="center"/>
          </w:tcPr>
          <w:p w:rsidR="007A7E83" w:rsidRDefault="007A7E83" w:rsidP="007A7E83">
            <w:pPr>
              <w:pStyle w:val="Tekstkomunikatliczby"/>
            </w:pPr>
            <w:r>
              <w:t>99,1</w:t>
            </w:r>
          </w:p>
        </w:tc>
      </w:tr>
      <w:tr w:rsidR="007A7E83" w:rsidTr="00985E4B">
        <w:tc>
          <w:tcPr>
            <w:tcW w:w="3934" w:type="dxa"/>
            <w:vAlign w:val="center"/>
          </w:tcPr>
          <w:p w:rsidR="007A7E83" w:rsidRPr="00F65763" w:rsidRDefault="007A7E83" w:rsidP="007A7E83">
            <w:pPr>
              <w:pStyle w:val="TekstkomunikatB1"/>
            </w:pPr>
            <w:r>
              <w:t>Construction</w:t>
            </w:r>
          </w:p>
        </w:tc>
        <w:tc>
          <w:tcPr>
            <w:tcW w:w="3275" w:type="dxa"/>
            <w:shd w:val="clear" w:color="auto" w:fill="auto"/>
            <w:vAlign w:val="center"/>
          </w:tcPr>
          <w:p w:rsidR="007A7E83" w:rsidRDefault="007A7E83" w:rsidP="007A7E83">
            <w:pPr>
              <w:pStyle w:val="Tekstkomunikatliczby"/>
            </w:pPr>
            <w:r>
              <w:t>89,8</w:t>
            </w:r>
          </w:p>
        </w:tc>
        <w:tc>
          <w:tcPr>
            <w:tcW w:w="3276" w:type="dxa"/>
            <w:vAlign w:val="center"/>
          </w:tcPr>
          <w:p w:rsidR="007A7E83" w:rsidRDefault="007A7E83" w:rsidP="007A7E83">
            <w:pPr>
              <w:pStyle w:val="Tekstkomunikatliczby"/>
            </w:pPr>
            <w:r>
              <w:t>97,4</w:t>
            </w:r>
          </w:p>
        </w:tc>
      </w:tr>
      <w:tr w:rsidR="007A7E83" w:rsidTr="00985E4B">
        <w:tc>
          <w:tcPr>
            <w:tcW w:w="3934" w:type="dxa"/>
            <w:vAlign w:val="center"/>
          </w:tcPr>
          <w:p w:rsidR="007A7E83" w:rsidRPr="00283CCF" w:rsidRDefault="007A7E83" w:rsidP="007A7E83">
            <w:pPr>
              <w:pStyle w:val="TekstkomunikatB1"/>
              <w:rPr>
                <w:lang w:val="en-US"/>
              </w:rPr>
            </w:pPr>
            <w:r w:rsidRPr="00283CCF">
              <w:rPr>
                <w:lang w:val="en-US"/>
              </w:rPr>
              <w:t>Trade; repair of motor vehicles</w:t>
            </w:r>
            <w:r w:rsidRPr="00283CCF">
              <w:rPr>
                <w:vertAlign w:val="superscript"/>
                <w:lang w:val="en-US"/>
              </w:rPr>
              <w:t xml:space="preserve"> </w:t>
            </w:r>
            <w:r w:rsidRPr="00F65763">
              <w:rPr>
                <w:vertAlign w:val="superscript"/>
              </w:rPr>
              <w:t>Δ</w:t>
            </w:r>
          </w:p>
        </w:tc>
        <w:tc>
          <w:tcPr>
            <w:tcW w:w="3275" w:type="dxa"/>
            <w:shd w:val="clear" w:color="auto" w:fill="auto"/>
            <w:vAlign w:val="center"/>
          </w:tcPr>
          <w:p w:rsidR="007A7E83" w:rsidRDefault="007A7E83" w:rsidP="007A7E83">
            <w:pPr>
              <w:pStyle w:val="Tekstkomunikatliczby"/>
            </w:pPr>
            <w:r>
              <w:t>350,5</w:t>
            </w:r>
          </w:p>
        </w:tc>
        <w:tc>
          <w:tcPr>
            <w:tcW w:w="3276" w:type="dxa"/>
            <w:vAlign w:val="center"/>
          </w:tcPr>
          <w:p w:rsidR="007A7E83" w:rsidRDefault="007A7E83" w:rsidP="007A7E83">
            <w:pPr>
              <w:pStyle w:val="Tekstkomunikatliczby"/>
            </w:pPr>
            <w:r>
              <w:t>101,9</w:t>
            </w:r>
          </w:p>
        </w:tc>
      </w:tr>
      <w:tr w:rsidR="007A7E83" w:rsidTr="00985E4B">
        <w:tc>
          <w:tcPr>
            <w:tcW w:w="3934" w:type="dxa"/>
            <w:vAlign w:val="center"/>
          </w:tcPr>
          <w:p w:rsidR="007A7E83" w:rsidRPr="00F65763" w:rsidRDefault="007A7E83" w:rsidP="007A7E83">
            <w:pPr>
              <w:pStyle w:val="TekstkomunikatB1"/>
            </w:pPr>
            <w:proofErr w:type="spellStart"/>
            <w:r>
              <w:t>Transportation</w:t>
            </w:r>
            <w:proofErr w:type="spellEnd"/>
            <w:r>
              <w:t xml:space="preserve"> and </w:t>
            </w:r>
            <w:proofErr w:type="spellStart"/>
            <w:r>
              <w:t>storage</w:t>
            </w:r>
            <w:proofErr w:type="spellEnd"/>
          </w:p>
        </w:tc>
        <w:tc>
          <w:tcPr>
            <w:tcW w:w="3275" w:type="dxa"/>
            <w:shd w:val="clear" w:color="auto" w:fill="auto"/>
            <w:vAlign w:val="center"/>
          </w:tcPr>
          <w:p w:rsidR="007A7E83" w:rsidRDefault="007A7E83" w:rsidP="007A7E83">
            <w:pPr>
              <w:pStyle w:val="Tekstkomunikatliczby"/>
            </w:pPr>
            <w:r>
              <w:t>280,3</w:t>
            </w:r>
          </w:p>
        </w:tc>
        <w:tc>
          <w:tcPr>
            <w:tcW w:w="3276" w:type="dxa"/>
            <w:vAlign w:val="center"/>
          </w:tcPr>
          <w:p w:rsidR="007A7E83" w:rsidRDefault="007A7E83" w:rsidP="007A7E83">
            <w:pPr>
              <w:pStyle w:val="Tekstkomunikatliczby"/>
            </w:pPr>
            <w:r>
              <w:t>103,1</w:t>
            </w:r>
          </w:p>
        </w:tc>
      </w:tr>
      <w:tr w:rsidR="007A7E83" w:rsidTr="00985E4B">
        <w:tc>
          <w:tcPr>
            <w:tcW w:w="3934" w:type="dxa"/>
            <w:vAlign w:val="center"/>
          </w:tcPr>
          <w:p w:rsidR="007A7E83" w:rsidRPr="00F65763" w:rsidRDefault="007A7E83" w:rsidP="007A7E83">
            <w:pPr>
              <w:pStyle w:val="TekstkomunikatB1"/>
            </w:pPr>
            <w:proofErr w:type="spellStart"/>
            <w:r>
              <w:t>Accommodation</w:t>
            </w:r>
            <w:proofErr w:type="spellEnd"/>
            <w:r>
              <w:t xml:space="preserve"> and catering</w:t>
            </w:r>
            <w:r w:rsidRPr="00F65763">
              <w:rPr>
                <w:vertAlign w:val="superscript"/>
              </w:rPr>
              <w:t xml:space="preserve"> Δ</w:t>
            </w:r>
          </w:p>
        </w:tc>
        <w:tc>
          <w:tcPr>
            <w:tcW w:w="3275" w:type="dxa"/>
            <w:shd w:val="clear" w:color="auto" w:fill="auto"/>
            <w:vAlign w:val="center"/>
          </w:tcPr>
          <w:p w:rsidR="007A7E83" w:rsidRDefault="007A7E83" w:rsidP="007A7E83">
            <w:pPr>
              <w:pStyle w:val="Tekstkomunikatliczby"/>
            </w:pPr>
            <w:r>
              <w:t>35,7</w:t>
            </w:r>
          </w:p>
        </w:tc>
        <w:tc>
          <w:tcPr>
            <w:tcW w:w="3276" w:type="dxa"/>
            <w:vAlign w:val="center"/>
          </w:tcPr>
          <w:p w:rsidR="007A7E83" w:rsidRDefault="007A7E83" w:rsidP="007A7E83">
            <w:pPr>
              <w:pStyle w:val="Tekstkomunikatliczby"/>
            </w:pPr>
            <w:r>
              <w:t>103,6</w:t>
            </w:r>
          </w:p>
        </w:tc>
      </w:tr>
      <w:tr w:rsidR="007A7E83" w:rsidTr="00985E4B">
        <w:tc>
          <w:tcPr>
            <w:tcW w:w="3934" w:type="dxa"/>
            <w:vAlign w:val="center"/>
          </w:tcPr>
          <w:p w:rsidR="007A7E83" w:rsidRPr="00F65763" w:rsidRDefault="007A7E83" w:rsidP="007A7E83">
            <w:pPr>
              <w:pStyle w:val="TekstkomunikatB1"/>
            </w:pPr>
            <w:r>
              <w:t xml:space="preserve">Information and </w:t>
            </w:r>
            <w:proofErr w:type="spellStart"/>
            <w:r>
              <w:t>communication</w:t>
            </w:r>
            <w:proofErr w:type="spellEnd"/>
          </w:p>
        </w:tc>
        <w:tc>
          <w:tcPr>
            <w:tcW w:w="3275" w:type="dxa"/>
            <w:shd w:val="clear" w:color="auto" w:fill="auto"/>
            <w:vAlign w:val="center"/>
          </w:tcPr>
          <w:p w:rsidR="007A7E83" w:rsidRDefault="007A7E83" w:rsidP="007A7E83">
            <w:pPr>
              <w:pStyle w:val="Tekstkomunikatliczby"/>
            </w:pPr>
            <w:r>
              <w:t>116,4</w:t>
            </w:r>
          </w:p>
        </w:tc>
        <w:tc>
          <w:tcPr>
            <w:tcW w:w="3276" w:type="dxa"/>
            <w:vAlign w:val="center"/>
          </w:tcPr>
          <w:p w:rsidR="007A7E83" w:rsidRDefault="007A7E83" w:rsidP="007A7E83">
            <w:pPr>
              <w:pStyle w:val="Tekstkomunikatliczby"/>
            </w:pPr>
            <w:r>
              <w:t>97,3</w:t>
            </w:r>
          </w:p>
        </w:tc>
      </w:tr>
      <w:tr w:rsidR="007A7E83" w:rsidTr="00985E4B">
        <w:tc>
          <w:tcPr>
            <w:tcW w:w="3934" w:type="dxa"/>
            <w:vAlign w:val="center"/>
          </w:tcPr>
          <w:p w:rsidR="007A7E83" w:rsidRPr="00F65763" w:rsidRDefault="007A7E83" w:rsidP="007A7E83">
            <w:pPr>
              <w:pStyle w:val="TekstkomunikatB1"/>
            </w:pPr>
            <w:r>
              <w:t xml:space="preserve">Real </w:t>
            </w:r>
            <w:proofErr w:type="spellStart"/>
            <w:r>
              <w:t>estate</w:t>
            </w:r>
            <w:proofErr w:type="spellEnd"/>
            <w:r>
              <w:t xml:space="preserve"> </w:t>
            </w:r>
            <w:proofErr w:type="spellStart"/>
            <w:r>
              <w:t>activities</w:t>
            </w:r>
            <w:proofErr w:type="spellEnd"/>
          </w:p>
        </w:tc>
        <w:tc>
          <w:tcPr>
            <w:tcW w:w="3275" w:type="dxa"/>
            <w:shd w:val="clear" w:color="auto" w:fill="auto"/>
            <w:vAlign w:val="center"/>
          </w:tcPr>
          <w:p w:rsidR="007A7E83" w:rsidRDefault="007A7E83" w:rsidP="007A7E83">
            <w:pPr>
              <w:pStyle w:val="Tekstkomunikatliczby"/>
            </w:pPr>
            <w:r>
              <w:t>23,6</w:t>
            </w:r>
          </w:p>
        </w:tc>
        <w:tc>
          <w:tcPr>
            <w:tcW w:w="3276" w:type="dxa"/>
            <w:vAlign w:val="center"/>
          </w:tcPr>
          <w:p w:rsidR="007A7E83" w:rsidRDefault="007A7E83" w:rsidP="007A7E83">
            <w:pPr>
              <w:pStyle w:val="Tekstkomunikatliczby"/>
            </w:pPr>
            <w:r>
              <w:t>101,3</w:t>
            </w:r>
          </w:p>
        </w:tc>
      </w:tr>
      <w:tr w:rsidR="007A7E83" w:rsidTr="00985E4B">
        <w:tc>
          <w:tcPr>
            <w:tcW w:w="3934" w:type="dxa"/>
            <w:vAlign w:val="center"/>
          </w:tcPr>
          <w:p w:rsidR="007A7E83" w:rsidRPr="00283CCF" w:rsidRDefault="007A7E83" w:rsidP="007A7E83">
            <w:pPr>
              <w:pStyle w:val="TekstkomunikatB1"/>
              <w:rPr>
                <w:lang w:val="en-US"/>
              </w:rPr>
            </w:pPr>
            <w:r w:rsidRPr="00283CCF">
              <w:rPr>
                <w:lang w:val="en-US"/>
              </w:rPr>
              <w:t>Professional, scientific and technical activities</w:t>
            </w:r>
            <w:r w:rsidRPr="00283CCF">
              <w:rPr>
                <w:iCs/>
                <w:vertAlign w:val="superscript"/>
                <w:lang w:val="en-US"/>
              </w:rPr>
              <w:t xml:space="preserve"> a</w:t>
            </w:r>
          </w:p>
        </w:tc>
        <w:tc>
          <w:tcPr>
            <w:tcW w:w="3275" w:type="dxa"/>
            <w:shd w:val="clear" w:color="auto" w:fill="auto"/>
            <w:vAlign w:val="center"/>
          </w:tcPr>
          <w:p w:rsidR="007A7E83" w:rsidRDefault="007A7E83" w:rsidP="007A7E83">
            <w:pPr>
              <w:pStyle w:val="Tekstkomunikatliczby"/>
            </w:pPr>
            <w:r>
              <w:t>97,7</w:t>
            </w:r>
          </w:p>
        </w:tc>
        <w:tc>
          <w:tcPr>
            <w:tcW w:w="3276" w:type="dxa"/>
            <w:vAlign w:val="center"/>
          </w:tcPr>
          <w:p w:rsidR="007A7E83" w:rsidRDefault="007A7E83" w:rsidP="007A7E83">
            <w:pPr>
              <w:pStyle w:val="Tekstkomunikatliczby"/>
            </w:pPr>
            <w:r>
              <w:t>103,5</w:t>
            </w:r>
          </w:p>
        </w:tc>
      </w:tr>
      <w:tr w:rsidR="007A7E83" w:rsidTr="00985E4B">
        <w:tc>
          <w:tcPr>
            <w:tcW w:w="3934" w:type="dxa"/>
            <w:vAlign w:val="center"/>
          </w:tcPr>
          <w:p w:rsidR="007A7E83" w:rsidRPr="009E4F4E" w:rsidRDefault="007A7E83" w:rsidP="007A7E83">
            <w:pPr>
              <w:pStyle w:val="TekstkomunikatB1"/>
              <w:rPr>
                <w:lang w:val="en-US"/>
              </w:rPr>
            </w:pPr>
            <w:r w:rsidRPr="009E4F4E">
              <w:rPr>
                <w:lang w:val="en-US"/>
              </w:rPr>
              <w:t>Administrative and support service activities</w:t>
            </w:r>
          </w:p>
        </w:tc>
        <w:tc>
          <w:tcPr>
            <w:tcW w:w="3275" w:type="dxa"/>
            <w:shd w:val="clear" w:color="auto" w:fill="auto"/>
            <w:vAlign w:val="center"/>
          </w:tcPr>
          <w:p w:rsidR="007A7E83" w:rsidRDefault="007A7E83" w:rsidP="007A7E83">
            <w:pPr>
              <w:pStyle w:val="Tekstkomunikatliczby"/>
            </w:pPr>
            <w:r>
              <w:t>139,8</w:t>
            </w:r>
          </w:p>
        </w:tc>
        <w:tc>
          <w:tcPr>
            <w:tcW w:w="3276" w:type="dxa"/>
            <w:vAlign w:val="center"/>
          </w:tcPr>
          <w:p w:rsidR="007A7E83" w:rsidRDefault="007A7E83" w:rsidP="007A7E83">
            <w:pPr>
              <w:pStyle w:val="Tekstkomunikatliczby"/>
            </w:pPr>
            <w:r>
              <w:t>101,0</w:t>
            </w:r>
          </w:p>
        </w:tc>
      </w:tr>
    </w:tbl>
    <w:p w:rsidR="001B5E37" w:rsidRPr="007A7E83" w:rsidRDefault="001B5E37" w:rsidP="007A7E83">
      <w:pPr>
        <w:pStyle w:val="Tekstkomunikatnotka"/>
        <w:rPr>
          <w:lang w:val="en-US"/>
        </w:rPr>
      </w:pPr>
      <w:proofErr w:type="spellStart"/>
      <w:r w:rsidRPr="007A7E83">
        <w:rPr>
          <w:iCs/>
          <w:lang w:val="en-US"/>
        </w:rPr>
        <w:t>a</w:t>
      </w:r>
      <w:proofErr w:type="spellEnd"/>
      <w:r w:rsidRPr="007A7E83">
        <w:rPr>
          <w:iCs/>
          <w:lang w:val="en-US"/>
        </w:rPr>
        <w:t xml:space="preserve"> </w:t>
      </w:r>
      <w:r w:rsidR="007A7E83" w:rsidRPr="007A7E83">
        <w:rPr>
          <w:lang w:val="en-US"/>
        </w:rPr>
        <w:t>Excluding divisions:</w:t>
      </w:r>
      <w:r w:rsidR="007A7E83" w:rsidRPr="007A7E83">
        <w:rPr>
          <w:iCs/>
          <w:lang w:val="en-US"/>
        </w:rPr>
        <w:t xml:space="preserve"> Research and experimental development work and Veterinary activities.</w:t>
      </w:r>
    </w:p>
    <w:p w:rsidR="00B445E3" w:rsidRPr="007A7E83" w:rsidRDefault="009C4B71" w:rsidP="00FC7DBC">
      <w:pPr>
        <w:pStyle w:val="Tekstkomunikattytwykrestabl"/>
        <w:rPr>
          <w:lang w:val="en-US"/>
        </w:rPr>
      </w:pPr>
      <w:r w:rsidRPr="007A7E83">
        <w:rPr>
          <w:lang w:val="en-US"/>
        </w:rPr>
        <w:br w:type="page"/>
      </w:r>
    </w:p>
    <w:p w:rsidR="005951E4" w:rsidRPr="003667F1" w:rsidRDefault="003667F1" w:rsidP="003667F1">
      <w:pPr>
        <w:pStyle w:val="Tekstkomunikattytwykrestabl"/>
        <w:rPr>
          <w:lang w:val="en-US"/>
        </w:rPr>
      </w:pPr>
      <w:r>
        <w:rPr>
          <w:noProof/>
        </w:rPr>
        <w:lastRenderedPageBreak/>
        <w:drawing>
          <wp:anchor distT="0" distB="0" distL="114300" distR="114300" simplePos="0" relativeHeight="251665408" behindDoc="0" locked="0" layoutInCell="1" allowOverlap="1">
            <wp:simplePos x="0" y="0"/>
            <wp:positionH relativeFrom="margin">
              <wp:align>center</wp:align>
            </wp:positionH>
            <wp:positionV relativeFrom="page">
              <wp:posOffset>750125</wp:posOffset>
            </wp:positionV>
            <wp:extent cx="5922010" cy="2633345"/>
            <wp:effectExtent l="0" t="0" r="254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kresy Styczeń 2020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2010" cy="2633345"/>
                    </a:xfrm>
                    <a:prstGeom prst="rect">
                      <a:avLst/>
                    </a:prstGeom>
                  </pic:spPr>
                </pic:pic>
              </a:graphicData>
            </a:graphic>
          </wp:anchor>
        </w:drawing>
      </w:r>
      <w:r w:rsidR="007A7E83" w:rsidRPr="007A7E83">
        <w:rPr>
          <w:lang w:val="en-US"/>
        </w:rPr>
        <w:t>Chart</w:t>
      </w:r>
      <w:r w:rsidR="00FC7DBC" w:rsidRPr="007A7E83">
        <w:rPr>
          <w:lang w:val="en-US"/>
        </w:rPr>
        <w:t xml:space="preserve"> 1.</w:t>
      </w:r>
      <w:r w:rsidR="00FC7DBC" w:rsidRPr="007A7E83">
        <w:rPr>
          <w:lang w:val="en-US"/>
        </w:rPr>
        <w:tab/>
      </w:r>
      <w:r w:rsidR="007A7E83" w:rsidRPr="007A7E83">
        <w:rPr>
          <w:lang w:val="en-US"/>
        </w:rPr>
        <w:t>Average employment in the enterprise sector (monthly average 2015=100)</w:t>
      </w:r>
      <w:r w:rsidR="00A14501" w:rsidRPr="007A7E83">
        <w:rPr>
          <w:lang w:val="en-US"/>
        </w:rPr>
        <w:br/>
      </w:r>
    </w:p>
    <w:p w:rsidR="007A7E83" w:rsidRPr="007A7E83" w:rsidRDefault="007A7E83" w:rsidP="007A7E83">
      <w:pPr>
        <w:pStyle w:val="Tekstkomunikat"/>
        <w:rPr>
          <w:lang w:val="en-US"/>
        </w:rPr>
      </w:pPr>
      <w:r w:rsidRPr="007A7E83">
        <w:rPr>
          <w:lang w:val="en-US"/>
        </w:rPr>
        <w:t xml:space="preserve">At the end of </w:t>
      </w:r>
      <w:r>
        <w:rPr>
          <w:lang w:val="en-US"/>
        </w:rPr>
        <w:t>January</w:t>
      </w:r>
      <w:r w:rsidRPr="007A7E83">
        <w:rPr>
          <w:lang w:val="en-US"/>
        </w:rPr>
        <w:t xml:space="preserve"> this year, the </w:t>
      </w:r>
      <w:r w:rsidRPr="007A7E83">
        <w:rPr>
          <w:b/>
          <w:lang w:val="en-US"/>
        </w:rPr>
        <w:t>number of unemployed persons registered</w:t>
      </w:r>
      <w:r w:rsidRPr="007A7E83">
        <w:rPr>
          <w:lang w:val="en-US"/>
        </w:rPr>
        <w:t xml:space="preserve"> in </w:t>
      </w:r>
      <w:proofErr w:type="spellStart"/>
      <w:r w:rsidRPr="007A7E83">
        <w:rPr>
          <w:lang w:val="en-US"/>
        </w:rPr>
        <w:t>l</w:t>
      </w:r>
      <w:r>
        <w:rPr>
          <w:lang w:val="en-US"/>
        </w:rPr>
        <w:t>abour</w:t>
      </w:r>
      <w:proofErr w:type="spellEnd"/>
      <w:r>
        <w:rPr>
          <w:lang w:val="en-US"/>
        </w:rPr>
        <w:t xml:space="preserve"> offices amounted to 130.1</w:t>
      </w:r>
      <w:r w:rsidRPr="007A7E83">
        <w:rPr>
          <w:lang w:val="en-US"/>
        </w:rPr>
        <w:t xml:space="preserve"> thousand persons and inc</w:t>
      </w:r>
      <w:r>
        <w:rPr>
          <w:lang w:val="en-US"/>
        </w:rPr>
        <w:t>reased on a monthly basis by 6.9</w:t>
      </w:r>
      <w:r w:rsidRPr="007A7E83">
        <w:rPr>
          <w:lang w:val="en-US"/>
        </w:rPr>
        <w:t xml:space="preserve"> thousand persons</w:t>
      </w:r>
      <w:r>
        <w:rPr>
          <w:lang w:val="en-US"/>
        </w:rPr>
        <w:t xml:space="preserve"> (i.e. by 5.6</w:t>
      </w:r>
      <w:r w:rsidRPr="007A7E83">
        <w:rPr>
          <w:lang w:val="en-US"/>
        </w:rPr>
        <w:t xml:space="preserve">%), and compared to </w:t>
      </w:r>
      <w:r>
        <w:rPr>
          <w:lang w:val="en-US"/>
        </w:rPr>
        <w:t>January</w:t>
      </w:r>
      <w:r w:rsidRPr="007A7E83">
        <w:rPr>
          <w:lang w:val="en-US"/>
        </w:rPr>
        <w:t xml:space="preserve"> </w:t>
      </w:r>
      <w:r>
        <w:rPr>
          <w:lang w:val="en-US"/>
        </w:rPr>
        <w:t>2019</w:t>
      </w:r>
      <w:r w:rsidRPr="007A7E83">
        <w:rPr>
          <w:lang w:val="en-US"/>
        </w:rPr>
        <w:t xml:space="preserve"> it decreased by 13</w:t>
      </w:r>
      <w:r>
        <w:rPr>
          <w:lang w:val="en-US"/>
        </w:rPr>
        <w:t>.3 thousand persons (i.e. by 9.3</w:t>
      </w:r>
      <w:r w:rsidRPr="007A7E83">
        <w:rPr>
          <w:lang w:val="en-US"/>
        </w:rPr>
        <w:t>%). Women accou</w:t>
      </w:r>
      <w:r>
        <w:rPr>
          <w:lang w:val="en-US"/>
        </w:rPr>
        <w:t>nted for 51.0</w:t>
      </w:r>
      <w:r w:rsidRPr="007A7E83">
        <w:rPr>
          <w:lang w:val="en-US"/>
        </w:rPr>
        <w:t>% of total registered unemployed pers</w:t>
      </w:r>
      <w:r>
        <w:rPr>
          <w:lang w:val="en-US"/>
        </w:rPr>
        <w:t>ons (a year before 51.5</w:t>
      </w:r>
      <w:r w:rsidRPr="007A7E83">
        <w:rPr>
          <w:lang w:val="en-US"/>
        </w:rPr>
        <w:t>%).</w:t>
      </w:r>
    </w:p>
    <w:p w:rsidR="001B5E37" w:rsidRPr="002571D7" w:rsidRDefault="002571D7" w:rsidP="001B5E37">
      <w:pPr>
        <w:pStyle w:val="Tekstkomunikattytwykrestabl"/>
        <w:rPr>
          <w:lang w:val="en-US"/>
        </w:rPr>
      </w:pPr>
      <w:r w:rsidRPr="002571D7">
        <w:rPr>
          <w:lang w:val="en-US"/>
        </w:rPr>
        <w:t>Table</w:t>
      </w:r>
      <w:r w:rsidR="001B5E37" w:rsidRPr="002571D7">
        <w:rPr>
          <w:lang w:val="en-US"/>
        </w:rPr>
        <w:t xml:space="preserve"> 2.</w:t>
      </w:r>
      <w:r w:rsidR="001B5E37" w:rsidRPr="002571D7">
        <w:rPr>
          <w:lang w:val="en-US"/>
        </w:rPr>
        <w:tab/>
      </w:r>
      <w:r w:rsidRPr="002571D7">
        <w:rPr>
          <w:lang w:val="en-US"/>
        </w:rPr>
        <w:t>Number of unemployed persons and unemployment rate</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5245"/>
        <w:gridCol w:w="1748"/>
        <w:gridCol w:w="1748"/>
        <w:gridCol w:w="1749"/>
      </w:tblGrid>
      <w:tr w:rsidR="00985E4B" w:rsidRPr="00F65763" w:rsidTr="00985E4B">
        <w:trPr>
          <w:trHeight w:val="480"/>
        </w:trPr>
        <w:tc>
          <w:tcPr>
            <w:tcW w:w="5245" w:type="dxa"/>
            <w:vMerge w:val="restart"/>
            <w:vAlign w:val="center"/>
          </w:tcPr>
          <w:p w:rsidR="00985E4B" w:rsidRPr="00F65763" w:rsidRDefault="002571D7" w:rsidP="00985E4B">
            <w:pPr>
              <w:pStyle w:val="Tekstkomunikatgwka"/>
              <w:rPr>
                <w:lang w:eastAsia="pl-PL"/>
              </w:rPr>
            </w:pPr>
            <w:r>
              <w:rPr>
                <w:lang w:eastAsia="pl-PL"/>
              </w:rPr>
              <w:t>SPECIFICATION</w:t>
            </w:r>
          </w:p>
        </w:tc>
        <w:tc>
          <w:tcPr>
            <w:tcW w:w="3496" w:type="dxa"/>
            <w:gridSpan w:val="2"/>
            <w:vAlign w:val="center"/>
          </w:tcPr>
          <w:p w:rsidR="00985E4B" w:rsidRPr="00D24C76" w:rsidRDefault="00985E4B" w:rsidP="00985E4B">
            <w:pPr>
              <w:jc w:val="center"/>
              <w:rPr>
                <w:sz w:val="16"/>
                <w:szCs w:val="16"/>
                <w:lang w:eastAsia="pl-PL"/>
              </w:rPr>
            </w:pPr>
            <w:r w:rsidRPr="00985E4B">
              <w:rPr>
                <w:sz w:val="16"/>
                <w:szCs w:val="16"/>
                <w:lang w:eastAsia="pl-PL"/>
              </w:rPr>
              <w:t>2019</w:t>
            </w:r>
          </w:p>
        </w:tc>
        <w:tc>
          <w:tcPr>
            <w:tcW w:w="1749" w:type="dxa"/>
            <w:vAlign w:val="center"/>
          </w:tcPr>
          <w:p w:rsidR="00985E4B" w:rsidRPr="00D24C76" w:rsidRDefault="00985E4B" w:rsidP="00985E4B">
            <w:pPr>
              <w:jc w:val="center"/>
              <w:rPr>
                <w:sz w:val="16"/>
                <w:szCs w:val="16"/>
                <w:lang w:eastAsia="pl-PL"/>
              </w:rPr>
            </w:pPr>
            <w:r w:rsidRPr="00D24C76">
              <w:rPr>
                <w:sz w:val="16"/>
                <w:szCs w:val="16"/>
                <w:lang w:eastAsia="pl-PL"/>
              </w:rPr>
              <w:t>20</w:t>
            </w:r>
            <w:r>
              <w:rPr>
                <w:sz w:val="16"/>
                <w:szCs w:val="16"/>
                <w:lang w:eastAsia="pl-PL"/>
              </w:rPr>
              <w:t>20</w:t>
            </w:r>
          </w:p>
        </w:tc>
      </w:tr>
      <w:tr w:rsidR="00985E4B" w:rsidRPr="00F65763" w:rsidTr="00073689">
        <w:trPr>
          <w:trHeight w:val="480"/>
        </w:trPr>
        <w:tc>
          <w:tcPr>
            <w:tcW w:w="5245" w:type="dxa"/>
            <w:vMerge/>
            <w:tcBorders>
              <w:bottom w:val="single" w:sz="12" w:space="0" w:color="522398"/>
            </w:tcBorders>
            <w:vAlign w:val="center"/>
          </w:tcPr>
          <w:p w:rsidR="00985E4B" w:rsidRPr="00F65763" w:rsidRDefault="00985E4B" w:rsidP="00985E4B">
            <w:pPr>
              <w:spacing w:before="40" w:after="40"/>
              <w:jc w:val="center"/>
              <w:rPr>
                <w:rFonts w:ascii="Arial" w:hAnsi="Arial" w:cs="Arial"/>
                <w:sz w:val="16"/>
                <w:szCs w:val="16"/>
                <w:lang w:eastAsia="pl-PL"/>
              </w:rPr>
            </w:pPr>
          </w:p>
        </w:tc>
        <w:tc>
          <w:tcPr>
            <w:tcW w:w="1748" w:type="dxa"/>
            <w:tcBorders>
              <w:bottom w:val="single" w:sz="12" w:space="0" w:color="522398"/>
            </w:tcBorders>
            <w:vAlign w:val="center"/>
          </w:tcPr>
          <w:p w:rsidR="00985E4B" w:rsidRPr="00F65763" w:rsidRDefault="00985E4B" w:rsidP="00985E4B">
            <w:pPr>
              <w:pStyle w:val="Tekstkomunikatgwka"/>
              <w:rPr>
                <w:lang w:eastAsia="pl-PL"/>
              </w:rPr>
            </w:pPr>
            <w:r>
              <w:rPr>
                <w:lang w:eastAsia="pl-PL"/>
              </w:rPr>
              <w:t>I</w:t>
            </w:r>
          </w:p>
        </w:tc>
        <w:tc>
          <w:tcPr>
            <w:tcW w:w="1748" w:type="dxa"/>
            <w:tcBorders>
              <w:bottom w:val="single" w:sz="12" w:space="0" w:color="522398"/>
            </w:tcBorders>
            <w:vAlign w:val="center"/>
          </w:tcPr>
          <w:p w:rsidR="00985E4B" w:rsidRPr="00F65763" w:rsidRDefault="00985E4B" w:rsidP="00985E4B">
            <w:pPr>
              <w:pStyle w:val="Tekstkomunikatgwka"/>
              <w:rPr>
                <w:lang w:eastAsia="pl-PL"/>
              </w:rPr>
            </w:pPr>
            <w:r>
              <w:rPr>
                <w:lang w:eastAsia="pl-PL"/>
              </w:rPr>
              <w:t>XII</w:t>
            </w:r>
          </w:p>
        </w:tc>
        <w:tc>
          <w:tcPr>
            <w:tcW w:w="1749" w:type="dxa"/>
            <w:tcBorders>
              <w:bottom w:val="single" w:sz="12" w:space="0" w:color="522398"/>
            </w:tcBorders>
            <w:vAlign w:val="center"/>
          </w:tcPr>
          <w:p w:rsidR="00985E4B" w:rsidRPr="00305227" w:rsidRDefault="00985E4B" w:rsidP="00985E4B">
            <w:pPr>
              <w:spacing w:before="40" w:after="40"/>
              <w:jc w:val="center"/>
              <w:rPr>
                <w:rFonts w:cs="Arial"/>
                <w:sz w:val="16"/>
                <w:szCs w:val="16"/>
                <w:lang w:eastAsia="pl-PL"/>
              </w:rPr>
            </w:pPr>
            <w:r>
              <w:rPr>
                <w:rFonts w:cs="Arial"/>
                <w:sz w:val="16"/>
                <w:szCs w:val="16"/>
                <w:lang w:eastAsia="pl-PL"/>
              </w:rPr>
              <w:t>I</w:t>
            </w:r>
          </w:p>
        </w:tc>
      </w:tr>
      <w:tr w:rsidR="002571D7" w:rsidRPr="00F65763" w:rsidTr="00073689">
        <w:trPr>
          <w:trHeight w:val="480"/>
        </w:trPr>
        <w:tc>
          <w:tcPr>
            <w:tcW w:w="5245" w:type="dxa"/>
            <w:tcBorders>
              <w:top w:val="single" w:sz="12" w:space="0" w:color="522398"/>
              <w:bottom w:val="single" w:sz="4" w:space="0" w:color="522398"/>
            </w:tcBorders>
            <w:vAlign w:val="center"/>
          </w:tcPr>
          <w:p w:rsidR="002571D7" w:rsidRPr="009C6880" w:rsidRDefault="002571D7" w:rsidP="002571D7">
            <w:pPr>
              <w:pStyle w:val="TekstkomunikatB1"/>
              <w:rPr>
                <w:lang w:val="en-US"/>
              </w:rPr>
            </w:pPr>
            <w:r w:rsidRPr="009C6880">
              <w:rPr>
                <w:lang w:val="en-US"/>
              </w:rPr>
              <w:t xml:space="preserve">Registered unemployed persons (as of end of month) </w:t>
            </w:r>
            <w:r>
              <w:rPr>
                <w:lang w:val="en-US"/>
              </w:rPr>
              <w:t>in thousands</w:t>
            </w:r>
          </w:p>
        </w:tc>
        <w:tc>
          <w:tcPr>
            <w:tcW w:w="1748" w:type="dxa"/>
            <w:tcBorders>
              <w:top w:val="single" w:sz="12" w:space="0" w:color="522398"/>
              <w:bottom w:val="single" w:sz="4" w:space="0" w:color="522398"/>
            </w:tcBorders>
            <w:shd w:val="clear" w:color="auto" w:fill="FFFFFF" w:themeFill="background1"/>
            <w:vAlign w:val="bottom"/>
          </w:tcPr>
          <w:p w:rsidR="002571D7" w:rsidRPr="006A1266" w:rsidRDefault="002571D7" w:rsidP="002571D7">
            <w:pPr>
              <w:pStyle w:val="Tekstkomunikatliczby"/>
            </w:pPr>
            <w:r>
              <w:t>143,4</w:t>
            </w:r>
          </w:p>
        </w:tc>
        <w:tc>
          <w:tcPr>
            <w:tcW w:w="1748" w:type="dxa"/>
            <w:tcBorders>
              <w:top w:val="single" w:sz="12" w:space="0" w:color="522398"/>
              <w:bottom w:val="single" w:sz="4" w:space="0" w:color="522398"/>
            </w:tcBorders>
            <w:vAlign w:val="bottom"/>
          </w:tcPr>
          <w:p w:rsidR="002571D7" w:rsidRPr="00F65763" w:rsidRDefault="002571D7" w:rsidP="002571D7">
            <w:pPr>
              <w:pStyle w:val="Tekstkomunikatliczby"/>
            </w:pPr>
            <w:r>
              <w:t>123,2</w:t>
            </w:r>
          </w:p>
        </w:tc>
        <w:tc>
          <w:tcPr>
            <w:tcW w:w="1749" w:type="dxa"/>
            <w:tcBorders>
              <w:top w:val="single" w:sz="12" w:space="0" w:color="522398"/>
              <w:bottom w:val="single" w:sz="4" w:space="0" w:color="522398"/>
            </w:tcBorders>
            <w:vAlign w:val="bottom"/>
          </w:tcPr>
          <w:p w:rsidR="002571D7" w:rsidRPr="00F65763" w:rsidRDefault="002571D7" w:rsidP="002571D7">
            <w:pPr>
              <w:pStyle w:val="Tekstkomunikatliczby"/>
            </w:pPr>
            <w:r>
              <w:t>130,1</w:t>
            </w:r>
          </w:p>
        </w:tc>
      </w:tr>
      <w:tr w:rsidR="002571D7" w:rsidRPr="00F65763" w:rsidTr="00073689">
        <w:trPr>
          <w:trHeight w:val="480"/>
        </w:trPr>
        <w:tc>
          <w:tcPr>
            <w:tcW w:w="5245" w:type="dxa"/>
            <w:tcBorders>
              <w:top w:val="single" w:sz="4" w:space="0" w:color="522398"/>
            </w:tcBorders>
            <w:vAlign w:val="center"/>
          </w:tcPr>
          <w:p w:rsidR="002571D7" w:rsidRPr="009C6880" w:rsidRDefault="002571D7" w:rsidP="002571D7">
            <w:pPr>
              <w:pStyle w:val="TekstkomunikatB1"/>
              <w:rPr>
                <w:lang w:val="en-US"/>
              </w:rPr>
            </w:pPr>
            <w:r w:rsidRPr="009C6880">
              <w:rPr>
                <w:lang w:val="en-US"/>
              </w:rPr>
              <w:t xml:space="preserve">Newly registered unemployed persons (during a month) </w:t>
            </w:r>
            <w:r>
              <w:rPr>
                <w:lang w:val="en-US"/>
              </w:rPr>
              <w:t>in thousands</w:t>
            </w:r>
          </w:p>
        </w:tc>
        <w:tc>
          <w:tcPr>
            <w:tcW w:w="1748" w:type="dxa"/>
            <w:tcBorders>
              <w:top w:val="single" w:sz="4" w:space="0" w:color="522398"/>
            </w:tcBorders>
            <w:shd w:val="clear" w:color="auto" w:fill="FFFFFF" w:themeFill="background1"/>
            <w:vAlign w:val="bottom"/>
          </w:tcPr>
          <w:p w:rsidR="002571D7" w:rsidRPr="006A1266" w:rsidRDefault="002571D7" w:rsidP="002571D7">
            <w:pPr>
              <w:pStyle w:val="Tekstkomunikatliczby"/>
            </w:pPr>
            <w:r>
              <w:t>20,8</w:t>
            </w:r>
          </w:p>
        </w:tc>
        <w:tc>
          <w:tcPr>
            <w:tcW w:w="1748" w:type="dxa"/>
            <w:tcBorders>
              <w:top w:val="single" w:sz="4" w:space="0" w:color="522398"/>
            </w:tcBorders>
            <w:vAlign w:val="bottom"/>
          </w:tcPr>
          <w:p w:rsidR="002571D7" w:rsidRPr="00F65763" w:rsidRDefault="002571D7" w:rsidP="002571D7">
            <w:pPr>
              <w:pStyle w:val="Tekstkomunikatliczby"/>
            </w:pPr>
            <w:r>
              <w:t>13,7</w:t>
            </w:r>
          </w:p>
        </w:tc>
        <w:tc>
          <w:tcPr>
            <w:tcW w:w="1749" w:type="dxa"/>
            <w:tcBorders>
              <w:top w:val="single" w:sz="4" w:space="0" w:color="522398"/>
            </w:tcBorders>
            <w:vAlign w:val="bottom"/>
          </w:tcPr>
          <w:p w:rsidR="002571D7" w:rsidRPr="00F65763" w:rsidRDefault="002571D7" w:rsidP="002571D7">
            <w:pPr>
              <w:pStyle w:val="Tekstkomunikatliczby"/>
            </w:pPr>
            <w:r>
              <w:t>18,7</w:t>
            </w:r>
          </w:p>
        </w:tc>
      </w:tr>
      <w:tr w:rsidR="002571D7" w:rsidRPr="00F65763" w:rsidTr="00073689">
        <w:trPr>
          <w:trHeight w:val="480"/>
        </w:trPr>
        <w:tc>
          <w:tcPr>
            <w:tcW w:w="5245" w:type="dxa"/>
            <w:vAlign w:val="center"/>
          </w:tcPr>
          <w:p w:rsidR="002571D7" w:rsidRPr="009C6880" w:rsidRDefault="002571D7" w:rsidP="002571D7">
            <w:pPr>
              <w:pStyle w:val="TekstkomunikatB1"/>
              <w:rPr>
                <w:lang w:val="en-US"/>
              </w:rPr>
            </w:pPr>
            <w:r w:rsidRPr="009C6880">
              <w:rPr>
                <w:lang w:val="en-US"/>
              </w:rPr>
              <w:t>Unemployed persons removed from unemployment rolls (</w:t>
            </w:r>
            <w:r>
              <w:rPr>
                <w:lang w:val="en-US"/>
              </w:rPr>
              <w:t>during a month</w:t>
            </w:r>
            <w:r w:rsidRPr="009C6880">
              <w:rPr>
                <w:lang w:val="en-US"/>
              </w:rPr>
              <w:t xml:space="preserve">) </w:t>
            </w:r>
            <w:r>
              <w:rPr>
                <w:lang w:val="en-US"/>
              </w:rPr>
              <w:t>in thousands</w:t>
            </w:r>
          </w:p>
        </w:tc>
        <w:tc>
          <w:tcPr>
            <w:tcW w:w="1748" w:type="dxa"/>
            <w:shd w:val="clear" w:color="auto" w:fill="FFFFFF" w:themeFill="background1"/>
            <w:vAlign w:val="bottom"/>
          </w:tcPr>
          <w:p w:rsidR="002571D7" w:rsidRPr="00F94CF0" w:rsidRDefault="002571D7" w:rsidP="002571D7">
            <w:pPr>
              <w:pStyle w:val="Tekstkomunikatliczby"/>
            </w:pPr>
            <w:r>
              <w:t>13,9</w:t>
            </w:r>
          </w:p>
        </w:tc>
        <w:tc>
          <w:tcPr>
            <w:tcW w:w="1748" w:type="dxa"/>
            <w:vAlign w:val="bottom"/>
          </w:tcPr>
          <w:p w:rsidR="002571D7" w:rsidRPr="00F65763" w:rsidRDefault="002571D7" w:rsidP="002571D7">
            <w:pPr>
              <w:pStyle w:val="Tekstkomunikatliczby"/>
            </w:pPr>
            <w:r>
              <w:t>12,4</w:t>
            </w:r>
          </w:p>
        </w:tc>
        <w:tc>
          <w:tcPr>
            <w:tcW w:w="1749" w:type="dxa"/>
            <w:vAlign w:val="bottom"/>
          </w:tcPr>
          <w:p w:rsidR="002571D7" w:rsidRPr="00F65763" w:rsidRDefault="002571D7" w:rsidP="002571D7">
            <w:pPr>
              <w:pStyle w:val="Tekstkomunikatliczby"/>
            </w:pPr>
            <w:r>
              <w:t>11,8</w:t>
            </w:r>
          </w:p>
        </w:tc>
      </w:tr>
      <w:tr w:rsidR="002571D7" w:rsidRPr="00F45643" w:rsidTr="00073689">
        <w:trPr>
          <w:trHeight w:val="480"/>
        </w:trPr>
        <w:tc>
          <w:tcPr>
            <w:tcW w:w="5245" w:type="dxa"/>
            <w:vAlign w:val="center"/>
          </w:tcPr>
          <w:p w:rsidR="002571D7" w:rsidRPr="000762FD" w:rsidRDefault="002571D7" w:rsidP="002571D7">
            <w:pPr>
              <w:pStyle w:val="TekstkomunikatB1"/>
              <w:rPr>
                <w:spacing w:val="-2"/>
                <w:lang w:val="en-US"/>
              </w:rPr>
            </w:pPr>
            <w:r w:rsidRPr="000762FD">
              <w:rPr>
                <w:spacing w:val="-2"/>
                <w:lang w:val="en-US"/>
              </w:rPr>
              <w:t>Registered unemployment rate (as of end of month) in %</w:t>
            </w:r>
          </w:p>
        </w:tc>
        <w:tc>
          <w:tcPr>
            <w:tcW w:w="1748" w:type="dxa"/>
            <w:shd w:val="clear" w:color="auto" w:fill="auto"/>
            <w:vAlign w:val="bottom"/>
          </w:tcPr>
          <w:p w:rsidR="002571D7" w:rsidRPr="001A0978" w:rsidRDefault="002571D7" w:rsidP="002571D7">
            <w:pPr>
              <w:pStyle w:val="Tekstkomunikatliczby"/>
            </w:pPr>
            <w:r>
              <w:t>5,1</w:t>
            </w:r>
          </w:p>
        </w:tc>
        <w:tc>
          <w:tcPr>
            <w:tcW w:w="1748" w:type="dxa"/>
            <w:shd w:val="clear" w:color="auto" w:fill="auto"/>
            <w:vAlign w:val="bottom"/>
          </w:tcPr>
          <w:p w:rsidR="002571D7" w:rsidRPr="001A0978" w:rsidRDefault="002571D7" w:rsidP="002571D7">
            <w:pPr>
              <w:pStyle w:val="Tekstkomunikatliczby"/>
            </w:pPr>
            <w:r w:rsidRPr="00F17EA8">
              <w:t>4,4</w:t>
            </w:r>
          </w:p>
        </w:tc>
        <w:tc>
          <w:tcPr>
            <w:tcW w:w="1749" w:type="dxa"/>
            <w:shd w:val="clear" w:color="auto" w:fill="auto"/>
            <w:vAlign w:val="bottom"/>
          </w:tcPr>
          <w:p w:rsidR="002571D7" w:rsidRPr="001A0978" w:rsidRDefault="002571D7" w:rsidP="002571D7">
            <w:pPr>
              <w:pStyle w:val="Tekstkomunikatliczby"/>
            </w:pPr>
            <w:r w:rsidRPr="00DA79E9">
              <w:t>4,6</w:t>
            </w:r>
          </w:p>
        </w:tc>
      </w:tr>
    </w:tbl>
    <w:p w:rsidR="00C27F99" w:rsidRPr="002571D7" w:rsidRDefault="003667F1" w:rsidP="00DF5C3B">
      <w:pPr>
        <w:pStyle w:val="Tekstkomunikattytwykrestabl"/>
        <w:rPr>
          <w:lang w:val="en-US"/>
        </w:rPr>
      </w:pPr>
      <w:r>
        <w:rPr>
          <w:b w:val="0"/>
          <w:bCs/>
          <w:noProof/>
        </w:rPr>
        <w:drawing>
          <wp:anchor distT="0" distB="0" distL="114300" distR="114300" simplePos="0" relativeHeight="251666432" behindDoc="0" locked="0" layoutInCell="1" allowOverlap="1">
            <wp:simplePos x="0" y="0"/>
            <wp:positionH relativeFrom="margin">
              <wp:posOffset>272102</wp:posOffset>
            </wp:positionH>
            <wp:positionV relativeFrom="page">
              <wp:posOffset>7565731</wp:posOffset>
            </wp:positionV>
            <wp:extent cx="5781675" cy="2776220"/>
            <wp:effectExtent l="0" t="0" r="9525" b="508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kresy Styczeń 2020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1675" cy="2776220"/>
                    </a:xfrm>
                    <a:prstGeom prst="rect">
                      <a:avLst/>
                    </a:prstGeom>
                  </pic:spPr>
                </pic:pic>
              </a:graphicData>
            </a:graphic>
            <wp14:sizeRelH relativeFrom="margin">
              <wp14:pctWidth>0</wp14:pctWidth>
            </wp14:sizeRelH>
            <wp14:sizeRelV relativeFrom="margin">
              <wp14:pctHeight>0</wp14:pctHeight>
            </wp14:sizeRelV>
          </wp:anchor>
        </w:drawing>
      </w:r>
      <w:r w:rsidR="002571D7" w:rsidRPr="00F61F17">
        <w:rPr>
          <w:lang w:val="en-US"/>
        </w:rPr>
        <w:t>Chart</w:t>
      </w:r>
      <w:r w:rsidR="006E44DC" w:rsidRPr="00F61F17">
        <w:rPr>
          <w:lang w:val="en-US"/>
        </w:rPr>
        <w:t xml:space="preserve"> 2.</w:t>
      </w:r>
      <w:r w:rsidR="000408EA" w:rsidRPr="00F61F17">
        <w:rPr>
          <w:lang w:val="en-US"/>
        </w:rPr>
        <w:tab/>
      </w:r>
      <w:r w:rsidR="002571D7" w:rsidRPr="002571D7">
        <w:rPr>
          <w:lang w:val="en-US"/>
        </w:rPr>
        <w:t>Registered unemployment rate (as of end of month)</w:t>
      </w:r>
      <w:r w:rsidR="00A14501" w:rsidRPr="002571D7">
        <w:rPr>
          <w:lang w:val="en-US"/>
        </w:rPr>
        <w:br/>
      </w:r>
    </w:p>
    <w:p w:rsidR="002571D7" w:rsidRPr="003667F1" w:rsidRDefault="002571D7" w:rsidP="002571D7">
      <w:pPr>
        <w:rPr>
          <w:b/>
          <w:sz w:val="8"/>
          <w:szCs w:val="8"/>
          <w:lang w:eastAsia="pl-PL"/>
        </w:rPr>
      </w:pPr>
      <w:r w:rsidRPr="002571D7">
        <w:rPr>
          <w:b/>
          <w:lang w:val="en-US"/>
        </w:rPr>
        <w:lastRenderedPageBreak/>
        <w:t xml:space="preserve">Registered unemployment rate </w:t>
      </w:r>
      <w:r w:rsidRPr="002571D7">
        <w:rPr>
          <w:lang w:val="en-US"/>
        </w:rPr>
        <w:t xml:space="preserve">at the end of </w:t>
      </w:r>
      <w:r>
        <w:rPr>
          <w:lang w:val="en-US"/>
        </w:rPr>
        <w:t>January this year amounted to 4.6</w:t>
      </w:r>
      <w:r w:rsidRPr="002571D7">
        <w:rPr>
          <w:lang w:val="en-US"/>
        </w:rPr>
        <w:t xml:space="preserve">% and was lower than the national average </w:t>
      </w:r>
      <w:r>
        <w:rPr>
          <w:lang w:val="en-US"/>
        </w:rPr>
        <w:t>(5.5</w:t>
      </w:r>
      <w:r w:rsidRPr="002571D7">
        <w:rPr>
          <w:lang w:val="en-US"/>
        </w:rPr>
        <w:t xml:space="preserve">%). It decreased by 0.5 pp on a yearly basis, and </w:t>
      </w:r>
      <w:r>
        <w:rPr>
          <w:lang w:val="en-US"/>
        </w:rPr>
        <w:t>increased by 0.2</w:t>
      </w:r>
      <w:r w:rsidRPr="002571D7">
        <w:rPr>
          <w:lang w:val="en-US"/>
        </w:rPr>
        <w:t xml:space="preserve"> pp on a monthly basis.</w:t>
      </w:r>
      <w:r w:rsidRPr="002571D7">
        <w:rPr>
          <w:b/>
          <w:lang w:val="en-US"/>
        </w:rPr>
        <w:t xml:space="preserve"> </w:t>
      </w:r>
    </w:p>
    <w:p w:rsidR="002571D7" w:rsidRPr="002571D7" w:rsidRDefault="002571D7" w:rsidP="002571D7">
      <w:pPr>
        <w:pStyle w:val="Tekstkomunikat"/>
        <w:rPr>
          <w:shd w:val="clear" w:color="auto" w:fill="FFFFFF"/>
          <w:lang w:val="en-US"/>
        </w:rPr>
      </w:pPr>
      <w:r w:rsidRPr="002571D7">
        <w:rPr>
          <w:shd w:val="clear" w:color="auto" w:fill="FFFFFF"/>
          <w:lang w:val="en-US"/>
        </w:rPr>
        <w:t xml:space="preserve">The territorial differentiation of the unemployment rate continued in the voivodship. </w:t>
      </w:r>
      <w:proofErr w:type="spellStart"/>
      <w:r w:rsidRPr="002571D7">
        <w:rPr>
          <w:shd w:val="clear" w:color="auto" w:fill="FFFFFF"/>
          <w:lang w:val="en-US"/>
        </w:rPr>
        <w:t>Powiats</w:t>
      </w:r>
      <w:proofErr w:type="spellEnd"/>
      <w:r w:rsidRPr="002571D7">
        <w:rPr>
          <w:shd w:val="clear" w:color="auto" w:fill="FFFFFF"/>
          <w:lang w:val="en-US"/>
        </w:rPr>
        <w:t xml:space="preserve"> with the highest unemploym</w:t>
      </w:r>
      <w:r>
        <w:rPr>
          <w:shd w:val="clear" w:color="auto" w:fill="FFFFFF"/>
          <w:lang w:val="en-US"/>
        </w:rPr>
        <w:t xml:space="preserve">ent rate were </w:t>
      </w:r>
      <w:proofErr w:type="spellStart"/>
      <w:r>
        <w:rPr>
          <w:shd w:val="clear" w:color="auto" w:fill="FFFFFF"/>
          <w:lang w:val="en-US"/>
        </w:rPr>
        <w:t>szydłowiecki</w:t>
      </w:r>
      <w:proofErr w:type="spellEnd"/>
      <w:r>
        <w:rPr>
          <w:shd w:val="clear" w:color="auto" w:fill="FFFFFF"/>
          <w:lang w:val="en-US"/>
        </w:rPr>
        <w:t xml:space="preserve"> (23.9% compared to 25.1</w:t>
      </w:r>
      <w:r w:rsidRPr="002571D7">
        <w:rPr>
          <w:shd w:val="clear" w:color="auto" w:fill="FFFFFF"/>
          <w:lang w:val="en-US"/>
        </w:rPr>
        <w:t xml:space="preserve">% in </w:t>
      </w:r>
      <w:r>
        <w:rPr>
          <w:shd w:val="clear" w:color="auto" w:fill="FFFFFF"/>
          <w:lang w:val="en-US"/>
        </w:rPr>
        <w:t>January 2019</w:t>
      </w:r>
      <w:r w:rsidRPr="002571D7">
        <w:rPr>
          <w:shd w:val="clear" w:color="auto" w:fill="FFFFFF"/>
          <w:lang w:val="en-US"/>
        </w:rPr>
        <w:t>),</w:t>
      </w:r>
      <w:r>
        <w:rPr>
          <w:shd w:val="clear" w:color="auto" w:fill="FFFFFF"/>
          <w:lang w:val="en-US"/>
        </w:rPr>
        <w:t xml:space="preserve"> </w:t>
      </w:r>
      <w:proofErr w:type="spellStart"/>
      <w:r>
        <w:rPr>
          <w:shd w:val="clear" w:color="auto" w:fill="FFFFFF"/>
          <w:lang w:val="en-US"/>
        </w:rPr>
        <w:t>przysuski</w:t>
      </w:r>
      <w:proofErr w:type="spellEnd"/>
      <w:r>
        <w:rPr>
          <w:shd w:val="clear" w:color="auto" w:fill="FFFFFF"/>
          <w:lang w:val="en-US"/>
        </w:rPr>
        <w:t xml:space="preserve"> (18.3% compared to 18.8</w:t>
      </w:r>
      <w:r w:rsidRPr="002571D7">
        <w:rPr>
          <w:shd w:val="clear" w:color="auto" w:fill="FFFFFF"/>
          <w:lang w:val="en-US"/>
        </w:rPr>
        <w:t xml:space="preserve">%) and </w:t>
      </w:r>
      <w:proofErr w:type="spellStart"/>
      <w:r w:rsidRPr="002571D7">
        <w:rPr>
          <w:shd w:val="clear" w:color="auto" w:fill="FFFFFF"/>
          <w:lang w:val="en-US"/>
        </w:rPr>
        <w:t>radom</w:t>
      </w:r>
      <w:r>
        <w:rPr>
          <w:shd w:val="clear" w:color="auto" w:fill="FFFFFF"/>
          <w:lang w:val="en-US"/>
        </w:rPr>
        <w:t>ski</w:t>
      </w:r>
      <w:proofErr w:type="spellEnd"/>
      <w:r>
        <w:rPr>
          <w:shd w:val="clear" w:color="auto" w:fill="FFFFFF"/>
          <w:lang w:val="en-US"/>
        </w:rPr>
        <w:t xml:space="preserve"> (17.1% compared to 17.8</w:t>
      </w:r>
      <w:r w:rsidRPr="002571D7">
        <w:rPr>
          <w:shd w:val="clear" w:color="auto" w:fill="FFFFFF"/>
          <w:lang w:val="en-US"/>
        </w:rPr>
        <w:t xml:space="preserve">%), and with the lowest – m.st. Warszawa (1.3% compared to 1.5%), </w:t>
      </w:r>
      <w:proofErr w:type="spellStart"/>
      <w:r w:rsidRPr="002571D7">
        <w:rPr>
          <w:shd w:val="clear" w:color="auto" w:fill="FFFFFF"/>
          <w:lang w:val="en-US"/>
        </w:rPr>
        <w:t>warszawski</w:t>
      </w:r>
      <w:proofErr w:type="spellEnd"/>
      <w:r w:rsidRPr="002571D7">
        <w:rPr>
          <w:shd w:val="clear" w:color="auto" w:fill="FFFFFF"/>
          <w:lang w:val="en-US"/>
        </w:rPr>
        <w:t xml:space="preserve"> </w:t>
      </w:r>
      <w:proofErr w:type="spellStart"/>
      <w:r w:rsidRPr="002571D7">
        <w:rPr>
          <w:shd w:val="clear" w:color="auto" w:fill="FFFFFF"/>
          <w:lang w:val="en-US"/>
        </w:rPr>
        <w:t>z</w:t>
      </w:r>
      <w:r>
        <w:rPr>
          <w:shd w:val="clear" w:color="auto" w:fill="FFFFFF"/>
          <w:lang w:val="en-US"/>
        </w:rPr>
        <w:t>achodni</w:t>
      </w:r>
      <w:proofErr w:type="spellEnd"/>
      <w:r>
        <w:rPr>
          <w:shd w:val="clear" w:color="auto" w:fill="FFFFFF"/>
          <w:lang w:val="en-US"/>
        </w:rPr>
        <w:t xml:space="preserve"> (1.7% compared to 2.1</w:t>
      </w:r>
      <w:r w:rsidRPr="002571D7">
        <w:rPr>
          <w:shd w:val="clear" w:color="auto" w:fill="FFFFFF"/>
          <w:lang w:val="en-US"/>
        </w:rPr>
        <w:t xml:space="preserve">%) </w:t>
      </w:r>
      <w:r>
        <w:rPr>
          <w:shd w:val="clear" w:color="auto" w:fill="FFFFFF"/>
          <w:lang w:val="en-US"/>
        </w:rPr>
        <w:t xml:space="preserve">and </w:t>
      </w:r>
      <w:proofErr w:type="spellStart"/>
      <w:r>
        <w:rPr>
          <w:shd w:val="clear" w:color="auto" w:fill="FFFFFF"/>
          <w:lang w:val="en-US"/>
        </w:rPr>
        <w:t>grójecki</w:t>
      </w:r>
      <w:proofErr w:type="spellEnd"/>
      <w:r>
        <w:rPr>
          <w:shd w:val="clear" w:color="auto" w:fill="FFFFFF"/>
          <w:lang w:val="en-US"/>
        </w:rPr>
        <w:t xml:space="preserve"> (2.2% compared to 2.3</w:t>
      </w:r>
      <w:r w:rsidRPr="002571D7">
        <w:rPr>
          <w:shd w:val="clear" w:color="auto" w:fill="FFFFFF"/>
          <w:lang w:val="en-US"/>
        </w:rPr>
        <w:t xml:space="preserve">%). </w:t>
      </w:r>
    </w:p>
    <w:p w:rsidR="002571D7" w:rsidRPr="002571D7" w:rsidRDefault="002571D7" w:rsidP="002571D7">
      <w:pPr>
        <w:spacing w:before="100" w:after="100" w:line="232" w:lineRule="exact"/>
        <w:rPr>
          <w:lang w:val="en-US"/>
        </w:rPr>
      </w:pPr>
      <w:r w:rsidRPr="002571D7">
        <w:rPr>
          <w:lang w:val="en-US"/>
        </w:rPr>
        <w:t xml:space="preserve">Compared to </w:t>
      </w:r>
      <w:r>
        <w:rPr>
          <w:lang w:val="en-US"/>
        </w:rPr>
        <w:t>January</w:t>
      </w:r>
      <w:r w:rsidRPr="002571D7">
        <w:rPr>
          <w:lang w:val="en-US"/>
        </w:rPr>
        <w:t xml:space="preserve"> 2019, the unemployment rate decreased in all </w:t>
      </w:r>
      <w:proofErr w:type="spellStart"/>
      <w:r w:rsidRPr="002571D7">
        <w:rPr>
          <w:lang w:val="en-US"/>
        </w:rPr>
        <w:t>powiats</w:t>
      </w:r>
      <w:proofErr w:type="spellEnd"/>
      <w:r w:rsidRPr="002571D7">
        <w:rPr>
          <w:lang w:val="en-US"/>
        </w:rPr>
        <w:t xml:space="preserve">. The largest decrease was recorded in </w:t>
      </w:r>
      <w:r>
        <w:rPr>
          <w:lang w:val="en-US"/>
        </w:rPr>
        <w:t xml:space="preserve">the </w:t>
      </w:r>
      <w:proofErr w:type="spellStart"/>
      <w:r>
        <w:rPr>
          <w:lang w:val="en-US"/>
        </w:rPr>
        <w:t>powiats</w:t>
      </w:r>
      <w:proofErr w:type="spellEnd"/>
      <w:r>
        <w:rPr>
          <w:lang w:val="en-US"/>
        </w:rPr>
        <w:t xml:space="preserve">: </w:t>
      </w:r>
      <w:proofErr w:type="spellStart"/>
      <w:r>
        <w:rPr>
          <w:lang w:val="en-US"/>
        </w:rPr>
        <w:t>gostyniński</w:t>
      </w:r>
      <w:proofErr w:type="spellEnd"/>
      <w:r>
        <w:rPr>
          <w:lang w:val="en-US"/>
        </w:rPr>
        <w:t xml:space="preserve"> (by 2.1</w:t>
      </w:r>
      <w:r w:rsidRPr="002571D7">
        <w:rPr>
          <w:lang w:val="en-US"/>
        </w:rPr>
        <w:t xml:space="preserve"> pp), </w:t>
      </w:r>
      <w:proofErr w:type="spellStart"/>
      <w:r w:rsidRPr="002571D7">
        <w:rPr>
          <w:lang w:val="en-US"/>
        </w:rPr>
        <w:t>sierpecki</w:t>
      </w:r>
      <w:proofErr w:type="spellEnd"/>
      <w:r w:rsidRPr="002571D7">
        <w:rPr>
          <w:lang w:val="en-US"/>
        </w:rPr>
        <w:t xml:space="preserve"> </w:t>
      </w:r>
      <w:r>
        <w:rPr>
          <w:lang w:val="en-US"/>
        </w:rPr>
        <w:t>(by 1.8</w:t>
      </w:r>
      <w:r w:rsidRPr="002571D7">
        <w:rPr>
          <w:lang w:val="en-US"/>
        </w:rPr>
        <w:t xml:space="preserve"> pp) and </w:t>
      </w:r>
      <w:proofErr w:type="spellStart"/>
      <w:r w:rsidRPr="002571D7">
        <w:rPr>
          <w:lang w:val="en-US"/>
        </w:rPr>
        <w:t>łosicki</w:t>
      </w:r>
      <w:proofErr w:type="spellEnd"/>
      <w:r w:rsidRPr="002571D7">
        <w:rPr>
          <w:lang w:val="en-US"/>
        </w:rPr>
        <w:t xml:space="preserve"> </w:t>
      </w:r>
      <w:r>
        <w:rPr>
          <w:lang w:val="en-US"/>
        </w:rPr>
        <w:t>(by 1.5</w:t>
      </w:r>
      <w:r w:rsidRPr="002571D7">
        <w:rPr>
          <w:lang w:val="en-US"/>
        </w:rPr>
        <w:t xml:space="preserve"> pp), while the smallest in the </w:t>
      </w:r>
      <w:proofErr w:type="spellStart"/>
      <w:r w:rsidRPr="002571D7">
        <w:rPr>
          <w:lang w:val="en-US"/>
        </w:rPr>
        <w:t>powiats</w:t>
      </w:r>
      <w:proofErr w:type="spellEnd"/>
      <w:r w:rsidRPr="002571D7">
        <w:rPr>
          <w:lang w:val="en-US"/>
        </w:rPr>
        <w:t xml:space="preserve">: </w:t>
      </w:r>
      <w:proofErr w:type="spellStart"/>
      <w:r w:rsidRPr="002571D7">
        <w:rPr>
          <w:lang w:val="en-US"/>
        </w:rPr>
        <w:t>grójecki</w:t>
      </w:r>
      <w:proofErr w:type="spellEnd"/>
      <w:r w:rsidRPr="002571D7">
        <w:rPr>
          <w:lang w:val="en-US"/>
        </w:rPr>
        <w:t xml:space="preserve">, </w:t>
      </w:r>
      <w:proofErr w:type="spellStart"/>
      <w:r w:rsidRPr="002571D7">
        <w:rPr>
          <w:lang w:val="en-US"/>
        </w:rPr>
        <w:t>liplski</w:t>
      </w:r>
      <w:proofErr w:type="spellEnd"/>
      <w:r w:rsidRPr="002571D7">
        <w:rPr>
          <w:lang w:val="en-US"/>
        </w:rPr>
        <w:t xml:space="preserve"> and </w:t>
      </w:r>
      <w:proofErr w:type="spellStart"/>
      <w:r>
        <w:rPr>
          <w:lang w:val="en-US"/>
        </w:rPr>
        <w:t>sokołowski</w:t>
      </w:r>
      <w:proofErr w:type="spellEnd"/>
      <w:r w:rsidRPr="002571D7">
        <w:rPr>
          <w:lang w:val="en-US"/>
        </w:rPr>
        <w:t xml:space="preserve"> (by 0.1 pp each) </w:t>
      </w:r>
      <w:r>
        <w:rPr>
          <w:lang w:val="en-US"/>
        </w:rPr>
        <w:t>as well as</w:t>
      </w:r>
      <w:r w:rsidRPr="002571D7">
        <w:rPr>
          <w:lang w:val="en-US"/>
        </w:rPr>
        <w:t xml:space="preserve"> </w:t>
      </w:r>
      <w:r>
        <w:rPr>
          <w:lang w:val="en-US"/>
        </w:rPr>
        <w:t xml:space="preserve">m.st. Warszawa </w:t>
      </w:r>
      <w:r w:rsidRPr="002571D7">
        <w:rPr>
          <w:lang w:val="en-US"/>
        </w:rPr>
        <w:t xml:space="preserve">and </w:t>
      </w:r>
      <w:proofErr w:type="spellStart"/>
      <w:r>
        <w:rPr>
          <w:lang w:val="en-US"/>
        </w:rPr>
        <w:t>mławski</w:t>
      </w:r>
      <w:proofErr w:type="spellEnd"/>
      <w:r>
        <w:rPr>
          <w:lang w:val="en-US"/>
        </w:rPr>
        <w:t xml:space="preserve"> </w:t>
      </w:r>
      <w:r w:rsidRPr="002571D7">
        <w:rPr>
          <w:lang w:val="en-US"/>
        </w:rPr>
        <w:t>(by 0.2 pp each).</w:t>
      </w:r>
    </w:p>
    <w:p w:rsidR="00C106D2" w:rsidRPr="002571D7" w:rsidRDefault="00B13C06" w:rsidP="006E44DC">
      <w:pPr>
        <w:pStyle w:val="Tekstkomunikatmapa"/>
        <w:spacing w:before="360"/>
        <w:rPr>
          <w:lang w:val="en-US"/>
        </w:rPr>
      </w:pPr>
      <w:r>
        <w:rPr>
          <w:noProof/>
        </w:rPr>
        <w:drawing>
          <wp:anchor distT="0" distB="0" distL="114300" distR="114300" simplePos="0" relativeHeight="251667456" behindDoc="0" locked="0" layoutInCell="1" allowOverlap="1">
            <wp:simplePos x="0" y="0"/>
            <wp:positionH relativeFrom="margin">
              <wp:align>center</wp:align>
            </wp:positionH>
            <wp:positionV relativeFrom="page">
              <wp:posOffset>2442883</wp:posOffset>
            </wp:positionV>
            <wp:extent cx="3834130" cy="327660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kresy Styczeń 2020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4130" cy="3276600"/>
                    </a:xfrm>
                    <a:prstGeom prst="rect">
                      <a:avLst/>
                    </a:prstGeom>
                  </pic:spPr>
                </pic:pic>
              </a:graphicData>
            </a:graphic>
          </wp:anchor>
        </w:drawing>
      </w:r>
      <w:r w:rsidR="002571D7" w:rsidRPr="002571D7">
        <w:rPr>
          <w:lang w:val="en-US"/>
        </w:rPr>
        <w:t>Map</w:t>
      </w:r>
      <w:r w:rsidR="006E44DC" w:rsidRPr="002571D7">
        <w:rPr>
          <w:lang w:val="en-US"/>
        </w:rPr>
        <w:t xml:space="preserve"> 1.</w:t>
      </w:r>
      <w:r w:rsidR="00C106D2" w:rsidRPr="002571D7">
        <w:rPr>
          <w:lang w:val="en-US"/>
        </w:rPr>
        <w:tab/>
      </w:r>
      <w:r w:rsidR="002571D7" w:rsidRPr="002571D7">
        <w:rPr>
          <w:lang w:val="en-US"/>
        </w:rPr>
        <w:t xml:space="preserve">Registered unemployment rate by </w:t>
      </w:r>
      <w:proofErr w:type="spellStart"/>
      <w:r w:rsidR="002571D7" w:rsidRPr="002571D7">
        <w:rPr>
          <w:lang w:val="en-US"/>
        </w:rPr>
        <w:t>powiats</w:t>
      </w:r>
      <w:proofErr w:type="spellEnd"/>
      <w:r w:rsidR="002571D7" w:rsidRPr="002571D7">
        <w:rPr>
          <w:lang w:val="en-US"/>
        </w:rPr>
        <w:t xml:space="preserve"> in 2019 (as of end of </w:t>
      </w:r>
      <w:r w:rsidR="002571D7">
        <w:rPr>
          <w:lang w:val="en-US"/>
        </w:rPr>
        <w:t>January</w:t>
      </w:r>
      <w:r w:rsidR="002571D7" w:rsidRPr="002571D7">
        <w:rPr>
          <w:lang w:val="en-US"/>
        </w:rPr>
        <w:t>)</w:t>
      </w:r>
    </w:p>
    <w:p w:rsidR="00C27F99" w:rsidRDefault="00C27F99" w:rsidP="00C27F99">
      <w:pPr>
        <w:pStyle w:val="Tekstkomunikatpustywiersz"/>
        <w:jc w:val="center"/>
      </w:pPr>
    </w:p>
    <w:p w:rsidR="002571D7" w:rsidRPr="002571D7" w:rsidRDefault="002571D7" w:rsidP="002571D7">
      <w:pPr>
        <w:pStyle w:val="Tekstkomunikatpustywiersz"/>
        <w:spacing w:after="100" w:line="236" w:lineRule="exact"/>
        <w:rPr>
          <w:lang w:val="en-US"/>
        </w:rPr>
      </w:pPr>
      <w:r w:rsidRPr="002571D7">
        <w:rPr>
          <w:lang w:val="en-US"/>
        </w:rPr>
        <w:t xml:space="preserve">In </w:t>
      </w:r>
      <w:r>
        <w:rPr>
          <w:lang w:val="en-US"/>
        </w:rPr>
        <w:t>January this year, 18</w:t>
      </w:r>
      <w:r w:rsidRPr="002571D7">
        <w:rPr>
          <w:lang w:val="en-US"/>
        </w:rPr>
        <w:t xml:space="preserve">.7 thousand unemployed persons were </w:t>
      </w:r>
      <w:r w:rsidRPr="002571D7">
        <w:rPr>
          <w:b/>
          <w:lang w:val="en-US"/>
        </w:rPr>
        <w:t xml:space="preserve">registered in </w:t>
      </w:r>
      <w:proofErr w:type="spellStart"/>
      <w:r w:rsidRPr="002571D7">
        <w:rPr>
          <w:b/>
          <w:lang w:val="en-US"/>
        </w:rPr>
        <w:t>labour</w:t>
      </w:r>
      <w:proofErr w:type="spellEnd"/>
      <w:r w:rsidRPr="002571D7">
        <w:rPr>
          <w:b/>
          <w:lang w:val="en-US"/>
        </w:rPr>
        <w:t xml:space="preserve"> offices</w:t>
      </w:r>
      <w:r w:rsidRPr="002571D7">
        <w:rPr>
          <w:lang w:val="en-US"/>
        </w:rPr>
        <w:t xml:space="preserve">, i.e. </w:t>
      </w:r>
      <w:r w:rsidR="0090560D">
        <w:rPr>
          <w:lang w:val="en-US"/>
        </w:rPr>
        <w:t>more</w:t>
      </w:r>
      <w:r w:rsidRPr="002571D7">
        <w:rPr>
          <w:lang w:val="en-US"/>
        </w:rPr>
        <w:t xml:space="preserve"> by </w:t>
      </w:r>
      <w:r w:rsidR="0090560D">
        <w:rPr>
          <w:lang w:val="en-US"/>
        </w:rPr>
        <w:t>36.9</w:t>
      </w:r>
      <w:r w:rsidRPr="002571D7">
        <w:rPr>
          <w:lang w:val="en-US"/>
        </w:rPr>
        <w:t>% than a month before and b</w:t>
      </w:r>
      <w:r w:rsidR="0090560D">
        <w:rPr>
          <w:lang w:val="en-US"/>
        </w:rPr>
        <w:t>y 9.8</w:t>
      </w:r>
      <w:r w:rsidRPr="002571D7">
        <w:rPr>
          <w:lang w:val="en-US"/>
        </w:rPr>
        <w:t>% than a year before. Amon</w:t>
      </w:r>
      <w:r w:rsidR="0090560D">
        <w:rPr>
          <w:lang w:val="en-US"/>
        </w:rPr>
        <w:t>g the newly registered, 81</w:t>
      </w:r>
      <w:r w:rsidRPr="002571D7">
        <w:rPr>
          <w:lang w:val="en-US"/>
        </w:rPr>
        <w:t>.4% were persons registered once again (</w:t>
      </w:r>
      <w:r w:rsidR="0090560D">
        <w:rPr>
          <w:lang w:val="en-US"/>
        </w:rPr>
        <w:t>81.5</w:t>
      </w:r>
      <w:r w:rsidRPr="002571D7">
        <w:rPr>
          <w:lang w:val="en-US"/>
        </w:rPr>
        <w:t>% a year before). The share of persons previo</w:t>
      </w:r>
      <w:r w:rsidR="0090560D">
        <w:rPr>
          <w:lang w:val="en-US"/>
        </w:rPr>
        <w:t>usly not employed amounted to 11.9</w:t>
      </w:r>
      <w:r w:rsidRPr="002571D7">
        <w:rPr>
          <w:lang w:val="en-US"/>
        </w:rPr>
        <w:t>% (</w:t>
      </w:r>
      <w:r w:rsidR="0090560D">
        <w:rPr>
          <w:lang w:val="en-US"/>
        </w:rPr>
        <w:t>a decrease by 2</w:t>
      </w:r>
      <w:r w:rsidRPr="002571D7">
        <w:rPr>
          <w:lang w:val="en-US"/>
        </w:rPr>
        <w:t>.1 pp on a yearly basis), persons termi</w:t>
      </w:r>
      <w:r w:rsidR="0090560D">
        <w:rPr>
          <w:lang w:val="en-US"/>
        </w:rPr>
        <w:t>nated due to company reasons 4.6% (a 0.7</w:t>
      </w:r>
      <w:r w:rsidRPr="002571D7">
        <w:rPr>
          <w:lang w:val="en-US"/>
        </w:rPr>
        <w:t xml:space="preserve"> pp increase). Out of newly registered unemploy</w:t>
      </w:r>
      <w:r w:rsidR="0090560D">
        <w:rPr>
          <w:lang w:val="en-US"/>
        </w:rPr>
        <w:t>ed persons, 44.6</w:t>
      </w:r>
      <w:r w:rsidRPr="002571D7">
        <w:rPr>
          <w:lang w:val="en-US"/>
        </w:rPr>
        <w:t xml:space="preserve">% were </w:t>
      </w:r>
      <w:r w:rsidR="0090560D">
        <w:rPr>
          <w:lang w:val="en-US"/>
        </w:rPr>
        <w:t>rural residents (a decrease by 0.1</w:t>
      </w:r>
      <w:r w:rsidRPr="002571D7">
        <w:rPr>
          <w:lang w:val="en-US"/>
        </w:rPr>
        <w:t xml:space="preserve"> </w:t>
      </w:r>
      <w:r w:rsidR="0090560D">
        <w:rPr>
          <w:lang w:val="en-US"/>
        </w:rPr>
        <w:t>pp). Graduates accounted for 6.3</w:t>
      </w:r>
      <w:r w:rsidRPr="002571D7">
        <w:rPr>
          <w:lang w:val="en-US"/>
        </w:rPr>
        <w:t>% of newly re</w:t>
      </w:r>
      <w:r w:rsidR="0090560D">
        <w:rPr>
          <w:lang w:val="en-US"/>
        </w:rPr>
        <w:t>gistered unemployed persons (a 1</w:t>
      </w:r>
      <w:r w:rsidRPr="002571D7">
        <w:rPr>
          <w:lang w:val="en-US"/>
        </w:rPr>
        <w:t xml:space="preserve">.2 pp drop). </w:t>
      </w:r>
    </w:p>
    <w:p w:rsidR="00F61F17" w:rsidRPr="00F61F17" w:rsidRDefault="00F61F17" w:rsidP="00F61F17">
      <w:pPr>
        <w:pStyle w:val="Tekstkomunikat"/>
        <w:spacing w:before="100" w:after="100" w:line="236" w:lineRule="exact"/>
        <w:rPr>
          <w:lang w:val="en-US"/>
        </w:rPr>
      </w:pPr>
      <w:r w:rsidRPr="00F61F17">
        <w:rPr>
          <w:lang w:val="en-US"/>
        </w:rPr>
        <w:t xml:space="preserve">In </w:t>
      </w:r>
      <w:r>
        <w:rPr>
          <w:lang w:val="en-US"/>
        </w:rPr>
        <w:t>January</w:t>
      </w:r>
      <w:r w:rsidRPr="00F61F17">
        <w:rPr>
          <w:lang w:val="en-US"/>
        </w:rPr>
        <w:t xml:space="preserve"> </w:t>
      </w:r>
      <w:r>
        <w:rPr>
          <w:lang w:val="en-US"/>
        </w:rPr>
        <w:t>this year, 11.8</w:t>
      </w:r>
      <w:r w:rsidRPr="00F61F17">
        <w:rPr>
          <w:lang w:val="en-US"/>
        </w:rPr>
        <w:t xml:space="preserve"> thousand persons were </w:t>
      </w:r>
      <w:r w:rsidRPr="00F61F17">
        <w:rPr>
          <w:b/>
          <w:lang w:val="en-US"/>
        </w:rPr>
        <w:t>removed from unemployment rolls</w:t>
      </w:r>
      <w:r w:rsidRPr="00F61F17">
        <w:rPr>
          <w:lang w:val="en-US"/>
        </w:rPr>
        <w:t xml:space="preserve">, i.e. </w:t>
      </w:r>
      <w:r>
        <w:rPr>
          <w:lang w:val="en-US"/>
        </w:rPr>
        <w:t>less by 4.2</w:t>
      </w:r>
      <w:r w:rsidRPr="00F61F17">
        <w:rPr>
          <w:lang w:val="en-US"/>
        </w:rPr>
        <w:t>% than a</w:t>
      </w:r>
      <w:r>
        <w:rPr>
          <w:lang w:val="en-US"/>
        </w:rPr>
        <w:t xml:space="preserve"> month before and by 15.0% less than a year before. 6.2 thousand persons (7.2</w:t>
      </w:r>
      <w:r w:rsidRPr="00F61F17">
        <w:rPr>
          <w:lang w:val="en-US"/>
        </w:rPr>
        <w:t xml:space="preserve"> thousand a year before) were removed from unemployment rolls due to undertaking employment. The share of this category of persons in the total number of persons removed from une</w:t>
      </w:r>
      <w:r>
        <w:rPr>
          <w:lang w:val="en-US"/>
        </w:rPr>
        <w:t>mployment rolls increased by 1.2</w:t>
      </w:r>
      <w:r w:rsidRPr="00F61F17">
        <w:rPr>
          <w:lang w:val="en-US"/>
        </w:rPr>
        <w:t xml:space="preserve"> pp on a</w:t>
      </w:r>
      <w:r>
        <w:rPr>
          <w:lang w:val="en-US"/>
        </w:rPr>
        <w:t xml:space="preserve"> yearly basis and amounted to 52.8</w:t>
      </w:r>
      <w:r w:rsidRPr="00F61F17">
        <w:rPr>
          <w:lang w:val="en-US"/>
        </w:rPr>
        <w:t xml:space="preserve">%. The percentage of persons who lost their status of the unemployed as a result of not confirming readiness to take up work increased as well </w:t>
      </w:r>
      <w:r>
        <w:rPr>
          <w:lang w:val="en-US"/>
        </w:rPr>
        <w:t xml:space="preserve">(by 0.7 pp to 21.8%). </w:t>
      </w:r>
      <w:r w:rsidRPr="00F61F17">
        <w:rPr>
          <w:lang w:val="en-US"/>
        </w:rPr>
        <w:t>However, there was a</w:t>
      </w:r>
      <w:r>
        <w:rPr>
          <w:lang w:val="en-US"/>
        </w:rPr>
        <w:t xml:space="preserve"> de</w:t>
      </w:r>
      <w:r w:rsidRPr="00F61F17">
        <w:rPr>
          <w:lang w:val="en-US"/>
        </w:rPr>
        <w:t xml:space="preserve">crease in </w:t>
      </w:r>
      <w:r>
        <w:rPr>
          <w:lang w:val="en-US"/>
        </w:rPr>
        <w:t>the percentage of</w:t>
      </w:r>
      <w:r w:rsidRPr="00F61F17">
        <w:rPr>
          <w:lang w:val="en-US"/>
        </w:rPr>
        <w:t xml:space="preserve"> persons who voluntarily gave up their status of the unemployed (by 0.6 pp to </w:t>
      </w:r>
      <w:r>
        <w:rPr>
          <w:lang w:val="en-US"/>
        </w:rPr>
        <w:t>8.6%),</w:t>
      </w:r>
      <w:r w:rsidRPr="00F61F17">
        <w:rPr>
          <w:lang w:val="en-US"/>
        </w:rPr>
        <w:t xml:space="preserve"> persons who obtained retirement or pension rights </w:t>
      </w:r>
      <w:r>
        <w:rPr>
          <w:lang w:val="en-US"/>
        </w:rPr>
        <w:t xml:space="preserve">(by 0.3 pp to 0.4%) as well as </w:t>
      </w:r>
      <w:r w:rsidRPr="00F61F17">
        <w:rPr>
          <w:lang w:val="en-US"/>
        </w:rPr>
        <w:t xml:space="preserve">persons who started training or traineeship with employer </w:t>
      </w:r>
      <w:r>
        <w:rPr>
          <w:lang w:val="en-US"/>
        </w:rPr>
        <w:t>(by 0.2 pp to 1.3</w:t>
      </w:r>
      <w:r w:rsidRPr="00F61F17">
        <w:rPr>
          <w:lang w:val="en-US"/>
        </w:rPr>
        <w:t>%).</w:t>
      </w:r>
    </w:p>
    <w:p w:rsidR="00F61F17" w:rsidRPr="00F61F17" w:rsidRDefault="00F61F17" w:rsidP="00F61F17">
      <w:pPr>
        <w:pStyle w:val="Tekstkomunikat"/>
        <w:spacing w:before="100" w:after="100" w:line="236" w:lineRule="exact"/>
        <w:rPr>
          <w:lang w:val="en-US"/>
        </w:rPr>
      </w:pPr>
      <w:r w:rsidRPr="00F61F17">
        <w:rPr>
          <w:lang w:val="en-US"/>
        </w:rPr>
        <w:t xml:space="preserve">At the end of </w:t>
      </w:r>
      <w:r>
        <w:rPr>
          <w:lang w:val="en-US"/>
        </w:rPr>
        <w:t>January</w:t>
      </w:r>
      <w:r w:rsidRPr="00F61F17">
        <w:rPr>
          <w:lang w:val="en-US"/>
        </w:rPr>
        <w:t xml:space="preserve"> </w:t>
      </w:r>
      <w:r>
        <w:rPr>
          <w:lang w:val="en-US"/>
        </w:rPr>
        <w:t>this year, 107.6</w:t>
      </w:r>
      <w:r w:rsidRPr="00F61F17">
        <w:rPr>
          <w:lang w:val="en-US"/>
        </w:rPr>
        <w:t xml:space="preserve"> thousand unemployed persons were not entitled to the unemployment benefit, and their share in the total number of the registered unemployed was 82.</w:t>
      </w:r>
      <w:r>
        <w:rPr>
          <w:lang w:val="en-US"/>
        </w:rPr>
        <w:t>7% (a 0.8</w:t>
      </w:r>
      <w:r w:rsidRPr="00F61F17">
        <w:rPr>
          <w:lang w:val="en-US"/>
        </w:rPr>
        <w:t xml:space="preserve"> pp decrease in annual terms). </w:t>
      </w:r>
    </w:p>
    <w:p w:rsidR="005851C6" w:rsidRPr="00F34275" w:rsidRDefault="00F61F17" w:rsidP="00F34275">
      <w:pPr>
        <w:pStyle w:val="Tekstkomunikat"/>
        <w:rPr>
          <w:lang w:val="en-US"/>
        </w:rPr>
      </w:pPr>
      <w:r w:rsidRPr="00F61F17">
        <w:rPr>
          <w:lang w:val="en-US"/>
        </w:rPr>
        <w:t>At t</w:t>
      </w:r>
      <w:r w:rsidR="00F34275">
        <w:rPr>
          <w:lang w:val="en-US"/>
        </w:rPr>
        <w:t>he end of the surveyed month, 65.9 thousand, i.e. 50.7</w:t>
      </w:r>
      <w:r w:rsidRPr="00F61F17">
        <w:rPr>
          <w:lang w:val="en-US"/>
        </w:rPr>
        <w:t>% out of registered unemployed persons were the long-term unemployed</w:t>
      </w:r>
      <w:r w:rsidRPr="00F61F17">
        <w:rPr>
          <w:vertAlign w:val="superscript"/>
        </w:rPr>
        <w:footnoteReference w:id="1"/>
      </w:r>
      <w:r w:rsidRPr="00F61F17">
        <w:rPr>
          <w:lang w:val="en-US"/>
        </w:rPr>
        <w:t>. The number of unemployed persons un</w:t>
      </w:r>
      <w:r w:rsidR="00F34275">
        <w:rPr>
          <w:lang w:val="en-US"/>
        </w:rPr>
        <w:t>der the age of 30 amounted to 31.5</w:t>
      </w:r>
      <w:r w:rsidRPr="00F61F17">
        <w:rPr>
          <w:lang w:val="en-US"/>
        </w:rPr>
        <w:t xml:space="preserve"> </w:t>
      </w:r>
      <w:r w:rsidR="00F34275">
        <w:rPr>
          <w:lang w:val="en-US"/>
        </w:rPr>
        <w:t>thousand, which accounted for 24.2</w:t>
      </w:r>
      <w:r w:rsidRPr="00F61F17">
        <w:rPr>
          <w:lang w:val="en-US"/>
        </w:rPr>
        <w:t>% of the total unemployed (of which persons unde</w:t>
      </w:r>
      <w:r w:rsidR="00F34275">
        <w:rPr>
          <w:lang w:val="en-US"/>
        </w:rPr>
        <w:t>r the age of 25 constituted 11.7</w:t>
      </w:r>
      <w:r w:rsidRPr="00F61F17">
        <w:rPr>
          <w:lang w:val="en-US"/>
        </w:rPr>
        <w:t>%). Per</w:t>
      </w:r>
      <w:r w:rsidR="00F34275">
        <w:rPr>
          <w:lang w:val="en-US"/>
        </w:rPr>
        <w:t>sons aged over 50 amounted to 35.5 thousand (27.3%). 1.0</w:t>
      </w:r>
      <w:r w:rsidRPr="00F61F17">
        <w:rPr>
          <w:lang w:val="en-US"/>
        </w:rPr>
        <w:t xml:space="preserve"> thousa</w:t>
      </w:r>
      <w:r w:rsidR="00F34275">
        <w:rPr>
          <w:lang w:val="en-US"/>
        </w:rPr>
        <w:t>nd of unemployed persons, i.e. 0.8</w:t>
      </w:r>
      <w:r w:rsidRPr="00F61F17">
        <w:rPr>
          <w:lang w:val="en-US"/>
        </w:rPr>
        <w:t>% of their total number received social as</w:t>
      </w:r>
      <w:r w:rsidR="00F34275">
        <w:rPr>
          <w:lang w:val="en-US"/>
        </w:rPr>
        <w:t>sistance benefits. There were 22.8 thousand persons (i.e. 17.5</w:t>
      </w:r>
      <w:r w:rsidRPr="00F61F17">
        <w:rPr>
          <w:lang w:val="en-US"/>
        </w:rPr>
        <w:t>% of the total unemployed) had at least one child under the age of 6, and persons with a disabled child aged unde</w:t>
      </w:r>
      <w:r w:rsidR="00F34275">
        <w:rPr>
          <w:lang w:val="en-US"/>
        </w:rPr>
        <w:t>r 18 – 296</w:t>
      </w:r>
      <w:r w:rsidRPr="00F61F17">
        <w:rPr>
          <w:lang w:val="en-US"/>
        </w:rPr>
        <w:t xml:space="preserve"> persons (0.2% respectively). The number of disabled un</w:t>
      </w:r>
      <w:r w:rsidR="00F34275">
        <w:rPr>
          <w:lang w:val="en-US"/>
        </w:rPr>
        <w:t>employed persons amounted to 6.6 thousand (i.e. 5.0</w:t>
      </w:r>
      <w:r w:rsidRPr="00F61F17">
        <w:rPr>
          <w:lang w:val="en-US"/>
        </w:rPr>
        <w:t>%).</w:t>
      </w:r>
      <w:r w:rsidR="005851C6" w:rsidRPr="002230E3">
        <w:rPr>
          <w:lang w:val="en-US"/>
        </w:rPr>
        <w:br w:type="page"/>
      </w:r>
    </w:p>
    <w:p w:rsidR="00122A62" w:rsidRPr="00F34275" w:rsidRDefault="00F34275" w:rsidP="00080933">
      <w:pPr>
        <w:pStyle w:val="Tekstkomunikattytwykrestabl"/>
        <w:spacing w:before="360" w:line="180" w:lineRule="exact"/>
        <w:rPr>
          <w:sz w:val="8"/>
          <w:szCs w:val="8"/>
          <w:lang w:val="en-US"/>
        </w:rPr>
      </w:pPr>
      <w:r w:rsidRPr="002230E3">
        <w:rPr>
          <w:lang w:val="en-US"/>
        </w:rPr>
        <w:lastRenderedPageBreak/>
        <w:t>Chart</w:t>
      </w:r>
      <w:r w:rsidR="00133F02" w:rsidRPr="002230E3">
        <w:rPr>
          <w:lang w:val="en-US"/>
        </w:rPr>
        <w:t xml:space="preserve"> 3.</w:t>
      </w:r>
      <w:r w:rsidR="00133F02" w:rsidRPr="002230E3">
        <w:rPr>
          <w:lang w:val="en-US"/>
        </w:rPr>
        <w:tab/>
      </w:r>
      <w:r w:rsidRPr="00F34275">
        <w:rPr>
          <w:lang w:val="en-US"/>
        </w:rPr>
        <w:t>Registered unemployed persons per job offer (as of end of month)</w:t>
      </w:r>
    </w:p>
    <w:p w:rsidR="00F550F0" w:rsidRDefault="003667F1" w:rsidP="00B13C06">
      <w:pPr>
        <w:pStyle w:val="Tekstkomunikatpustywiersz"/>
        <w:jc w:val="center"/>
      </w:pPr>
      <w:r>
        <w:rPr>
          <w:noProof/>
        </w:rPr>
        <w:drawing>
          <wp:anchor distT="0" distB="0" distL="114300" distR="114300" simplePos="0" relativeHeight="251668480" behindDoc="0" locked="0" layoutInCell="1" allowOverlap="1">
            <wp:simplePos x="0" y="0"/>
            <wp:positionH relativeFrom="column">
              <wp:posOffset>368490</wp:posOffset>
            </wp:positionH>
            <wp:positionV relativeFrom="page">
              <wp:posOffset>648269</wp:posOffset>
            </wp:positionV>
            <wp:extent cx="5897880" cy="2575560"/>
            <wp:effectExtent l="0" t="0" r="762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ykresy Styczeń 2020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7880" cy="2575560"/>
                    </a:xfrm>
                    <a:prstGeom prst="rect">
                      <a:avLst/>
                    </a:prstGeom>
                  </pic:spPr>
                </pic:pic>
              </a:graphicData>
            </a:graphic>
          </wp:anchor>
        </w:drawing>
      </w:r>
    </w:p>
    <w:p w:rsidR="00F34275" w:rsidRPr="00F34275" w:rsidRDefault="00F34275" w:rsidP="00F34275">
      <w:pPr>
        <w:pStyle w:val="Tekstkomunikat"/>
        <w:rPr>
          <w:lang w:val="en-US"/>
        </w:rPr>
      </w:pPr>
      <w:r w:rsidRPr="00F34275">
        <w:rPr>
          <w:lang w:val="en-US"/>
        </w:rPr>
        <w:t xml:space="preserve">In </w:t>
      </w:r>
      <w:r>
        <w:rPr>
          <w:lang w:val="en-US"/>
        </w:rPr>
        <w:t>January this year, 16.1</w:t>
      </w:r>
      <w:r w:rsidRPr="00F34275">
        <w:rPr>
          <w:lang w:val="en-US"/>
        </w:rPr>
        <w:t xml:space="preserve"> thousand </w:t>
      </w:r>
      <w:r w:rsidRPr="00F34275">
        <w:rPr>
          <w:b/>
          <w:lang w:val="en-US"/>
        </w:rPr>
        <w:t>job offers</w:t>
      </w:r>
      <w:r w:rsidRPr="00F34275">
        <w:rPr>
          <w:bCs/>
          <w:vertAlign w:val="superscript"/>
        </w:rPr>
        <w:footnoteReference w:id="2"/>
      </w:r>
      <w:r w:rsidRPr="00F34275">
        <w:rPr>
          <w:lang w:val="en-US"/>
        </w:rPr>
        <w:t>, i.e.</w:t>
      </w:r>
      <w:r>
        <w:rPr>
          <w:lang w:val="en-US"/>
        </w:rPr>
        <w:t xml:space="preserve"> </w:t>
      </w:r>
      <w:r w:rsidR="00562480">
        <w:rPr>
          <w:lang w:val="en-US"/>
        </w:rPr>
        <w:t>more</w:t>
      </w:r>
      <w:r>
        <w:rPr>
          <w:lang w:val="en-US"/>
        </w:rPr>
        <w:t xml:space="preserve"> than a month before (by 56.2</w:t>
      </w:r>
      <w:r w:rsidRPr="00F34275">
        <w:rPr>
          <w:lang w:val="en-US"/>
        </w:rPr>
        <w:t xml:space="preserve">%) and </w:t>
      </w:r>
      <w:r w:rsidR="00562480">
        <w:rPr>
          <w:lang w:val="en-US"/>
        </w:rPr>
        <w:t>less than a year before (by 5</w:t>
      </w:r>
      <w:r w:rsidRPr="00F34275">
        <w:rPr>
          <w:lang w:val="en-US"/>
        </w:rPr>
        <w:t xml:space="preserve">.5%) were submitted to </w:t>
      </w:r>
      <w:proofErr w:type="spellStart"/>
      <w:r w:rsidRPr="00F34275">
        <w:rPr>
          <w:lang w:val="en-US"/>
        </w:rPr>
        <w:t>labour</w:t>
      </w:r>
      <w:proofErr w:type="spellEnd"/>
      <w:r w:rsidRPr="00F34275">
        <w:rPr>
          <w:lang w:val="en-US"/>
        </w:rPr>
        <w:t xml:space="preserve"> offices. At the end of month, there were </w:t>
      </w:r>
      <w:r w:rsidR="00562480">
        <w:rPr>
          <w:lang w:val="en-US"/>
        </w:rPr>
        <w:t>14</w:t>
      </w:r>
      <w:r w:rsidRPr="00F34275">
        <w:rPr>
          <w:lang w:val="en-US"/>
        </w:rPr>
        <w:t xml:space="preserve"> unemployed persons (</w:t>
      </w:r>
      <w:r w:rsidR="00562480">
        <w:rPr>
          <w:lang w:val="en-US"/>
        </w:rPr>
        <w:t>16</w:t>
      </w:r>
      <w:r w:rsidRPr="00F34275">
        <w:rPr>
          <w:lang w:val="en-US"/>
        </w:rPr>
        <w:t xml:space="preserve"> in the previous year) per job offer.</w:t>
      </w:r>
    </w:p>
    <w:p w:rsidR="00562480" w:rsidRPr="00562480" w:rsidRDefault="00562480" w:rsidP="00562480">
      <w:pPr>
        <w:pStyle w:val="Tekstkomunikat"/>
        <w:rPr>
          <w:lang w:val="en-US"/>
        </w:rPr>
      </w:pPr>
      <w:r w:rsidRPr="00562480">
        <w:rPr>
          <w:lang w:val="en-US"/>
        </w:rPr>
        <w:t xml:space="preserve">According to the </w:t>
      </w:r>
      <w:proofErr w:type="spellStart"/>
      <w:r w:rsidRPr="00562480">
        <w:rPr>
          <w:lang w:val="en-US"/>
        </w:rPr>
        <w:t>labour</w:t>
      </w:r>
      <w:proofErr w:type="spellEnd"/>
      <w:r w:rsidRPr="00562480">
        <w:rPr>
          <w:lang w:val="en-US"/>
        </w:rPr>
        <w:t xml:space="preserve"> offices, as of the end of </w:t>
      </w:r>
      <w:r>
        <w:rPr>
          <w:lang w:val="en-US"/>
        </w:rPr>
        <w:t>January this year</w:t>
      </w:r>
      <w:r w:rsidRPr="00562480">
        <w:rPr>
          <w:lang w:val="en-US"/>
        </w:rPr>
        <w:t xml:space="preserve">, </w:t>
      </w:r>
      <w:r>
        <w:rPr>
          <w:lang w:val="en-US"/>
        </w:rPr>
        <w:t>35</w:t>
      </w:r>
      <w:r w:rsidRPr="00562480">
        <w:rPr>
          <w:lang w:val="en-US"/>
        </w:rPr>
        <w:t xml:space="preserve"> companies announced termination of </w:t>
      </w:r>
      <w:r>
        <w:rPr>
          <w:lang w:val="en-US"/>
        </w:rPr>
        <w:t>7.0</w:t>
      </w:r>
      <w:r w:rsidRPr="00562480">
        <w:rPr>
          <w:lang w:val="en-US"/>
        </w:rPr>
        <w:t xml:space="preserve"> thousand employees in the near future (a year before, respectively </w:t>
      </w:r>
      <w:r>
        <w:rPr>
          <w:lang w:val="en-US"/>
        </w:rPr>
        <w:t>28 companies – 9.9</w:t>
      </w:r>
      <w:r w:rsidRPr="00562480">
        <w:rPr>
          <w:lang w:val="en-US"/>
        </w:rPr>
        <w:t xml:space="preserve"> thousand employees). </w:t>
      </w:r>
    </w:p>
    <w:p w:rsidR="001B5E37" w:rsidRDefault="001B5E37" w:rsidP="001B5E37">
      <w:pPr>
        <w:pStyle w:val="Tekstkomunikattytu"/>
      </w:pPr>
      <w:bookmarkStart w:id="1" w:name="_Toc309805946"/>
      <w:proofErr w:type="spellStart"/>
      <w:r w:rsidRPr="0074516A">
        <w:t>W</w:t>
      </w:r>
      <w:bookmarkEnd w:id="1"/>
      <w:r w:rsidR="00562480">
        <w:t>ages</w:t>
      </w:r>
      <w:proofErr w:type="spellEnd"/>
      <w:r w:rsidR="00562480">
        <w:t xml:space="preserve"> and </w:t>
      </w:r>
      <w:proofErr w:type="spellStart"/>
      <w:r w:rsidR="00562480">
        <w:t>salaries</w:t>
      </w:r>
      <w:proofErr w:type="spellEnd"/>
    </w:p>
    <w:tbl>
      <w:tblPr>
        <w:tblW w:w="10445" w:type="dxa"/>
        <w:tblLook w:val="04A0" w:firstRow="1" w:lastRow="0" w:firstColumn="1" w:lastColumn="0" w:noHBand="0" w:noVBand="1"/>
      </w:tblPr>
      <w:tblGrid>
        <w:gridCol w:w="10445"/>
      </w:tblGrid>
      <w:tr w:rsidR="001B5E37" w:rsidRPr="003667F1" w:rsidTr="00073689">
        <w:tc>
          <w:tcPr>
            <w:tcW w:w="10445" w:type="dxa"/>
            <w:tcBorders>
              <w:top w:val="nil"/>
              <w:left w:val="single" w:sz="4" w:space="0" w:color="522398"/>
              <w:bottom w:val="nil"/>
              <w:right w:val="nil"/>
            </w:tcBorders>
            <w:shd w:val="clear" w:color="auto" w:fill="F2F2F2"/>
          </w:tcPr>
          <w:p w:rsidR="001B5E37" w:rsidRPr="002230E3" w:rsidRDefault="001E08E9" w:rsidP="001E08E9">
            <w:pPr>
              <w:pStyle w:val="Tekstkomunikatlid"/>
              <w:rPr>
                <w:lang w:val="en-US"/>
              </w:rPr>
            </w:pPr>
            <w:r w:rsidRPr="001E08E9">
              <w:rPr>
                <w:lang w:val="en-US"/>
              </w:rPr>
              <w:t xml:space="preserve">In </w:t>
            </w:r>
            <w:r>
              <w:rPr>
                <w:lang w:val="en-US"/>
              </w:rPr>
              <w:t>January</w:t>
            </w:r>
            <w:r w:rsidRPr="001E08E9">
              <w:rPr>
                <w:lang w:val="en-US"/>
              </w:rPr>
              <w:t xml:space="preserve"> this year, the average monthly gross wages and salaries in the enterprise sector grew faster on a yearly basis than a month before. </w:t>
            </w:r>
          </w:p>
        </w:tc>
      </w:tr>
    </w:tbl>
    <w:p w:rsidR="001E08E9" w:rsidRPr="001E08E9" w:rsidRDefault="001E08E9" w:rsidP="001E08E9">
      <w:pPr>
        <w:pStyle w:val="Tekstkomunikat"/>
        <w:rPr>
          <w:b/>
          <w:bCs/>
          <w:lang w:val="en-US"/>
        </w:rPr>
      </w:pPr>
      <w:r w:rsidRPr="001E08E9">
        <w:rPr>
          <w:b/>
          <w:bCs/>
          <w:lang w:val="en-US"/>
        </w:rPr>
        <w:t xml:space="preserve">Average monthly gross wages and salaries in the enterprise sector </w:t>
      </w:r>
      <w:r w:rsidRPr="001E08E9">
        <w:rPr>
          <w:bCs/>
          <w:lang w:val="en-US"/>
        </w:rPr>
        <w:t xml:space="preserve">in </w:t>
      </w:r>
      <w:r>
        <w:rPr>
          <w:bCs/>
          <w:lang w:val="en-US"/>
        </w:rPr>
        <w:t>January</w:t>
      </w:r>
      <w:r w:rsidRPr="001E08E9">
        <w:rPr>
          <w:bCs/>
          <w:lang w:val="en-US"/>
        </w:rPr>
        <w:t xml:space="preserve"> </w:t>
      </w:r>
      <w:r>
        <w:rPr>
          <w:bCs/>
          <w:lang w:val="en-US"/>
        </w:rPr>
        <w:t>this year</w:t>
      </w:r>
      <w:r w:rsidRPr="001E08E9">
        <w:rPr>
          <w:bCs/>
          <w:lang w:val="en-US"/>
        </w:rPr>
        <w:t xml:space="preserve"> amounted to PLN 6285.91 and</w:t>
      </w:r>
      <w:r>
        <w:rPr>
          <w:bCs/>
          <w:lang w:val="en-US"/>
        </w:rPr>
        <w:t xml:space="preserve"> were by 6</w:t>
      </w:r>
      <w:r w:rsidRPr="001E08E9">
        <w:rPr>
          <w:bCs/>
          <w:lang w:val="en-US"/>
        </w:rPr>
        <w:t>.2% higher than a year before (in the pre</w:t>
      </w:r>
      <w:r>
        <w:rPr>
          <w:bCs/>
          <w:lang w:val="en-US"/>
        </w:rPr>
        <w:t>vious month the increase was 5.2</w:t>
      </w:r>
      <w:r w:rsidRPr="001E08E9">
        <w:rPr>
          <w:bCs/>
          <w:lang w:val="en-US"/>
        </w:rPr>
        <w:t xml:space="preserve">%). Average wages and salaries increased, among others, in administrative and support </w:t>
      </w:r>
      <w:r>
        <w:rPr>
          <w:bCs/>
          <w:lang w:val="en-US"/>
        </w:rPr>
        <w:t>service activities (by 12.5</w:t>
      </w:r>
      <w:r w:rsidRPr="001E08E9">
        <w:rPr>
          <w:bCs/>
          <w:lang w:val="en-US"/>
        </w:rPr>
        <w:t>%)</w:t>
      </w:r>
      <w:r>
        <w:rPr>
          <w:bCs/>
          <w:lang w:val="en-US"/>
        </w:rPr>
        <w:t>, real estate activities (by 9.3%) and information and communication (by 8.4%).</w:t>
      </w:r>
    </w:p>
    <w:p w:rsidR="008B1D90" w:rsidRPr="001E08E9" w:rsidRDefault="00B13C06" w:rsidP="00080933">
      <w:pPr>
        <w:pStyle w:val="Tekstkomunikattytwykrestabl"/>
        <w:rPr>
          <w:noProof/>
          <w:lang w:val="en-US"/>
        </w:rPr>
      </w:pPr>
      <w:r>
        <w:rPr>
          <w:noProof/>
        </w:rPr>
        <w:drawing>
          <wp:anchor distT="0" distB="0" distL="114300" distR="114300" simplePos="0" relativeHeight="251669504" behindDoc="0" locked="0" layoutInCell="1" allowOverlap="1">
            <wp:simplePos x="0" y="0"/>
            <wp:positionH relativeFrom="margin">
              <wp:align>center</wp:align>
            </wp:positionH>
            <wp:positionV relativeFrom="page">
              <wp:posOffset>6755367</wp:posOffset>
            </wp:positionV>
            <wp:extent cx="5732780" cy="2727960"/>
            <wp:effectExtent l="0" t="0" r="127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ykresy Styczeń 2020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780" cy="2727960"/>
                    </a:xfrm>
                    <a:prstGeom prst="rect">
                      <a:avLst/>
                    </a:prstGeom>
                  </pic:spPr>
                </pic:pic>
              </a:graphicData>
            </a:graphic>
          </wp:anchor>
        </w:drawing>
      </w:r>
      <w:r w:rsidR="001E08E9" w:rsidRPr="001E08E9">
        <w:rPr>
          <w:lang w:val="en-US"/>
        </w:rPr>
        <w:t>Chart</w:t>
      </w:r>
      <w:r w:rsidR="00951C9D" w:rsidRPr="001E08E9">
        <w:rPr>
          <w:lang w:val="en-US"/>
        </w:rPr>
        <w:t xml:space="preserve"> 4.</w:t>
      </w:r>
      <w:r w:rsidR="00951C9D" w:rsidRPr="001E08E9">
        <w:rPr>
          <w:lang w:val="en-US"/>
        </w:rPr>
        <w:tab/>
      </w:r>
      <w:r w:rsidR="001E08E9" w:rsidRPr="001E08E9">
        <w:rPr>
          <w:noProof/>
          <w:lang w:val="en-US"/>
        </w:rPr>
        <w:t xml:space="preserve">Relative deviations of average monthly gross wages and salaries in selected sections from average wages and salaries in the enterprise sector in </w:t>
      </w:r>
      <w:r w:rsidR="001E08E9">
        <w:rPr>
          <w:noProof/>
          <w:lang w:val="en-US"/>
        </w:rPr>
        <w:t>January 2020</w:t>
      </w:r>
    </w:p>
    <w:p w:rsidR="00E16D58" w:rsidRPr="004D65D3" w:rsidRDefault="00E16D58" w:rsidP="00DA237F">
      <w:pPr>
        <w:pStyle w:val="Tekstkomunikatpustywiersz"/>
        <w:spacing w:after="0"/>
        <w:jc w:val="center"/>
      </w:pPr>
    </w:p>
    <w:p w:rsidR="00D11117" w:rsidRPr="001E08E9" w:rsidRDefault="00400DB8" w:rsidP="00A14501">
      <w:pPr>
        <w:pStyle w:val="Tekstkomunikatnotka"/>
        <w:spacing w:before="240" w:after="0"/>
        <w:rPr>
          <w:lang w:val="en-US"/>
        </w:rPr>
      </w:pPr>
      <w:proofErr w:type="spellStart"/>
      <w:r w:rsidRPr="001E08E9">
        <w:rPr>
          <w:iCs/>
          <w:lang w:val="en-US"/>
        </w:rPr>
        <w:t>a</w:t>
      </w:r>
      <w:proofErr w:type="spellEnd"/>
      <w:r w:rsidRPr="001E08E9">
        <w:rPr>
          <w:iCs/>
          <w:lang w:val="en-US"/>
        </w:rPr>
        <w:t xml:space="preserve"> </w:t>
      </w:r>
      <w:r w:rsidR="00C3329D">
        <w:rPr>
          <w:iCs/>
          <w:lang w:val="en-US"/>
        </w:rPr>
        <w:t>Excluding</w:t>
      </w:r>
      <w:r w:rsidR="001E08E9" w:rsidRPr="001E08E9">
        <w:rPr>
          <w:iCs/>
          <w:lang w:val="en-US"/>
        </w:rPr>
        <w:t xml:space="preserve"> divisions: Research and experimental development work and Veterinary activities.</w:t>
      </w:r>
    </w:p>
    <w:p w:rsidR="00992104" w:rsidRPr="00992104" w:rsidRDefault="00992104" w:rsidP="00992104">
      <w:pPr>
        <w:pStyle w:val="Tekstkomunikat"/>
        <w:rPr>
          <w:lang w:val="en-US"/>
        </w:rPr>
      </w:pPr>
      <w:r w:rsidRPr="00992104">
        <w:rPr>
          <w:lang w:val="en-US"/>
        </w:rPr>
        <w:lastRenderedPageBreak/>
        <w:t xml:space="preserve">In </w:t>
      </w:r>
      <w:r>
        <w:rPr>
          <w:lang w:val="en-US"/>
        </w:rPr>
        <w:t>January 2020</w:t>
      </w:r>
      <w:r w:rsidRPr="00992104">
        <w:rPr>
          <w:lang w:val="en-US"/>
        </w:rPr>
        <w:t xml:space="preserve">, the highest average monthly gross wages and salaries were noted in the information and communication section – it exceeded the average wages and salaries in the enterprise sector in the voivodship </w:t>
      </w:r>
      <w:r>
        <w:rPr>
          <w:lang w:val="en-US"/>
        </w:rPr>
        <w:t>by 56.9</w:t>
      </w:r>
      <w:r w:rsidRPr="00992104">
        <w:rPr>
          <w:lang w:val="en-US"/>
        </w:rPr>
        <w:t xml:space="preserve">%. </w:t>
      </w:r>
    </w:p>
    <w:p w:rsidR="001B5E37" w:rsidRPr="00992104" w:rsidRDefault="00992104" w:rsidP="001B5E37">
      <w:pPr>
        <w:pStyle w:val="Tekstkomunikattytwykrestabl"/>
        <w:spacing w:before="360"/>
        <w:ind w:left="0" w:firstLine="0"/>
        <w:rPr>
          <w:lang w:val="en-US"/>
        </w:rPr>
      </w:pPr>
      <w:r w:rsidRPr="00992104">
        <w:rPr>
          <w:lang w:val="en-US"/>
        </w:rPr>
        <w:t>Table</w:t>
      </w:r>
      <w:r w:rsidR="001B5E37" w:rsidRPr="00992104">
        <w:rPr>
          <w:lang w:val="en-US"/>
        </w:rPr>
        <w:t xml:space="preserve"> 3.</w:t>
      </w:r>
      <w:r w:rsidR="001B5E37" w:rsidRPr="00992104">
        <w:rPr>
          <w:lang w:val="en-US"/>
        </w:rPr>
        <w:tab/>
      </w:r>
      <w:r w:rsidRPr="00992104">
        <w:rPr>
          <w:lang w:val="en-US"/>
        </w:rPr>
        <w:t xml:space="preserve">Average monthly gross wages and salaries in the enterprise sector in </w:t>
      </w:r>
      <w:r>
        <w:rPr>
          <w:lang w:val="en-US"/>
        </w:rPr>
        <w:t>January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969"/>
        <w:gridCol w:w="3260"/>
        <w:gridCol w:w="3261"/>
      </w:tblGrid>
      <w:tr w:rsidR="00985E4B" w:rsidRPr="00F65763" w:rsidTr="00985E4B">
        <w:trPr>
          <w:trHeight w:val="323"/>
        </w:trPr>
        <w:tc>
          <w:tcPr>
            <w:tcW w:w="3969" w:type="dxa"/>
            <w:vMerge w:val="restart"/>
            <w:vAlign w:val="center"/>
          </w:tcPr>
          <w:p w:rsidR="00985E4B" w:rsidRPr="00F65763" w:rsidRDefault="00992104" w:rsidP="00073689">
            <w:pPr>
              <w:pStyle w:val="Tekstkomunikatgwka"/>
              <w:rPr>
                <w:lang w:eastAsia="pl-PL"/>
              </w:rPr>
            </w:pPr>
            <w:r>
              <w:rPr>
                <w:lang w:eastAsia="pl-PL"/>
              </w:rPr>
              <w:t>SPECIFICATION</w:t>
            </w:r>
          </w:p>
        </w:tc>
        <w:tc>
          <w:tcPr>
            <w:tcW w:w="6521" w:type="dxa"/>
            <w:gridSpan w:val="2"/>
            <w:tcBorders>
              <w:top w:val="nil"/>
              <w:bottom w:val="single" w:sz="4" w:space="0" w:color="522398"/>
            </w:tcBorders>
            <w:vAlign w:val="center"/>
          </w:tcPr>
          <w:p w:rsidR="00985E4B" w:rsidRPr="00F65763" w:rsidRDefault="00985E4B" w:rsidP="00985E4B">
            <w:pPr>
              <w:pStyle w:val="Tekstkomunikatgwka"/>
              <w:rPr>
                <w:lang w:eastAsia="pl-PL"/>
              </w:rPr>
            </w:pPr>
            <w:r>
              <w:rPr>
                <w:lang w:eastAsia="pl-PL"/>
              </w:rPr>
              <w:t>I 2020</w:t>
            </w:r>
          </w:p>
        </w:tc>
      </w:tr>
      <w:tr w:rsidR="00985E4B" w:rsidTr="00985E4B">
        <w:trPr>
          <w:trHeight w:val="322"/>
        </w:trPr>
        <w:tc>
          <w:tcPr>
            <w:tcW w:w="3969" w:type="dxa"/>
            <w:vMerge/>
            <w:tcBorders>
              <w:bottom w:val="single" w:sz="12" w:space="0" w:color="522398"/>
            </w:tcBorders>
            <w:vAlign w:val="center"/>
          </w:tcPr>
          <w:p w:rsidR="00985E4B" w:rsidRPr="00F65763" w:rsidRDefault="00985E4B" w:rsidP="00985E4B">
            <w:pPr>
              <w:pStyle w:val="Tekstkomunikatgwka"/>
              <w:rPr>
                <w:lang w:eastAsia="pl-PL"/>
              </w:rPr>
            </w:pPr>
          </w:p>
        </w:tc>
        <w:tc>
          <w:tcPr>
            <w:tcW w:w="3260" w:type="dxa"/>
            <w:tcBorders>
              <w:top w:val="single" w:sz="4" w:space="0" w:color="522398"/>
              <w:bottom w:val="single" w:sz="12" w:space="0" w:color="522398"/>
            </w:tcBorders>
            <w:vAlign w:val="center"/>
          </w:tcPr>
          <w:p w:rsidR="00985E4B" w:rsidRPr="00F65763" w:rsidRDefault="00992104" w:rsidP="00985E4B">
            <w:pPr>
              <w:pStyle w:val="Tekstkomunikatgwka"/>
              <w:rPr>
                <w:lang w:eastAsia="pl-PL"/>
              </w:rPr>
            </w:pPr>
            <w:r>
              <w:rPr>
                <w:lang w:eastAsia="pl-PL"/>
              </w:rPr>
              <w:t>in PLN</w:t>
            </w:r>
          </w:p>
        </w:tc>
        <w:tc>
          <w:tcPr>
            <w:tcW w:w="3261" w:type="dxa"/>
            <w:tcBorders>
              <w:top w:val="single" w:sz="4" w:space="0" w:color="522398"/>
              <w:bottom w:val="single" w:sz="12" w:space="0" w:color="522398"/>
            </w:tcBorders>
            <w:vAlign w:val="center"/>
          </w:tcPr>
          <w:p w:rsidR="00985E4B" w:rsidRDefault="00985E4B" w:rsidP="00985E4B">
            <w:pPr>
              <w:pStyle w:val="Tekstkomunikatgwka"/>
              <w:rPr>
                <w:lang w:eastAsia="pl-PL"/>
              </w:rPr>
            </w:pPr>
            <w:r>
              <w:rPr>
                <w:lang w:eastAsia="pl-PL"/>
              </w:rPr>
              <w:t>I</w:t>
            </w:r>
            <w:r w:rsidRPr="00F65763">
              <w:rPr>
                <w:lang w:eastAsia="pl-PL"/>
              </w:rPr>
              <w:t xml:space="preserve"> 201</w:t>
            </w:r>
            <w:r>
              <w:rPr>
                <w:lang w:eastAsia="pl-PL"/>
              </w:rPr>
              <w:t>9=</w:t>
            </w:r>
            <w:r w:rsidRPr="00F65763">
              <w:rPr>
                <w:lang w:eastAsia="pl-PL"/>
              </w:rPr>
              <w:t>100</w:t>
            </w:r>
          </w:p>
        </w:tc>
      </w:tr>
      <w:tr w:rsidR="00992104" w:rsidRPr="00BA5A0E" w:rsidTr="00985E4B">
        <w:tc>
          <w:tcPr>
            <w:tcW w:w="3969" w:type="dxa"/>
            <w:tcBorders>
              <w:top w:val="single" w:sz="12" w:space="0" w:color="522398"/>
              <w:bottom w:val="single" w:sz="4" w:space="0" w:color="522398"/>
            </w:tcBorders>
            <w:vAlign w:val="center"/>
          </w:tcPr>
          <w:p w:rsidR="00992104" w:rsidRPr="00087746" w:rsidRDefault="00992104" w:rsidP="00992104">
            <w:pPr>
              <w:pStyle w:val="TekstkomunikatB1"/>
              <w:spacing w:before="110" w:after="110"/>
              <w:rPr>
                <w:b/>
              </w:rPr>
            </w:pPr>
            <w:r>
              <w:rPr>
                <w:b/>
              </w:rPr>
              <w:t>TOTAL</w:t>
            </w:r>
          </w:p>
        </w:tc>
        <w:tc>
          <w:tcPr>
            <w:tcW w:w="3260" w:type="dxa"/>
            <w:tcBorders>
              <w:top w:val="single" w:sz="12" w:space="0" w:color="522398"/>
              <w:bottom w:val="single" w:sz="4" w:space="0" w:color="522398"/>
            </w:tcBorders>
            <w:shd w:val="clear" w:color="auto" w:fill="auto"/>
            <w:vAlign w:val="center"/>
          </w:tcPr>
          <w:p w:rsidR="00992104" w:rsidRPr="00BA5A0E" w:rsidRDefault="00992104" w:rsidP="00992104">
            <w:pPr>
              <w:pStyle w:val="Tekstkomunikatliczby"/>
              <w:spacing w:before="110" w:after="110"/>
              <w:rPr>
                <w:b/>
              </w:rPr>
            </w:pPr>
            <w:r w:rsidRPr="006866FF">
              <w:rPr>
                <w:b/>
              </w:rPr>
              <w:t>6</w:t>
            </w:r>
            <w:r>
              <w:rPr>
                <w:b/>
              </w:rPr>
              <w:t>285,91</w:t>
            </w:r>
          </w:p>
        </w:tc>
        <w:tc>
          <w:tcPr>
            <w:tcW w:w="3261" w:type="dxa"/>
            <w:tcBorders>
              <w:top w:val="single" w:sz="12" w:space="0" w:color="522398"/>
              <w:bottom w:val="single" w:sz="4" w:space="0" w:color="522398"/>
            </w:tcBorders>
            <w:shd w:val="clear" w:color="auto" w:fill="auto"/>
            <w:vAlign w:val="center"/>
          </w:tcPr>
          <w:p w:rsidR="00992104" w:rsidRPr="00BA5A0E" w:rsidRDefault="00992104" w:rsidP="00992104">
            <w:pPr>
              <w:pStyle w:val="Tekstkomunikatliczby"/>
              <w:spacing w:before="110" w:after="110"/>
              <w:rPr>
                <w:b/>
              </w:rPr>
            </w:pPr>
            <w:r w:rsidRPr="006866FF">
              <w:rPr>
                <w:b/>
              </w:rPr>
              <w:t>10</w:t>
            </w:r>
            <w:r>
              <w:rPr>
                <w:b/>
              </w:rPr>
              <w:t>6</w:t>
            </w:r>
            <w:r w:rsidRPr="006866FF">
              <w:rPr>
                <w:b/>
              </w:rPr>
              <w:t>,2</w:t>
            </w:r>
          </w:p>
        </w:tc>
      </w:tr>
      <w:tr w:rsidR="00992104" w:rsidRPr="005D208C" w:rsidTr="00985E4B">
        <w:tc>
          <w:tcPr>
            <w:tcW w:w="3969" w:type="dxa"/>
            <w:tcBorders>
              <w:top w:val="single" w:sz="4" w:space="0" w:color="522398"/>
            </w:tcBorders>
            <w:vAlign w:val="center"/>
          </w:tcPr>
          <w:p w:rsidR="00992104" w:rsidRPr="00F65763" w:rsidRDefault="00992104" w:rsidP="00992104">
            <w:pPr>
              <w:pStyle w:val="TekstkomunikatB2"/>
              <w:spacing w:before="110" w:after="110"/>
            </w:pPr>
            <w:r>
              <w:t xml:space="preserve">of </w:t>
            </w:r>
            <w:proofErr w:type="spellStart"/>
            <w:r>
              <w:t>which</w:t>
            </w:r>
            <w:proofErr w:type="spellEnd"/>
            <w:r w:rsidRPr="00F65763">
              <w:t>:</w:t>
            </w:r>
          </w:p>
        </w:tc>
        <w:tc>
          <w:tcPr>
            <w:tcW w:w="3260" w:type="dxa"/>
            <w:tcBorders>
              <w:top w:val="single" w:sz="4" w:space="0" w:color="522398"/>
            </w:tcBorders>
            <w:vAlign w:val="center"/>
          </w:tcPr>
          <w:p w:rsidR="00992104" w:rsidRPr="005D208C" w:rsidRDefault="00992104" w:rsidP="00992104">
            <w:pPr>
              <w:pStyle w:val="Tekstkomunikatliczby"/>
              <w:spacing w:before="110" w:after="110"/>
              <w:rPr>
                <w:rFonts w:cs="Arial"/>
              </w:rPr>
            </w:pPr>
          </w:p>
        </w:tc>
        <w:tc>
          <w:tcPr>
            <w:tcW w:w="3261" w:type="dxa"/>
            <w:tcBorders>
              <w:top w:val="single" w:sz="4" w:space="0" w:color="522398"/>
            </w:tcBorders>
            <w:vAlign w:val="center"/>
          </w:tcPr>
          <w:p w:rsidR="00992104" w:rsidRPr="005D208C" w:rsidRDefault="00992104" w:rsidP="00992104">
            <w:pPr>
              <w:pStyle w:val="Tekstkomunikatliczby"/>
              <w:spacing w:before="110" w:after="110"/>
              <w:rPr>
                <w:rFonts w:cs="Arial"/>
              </w:rPr>
            </w:pPr>
          </w:p>
        </w:tc>
      </w:tr>
      <w:tr w:rsidR="00992104" w:rsidTr="00985E4B">
        <w:tc>
          <w:tcPr>
            <w:tcW w:w="3969" w:type="dxa"/>
            <w:vAlign w:val="center"/>
          </w:tcPr>
          <w:p w:rsidR="00992104" w:rsidRPr="00F65763" w:rsidRDefault="00992104" w:rsidP="00992104">
            <w:pPr>
              <w:pStyle w:val="TekstkomunikatB1"/>
              <w:spacing w:before="110" w:after="110"/>
            </w:pPr>
            <w:proofErr w:type="spellStart"/>
            <w:r>
              <w:t>Industry</w:t>
            </w:r>
            <w:proofErr w:type="spellEnd"/>
          </w:p>
        </w:tc>
        <w:tc>
          <w:tcPr>
            <w:tcW w:w="3260" w:type="dxa"/>
            <w:shd w:val="clear" w:color="auto" w:fill="auto"/>
            <w:vAlign w:val="center"/>
          </w:tcPr>
          <w:p w:rsidR="00992104" w:rsidRDefault="00992104" w:rsidP="00992104">
            <w:pPr>
              <w:pStyle w:val="Tekstkomunikatliczby"/>
              <w:spacing w:before="110" w:after="110"/>
            </w:pPr>
            <w:r>
              <w:t>5848,90</w:t>
            </w:r>
          </w:p>
        </w:tc>
        <w:tc>
          <w:tcPr>
            <w:tcW w:w="3261" w:type="dxa"/>
            <w:shd w:val="clear" w:color="auto" w:fill="auto"/>
            <w:vAlign w:val="center"/>
          </w:tcPr>
          <w:p w:rsidR="00992104" w:rsidRDefault="00992104" w:rsidP="00992104">
            <w:pPr>
              <w:pStyle w:val="Tekstkomunikatliczby"/>
              <w:spacing w:before="110" w:after="110"/>
            </w:pPr>
            <w:r w:rsidRPr="006866FF">
              <w:t>106,</w:t>
            </w:r>
            <w:r>
              <w:t>7</w:t>
            </w:r>
          </w:p>
        </w:tc>
      </w:tr>
      <w:tr w:rsidR="00992104" w:rsidRPr="005D208C" w:rsidTr="00985E4B">
        <w:tc>
          <w:tcPr>
            <w:tcW w:w="3969" w:type="dxa"/>
            <w:vAlign w:val="center"/>
          </w:tcPr>
          <w:p w:rsidR="00992104" w:rsidRPr="00F65763" w:rsidRDefault="00992104" w:rsidP="00992104">
            <w:pPr>
              <w:pStyle w:val="TekstkomunikatB3"/>
              <w:spacing w:before="110" w:after="110"/>
            </w:pPr>
            <w:r>
              <w:t xml:space="preserve">of </w:t>
            </w:r>
            <w:proofErr w:type="spellStart"/>
            <w:r>
              <w:t>which</w:t>
            </w:r>
            <w:proofErr w:type="spellEnd"/>
            <w:r w:rsidRPr="00F65763">
              <w:t>:</w:t>
            </w:r>
          </w:p>
        </w:tc>
        <w:tc>
          <w:tcPr>
            <w:tcW w:w="3260" w:type="dxa"/>
            <w:vAlign w:val="center"/>
          </w:tcPr>
          <w:p w:rsidR="00992104" w:rsidRPr="005D208C" w:rsidRDefault="00992104" w:rsidP="00992104">
            <w:pPr>
              <w:pStyle w:val="Tekstkomunikatliczby"/>
              <w:spacing w:before="110" w:after="110"/>
              <w:rPr>
                <w:rFonts w:cs="Arial"/>
              </w:rPr>
            </w:pPr>
          </w:p>
        </w:tc>
        <w:tc>
          <w:tcPr>
            <w:tcW w:w="3261" w:type="dxa"/>
            <w:vAlign w:val="center"/>
          </w:tcPr>
          <w:p w:rsidR="00992104" w:rsidRPr="005D208C" w:rsidRDefault="00992104" w:rsidP="00992104">
            <w:pPr>
              <w:pStyle w:val="Tekstkomunikatliczby"/>
              <w:spacing w:before="110" w:after="110"/>
              <w:rPr>
                <w:rFonts w:cs="Arial"/>
              </w:rPr>
            </w:pPr>
          </w:p>
        </w:tc>
      </w:tr>
      <w:tr w:rsidR="00992104" w:rsidTr="00985E4B">
        <w:tc>
          <w:tcPr>
            <w:tcW w:w="3969" w:type="dxa"/>
            <w:vAlign w:val="center"/>
          </w:tcPr>
          <w:p w:rsidR="00992104" w:rsidRPr="00F65763" w:rsidRDefault="00992104" w:rsidP="00992104">
            <w:pPr>
              <w:pStyle w:val="TekstkomunikatB2"/>
              <w:spacing w:before="110" w:after="110"/>
            </w:pPr>
            <w:proofErr w:type="spellStart"/>
            <w:r>
              <w:t>manufacturing</w:t>
            </w:r>
            <w:proofErr w:type="spellEnd"/>
          </w:p>
        </w:tc>
        <w:tc>
          <w:tcPr>
            <w:tcW w:w="3260" w:type="dxa"/>
            <w:shd w:val="clear" w:color="auto" w:fill="auto"/>
            <w:vAlign w:val="center"/>
          </w:tcPr>
          <w:p w:rsidR="00992104" w:rsidRDefault="00992104" w:rsidP="00992104">
            <w:pPr>
              <w:pStyle w:val="Tekstkomunikatliczby"/>
              <w:spacing w:before="110" w:after="110"/>
            </w:pPr>
            <w:r w:rsidRPr="006866FF">
              <w:t>5</w:t>
            </w:r>
            <w:r>
              <w:t>699,00</w:t>
            </w:r>
          </w:p>
        </w:tc>
        <w:tc>
          <w:tcPr>
            <w:tcW w:w="3261" w:type="dxa"/>
            <w:shd w:val="clear" w:color="auto" w:fill="auto"/>
            <w:vAlign w:val="center"/>
          </w:tcPr>
          <w:p w:rsidR="00992104" w:rsidRDefault="00992104" w:rsidP="00992104">
            <w:pPr>
              <w:pStyle w:val="Tekstkomunikatliczby"/>
              <w:spacing w:before="110" w:after="110"/>
            </w:pPr>
            <w:r w:rsidRPr="006866FF">
              <w:t>10</w:t>
            </w:r>
            <w:r>
              <w:t>7,7</w:t>
            </w:r>
          </w:p>
        </w:tc>
      </w:tr>
      <w:tr w:rsidR="00992104" w:rsidTr="00985E4B">
        <w:tc>
          <w:tcPr>
            <w:tcW w:w="3969" w:type="dxa"/>
            <w:vAlign w:val="center"/>
          </w:tcPr>
          <w:p w:rsidR="00992104" w:rsidRPr="00D6053F" w:rsidRDefault="00992104" w:rsidP="00992104">
            <w:pPr>
              <w:pStyle w:val="TekstkomunikatB2"/>
              <w:spacing w:before="110" w:after="110"/>
              <w:rPr>
                <w:lang w:val="en-US"/>
              </w:rPr>
            </w:pPr>
            <w:r w:rsidRPr="00D6053F">
              <w:rPr>
                <w:lang w:val="en-US"/>
              </w:rPr>
              <w:t>electricity, gas, steam and air conditioning supply</w:t>
            </w:r>
          </w:p>
        </w:tc>
        <w:tc>
          <w:tcPr>
            <w:tcW w:w="3260" w:type="dxa"/>
            <w:shd w:val="clear" w:color="auto" w:fill="auto"/>
            <w:vAlign w:val="center"/>
          </w:tcPr>
          <w:p w:rsidR="00992104" w:rsidRDefault="00992104" w:rsidP="00992104">
            <w:pPr>
              <w:pStyle w:val="Tekstkomunikatliczby"/>
              <w:spacing w:before="110" w:after="110"/>
            </w:pPr>
            <w:r w:rsidRPr="006866FF">
              <w:t>8</w:t>
            </w:r>
            <w:r>
              <w:t>101,81</w:t>
            </w:r>
          </w:p>
        </w:tc>
        <w:tc>
          <w:tcPr>
            <w:tcW w:w="3261" w:type="dxa"/>
            <w:shd w:val="clear" w:color="auto" w:fill="auto"/>
            <w:vAlign w:val="center"/>
          </w:tcPr>
          <w:p w:rsidR="00992104" w:rsidRDefault="00992104" w:rsidP="00992104">
            <w:pPr>
              <w:pStyle w:val="Tekstkomunikatliczby"/>
              <w:spacing w:before="110" w:after="110"/>
            </w:pPr>
            <w:r>
              <w:t>101,0</w:t>
            </w:r>
          </w:p>
        </w:tc>
      </w:tr>
      <w:tr w:rsidR="00992104" w:rsidTr="00985E4B">
        <w:tc>
          <w:tcPr>
            <w:tcW w:w="3969" w:type="dxa"/>
            <w:vAlign w:val="center"/>
          </w:tcPr>
          <w:p w:rsidR="00992104" w:rsidRPr="00F65763" w:rsidRDefault="00992104" w:rsidP="00992104">
            <w:pPr>
              <w:pStyle w:val="TekstkomunikatB1"/>
              <w:spacing w:before="110" w:after="110"/>
            </w:pPr>
            <w:r>
              <w:t>Construction</w:t>
            </w:r>
          </w:p>
        </w:tc>
        <w:tc>
          <w:tcPr>
            <w:tcW w:w="3260" w:type="dxa"/>
            <w:shd w:val="clear" w:color="auto" w:fill="auto"/>
            <w:vAlign w:val="center"/>
          </w:tcPr>
          <w:p w:rsidR="00992104" w:rsidRDefault="00992104" w:rsidP="00992104">
            <w:pPr>
              <w:pStyle w:val="Tekstkomunikatliczby"/>
              <w:spacing w:before="110" w:after="110"/>
            </w:pPr>
            <w:r>
              <w:t>6372,95</w:t>
            </w:r>
          </w:p>
        </w:tc>
        <w:tc>
          <w:tcPr>
            <w:tcW w:w="3261" w:type="dxa"/>
            <w:shd w:val="clear" w:color="auto" w:fill="auto"/>
            <w:vAlign w:val="center"/>
          </w:tcPr>
          <w:p w:rsidR="00992104" w:rsidRDefault="00992104" w:rsidP="00992104">
            <w:pPr>
              <w:pStyle w:val="Tekstkomunikatliczby"/>
              <w:spacing w:before="110" w:after="110"/>
            </w:pPr>
            <w:r w:rsidRPr="006866FF">
              <w:t>1</w:t>
            </w:r>
            <w:r>
              <w:t>06,8</w:t>
            </w:r>
          </w:p>
        </w:tc>
      </w:tr>
      <w:tr w:rsidR="00992104" w:rsidTr="00985E4B">
        <w:tc>
          <w:tcPr>
            <w:tcW w:w="3969" w:type="dxa"/>
            <w:vAlign w:val="center"/>
          </w:tcPr>
          <w:p w:rsidR="00992104" w:rsidRPr="00D6053F" w:rsidRDefault="00992104" w:rsidP="00992104">
            <w:pPr>
              <w:pStyle w:val="TekstkomunikatB1"/>
              <w:spacing w:before="110" w:after="110"/>
              <w:rPr>
                <w:lang w:val="en-US"/>
              </w:rPr>
            </w:pPr>
            <w:r w:rsidRPr="00D6053F">
              <w:rPr>
                <w:lang w:val="en-US"/>
              </w:rPr>
              <w:t>Trade; repair of motor vehicles</w:t>
            </w:r>
            <w:r w:rsidRPr="00D6053F">
              <w:rPr>
                <w:vertAlign w:val="superscript"/>
                <w:lang w:val="en-US"/>
              </w:rPr>
              <w:t xml:space="preserve"> </w:t>
            </w:r>
            <w:r w:rsidRPr="00F65763">
              <w:rPr>
                <w:vertAlign w:val="superscript"/>
              </w:rPr>
              <w:t>Δ</w:t>
            </w:r>
          </w:p>
        </w:tc>
        <w:tc>
          <w:tcPr>
            <w:tcW w:w="3260" w:type="dxa"/>
            <w:shd w:val="clear" w:color="auto" w:fill="auto"/>
            <w:vAlign w:val="center"/>
          </w:tcPr>
          <w:p w:rsidR="00992104" w:rsidRDefault="00992104" w:rsidP="00992104">
            <w:pPr>
              <w:pStyle w:val="Tekstkomunikatliczby"/>
              <w:spacing w:before="110" w:after="110"/>
            </w:pPr>
            <w:r w:rsidRPr="006866FF">
              <w:t>6</w:t>
            </w:r>
            <w:r>
              <w:t>466,15</w:t>
            </w:r>
          </w:p>
        </w:tc>
        <w:tc>
          <w:tcPr>
            <w:tcW w:w="3261" w:type="dxa"/>
            <w:shd w:val="clear" w:color="auto" w:fill="auto"/>
            <w:vAlign w:val="center"/>
          </w:tcPr>
          <w:p w:rsidR="00992104" w:rsidRDefault="00992104" w:rsidP="00992104">
            <w:pPr>
              <w:pStyle w:val="Tekstkomunikatliczby"/>
              <w:spacing w:before="110" w:after="110"/>
            </w:pPr>
            <w:r w:rsidRPr="006866FF">
              <w:t>10</w:t>
            </w:r>
            <w:r>
              <w:t>4,6</w:t>
            </w:r>
          </w:p>
        </w:tc>
      </w:tr>
      <w:tr w:rsidR="00992104" w:rsidTr="00985E4B">
        <w:tc>
          <w:tcPr>
            <w:tcW w:w="3969" w:type="dxa"/>
            <w:vAlign w:val="center"/>
          </w:tcPr>
          <w:p w:rsidR="00992104" w:rsidRPr="00F65763" w:rsidRDefault="00992104" w:rsidP="00992104">
            <w:pPr>
              <w:pStyle w:val="TekstkomunikatB1"/>
              <w:spacing w:before="110" w:after="110"/>
            </w:pPr>
            <w:proofErr w:type="spellStart"/>
            <w:r>
              <w:t>Transportation</w:t>
            </w:r>
            <w:proofErr w:type="spellEnd"/>
            <w:r>
              <w:t xml:space="preserve"> and </w:t>
            </w:r>
            <w:proofErr w:type="spellStart"/>
            <w:r>
              <w:t>storage</w:t>
            </w:r>
            <w:proofErr w:type="spellEnd"/>
          </w:p>
        </w:tc>
        <w:tc>
          <w:tcPr>
            <w:tcW w:w="3260" w:type="dxa"/>
            <w:shd w:val="clear" w:color="auto" w:fill="auto"/>
            <w:vAlign w:val="center"/>
          </w:tcPr>
          <w:p w:rsidR="00992104" w:rsidRDefault="00992104" w:rsidP="00992104">
            <w:pPr>
              <w:pStyle w:val="Tekstkomunikatliczby"/>
              <w:spacing w:before="110" w:after="110"/>
            </w:pPr>
            <w:r w:rsidRPr="006866FF">
              <w:t>5</w:t>
            </w:r>
            <w:r>
              <w:t>219,97</w:t>
            </w:r>
          </w:p>
        </w:tc>
        <w:tc>
          <w:tcPr>
            <w:tcW w:w="3261" w:type="dxa"/>
            <w:shd w:val="clear" w:color="auto" w:fill="auto"/>
            <w:vAlign w:val="center"/>
          </w:tcPr>
          <w:p w:rsidR="00992104" w:rsidRDefault="00992104" w:rsidP="00992104">
            <w:pPr>
              <w:pStyle w:val="Tekstkomunikatliczby"/>
              <w:spacing w:before="110" w:after="110"/>
            </w:pPr>
            <w:r>
              <w:t>105,3</w:t>
            </w:r>
          </w:p>
        </w:tc>
      </w:tr>
      <w:tr w:rsidR="00992104" w:rsidTr="00985E4B">
        <w:tc>
          <w:tcPr>
            <w:tcW w:w="3969" w:type="dxa"/>
            <w:vAlign w:val="center"/>
          </w:tcPr>
          <w:p w:rsidR="00992104" w:rsidRPr="00F65763" w:rsidRDefault="00992104" w:rsidP="00992104">
            <w:pPr>
              <w:pStyle w:val="TekstkomunikatB1"/>
              <w:spacing w:before="110" w:after="110"/>
            </w:pPr>
            <w:proofErr w:type="spellStart"/>
            <w:r>
              <w:t>Accommodation</w:t>
            </w:r>
            <w:proofErr w:type="spellEnd"/>
            <w:r>
              <w:t xml:space="preserve"> and catering</w:t>
            </w:r>
            <w:r w:rsidRPr="00F65763">
              <w:rPr>
                <w:vertAlign w:val="superscript"/>
              </w:rPr>
              <w:t xml:space="preserve"> Δ</w:t>
            </w:r>
          </w:p>
        </w:tc>
        <w:tc>
          <w:tcPr>
            <w:tcW w:w="3260" w:type="dxa"/>
            <w:shd w:val="clear" w:color="auto" w:fill="auto"/>
            <w:vAlign w:val="center"/>
          </w:tcPr>
          <w:p w:rsidR="00992104" w:rsidRDefault="00992104" w:rsidP="00992104">
            <w:pPr>
              <w:pStyle w:val="Tekstkomunikatliczby"/>
              <w:spacing w:before="110" w:after="110"/>
            </w:pPr>
            <w:r w:rsidRPr="006866FF">
              <w:t>4</w:t>
            </w:r>
            <w:r>
              <w:t>693,57</w:t>
            </w:r>
          </w:p>
        </w:tc>
        <w:tc>
          <w:tcPr>
            <w:tcW w:w="3261" w:type="dxa"/>
            <w:shd w:val="clear" w:color="auto" w:fill="auto"/>
            <w:vAlign w:val="center"/>
          </w:tcPr>
          <w:p w:rsidR="00992104" w:rsidRDefault="00992104" w:rsidP="00992104">
            <w:pPr>
              <w:pStyle w:val="Tekstkomunikatliczby"/>
              <w:spacing w:before="110" w:after="110"/>
            </w:pPr>
            <w:r w:rsidRPr="006866FF">
              <w:t>10</w:t>
            </w:r>
            <w:r>
              <w:t>8,3</w:t>
            </w:r>
          </w:p>
        </w:tc>
      </w:tr>
      <w:tr w:rsidR="00992104" w:rsidTr="00985E4B">
        <w:tc>
          <w:tcPr>
            <w:tcW w:w="3969" w:type="dxa"/>
            <w:vAlign w:val="center"/>
          </w:tcPr>
          <w:p w:rsidR="00992104" w:rsidRPr="00F65763" w:rsidRDefault="00992104" w:rsidP="00992104">
            <w:pPr>
              <w:pStyle w:val="TekstkomunikatB1"/>
              <w:spacing w:before="110" w:after="110"/>
            </w:pPr>
            <w:r>
              <w:t xml:space="preserve">Information and </w:t>
            </w:r>
            <w:proofErr w:type="spellStart"/>
            <w:r>
              <w:t>communication</w:t>
            </w:r>
            <w:proofErr w:type="spellEnd"/>
          </w:p>
        </w:tc>
        <w:tc>
          <w:tcPr>
            <w:tcW w:w="3260" w:type="dxa"/>
            <w:shd w:val="clear" w:color="auto" w:fill="auto"/>
            <w:vAlign w:val="center"/>
          </w:tcPr>
          <w:p w:rsidR="00992104" w:rsidRDefault="00992104" w:rsidP="00992104">
            <w:pPr>
              <w:pStyle w:val="Tekstkomunikatliczby"/>
              <w:spacing w:before="110" w:after="110"/>
            </w:pPr>
            <w:r w:rsidRPr="006866FF">
              <w:t>9</w:t>
            </w:r>
            <w:r>
              <w:t>859,97</w:t>
            </w:r>
          </w:p>
        </w:tc>
        <w:tc>
          <w:tcPr>
            <w:tcW w:w="3261" w:type="dxa"/>
            <w:shd w:val="clear" w:color="auto" w:fill="auto"/>
            <w:vAlign w:val="center"/>
          </w:tcPr>
          <w:p w:rsidR="00992104" w:rsidRDefault="00992104" w:rsidP="00992104">
            <w:pPr>
              <w:pStyle w:val="Tekstkomunikatliczby"/>
              <w:spacing w:before="110" w:after="110"/>
            </w:pPr>
            <w:r w:rsidRPr="006866FF">
              <w:t>10</w:t>
            </w:r>
            <w:r>
              <w:t>8,4</w:t>
            </w:r>
          </w:p>
        </w:tc>
      </w:tr>
      <w:tr w:rsidR="00992104" w:rsidTr="00985E4B">
        <w:tc>
          <w:tcPr>
            <w:tcW w:w="3969" w:type="dxa"/>
            <w:vAlign w:val="center"/>
          </w:tcPr>
          <w:p w:rsidR="00992104" w:rsidRPr="00F65763" w:rsidRDefault="00992104" w:rsidP="00992104">
            <w:pPr>
              <w:pStyle w:val="TekstkomunikatB1"/>
              <w:spacing w:before="110" w:after="110"/>
            </w:pPr>
            <w:r>
              <w:t xml:space="preserve">Real </w:t>
            </w:r>
            <w:proofErr w:type="spellStart"/>
            <w:r>
              <w:t>estate</w:t>
            </w:r>
            <w:proofErr w:type="spellEnd"/>
            <w:r>
              <w:t xml:space="preserve"> </w:t>
            </w:r>
            <w:proofErr w:type="spellStart"/>
            <w:r>
              <w:t>activities</w:t>
            </w:r>
            <w:proofErr w:type="spellEnd"/>
            <w:r>
              <w:rPr>
                <w:vertAlign w:val="superscript"/>
              </w:rPr>
              <w:t xml:space="preserve"> </w:t>
            </w:r>
          </w:p>
        </w:tc>
        <w:tc>
          <w:tcPr>
            <w:tcW w:w="3260" w:type="dxa"/>
            <w:shd w:val="clear" w:color="auto" w:fill="auto"/>
            <w:vAlign w:val="center"/>
          </w:tcPr>
          <w:p w:rsidR="00992104" w:rsidRDefault="00992104" w:rsidP="00992104">
            <w:pPr>
              <w:pStyle w:val="Tekstkomunikatliczby"/>
              <w:spacing w:before="110" w:after="110"/>
            </w:pPr>
            <w:r>
              <w:t>7166,37</w:t>
            </w:r>
          </w:p>
        </w:tc>
        <w:tc>
          <w:tcPr>
            <w:tcW w:w="3261" w:type="dxa"/>
            <w:shd w:val="clear" w:color="auto" w:fill="auto"/>
            <w:vAlign w:val="center"/>
          </w:tcPr>
          <w:p w:rsidR="00992104" w:rsidRDefault="00992104" w:rsidP="00992104">
            <w:pPr>
              <w:pStyle w:val="Tekstkomunikatliczby"/>
              <w:spacing w:before="110" w:after="110"/>
            </w:pPr>
            <w:r>
              <w:t>109,3</w:t>
            </w:r>
          </w:p>
        </w:tc>
      </w:tr>
      <w:tr w:rsidR="00992104" w:rsidTr="00985E4B">
        <w:tc>
          <w:tcPr>
            <w:tcW w:w="3969" w:type="dxa"/>
            <w:vAlign w:val="center"/>
          </w:tcPr>
          <w:p w:rsidR="00992104" w:rsidRPr="00D6053F" w:rsidRDefault="00992104" w:rsidP="00992104">
            <w:pPr>
              <w:pStyle w:val="TekstkomunikatB1"/>
              <w:spacing w:before="110" w:after="110"/>
              <w:rPr>
                <w:lang w:val="en-US"/>
              </w:rPr>
            </w:pPr>
            <w:r w:rsidRPr="00D6053F">
              <w:rPr>
                <w:lang w:val="en-US"/>
              </w:rPr>
              <w:t>Professional, scientific and technical activities</w:t>
            </w:r>
            <w:r w:rsidRPr="00D6053F">
              <w:rPr>
                <w:iCs/>
                <w:vertAlign w:val="superscript"/>
                <w:lang w:val="en-US"/>
              </w:rPr>
              <w:t xml:space="preserve"> a</w:t>
            </w:r>
          </w:p>
        </w:tc>
        <w:tc>
          <w:tcPr>
            <w:tcW w:w="3260" w:type="dxa"/>
            <w:shd w:val="clear" w:color="auto" w:fill="auto"/>
            <w:vAlign w:val="center"/>
          </w:tcPr>
          <w:p w:rsidR="00992104" w:rsidRDefault="00992104" w:rsidP="00992104">
            <w:pPr>
              <w:pStyle w:val="Tekstkomunikatliczby"/>
              <w:spacing w:before="110" w:after="110"/>
            </w:pPr>
            <w:r>
              <w:t>8844,71</w:t>
            </w:r>
          </w:p>
        </w:tc>
        <w:tc>
          <w:tcPr>
            <w:tcW w:w="3261" w:type="dxa"/>
            <w:shd w:val="clear" w:color="auto" w:fill="auto"/>
            <w:vAlign w:val="center"/>
          </w:tcPr>
          <w:p w:rsidR="00992104" w:rsidRDefault="00992104" w:rsidP="00992104">
            <w:pPr>
              <w:pStyle w:val="Tekstkomunikatliczby"/>
              <w:spacing w:before="110" w:after="110"/>
            </w:pPr>
            <w:r w:rsidRPr="006866FF">
              <w:t>10</w:t>
            </w:r>
            <w:r>
              <w:t>3</w:t>
            </w:r>
            <w:r w:rsidRPr="006866FF">
              <w:t>,7</w:t>
            </w:r>
          </w:p>
        </w:tc>
      </w:tr>
      <w:tr w:rsidR="00992104" w:rsidTr="00985E4B">
        <w:tc>
          <w:tcPr>
            <w:tcW w:w="3969" w:type="dxa"/>
            <w:vAlign w:val="center"/>
          </w:tcPr>
          <w:p w:rsidR="00992104" w:rsidRPr="00E8752B" w:rsidRDefault="00992104" w:rsidP="00992104">
            <w:pPr>
              <w:pStyle w:val="TekstkomunikatB1"/>
              <w:spacing w:before="110" w:after="110"/>
              <w:rPr>
                <w:lang w:val="en-US"/>
              </w:rPr>
            </w:pPr>
            <w:r w:rsidRPr="00D6053F">
              <w:rPr>
                <w:lang w:val="en-US"/>
              </w:rPr>
              <w:t>Administrative and support service activities</w:t>
            </w:r>
            <w:r w:rsidRPr="00D6053F">
              <w:rPr>
                <w:vertAlign w:val="superscript"/>
                <w:lang w:val="en-US"/>
              </w:rPr>
              <w:t xml:space="preserve"> </w:t>
            </w:r>
          </w:p>
        </w:tc>
        <w:tc>
          <w:tcPr>
            <w:tcW w:w="3260" w:type="dxa"/>
            <w:shd w:val="clear" w:color="auto" w:fill="auto"/>
            <w:vAlign w:val="center"/>
          </w:tcPr>
          <w:p w:rsidR="00992104" w:rsidRDefault="00992104" w:rsidP="00992104">
            <w:pPr>
              <w:pStyle w:val="Tekstkomunikatliczby"/>
              <w:spacing w:before="110" w:after="110"/>
            </w:pPr>
            <w:r w:rsidRPr="006866FF">
              <w:t>4</w:t>
            </w:r>
            <w:r>
              <w:t>751,45</w:t>
            </w:r>
          </w:p>
        </w:tc>
        <w:tc>
          <w:tcPr>
            <w:tcW w:w="3261" w:type="dxa"/>
            <w:shd w:val="clear" w:color="auto" w:fill="auto"/>
            <w:vAlign w:val="center"/>
          </w:tcPr>
          <w:p w:rsidR="00992104" w:rsidRDefault="00992104" w:rsidP="00992104">
            <w:pPr>
              <w:pStyle w:val="Tekstkomunikatliczby"/>
              <w:spacing w:before="110" w:after="110"/>
            </w:pPr>
            <w:r w:rsidRPr="006866FF">
              <w:t>1</w:t>
            </w:r>
            <w:r>
              <w:t>12,5</w:t>
            </w:r>
          </w:p>
        </w:tc>
      </w:tr>
    </w:tbl>
    <w:p w:rsidR="001B5E37" w:rsidRPr="00992104" w:rsidRDefault="001B5E37" w:rsidP="001B5E37">
      <w:pPr>
        <w:pStyle w:val="Tekstkomunikatnotka"/>
        <w:rPr>
          <w:lang w:val="en-US"/>
        </w:rPr>
      </w:pPr>
      <w:proofErr w:type="spellStart"/>
      <w:r w:rsidRPr="00992104">
        <w:rPr>
          <w:iCs/>
          <w:lang w:val="en-US"/>
        </w:rPr>
        <w:t>a</w:t>
      </w:r>
      <w:proofErr w:type="spellEnd"/>
      <w:r w:rsidRPr="00992104">
        <w:rPr>
          <w:iCs/>
          <w:lang w:val="en-US"/>
        </w:rPr>
        <w:t xml:space="preserve"> </w:t>
      </w:r>
      <w:r w:rsidR="00C3329D">
        <w:rPr>
          <w:iCs/>
          <w:lang w:val="en-US"/>
        </w:rPr>
        <w:t>Excluding</w:t>
      </w:r>
      <w:r w:rsidR="00992104" w:rsidRPr="00992104">
        <w:rPr>
          <w:iCs/>
          <w:lang w:val="en-US"/>
        </w:rPr>
        <w:t xml:space="preserve"> divisions: Research and experimental development work and Veterinary activities.</w:t>
      </w:r>
    </w:p>
    <w:p w:rsidR="001B5E37" w:rsidRPr="00992104" w:rsidRDefault="001B5E37" w:rsidP="001B5E37">
      <w:pPr>
        <w:pStyle w:val="Tekstkomunikat"/>
        <w:rPr>
          <w:spacing w:val="-1"/>
          <w:lang w:val="en-US"/>
        </w:rPr>
      </w:pPr>
    </w:p>
    <w:p w:rsidR="002130EE" w:rsidRPr="00992104" w:rsidRDefault="00992104" w:rsidP="00A14501">
      <w:pPr>
        <w:pStyle w:val="Tekstkomunikattytwykrestabl"/>
        <w:spacing w:before="360"/>
        <w:rPr>
          <w:lang w:val="en-US"/>
        </w:rPr>
      </w:pPr>
      <w:r w:rsidRPr="002230E3">
        <w:rPr>
          <w:lang w:val="en-US"/>
        </w:rPr>
        <w:t>Chart</w:t>
      </w:r>
      <w:r w:rsidR="00ED046C" w:rsidRPr="002230E3">
        <w:rPr>
          <w:lang w:val="en-US"/>
        </w:rPr>
        <w:t xml:space="preserve"> 5.</w:t>
      </w:r>
      <w:r w:rsidR="00ED046C" w:rsidRPr="002230E3">
        <w:rPr>
          <w:lang w:val="en-US"/>
        </w:rPr>
        <w:tab/>
      </w:r>
      <w:r w:rsidRPr="00992104">
        <w:rPr>
          <w:noProof/>
          <w:lang w:val="en-US"/>
        </w:rPr>
        <w:t>Average monthly gross wages and salaries in the enterprise sector (monthly average 2015=100)</w:t>
      </w:r>
    </w:p>
    <w:p w:rsidR="00205826" w:rsidRPr="00BE0C14" w:rsidRDefault="00072C6F" w:rsidP="00C27F99">
      <w:pPr>
        <w:pStyle w:val="Tekstkomunikatpustywiersz"/>
        <w:jc w:val="center"/>
      </w:pPr>
      <w:r>
        <w:rPr>
          <w:noProof/>
        </w:rPr>
        <w:drawing>
          <wp:anchor distT="0" distB="0" distL="114300" distR="114300" simplePos="0" relativeHeight="251670528" behindDoc="0" locked="0" layoutInCell="1" allowOverlap="1">
            <wp:simplePos x="0" y="0"/>
            <wp:positionH relativeFrom="column">
              <wp:posOffset>395785</wp:posOffset>
            </wp:positionH>
            <wp:positionV relativeFrom="page">
              <wp:posOffset>7144603</wp:posOffset>
            </wp:positionV>
            <wp:extent cx="5845810" cy="2630170"/>
            <wp:effectExtent l="0" t="0" r="2540"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ykresy Styczeń 2020 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5810" cy="2630170"/>
                    </a:xfrm>
                    <a:prstGeom prst="rect">
                      <a:avLst/>
                    </a:prstGeom>
                  </pic:spPr>
                </pic:pic>
              </a:graphicData>
            </a:graphic>
          </wp:anchor>
        </w:drawing>
      </w:r>
    </w:p>
    <w:p w:rsidR="00985E4B" w:rsidRDefault="00985E4B">
      <w:pPr>
        <w:rPr>
          <w:rFonts w:ascii="Fira Sans SemiBold" w:hAnsi="Fira Sans SemiBold"/>
          <w:b/>
          <w:color w:val="522398"/>
          <w:sz w:val="24"/>
          <w:lang w:eastAsia="pl-PL"/>
        </w:rPr>
      </w:pPr>
      <w:bookmarkStart w:id="2" w:name="_Toc309805947"/>
      <w:bookmarkStart w:id="3" w:name="_Toc309805948"/>
      <w:r>
        <w:br w:type="page"/>
      </w:r>
    </w:p>
    <w:bookmarkEnd w:id="2"/>
    <w:bookmarkEnd w:id="3"/>
    <w:p w:rsidR="005F61BB" w:rsidRDefault="00992104" w:rsidP="00922887">
      <w:pPr>
        <w:pStyle w:val="Tekstkomunikattytu"/>
      </w:pPr>
      <w:proofErr w:type="spellStart"/>
      <w:r>
        <w:lastRenderedPageBreak/>
        <w:t>Agriculture</w:t>
      </w:r>
      <w:proofErr w:type="spellEnd"/>
    </w:p>
    <w:tbl>
      <w:tblPr>
        <w:tblW w:w="10445" w:type="dxa"/>
        <w:tblLook w:val="04A0" w:firstRow="1" w:lastRow="0" w:firstColumn="1" w:lastColumn="0" w:noHBand="0" w:noVBand="1"/>
      </w:tblPr>
      <w:tblGrid>
        <w:gridCol w:w="10445"/>
      </w:tblGrid>
      <w:tr w:rsidR="00FE774E" w:rsidRPr="003667F1" w:rsidTr="006167D9">
        <w:tc>
          <w:tcPr>
            <w:tcW w:w="10445" w:type="dxa"/>
            <w:tcBorders>
              <w:top w:val="nil"/>
              <w:left w:val="single" w:sz="4" w:space="0" w:color="522398"/>
              <w:bottom w:val="nil"/>
              <w:right w:val="nil"/>
            </w:tcBorders>
            <w:shd w:val="clear" w:color="auto" w:fill="F2F2F2"/>
          </w:tcPr>
          <w:p w:rsidR="00FE774E" w:rsidRPr="006B20A2" w:rsidRDefault="00992104" w:rsidP="00992104">
            <w:pPr>
              <w:pStyle w:val="Tekstkomunikatlid"/>
              <w:rPr>
                <w:lang w:val="en-US"/>
              </w:rPr>
            </w:pPr>
            <w:r w:rsidRPr="00992104">
              <w:rPr>
                <w:lang w:val="en-US"/>
              </w:rPr>
              <w:t xml:space="preserve">On the agricultural market in </w:t>
            </w:r>
            <w:r>
              <w:rPr>
                <w:lang w:val="en-US"/>
              </w:rPr>
              <w:t>January this year</w:t>
            </w:r>
            <w:r w:rsidRPr="00992104">
              <w:rPr>
                <w:lang w:val="en-US"/>
              </w:rPr>
              <w:t xml:space="preserve">, the average procurement prices of </w:t>
            </w:r>
            <w:r>
              <w:rPr>
                <w:lang w:val="en-US"/>
              </w:rPr>
              <w:t>potatoes</w:t>
            </w:r>
            <w:r w:rsidRPr="00992104">
              <w:rPr>
                <w:lang w:val="en-US"/>
              </w:rPr>
              <w:t xml:space="preserve"> and </w:t>
            </w:r>
            <w:r>
              <w:rPr>
                <w:lang w:val="en-US"/>
              </w:rPr>
              <w:t xml:space="preserve">cattle and poultry for slaughter </w:t>
            </w:r>
            <w:r w:rsidRPr="00992104">
              <w:rPr>
                <w:lang w:val="en-US"/>
              </w:rPr>
              <w:t xml:space="preserve">were </w:t>
            </w:r>
            <w:r>
              <w:rPr>
                <w:lang w:val="en-US"/>
              </w:rPr>
              <w:t>higher both</w:t>
            </w:r>
            <w:r w:rsidRPr="00992104">
              <w:rPr>
                <w:lang w:val="en-US"/>
              </w:rPr>
              <w:t xml:space="preserve"> </w:t>
            </w:r>
            <w:r>
              <w:rPr>
                <w:lang w:val="en-US"/>
              </w:rPr>
              <w:t>on a monthly and annual basis; rye and milk prices were lower.</w:t>
            </w:r>
            <w:r w:rsidRPr="00992104">
              <w:rPr>
                <w:lang w:val="en-US"/>
              </w:rPr>
              <w:t xml:space="preserve"> </w:t>
            </w:r>
            <w:r w:rsidR="006B20A2">
              <w:rPr>
                <w:lang w:val="en-US"/>
              </w:rPr>
              <w:t>Prices of pigs for slaughter were much higher than in the previous year and lower than in the previous month.</w:t>
            </w:r>
          </w:p>
        </w:tc>
      </w:tr>
    </w:tbl>
    <w:p w:rsidR="006B20A2" w:rsidRPr="006B20A2" w:rsidRDefault="006B20A2" w:rsidP="006B20A2">
      <w:pPr>
        <w:pStyle w:val="Tekstkomunikat"/>
        <w:rPr>
          <w:lang w:val="en-US"/>
        </w:rPr>
      </w:pPr>
      <w:r w:rsidRPr="006B20A2">
        <w:rPr>
          <w:lang w:val="en-US"/>
        </w:rPr>
        <w:t xml:space="preserve">The average air temperature in </w:t>
      </w:r>
      <w:proofErr w:type="spellStart"/>
      <w:r w:rsidRPr="006B20A2">
        <w:rPr>
          <w:lang w:val="en-US"/>
        </w:rPr>
        <w:t>Mazowieckie</w:t>
      </w:r>
      <w:proofErr w:type="spellEnd"/>
      <w:r w:rsidRPr="006B20A2">
        <w:rPr>
          <w:lang w:val="en-US"/>
        </w:rPr>
        <w:t xml:space="preserve"> Voivodship in </w:t>
      </w:r>
      <w:r>
        <w:rPr>
          <w:lang w:val="en-US"/>
        </w:rPr>
        <w:t>January 2020</w:t>
      </w:r>
      <w:r w:rsidRPr="006B20A2">
        <w:rPr>
          <w:lang w:val="en-US"/>
        </w:rPr>
        <w:t xml:space="preserve"> a</w:t>
      </w:r>
      <w:r>
        <w:rPr>
          <w:lang w:val="en-US"/>
        </w:rPr>
        <w:t>mounted to 2.2</w:t>
      </w:r>
      <w:r w:rsidRPr="006B20A2">
        <w:rPr>
          <w:lang w:val="en-US"/>
        </w:rPr>
        <w:t>°</w:t>
      </w:r>
      <w:r>
        <w:rPr>
          <w:lang w:val="en-US"/>
        </w:rPr>
        <w:t>C and was by 4.2</w:t>
      </w:r>
      <w:r w:rsidRPr="006B20A2">
        <w:rPr>
          <w:lang w:val="en-US"/>
        </w:rPr>
        <w:t>°C higher fro</w:t>
      </w:r>
      <w:r>
        <w:rPr>
          <w:lang w:val="en-US"/>
        </w:rPr>
        <w:t>m the average from the years 1981–2010</w:t>
      </w:r>
      <w:r w:rsidRPr="006B20A2">
        <w:rPr>
          <w:lang w:val="en-US"/>
        </w:rPr>
        <w:t xml:space="preserve">, while the maximum temperature reached </w:t>
      </w:r>
      <w:r>
        <w:rPr>
          <w:lang w:val="en-US"/>
        </w:rPr>
        <w:t>9.9</w:t>
      </w:r>
      <w:r w:rsidRPr="006B20A2">
        <w:rPr>
          <w:lang w:val="en-US"/>
        </w:rPr>
        <w:t xml:space="preserve">°C (in </w:t>
      </w:r>
      <w:r>
        <w:rPr>
          <w:lang w:val="en-US"/>
        </w:rPr>
        <w:t>Warszawa</w:t>
      </w:r>
      <w:r w:rsidRPr="006B20A2">
        <w:rPr>
          <w:lang w:val="en-US"/>
        </w:rPr>
        <w:t>),</w:t>
      </w:r>
      <w:r>
        <w:rPr>
          <w:lang w:val="en-US"/>
        </w:rPr>
        <w:t xml:space="preserve"> and the minimum amounted to -5.5</w:t>
      </w:r>
      <w:r w:rsidRPr="006B20A2">
        <w:rPr>
          <w:lang w:val="en-US"/>
        </w:rPr>
        <w:t xml:space="preserve">°C (in </w:t>
      </w:r>
      <w:r>
        <w:rPr>
          <w:lang w:val="en-US"/>
        </w:rPr>
        <w:t>Kozienice</w:t>
      </w:r>
      <w:r w:rsidRPr="006B20A2">
        <w:rPr>
          <w:lang w:val="en-US"/>
        </w:rPr>
        <w:t xml:space="preserve">). The average atmospheric precipitation </w:t>
      </w:r>
      <w:r>
        <w:rPr>
          <w:lang w:val="en-US"/>
        </w:rPr>
        <w:t>(29.7</w:t>
      </w:r>
      <w:r w:rsidRPr="006B20A2">
        <w:rPr>
          <w:lang w:val="en-US"/>
        </w:rPr>
        <w:t xml:space="preserve"> mm) accounted for </w:t>
      </w:r>
      <w:r>
        <w:rPr>
          <w:lang w:val="en-US"/>
        </w:rPr>
        <w:t>105</w:t>
      </w:r>
      <w:r w:rsidRPr="006B20A2">
        <w:rPr>
          <w:lang w:val="en-US"/>
        </w:rPr>
        <w:t xml:space="preserve">% of the standard for the multi-year periods (ranging from </w:t>
      </w:r>
      <w:r>
        <w:rPr>
          <w:lang w:val="en-US"/>
        </w:rPr>
        <w:t>90</w:t>
      </w:r>
      <w:r w:rsidRPr="006B20A2">
        <w:rPr>
          <w:lang w:val="en-US"/>
        </w:rPr>
        <w:t xml:space="preserve">% in </w:t>
      </w:r>
      <w:proofErr w:type="spellStart"/>
      <w:r>
        <w:rPr>
          <w:lang w:val="en-US"/>
        </w:rPr>
        <w:t>Siedlce</w:t>
      </w:r>
      <w:proofErr w:type="spellEnd"/>
      <w:r w:rsidRPr="006B20A2">
        <w:rPr>
          <w:lang w:val="en-US"/>
        </w:rPr>
        <w:t xml:space="preserve"> to </w:t>
      </w:r>
      <w:r>
        <w:rPr>
          <w:lang w:val="en-US"/>
        </w:rPr>
        <w:t>115</w:t>
      </w:r>
      <w:r w:rsidRPr="006B20A2">
        <w:rPr>
          <w:lang w:val="en-US"/>
        </w:rPr>
        <w:t>% in Kozienice)</w:t>
      </w:r>
      <w:r w:rsidRPr="006B20A2">
        <w:rPr>
          <w:vertAlign w:val="superscript"/>
          <w:lang w:val="en-US"/>
        </w:rPr>
        <w:t xml:space="preserve"> </w:t>
      </w:r>
      <w:r w:rsidRPr="006B20A2">
        <w:rPr>
          <w:vertAlign w:val="superscript"/>
        </w:rPr>
        <w:footnoteReference w:id="3"/>
      </w:r>
      <w:r w:rsidRPr="006B20A2">
        <w:rPr>
          <w:lang w:val="en-US"/>
        </w:rPr>
        <w:t xml:space="preserve">. The number of days with precipitation, depending on the region, ranged from </w:t>
      </w:r>
      <w:r>
        <w:rPr>
          <w:lang w:val="en-US"/>
        </w:rPr>
        <w:t>12 to 14</w:t>
      </w:r>
      <w:r w:rsidRPr="006B20A2">
        <w:rPr>
          <w:lang w:val="en-US"/>
        </w:rPr>
        <w:t>.</w:t>
      </w:r>
    </w:p>
    <w:p w:rsidR="005F61BB" w:rsidRPr="006B20A2" w:rsidRDefault="006B20A2" w:rsidP="00395D41">
      <w:pPr>
        <w:pStyle w:val="Tekstkomunikattytwykrestabl"/>
        <w:rPr>
          <w:lang w:val="en-US"/>
        </w:rPr>
      </w:pPr>
      <w:r w:rsidRPr="006B20A2">
        <w:rPr>
          <w:lang w:val="en-US"/>
        </w:rPr>
        <w:t>Table</w:t>
      </w:r>
      <w:r w:rsidR="00395D41" w:rsidRPr="006B20A2">
        <w:rPr>
          <w:lang w:val="en-US"/>
        </w:rPr>
        <w:t xml:space="preserve"> </w:t>
      </w:r>
      <w:r w:rsidR="002E77EE" w:rsidRPr="006B20A2">
        <w:rPr>
          <w:lang w:val="en-US"/>
        </w:rPr>
        <w:t>4</w:t>
      </w:r>
      <w:r w:rsidR="00395D41" w:rsidRPr="006B20A2">
        <w:rPr>
          <w:lang w:val="en-US"/>
        </w:rPr>
        <w:t>.</w:t>
      </w:r>
      <w:r w:rsidR="00395D41" w:rsidRPr="006B20A2">
        <w:rPr>
          <w:lang w:val="en-US"/>
        </w:rPr>
        <w:tab/>
      </w:r>
      <w:r w:rsidRPr="006B20A2">
        <w:rPr>
          <w:lang w:val="en-US"/>
        </w:rPr>
        <w:t>Procurement of cereals</w:t>
      </w:r>
      <w:r w:rsidRPr="006B20A2">
        <w:rPr>
          <w:vertAlign w:val="superscript"/>
          <w:lang w:val="en-US"/>
        </w:rPr>
        <w:t xml:space="preserve"> </w:t>
      </w:r>
      <w:r w:rsidR="005F61BB" w:rsidRPr="006B20A2">
        <w:rPr>
          <w:b w:val="0"/>
          <w:vertAlign w:val="superscript"/>
          <w:lang w:val="en-US"/>
        </w:rPr>
        <w:t>a</w:t>
      </w:r>
      <w:r w:rsidR="005F61BB" w:rsidRPr="006B20A2">
        <w:rPr>
          <w:lang w:val="en-US"/>
        </w:rPr>
        <w:t xml:space="preserve"> </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2708"/>
        <w:gridCol w:w="1564"/>
        <w:gridCol w:w="1565"/>
        <w:gridCol w:w="1551"/>
        <w:gridCol w:w="1551"/>
        <w:gridCol w:w="1551"/>
      </w:tblGrid>
      <w:tr w:rsidR="00880449" w:rsidRPr="001C4197" w:rsidTr="00880449">
        <w:trPr>
          <w:trHeight w:val="20"/>
        </w:trPr>
        <w:tc>
          <w:tcPr>
            <w:tcW w:w="2708" w:type="dxa"/>
            <w:vMerge w:val="restart"/>
            <w:shd w:val="clear" w:color="auto" w:fill="auto"/>
            <w:vAlign w:val="center"/>
          </w:tcPr>
          <w:p w:rsidR="00880449" w:rsidRPr="001C4197" w:rsidRDefault="006B20A2" w:rsidP="00B96E34">
            <w:pPr>
              <w:pStyle w:val="Tekstkomunikatgwka"/>
            </w:pPr>
            <w:r>
              <w:t>SPECIFICATION</w:t>
            </w:r>
          </w:p>
        </w:tc>
        <w:tc>
          <w:tcPr>
            <w:tcW w:w="3129" w:type="dxa"/>
            <w:gridSpan w:val="2"/>
            <w:shd w:val="clear" w:color="auto" w:fill="auto"/>
            <w:vAlign w:val="center"/>
          </w:tcPr>
          <w:p w:rsidR="00880449" w:rsidRPr="001C4197" w:rsidRDefault="00880449" w:rsidP="00F81A78">
            <w:pPr>
              <w:pStyle w:val="Tekstkomunikatgwka"/>
            </w:pPr>
            <w:r>
              <w:t>VII</w:t>
            </w:r>
            <w:r w:rsidR="00F81A78">
              <w:t xml:space="preserve"> 2019</w:t>
            </w:r>
            <w:r>
              <w:t>–</w:t>
            </w:r>
            <w:r w:rsidR="00436FA7">
              <w:t>I</w:t>
            </w:r>
            <w:r>
              <w:t xml:space="preserve"> 20</w:t>
            </w:r>
            <w:r w:rsidR="00F81A78">
              <w:t>20</w:t>
            </w:r>
          </w:p>
        </w:tc>
        <w:tc>
          <w:tcPr>
            <w:tcW w:w="4653" w:type="dxa"/>
            <w:gridSpan w:val="3"/>
            <w:shd w:val="clear" w:color="auto" w:fill="auto"/>
            <w:vAlign w:val="center"/>
          </w:tcPr>
          <w:p w:rsidR="00880449" w:rsidRPr="001C4197" w:rsidRDefault="000B4699" w:rsidP="00F81A78">
            <w:pPr>
              <w:pStyle w:val="Tekstkomunikatgwka"/>
            </w:pPr>
            <w:r>
              <w:t>I</w:t>
            </w:r>
            <w:r w:rsidR="00880449" w:rsidRPr="001C4197">
              <w:t xml:space="preserve"> 20</w:t>
            </w:r>
            <w:r w:rsidR="00F81A78">
              <w:t>20</w:t>
            </w:r>
          </w:p>
        </w:tc>
      </w:tr>
      <w:tr w:rsidR="006B20A2" w:rsidRPr="001C4197" w:rsidTr="00880449">
        <w:trPr>
          <w:trHeight w:val="20"/>
        </w:trPr>
        <w:tc>
          <w:tcPr>
            <w:tcW w:w="2708" w:type="dxa"/>
            <w:vMerge/>
            <w:tcBorders>
              <w:bottom w:val="single" w:sz="12" w:space="0" w:color="522398"/>
            </w:tcBorders>
            <w:shd w:val="clear" w:color="auto" w:fill="auto"/>
            <w:vAlign w:val="center"/>
          </w:tcPr>
          <w:p w:rsidR="006B20A2" w:rsidRPr="001C4197" w:rsidRDefault="006B20A2" w:rsidP="006B20A2">
            <w:pPr>
              <w:spacing w:before="40" w:after="40"/>
              <w:jc w:val="center"/>
              <w:rPr>
                <w:rFonts w:ascii="Arial" w:hAnsi="Arial"/>
                <w:sz w:val="16"/>
                <w:szCs w:val="16"/>
              </w:rPr>
            </w:pPr>
          </w:p>
        </w:tc>
        <w:tc>
          <w:tcPr>
            <w:tcW w:w="1564" w:type="dxa"/>
            <w:tcBorders>
              <w:bottom w:val="single" w:sz="12" w:space="0" w:color="522398"/>
            </w:tcBorders>
            <w:shd w:val="clear" w:color="auto" w:fill="auto"/>
            <w:vAlign w:val="center"/>
          </w:tcPr>
          <w:p w:rsidR="006B20A2" w:rsidRPr="001C4197" w:rsidRDefault="006B20A2" w:rsidP="006B20A2">
            <w:pPr>
              <w:pStyle w:val="Tekstkomunikatgwka"/>
            </w:pPr>
            <w:r w:rsidRPr="00EB27CC">
              <w:t xml:space="preserve">in </w:t>
            </w:r>
            <w:proofErr w:type="spellStart"/>
            <w:r w:rsidRPr="00EB27CC">
              <w:t>thousand</w:t>
            </w:r>
            <w:proofErr w:type="spellEnd"/>
            <w:r w:rsidRPr="00EB27CC">
              <w:t xml:space="preserve"> </w:t>
            </w:r>
            <w:proofErr w:type="spellStart"/>
            <w:r w:rsidRPr="00EB27CC">
              <w:t>tonnes</w:t>
            </w:r>
            <w:proofErr w:type="spellEnd"/>
          </w:p>
        </w:tc>
        <w:tc>
          <w:tcPr>
            <w:tcW w:w="1565" w:type="dxa"/>
            <w:tcBorders>
              <w:bottom w:val="single" w:sz="12" w:space="0" w:color="522398"/>
            </w:tcBorders>
            <w:shd w:val="clear" w:color="auto" w:fill="auto"/>
            <w:vAlign w:val="center"/>
          </w:tcPr>
          <w:p w:rsidR="006B20A2" w:rsidRPr="00EB27CC" w:rsidRDefault="006B20A2" w:rsidP="006B20A2">
            <w:pPr>
              <w:pStyle w:val="Tekstkomunikatgwka"/>
              <w:rPr>
                <w:spacing w:val="-4"/>
                <w:lang w:val="en-US"/>
              </w:rPr>
            </w:pPr>
            <w:r w:rsidRPr="00EB27CC">
              <w:rPr>
                <w:spacing w:val="-4"/>
                <w:lang w:val="en-US"/>
              </w:rPr>
              <w:t xml:space="preserve">corresponding  </w:t>
            </w:r>
            <w:r w:rsidRPr="00EB27CC">
              <w:rPr>
                <w:spacing w:val="-4"/>
                <w:lang w:val="en-US"/>
              </w:rPr>
              <w:br/>
              <w:t xml:space="preserve">period of </w:t>
            </w:r>
            <w:proofErr w:type="spellStart"/>
            <w:r w:rsidRPr="00EB27CC">
              <w:rPr>
                <w:spacing w:val="-4"/>
                <w:lang w:val="en-US"/>
              </w:rPr>
              <w:t>previuous</w:t>
            </w:r>
            <w:proofErr w:type="spellEnd"/>
            <w:r w:rsidRPr="00EB27CC">
              <w:rPr>
                <w:spacing w:val="-4"/>
                <w:lang w:val="en-US"/>
              </w:rPr>
              <w:t xml:space="preserve"> year=100</w:t>
            </w:r>
          </w:p>
        </w:tc>
        <w:tc>
          <w:tcPr>
            <w:tcW w:w="1551" w:type="dxa"/>
            <w:tcBorders>
              <w:bottom w:val="single" w:sz="12" w:space="0" w:color="522398"/>
            </w:tcBorders>
            <w:shd w:val="clear" w:color="auto" w:fill="auto"/>
            <w:vAlign w:val="center"/>
          </w:tcPr>
          <w:p w:rsidR="006B20A2" w:rsidRPr="001C4197" w:rsidRDefault="006B20A2" w:rsidP="006B20A2">
            <w:pPr>
              <w:pStyle w:val="Tekstkomunikatgwka"/>
            </w:pPr>
            <w:r w:rsidRPr="006B20A2">
              <w:t xml:space="preserve">in </w:t>
            </w:r>
            <w:proofErr w:type="spellStart"/>
            <w:r w:rsidRPr="006B20A2">
              <w:t>thousand</w:t>
            </w:r>
            <w:proofErr w:type="spellEnd"/>
            <w:r w:rsidRPr="006B20A2">
              <w:t xml:space="preserve"> </w:t>
            </w:r>
            <w:proofErr w:type="spellStart"/>
            <w:r w:rsidRPr="006B20A2">
              <w:t>tonnes</w:t>
            </w:r>
            <w:proofErr w:type="spellEnd"/>
          </w:p>
        </w:tc>
        <w:tc>
          <w:tcPr>
            <w:tcW w:w="1551" w:type="dxa"/>
            <w:tcBorders>
              <w:bottom w:val="single" w:sz="12" w:space="0" w:color="522398"/>
            </w:tcBorders>
            <w:shd w:val="clear" w:color="auto" w:fill="auto"/>
            <w:vAlign w:val="center"/>
          </w:tcPr>
          <w:p w:rsidR="006B20A2" w:rsidRPr="001C4197" w:rsidRDefault="006B20A2" w:rsidP="006B20A2">
            <w:pPr>
              <w:pStyle w:val="Tekstkomunikatgwka"/>
            </w:pPr>
            <w:r>
              <w:t>I 2019=</w:t>
            </w:r>
            <w:r w:rsidRPr="001C4197">
              <w:t>100</w:t>
            </w:r>
          </w:p>
        </w:tc>
        <w:tc>
          <w:tcPr>
            <w:tcW w:w="1551" w:type="dxa"/>
            <w:tcBorders>
              <w:bottom w:val="single" w:sz="12" w:space="0" w:color="522398"/>
            </w:tcBorders>
            <w:shd w:val="clear" w:color="auto" w:fill="auto"/>
            <w:vAlign w:val="center"/>
          </w:tcPr>
          <w:p w:rsidR="006B20A2" w:rsidRPr="001C4197" w:rsidRDefault="006B20A2" w:rsidP="006B20A2">
            <w:pPr>
              <w:pStyle w:val="Tekstkomunikatgwka"/>
              <w:rPr>
                <w:spacing w:val="-6"/>
              </w:rPr>
            </w:pPr>
            <w:r>
              <w:rPr>
                <w:spacing w:val="-6"/>
              </w:rPr>
              <w:t>XII</w:t>
            </w:r>
            <w:r w:rsidRPr="001C4197">
              <w:rPr>
                <w:spacing w:val="-6"/>
              </w:rPr>
              <w:t xml:space="preserve"> 201</w:t>
            </w:r>
            <w:r>
              <w:rPr>
                <w:spacing w:val="-6"/>
              </w:rPr>
              <w:t>9=</w:t>
            </w:r>
            <w:r w:rsidRPr="001C4197">
              <w:rPr>
                <w:spacing w:val="-6"/>
              </w:rPr>
              <w:t>100</w:t>
            </w:r>
          </w:p>
        </w:tc>
      </w:tr>
      <w:tr w:rsidR="006B20A2" w:rsidRPr="00C61E42" w:rsidTr="004050E6">
        <w:trPr>
          <w:trHeight w:val="20"/>
        </w:trPr>
        <w:tc>
          <w:tcPr>
            <w:tcW w:w="2708" w:type="dxa"/>
            <w:tcBorders>
              <w:top w:val="single" w:sz="12" w:space="0" w:color="522398"/>
              <w:bottom w:val="single" w:sz="4" w:space="0" w:color="522398"/>
            </w:tcBorders>
            <w:shd w:val="clear" w:color="auto" w:fill="auto"/>
            <w:vAlign w:val="center"/>
          </w:tcPr>
          <w:p w:rsidR="006B20A2" w:rsidRPr="00AE4B1F" w:rsidRDefault="006B20A2" w:rsidP="006B20A2">
            <w:pPr>
              <w:pStyle w:val="TekstkomunikatB1"/>
              <w:spacing w:before="100" w:after="100"/>
              <w:rPr>
                <w:rFonts w:cs="Arial"/>
                <w:lang w:val="en-US"/>
              </w:rPr>
            </w:pPr>
            <w:r w:rsidRPr="00AE4B1F">
              <w:rPr>
                <w:lang w:val="en-US"/>
              </w:rPr>
              <w:t>Grain of basic cereals</w:t>
            </w:r>
            <w:r w:rsidRPr="00AE4B1F">
              <w:rPr>
                <w:vertAlign w:val="superscript"/>
                <w:lang w:val="en-US"/>
              </w:rPr>
              <w:t xml:space="preserve"> b</w:t>
            </w:r>
          </w:p>
        </w:tc>
        <w:tc>
          <w:tcPr>
            <w:tcW w:w="1564"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278,9</w:t>
            </w:r>
          </w:p>
        </w:tc>
        <w:tc>
          <w:tcPr>
            <w:tcW w:w="1565"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112,8</w:t>
            </w:r>
          </w:p>
        </w:tc>
        <w:tc>
          <w:tcPr>
            <w:tcW w:w="1551"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36,6</w:t>
            </w:r>
          </w:p>
        </w:tc>
        <w:tc>
          <w:tcPr>
            <w:tcW w:w="1551" w:type="dxa"/>
            <w:tcBorders>
              <w:top w:val="single" w:sz="12" w:space="0" w:color="522398"/>
              <w:bottom w:val="single" w:sz="4" w:space="0" w:color="522398"/>
            </w:tcBorders>
            <w:vAlign w:val="bottom"/>
          </w:tcPr>
          <w:p w:rsidR="006B20A2" w:rsidRDefault="006B20A2" w:rsidP="006B20A2">
            <w:pPr>
              <w:pStyle w:val="Tekstkomunikatliczby"/>
            </w:pPr>
            <w:r>
              <w:t>121,4</w:t>
            </w:r>
          </w:p>
        </w:tc>
        <w:tc>
          <w:tcPr>
            <w:tcW w:w="1551" w:type="dxa"/>
            <w:tcBorders>
              <w:top w:val="single" w:sz="12" w:space="0" w:color="522398"/>
              <w:bottom w:val="single" w:sz="4" w:space="0" w:color="522398"/>
            </w:tcBorders>
            <w:vAlign w:val="bottom"/>
          </w:tcPr>
          <w:p w:rsidR="006B20A2" w:rsidRDefault="006B20A2" w:rsidP="006B20A2">
            <w:pPr>
              <w:pStyle w:val="Tekstkomunikatliczby"/>
            </w:pPr>
            <w:r>
              <w:t>141,6</w:t>
            </w:r>
          </w:p>
        </w:tc>
      </w:tr>
      <w:tr w:rsidR="006B20A2" w:rsidRPr="00C61E42" w:rsidTr="004050E6">
        <w:trPr>
          <w:trHeight w:val="20"/>
        </w:trPr>
        <w:tc>
          <w:tcPr>
            <w:tcW w:w="2708" w:type="dxa"/>
            <w:tcBorders>
              <w:top w:val="single" w:sz="4" w:space="0" w:color="522398"/>
            </w:tcBorders>
            <w:shd w:val="clear" w:color="auto" w:fill="auto"/>
            <w:vAlign w:val="center"/>
          </w:tcPr>
          <w:p w:rsidR="006B20A2" w:rsidRPr="00C61E42" w:rsidRDefault="006B20A2" w:rsidP="006B20A2">
            <w:pPr>
              <w:pStyle w:val="TekstkomunikatB3"/>
              <w:spacing w:before="100" w:after="100"/>
            </w:pPr>
            <w:r>
              <w:t xml:space="preserve">of </w:t>
            </w:r>
            <w:proofErr w:type="spellStart"/>
            <w:r>
              <w:t>which</w:t>
            </w:r>
            <w:proofErr w:type="spellEnd"/>
            <w:r w:rsidRPr="00C61E42">
              <w:t>:</w:t>
            </w:r>
          </w:p>
        </w:tc>
        <w:tc>
          <w:tcPr>
            <w:tcW w:w="1564" w:type="dxa"/>
            <w:tcBorders>
              <w:top w:val="single" w:sz="4" w:space="0" w:color="522398"/>
            </w:tcBorders>
            <w:shd w:val="clear" w:color="auto" w:fill="auto"/>
            <w:vAlign w:val="bottom"/>
          </w:tcPr>
          <w:p w:rsidR="006B20A2" w:rsidRDefault="006B20A2" w:rsidP="006B20A2">
            <w:pPr>
              <w:pStyle w:val="Tekstkomunikatliczby"/>
            </w:pPr>
          </w:p>
        </w:tc>
        <w:tc>
          <w:tcPr>
            <w:tcW w:w="1565" w:type="dxa"/>
            <w:tcBorders>
              <w:top w:val="single" w:sz="4" w:space="0" w:color="522398"/>
            </w:tcBorders>
            <w:shd w:val="clear" w:color="auto" w:fill="auto"/>
            <w:vAlign w:val="bottom"/>
          </w:tcPr>
          <w:p w:rsidR="006B20A2" w:rsidRDefault="006B20A2" w:rsidP="006B20A2">
            <w:pPr>
              <w:pStyle w:val="Tekstkomunikatliczby"/>
            </w:pPr>
          </w:p>
        </w:tc>
        <w:tc>
          <w:tcPr>
            <w:tcW w:w="1551" w:type="dxa"/>
            <w:tcBorders>
              <w:top w:val="single" w:sz="4" w:space="0" w:color="522398"/>
            </w:tcBorders>
            <w:shd w:val="clear" w:color="auto" w:fill="auto"/>
            <w:vAlign w:val="bottom"/>
          </w:tcPr>
          <w:p w:rsidR="006B20A2" w:rsidRDefault="006B20A2" w:rsidP="006B20A2">
            <w:pPr>
              <w:pStyle w:val="Tekstkomunikatliczby"/>
            </w:pPr>
          </w:p>
        </w:tc>
        <w:tc>
          <w:tcPr>
            <w:tcW w:w="1551" w:type="dxa"/>
            <w:tcBorders>
              <w:top w:val="single" w:sz="4" w:space="0" w:color="522398"/>
            </w:tcBorders>
            <w:vAlign w:val="bottom"/>
          </w:tcPr>
          <w:p w:rsidR="006B20A2" w:rsidRDefault="006B20A2" w:rsidP="006B20A2">
            <w:pPr>
              <w:pStyle w:val="Tekstkomunikatliczby"/>
            </w:pPr>
          </w:p>
        </w:tc>
        <w:tc>
          <w:tcPr>
            <w:tcW w:w="1551" w:type="dxa"/>
            <w:tcBorders>
              <w:top w:val="single" w:sz="4" w:space="0" w:color="522398"/>
            </w:tcBorders>
            <w:vAlign w:val="bottom"/>
          </w:tcPr>
          <w:p w:rsidR="006B20A2" w:rsidRDefault="006B20A2" w:rsidP="006B20A2">
            <w:pPr>
              <w:pStyle w:val="Tekstkomunikatliczby"/>
            </w:pPr>
          </w:p>
        </w:tc>
      </w:tr>
      <w:tr w:rsidR="006B20A2" w:rsidRPr="00C61E42" w:rsidTr="004050E6">
        <w:trPr>
          <w:trHeight w:val="20"/>
        </w:trPr>
        <w:tc>
          <w:tcPr>
            <w:tcW w:w="2708" w:type="dxa"/>
            <w:shd w:val="clear" w:color="auto" w:fill="auto"/>
            <w:vAlign w:val="center"/>
          </w:tcPr>
          <w:p w:rsidR="006B20A2" w:rsidRPr="00C61E42" w:rsidRDefault="006B20A2" w:rsidP="006B20A2">
            <w:pPr>
              <w:pStyle w:val="TekstkomunikatB2"/>
              <w:spacing w:before="100" w:after="100"/>
            </w:pPr>
            <w:proofErr w:type="spellStart"/>
            <w:r>
              <w:t>wheat</w:t>
            </w:r>
            <w:proofErr w:type="spellEnd"/>
          </w:p>
        </w:tc>
        <w:tc>
          <w:tcPr>
            <w:tcW w:w="1564" w:type="dxa"/>
            <w:shd w:val="clear" w:color="auto" w:fill="auto"/>
            <w:vAlign w:val="bottom"/>
          </w:tcPr>
          <w:p w:rsidR="006B20A2" w:rsidRDefault="006B20A2" w:rsidP="006B20A2">
            <w:pPr>
              <w:pStyle w:val="Tekstkomunikatliczby"/>
            </w:pPr>
            <w:r>
              <w:t>189,3</w:t>
            </w:r>
          </w:p>
        </w:tc>
        <w:tc>
          <w:tcPr>
            <w:tcW w:w="1565" w:type="dxa"/>
            <w:shd w:val="clear" w:color="auto" w:fill="auto"/>
            <w:vAlign w:val="bottom"/>
          </w:tcPr>
          <w:p w:rsidR="006B20A2" w:rsidRDefault="006B20A2" w:rsidP="006B20A2">
            <w:pPr>
              <w:pStyle w:val="Tekstkomunikatliczby"/>
            </w:pPr>
            <w:r>
              <w:t>107,8</w:t>
            </w:r>
          </w:p>
        </w:tc>
        <w:tc>
          <w:tcPr>
            <w:tcW w:w="1551" w:type="dxa"/>
            <w:shd w:val="clear" w:color="auto" w:fill="auto"/>
            <w:vAlign w:val="bottom"/>
          </w:tcPr>
          <w:p w:rsidR="006B20A2" w:rsidRDefault="006B20A2" w:rsidP="006B20A2">
            <w:pPr>
              <w:pStyle w:val="Tekstkomunikatliczby"/>
            </w:pPr>
            <w:r>
              <w:t>29,7</w:t>
            </w:r>
          </w:p>
        </w:tc>
        <w:tc>
          <w:tcPr>
            <w:tcW w:w="1551" w:type="dxa"/>
            <w:vAlign w:val="bottom"/>
          </w:tcPr>
          <w:p w:rsidR="006B20A2" w:rsidRDefault="006B20A2" w:rsidP="006B20A2">
            <w:pPr>
              <w:pStyle w:val="Tekstkomunikatliczby"/>
            </w:pPr>
            <w:r>
              <w:t>127,3</w:t>
            </w:r>
          </w:p>
        </w:tc>
        <w:tc>
          <w:tcPr>
            <w:tcW w:w="1551" w:type="dxa"/>
            <w:vAlign w:val="bottom"/>
          </w:tcPr>
          <w:p w:rsidR="006B20A2" w:rsidRDefault="006B20A2" w:rsidP="006B20A2">
            <w:pPr>
              <w:pStyle w:val="Tekstkomunikatliczby"/>
            </w:pPr>
            <w:r>
              <w:t>149,8</w:t>
            </w:r>
          </w:p>
        </w:tc>
      </w:tr>
      <w:tr w:rsidR="006B20A2" w:rsidRPr="00C61E42" w:rsidTr="004050E6">
        <w:trPr>
          <w:trHeight w:val="20"/>
        </w:trPr>
        <w:tc>
          <w:tcPr>
            <w:tcW w:w="2708" w:type="dxa"/>
            <w:shd w:val="clear" w:color="auto" w:fill="auto"/>
            <w:vAlign w:val="center"/>
          </w:tcPr>
          <w:p w:rsidR="006B20A2" w:rsidRPr="00C61E42" w:rsidRDefault="006B20A2" w:rsidP="006B20A2">
            <w:pPr>
              <w:pStyle w:val="TekstkomunikatB2"/>
              <w:spacing w:before="100" w:after="100"/>
            </w:pPr>
            <w:proofErr w:type="spellStart"/>
            <w:r>
              <w:t>rye</w:t>
            </w:r>
            <w:proofErr w:type="spellEnd"/>
          </w:p>
        </w:tc>
        <w:tc>
          <w:tcPr>
            <w:tcW w:w="1564" w:type="dxa"/>
            <w:shd w:val="clear" w:color="auto" w:fill="auto"/>
            <w:vAlign w:val="bottom"/>
          </w:tcPr>
          <w:p w:rsidR="006B20A2" w:rsidRDefault="006B20A2" w:rsidP="006B20A2">
            <w:pPr>
              <w:pStyle w:val="Tekstkomunikatliczby"/>
            </w:pPr>
            <w:r>
              <w:t>50,5</w:t>
            </w:r>
          </w:p>
        </w:tc>
        <w:tc>
          <w:tcPr>
            <w:tcW w:w="1565" w:type="dxa"/>
            <w:shd w:val="clear" w:color="auto" w:fill="auto"/>
            <w:vAlign w:val="bottom"/>
          </w:tcPr>
          <w:p w:rsidR="006B20A2" w:rsidRDefault="006B20A2" w:rsidP="006B20A2">
            <w:pPr>
              <w:pStyle w:val="Tekstkomunikatliczby"/>
            </w:pPr>
            <w:r>
              <w:t>146,4</w:t>
            </w:r>
          </w:p>
        </w:tc>
        <w:tc>
          <w:tcPr>
            <w:tcW w:w="1551" w:type="dxa"/>
            <w:shd w:val="clear" w:color="auto" w:fill="auto"/>
            <w:vAlign w:val="bottom"/>
          </w:tcPr>
          <w:p w:rsidR="006B20A2" w:rsidRDefault="006B20A2" w:rsidP="006B20A2">
            <w:pPr>
              <w:pStyle w:val="Tekstkomunikatliczby"/>
            </w:pPr>
            <w:r>
              <w:t>2,3</w:t>
            </w:r>
          </w:p>
        </w:tc>
        <w:tc>
          <w:tcPr>
            <w:tcW w:w="1551" w:type="dxa"/>
            <w:vAlign w:val="bottom"/>
          </w:tcPr>
          <w:p w:rsidR="006B20A2" w:rsidRDefault="006B20A2" w:rsidP="006B20A2">
            <w:pPr>
              <w:pStyle w:val="Tekstkomunikatliczby"/>
            </w:pPr>
            <w:r>
              <w:t>89,8</w:t>
            </w:r>
          </w:p>
        </w:tc>
        <w:tc>
          <w:tcPr>
            <w:tcW w:w="1551" w:type="dxa"/>
            <w:shd w:val="clear" w:color="auto" w:fill="auto"/>
            <w:vAlign w:val="bottom"/>
          </w:tcPr>
          <w:p w:rsidR="006B20A2" w:rsidRDefault="006B20A2" w:rsidP="006B20A2">
            <w:pPr>
              <w:pStyle w:val="Tekstkomunikatliczby"/>
            </w:pPr>
            <w:r>
              <w:t>71,9</w:t>
            </w:r>
          </w:p>
        </w:tc>
      </w:tr>
    </w:tbl>
    <w:p w:rsidR="00C02951" w:rsidRPr="006B20A2" w:rsidRDefault="00C02951" w:rsidP="002B4645">
      <w:pPr>
        <w:pStyle w:val="Tekstkomunikatnotka"/>
        <w:rPr>
          <w:lang w:val="en-US"/>
        </w:rPr>
      </w:pPr>
      <w:proofErr w:type="spellStart"/>
      <w:r w:rsidRPr="006B20A2">
        <w:rPr>
          <w:lang w:val="en-US"/>
        </w:rPr>
        <w:t>a</w:t>
      </w:r>
      <w:proofErr w:type="spellEnd"/>
      <w:r w:rsidRPr="006B20A2">
        <w:rPr>
          <w:lang w:val="en-US"/>
        </w:rPr>
        <w:t xml:space="preserve"> </w:t>
      </w:r>
      <w:r w:rsidR="006B20A2" w:rsidRPr="006B20A2">
        <w:rPr>
          <w:lang w:val="en"/>
        </w:rPr>
        <w:t>Excluding procurement carried out by natural persons. b Includes: wheat, rye, barley, oats, triticale; including cereal mixed, excluding sowing seed</w:t>
      </w:r>
      <w:r w:rsidR="006B20A2" w:rsidRPr="006B20A2">
        <w:rPr>
          <w:lang w:val="en-US"/>
        </w:rPr>
        <w:t>.</w:t>
      </w:r>
    </w:p>
    <w:p w:rsidR="006B20A2" w:rsidRPr="006B20A2" w:rsidRDefault="006B20A2" w:rsidP="006B20A2">
      <w:pPr>
        <w:pStyle w:val="Tekstkomunikat"/>
        <w:rPr>
          <w:lang w:val="en-US"/>
        </w:rPr>
      </w:pPr>
      <w:r w:rsidRPr="006B20A2">
        <w:rPr>
          <w:lang w:val="en-US"/>
        </w:rPr>
        <w:t>Deliveries of</w:t>
      </w:r>
      <w:r w:rsidRPr="006B20A2">
        <w:rPr>
          <w:b/>
          <w:lang w:val="en-US"/>
        </w:rPr>
        <w:t xml:space="preserve"> basic cereals</w:t>
      </w:r>
      <w:r w:rsidRPr="006B20A2">
        <w:rPr>
          <w:lang w:val="en-US"/>
        </w:rPr>
        <w:t xml:space="preserve"> (including cereal mixed, excluding sowing seed) to procurement from </w:t>
      </w:r>
      <w:r>
        <w:rPr>
          <w:lang w:val="en-US"/>
        </w:rPr>
        <w:t>the previous</w:t>
      </w:r>
      <w:r w:rsidRPr="006B20A2">
        <w:rPr>
          <w:lang w:val="en-US"/>
        </w:rPr>
        <w:t xml:space="preserve"> year’s production in July</w:t>
      </w:r>
      <w:r>
        <w:rPr>
          <w:lang w:val="en-US"/>
        </w:rPr>
        <w:t xml:space="preserve"> 2019</w:t>
      </w:r>
      <w:r w:rsidRPr="006B20A2">
        <w:rPr>
          <w:lang w:val="en-US"/>
        </w:rPr>
        <w:t>–</w:t>
      </w:r>
      <w:r>
        <w:rPr>
          <w:lang w:val="en-US"/>
        </w:rPr>
        <w:t>January 2020</w:t>
      </w:r>
      <w:r w:rsidRPr="006B20A2">
        <w:rPr>
          <w:lang w:val="en-US"/>
        </w:rPr>
        <w:t xml:space="preserve">, were </w:t>
      </w:r>
      <w:r>
        <w:rPr>
          <w:lang w:val="en-US"/>
        </w:rPr>
        <w:t>by 12.8</w:t>
      </w:r>
      <w:r w:rsidRPr="006B20A2">
        <w:rPr>
          <w:lang w:val="en-US"/>
        </w:rPr>
        <w:t xml:space="preserve">% higher than in the corresponding period of </w:t>
      </w:r>
      <w:r>
        <w:rPr>
          <w:lang w:val="en-US"/>
        </w:rPr>
        <w:t>previous year</w:t>
      </w:r>
      <w:r w:rsidRPr="006B20A2">
        <w:rPr>
          <w:lang w:val="en-US"/>
        </w:rPr>
        <w:t xml:space="preserve">. In </w:t>
      </w:r>
      <w:r>
        <w:rPr>
          <w:lang w:val="en-US"/>
        </w:rPr>
        <w:t>January this year</w:t>
      </w:r>
      <w:r w:rsidRPr="006B20A2">
        <w:rPr>
          <w:lang w:val="en-US"/>
        </w:rPr>
        <w:t xml:space="preserve">, procurement of cereals was </w:t>
      </w:r>
      <w:r>
        <w:rPr>
          <w:lang w:val="en-US"/>
        </w:rPr>
        <w:t xml:space="preserve">larger by 41.6% than in the previous month </w:t>
      </w:r>
      <w:r w:rsidRPr="006B20A2">
        <w:rPr>
          <w:lang w:val="en-US"/>
        </w:rPr>
        <w:t xml:space="preserve">and </w:t>
      </w:r>
      <w:r>
        <w:rPr>
          <w:lang w:val="en-US"/>
        </w:rPr>
        <w:t>by 21.4% than in a previous year</w:t>
      </w:r>
      <w:r w:rsidRPr="006B20A2">
        <w:rPr>
          <w:lang w:val="en-US"/>
        </w:rPr>
        <w:t xml:space="preserve">. </w:t>
      </w:r>
    </w:p>
    <w:p w:rsidR="005F61BB" w:rsidRPr="006B20A2" w:rsidRDefault="006B20A2" w:rsidP="00295884">
      <w:pPr>
        <w:pStyle w:val="Tekstkomunikattytwykrestabl"/>
        <w:rPr>
          <w:lang w:val="en-US"/>
        </w:rPr>
      </w:pPr>
      <w:r w:rsidRPr="006B20A2">
        <w:rPr>
          <w:lang w:val="en-US"/>
        </w:rPr>
        <w:t>Table</w:t>
      </w:r>
      <w:r w:rsidR="00295884" w:rsidRPr="006B20A2">
        <w:rPr>
          <w:lang w:val="en-US"/>
        </w:rPr>
        <w:t xml:space="preserve"> </w:t>
      </w:r>
      <w:r w:rsidR="002E77EE" w:rsidRPr="006B20A2">
        <w:rPr>
          <w:lang w:val="en-US"/>
        </w:rPr>
        <w:t>5</w:t>
      </w:r>
      <w:r w:rsidR="00295884" w:rsidRPr="006B20A2">
        <w:rPr>
          <w:lang w:val="en-US"/>
        </w:rPr>
        <w:t>.</w:t>
      </w:r>
      <w:r w:rsidR="00295884" w:rsidRPr="006B20A2">
        <w:rPr>
          <w:lang w:val="en-US"/>
        </w:rPr>
        <w:tab/>
      </w:r>
      <w:r w:rsidRPr="006B20A2">
        <w:rPr>
          <w:lang w:val="en-US"/>
        </w:rPr>
        <w:t xml:space="preserve">Procurement of basic animal products </w:t>
      </w:r>
      <w:r w:rsidR="005F61BB" w:rsidRPr="006B20A2">
        <w:rPr>
          <w:b w:val="0"/>
          <w:vertAlign w:val="superscript"/>
          <w:lang w:val="en-US"/>
        </w:rPr>
        <w:t>a</w:t>
      </w:r>
      <w:r w:rsidR="005F61BB" w:rsidRPr="006B20A2">
        <w:rPr>
          <w:lang w:val="en-US"/>
        </w:rPr>
        <w:t xml:space="preserve">  </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373"/>
        <w:gridCol w:w="2495"/>
        <w:gridCol w:w="2493"/>
        <w:gridCol w:w="2129"/>
      </w:tblGrid>
      <w:tr w:rsidR="00803504" w:rsidRPr="00E538C3" w:rsidTr="00803504">
        <w:trPr>
          <w:trHeight w:val="20"/>
        </w:trPr>
        <w:tc>
          <w:tcPr>
            <w:tcW w:w="3373" w:type="dxa"/>
            <w:vMerge w:val="restart"/>
            <w:shd w:val="clear" w:color="auto" w:fill="auto"/>
            <w:vAlign w:val="center"/>
          </w:tcPr>
          <w:p w:rsidR="00803504" w:rsidRPr="00E538C3" w:rsidRDefault="006B20A2" w:rsidP="001956E2">
            <w:pPr>
              <w:pStyle w:val="Tekstkomunikatgwka"/>
            </w:pPr>
            <w:r>
              <w:t>SPECIFICATION</w:t>
            </w:r>
          </w:p>
        </w:tc>
        <w:tc>
          <w:tcPr>
            <w:tcW w:w="7117" w:type="dxa"/>
            <w:gridSpan w:val="3"/>
            <w:shd w:val="clear" w:color="auto" w:fill="auto"/>
            <w:vAlign w:val="center"/>
          </w:tcPr>
          <w:p w:rsidR="00803504" w:rsidRPr="00E538C3" w:rsidRDefault="00803504" w:rsidP="00803504">
            <w:pPr>
              <w:pStyle w:val="Tekstkomunikatgwka"/>
            </w:pPr>
            <w:r>
              <w:t>I</w:t>
            </w:r>
            <w:r w:rsidRPr="00E538C3">
              <w:t xml:space="preserve"> 20</w:t>
            </w:r>
            <w:r>
              <w:t>20</w:t>
            </w:r>
          </w:p>
        </w:tc>
      </w:tr>
      <w:tr w:rsidR="006B20A2" w:rsidRPr="00E538C3" w:rsidTr="00803504">
        <w:trPr>
          <w:trHeight w:val="20"/>
        </w:trPr>
        <w:tc>
          <w:tcPr>
            <w:tcW w:w="3373" w:type="dxa"/>
            <w:vMerge/>
            <w:tcBorders>
              <w:bottom w:val="single" w:sz="12" w:space="0" w:color="522398"/>
            </w:tcBorders>
            <w:shd w:val="clear" w:color="auto" w:fill="auto"/>
            <w:vAlign w:val="center"/>
          </w:tcPr>
          <w:p w:rsidR="006B20A2" w:rsidRPr="00E538C3" w:rsidRDefault="006B20A2" w:rsidP="006B20A2">
            <w:pPr>
              <w:spacing w:before="40" w:after="40"/>
              <w:jc w:val="center"/>
              <w:rPr>
                <w:rFonts w:ascii="Arial" w:hAnsi="Arial"/>
                <w:sz w:val="16"/>
                <w:szCs w:val="16"/>
              </w:rPr>
            </w:pPr>
          </w:p>
        </w:tc>
        <w:tc>
          <w:tcPr>
            <w:tcW w:w="2495" w:type="dxa"/>
            <w:tcBorders>
              <w:bottom w:val="single" w:sz="12" w:space="0" w:color="522398"/>
            </w:tcBorders>
            <w:shd w:val="clear" w:color="auto" w:fill="auto"/>
            <w:vAlign w:val="center"/>
          </w:tcPr>
          <w:p w:rsidR="006B20A2" w:rsidRPr="00E538C3" w:rsidRDefault="006B20A2" w:rsidP="006B20A2">
            <w:pPr>
              <w:pStyle w:val="Tekstkomunikatgwka"/>
            </w:pPr>
            <w:r>
              <w:t xml:space="preserve">in </w:t>
            </w:r>
            <w:proofErr w:type="spellStart"/>
            <w:r>
              <w:t>thousand</w:t>
            </w:r>
            <w:proofErr w:type="spellEnd"/>
            <w:r>
              <w:t xml:space="preserve"> </w:t>
            </w:r>
            <w:proofErr w:type="spellStart"/>
            <w:r>
              <w:t>tonnes</w:t>
            </w:r>
            <w:proofErr w:type="spellEnd"/>
          </w:p>
        </w:tc>
        <w:tc>
          <w:tcPr>
            <w:tcW w:w="2493" w:type="dxa"/>
            <w:tcBorders>
              <w:bottom w:val="single" w:sz="12" w:space="0" w:color="522398"/>
            </w:tcBorders>
            <w:shd w:val="clear" w:color="auto" w:fill="auto"/>
            <w:vAlign w:val="center"/>
          </w:tcPr>
          <w:p w:rsidR="006B20A2" w:rsidRPr="00E538C3" w:rsidRDefault="006B20A2" w:rsidP="006B20A2">
            <w:pPr>
              <w:pStyle w:val="Tekstkomunikatgwka"/>
            </w:pPr>
            <w:r>
              <w:t>I</w:t>
            </w:r>
            <w:r w:rsidRPr="00E538C3">
              <w:t xml:space="preserve"> 201</w:t>
            </w:r>
            <w:r>
              <w:t>9</w:t>
            </w:r>
            <w:r w:rsidRPr="00E538C3">
              <w:t>=100</w:t>
            </w:r>
          </w:p>
        </w:tc>
        <w:tc>
          <w:tcPr>
            <w:tcW w:w="2129" w:type="dxa"/>
            <w:tcBorders>
              <w:bottom w:val="single" w:sz="12" w:space="0" w:color="522398"/>
            </w:tcBorders>
            <w:shd w:val="clear" w:color="auto" w:fill="auto"/>
            <w:vAlign w:val="center"/>
          </w:tcPr>
          <w:p w:rsidR="006B20A2" w:rsidRPr="00E538C3" w:rsidRDefault="006B20A2" w:rsidP="006B20A2">
            <w:pPr>
              <w:pStyle w:val="Tekstkomunikatgwka"/>
            </w:pPr>
            <w:r>
              <w:t>XII</w:t>
            </w:r>
            <w:r w:rsidRPr="00E538C3">
              <w:t xml:space="preserve"> 201</w:t>
            </w:r>
            <w:r>
              <w:t>9</w:t>
            </w:r>
            <w:r w:rsidRPr="00E538C3">
              <w:t>=100</w:t>
            </w:r>
          </w:p>
        </w:tc>
      </w:tr>
      <w:tr w:rsidR="006B20A2" w:rsidRPr="00E538C3" w:rsidTr="00803504">
        <w:trPr>
          <w:trHeight w:val="20"/>
        </w:trPr>
        <w:tc>
          <w:tcPr>
            <w:tcW w:w="3373" w:type="dxa"/>
            <w:tcBorders>
              <w:top w:val="single" w:sz="12" w:space="0" w:color="522398"/>
              <w:bottom w:val="single" w:sz="4" w:space="0" w:color="522398"/>
            </w:tcBorders>
            <w:shd w:val="clear" w:color="auto" w:fill="auto"/>
            <w:vAlign w:val="center"/>
          </w:tcPr>
          <w:p w:rsidR="006B20A2" w:rsidRPr="00E538C3" w:rsidRDefault="006B20A2" w:rsidP="006B20A2">
            <w:pPr>
              <w:pStyle w:val="TekstkomunikatB1"/>
              <w:spacing w:before="110" w:after="110"/>
            </w:pPr>
            <w:r>
              <w:t xml:space="preserve">Animals for </w:t>
            </w:r>
            <w:proofErr w:type="spellStart"/>
            <w:r>
              <w:t>slaughter</w:t>
            </w:r>
            <w:proofErr w:type="spellEnd"/>
            <w:r w:rsidRPr="00037437">
              <w:rPr>
                <w:vertAlign w:val="superscript"/>
              </w:rPr>
              <w:t xml:space="preserve"> </w:t>
            </w:r>
            <w:r w:rsidRPr="004238B6">
              <w:rPr>
                <w:vertAlign w:val="superscript"/>
              </w:rPr>
              <w:t>b</w:t>
            </w:r>
          </w:p>
        </w:tc>
        <w:tc>
          <w:tcPr>
            <w:tcW w:w="2495"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81,3</w:t>
            </w:r>
          </w:p>
        </w:tc>
        <w:tc>
          <w:tcPr>
            <w:tcW w:w="2493"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101,0</w:t>
            </w:r>
          </w:p>
        </w:tc>
        <w:tc>
          <w:tcPr>
            <w:tcW w:w="2129" w:type="dxa"/>
            <w:tcBorders>
              <w:top w:val="single" w:sz="12" w:space="0" w:color="522398"/>
              <w:bottom w:val="single" w:sz="4" w:space="0" w:color="522398"/>
            </w:tcBorders>
            <w:shd w:val="clear" w:color="auto" w:fill="auto"/>
            <w:vAlign w:val="bottom"/>
          </w:tcPr>
          <w:p w:rsidR="006B20A2" w:rsidRDefault="006B20A2" w:rsidP="006B20A2">
            <w:pPr>
              <w:pStyle w:val="Tekstkomunikatliczby"/>
            </w:pPr>
            <w:r>
              <w:t>102,4</w:t>
            </w:r>
          </w:p>
        </w:tc>
      </w:tr>
      <w:tr w:rsidR="006B20A2" w:rsidRPr="00E538C3" w:rsidTr="00803504">
        <w:trPr>
          <w:trHeight w:val="20"/>
        </w:trPr>
        <w:tc>
          <w:tcPr>
            <w:tcW w:w="3373" w:type="dxa"/>
            <w:tcBorders>
              <w:top w:val="single" w:sz="4" w:space="0" w:color="522398"/>
            </w:tcBorders>
            <w:shd w:val="clear" w:color="auto" w:fill="auto"/>
            <w:vAlign w:val="center"/>
          </w:tcPr>
          <w:p w:rsidR="006B20A2" w:rsidRPr="00E538C3" w:rsidRDefault="006B20A2" w:rsidP="006B20A2">
            <w:pPr>
              <w:pStyle w:val="TekstkomunikatB3"/>
              <w:spacing w:before="110" w:after="110"/>
            </w:pPr>
            <w:r>
              <w:t xml:space="preserve">of </w:t>
            </w:r>
            <w:proofErr w:type="spellStart"/>
            <w:r>
              <w:t>which</w:t>
            </w:r>
            <w:proofErr w:type="spellEnd"/>
            <w:r w:rsidRPr="00E538C3">
              <w:t>:</w:t>
            </w:r>
          </w:p>
        </w:tc>
        <w:tc>
          <w:tcPr>
            <w:tcW w:w="2495" w:type="dxa"/>
            <w:tcBorders>
              <w:top w:val="single" w:sz="4" w:space="0" w:color="522398"/>
            </w:tcBorders>
            <w:shd w:val="clear" w:color="auto" w:fill="auto"/>
            <w:vAlign w:val="bottom"/>
          </w:tcPr>
          <w:p w:rsidR="006B20A2" w:rsidRDefault="006B20A2" w:rsidP="006B20A2">
            <w:pPr>
              <w:pStyle w:val="Tekstkomunikatliczby"/>
            </w:pPr>
          </w:p>
        </w:tc>
        <w:tc>
          <w:tcPr>
            <w:tcW w:w="2493" w:type="dxa"/>
            <w:tcBorders>
              <w:top w:val="single" w:sz="4" w:space="0" w:color="522398"/>
            </w:tcBorders>
            <w:shd w:val="clear" w:color="auto" w:fill="auto"/>
            <w:vAlign w:val="bottom"/>
          </w:tcPr>
          <w:p w:rsidR="006B20A2" w:rsidRDefault="006B20A2" w:rsidP="006B20A2">
            <w:pPr>
              <w:pStyle w:val="Tekstkomunikatliczby"/>
            </w:pPr>
          </w:p>
        </w:tc>
        <w:tc>
          <w:tcPr>
            <w:tcW w:w="2129" w:type="dxa"/>
            <w:tcBorders>
              <w:top w:val="single" w:sz="4" w:space="0" w:color="522398"/>
            </w:tcBorders>
            <w:shd w:val="clear" w:color="auto" w:fill="auto"/>
            <w:vAlign w:val="bottom"/>
          </w:tcPr>
          <w:p w:rsidR="006B20A2" w:rsidRDefault="006B20A2" w:rsidP="006B20A2">
            <w:pPr>
              <w:pStyle w:val="Tekstkomunikatliczby"/>
            </w:pPr>
          </w:p>
        </w:tc>
      </w:tr>
      <w:tr w:rsidR="006B20A2" w:rsidRPr="00E538C3" w:rsidTr="00803504">
        <w:trPr>
          <w:trHeight w:val="20"/>
        </w:trPr>
        <w:tc>
          <w:tcPr>
            <w:tcW w:w="3373" w:type="dxa"/>
            <w:shd w:val="clear" w:color="auto" w:fill="auto"/>
            <w:vAlign w:val="center"/>
          </w:tcPr>
          <w:p w:rsidR="006B20A2" w:rsidRPr="00E538C3" w:rsidRDefault="006B20A2" w:rsidP="006B20A2">
            <w:pPr>
              <w:pStyle w:val="TekstkomunikatB2"/>
              <w:spacing w:before="110" w:after="110"/>
            </w:pPr>
            <w:proofErr w:type="spellStart"/>
            <w:r>
              <w:t>cattle</w:t>
            </w:r>
            <w:proofErr w:type="spellEnd"/>
            <w:r>
              <w:t xml:space="preserve"> (</w:t>
            </w:r>
            <w:proofErr w:type="spellStart"/>
            <w:r>
              <w:t>including</w:t>
            </w:r>
            <w:proofErr w:type="spellEnd"/>
            <w:r>
              <w:t xml:space="preserve"> </w:t>
            </w:r>
            <w:proofErr w:type="spellStart"/>
            <w:r>
              <w:t>calves</w:t>
            </w:r>
            <w:proofErr w:type="spellEnd"/>
            <w:r>
              <w:t>)</w:t>
            </w:r>
          </w:p>
        </w:tc>
        <w:tc>
          <w:tcPr>
            <w:tcW w:w="2495" w:type="dxa"/>
            <w:shd w:val="clear" w:color="auto" w:fill="auto"/>
            <w:vAlign w:val="bottom"/>
          </w:tcPr>
          <w:p w:rsidR="006B20A2" w:rsidRDefault="006B20A2" w:rsidP="006B20A2">
            <w:pPr>
              <w:pStyle w:val="Tekstkomunikatliczby"/>
            </w:pPr>
            <w:r>
              <w:t>2,4</w:t>
            </w:r>
          </w:p>
        </w:tc>
        <w:tc>
          <w:tcPr>
            <w:tcW w:w="2493" w:type="dxa"/>
            <w:shd w:val="clear" w:color="auto" w:fill="auto"/>
            <w:vAlign w:val="bottom"/>
          </w:tcPr>
          <w:p w:rsidR="006B20A2" w:rsidRDefault="006B20A2" w:rsidP="006B20A2">
            <w:pPr>
              <w:pStyle w:val="Tekstkomunikatliczby"/>
            </w:pPr>
            <w:r>
              <w:t>86,7</w:t>
            </w:r>
          </w:p>
        </w:tc>
        <w:tc>
          <w:tcPr>
            <w:tcW w:w="2129" w:type="dxa"/>
            <w:shd w:val="clear" w:color="auto" w:fill="auto"/>
            <w:vAlign w:val="bottom"/>
          </w:tcPr>
          <w:p w:rsidR="006B20A2" w:rsidRDefault="006B20A2" w:rsidP="006B20A2">
            <w:pPr>
              <w:pStyle w:val="Tekstkomunikatliczby"/>
            </w:pPr>
            <w:r>
              <w:t>77,8</w:t>
            </w:r>
          </w:p>
        </w:tc>
      </w:tr>
      <w:tr w:rsidR="006B20A2" w:rsidRPr="00E538C3" w:rsidTr="00803504">
        <w:trPr>
          <w:trHeight w:val="20"/>
        </w:trPr>
        <w:tc>
          <w:tcPr>
            <w:tcW w:w="3373" w:type="dxa"/>
            <w:shd w:val="clear" w:color="auto" w:fill="auto"/>
            <w:vAlign w:val="center"/>
          </w:tcPr>
          <w:p w:rsidR="006B20A2" w:rsidRPr="00E538C3" w:rsidRDefault="006B20A2" w:rsidP="006B20A2">
            <w:pPr>
              <w:pStyle w:val="TekstkomunikatB2"/>
              <w:spacing w:before="110" w:after="110"/>
            </w:pPr>
            <w:proofErr w:type="spellStart"/>
            <w:r>
              <w:t>pigs</w:t>
            </w:r>
            <w:proofErr w:type="spellEnd"/>
          </w:p>
        </w:tc>
        <w:tc>
          <w:tcPr>
            <w:tcW w:w="2495" w:type="dxa"/>
            <w:shd w:val="clear" w:color="auto" w:fill="auto"/>
            <w:vAlign w:val="bottom"/>
          </w:tcPr>
          <w:p w:rsidR="006B20A2" w:rsidRDefault="006B20A2" w:rsidP="006B20A2">
            <w:pPr>
              <w:pStyle w:val="Tekstkomunikatliczby"/>
            </w:pPr>
            <w:r>
              <w:t>16,7</w:t>
            </w:r>
          </w:p>
        </w:tc>
        <w:tc>
          <w:tcPr>
            <w:tcW w:w="2493" w:type="dxa"/>
            <w:shd w:val="clear" w:color="auto" w:fill="auto"/>
            <w:vAlign w:val="bottom"/>
          </w:tcPr>
          <w:p w:rsidR="006B20A2" w:rsidRDefault="006B20A2" w:rsidP="006B20A2">
            <w:pPr>
              <w:pStyle w:val="Tekstkomunikatliczby"/>
            </w:pPr>
            <w:r>
              <w:t>115,2</w:t>
            </w:r>
          </w:p>
        </w:tc>
        <w:tc>
          <w:tcPr>
            <w:tcW w:w="2129" w:type="dxa"/>
            <w:shd w:val="clear" w:color="auto" w:fill="auto"/>
            <w:vAlign w:val="bottom"/>
          </w:tcPr>
          <w:p w:rsidR="006B20A2" w:rsidRDefault="006B20A2" w:rsidP="006B20A2">
            <w:pPr>
              <w:pStyle w:val="Tekstkomunikatliczby"/>
            </w:pPr>
            <w:r>
              <w:t>99,9</w:t>
            </w:r>
          </w:p>
        </w:tc>
      </w:tr>
      <w:tr w:rsidR="006B20A2" w:rsidRPr="00E538C3" w:rsidTr="00803504">
        <w:trPr>
          <w:trHeight w:val="20"/>
        </w:trPr>
        <w:tc>
          <w:tcPr>
            <w:tcW w:w="3373" w:type="dxa"/>
            <w:shd w:val="clear" w:color="auto" w:fill="auto"/>
            <w:vAlign w:val="center"/>
          </w:tcPr>
          <w:p w:rsidR="006B20A2" w:rsidRPr="00E538C3" w:rsidRDefault="006B20A2" w:rsidP="006B20A2">
            <w:pPr>
              <w:pStyle w:val="TekstkomunikatB2"/>
              <w:spacing w:before="110" w:after="110"/>
            </w:pPr>
            <w:proofErr w:type="spellStart"/>
            <w:r>
              <w:t>poultry</w:t>
            </w:r>
            <w:proofErr w:type="spellEnd"/>
          </w:p>
        </w:tc>
        <w:tc>
          <w:tcPr>
            <w:tcW w:w="2495" w:type="dxa"/>
            <w:shd w:val="clear" w:color="auto" w:fill="auto"/>
            <w:vAlign w:val="bottom"/>
          </w:tcPr>
          <w:p w:rsidR="006B20A2" w:rsidRDefault="006B20A2" w:rsidP="006B20A2">
            <w:pPr>
              <w:pStyle w:val="Tekstkomunikatliczby"/>
            </w:pPr>
            <w:r>
              <w:t>62,1</w:t>
            </w:r>
          </w:p>
        </w:tc>
        <w:tc>
          <w:tcPr>
            <w:tcW w:w="2493" w:type="dxa"/>
            <w:shd w:val="clear" w:color="auto" w:fill="auto"/>
            <w:vAlign w:val="bottom"/>
          </w:tcPr>
          <w:p w:rsidR="006B20A2" w:rsidRDefault="006B20A2" w:rsidP="006B20A2">
            <w:pPr>
              <w:pStyle w:val="Tekstkomunikatliczby"/>
            </w:pPr>
            <w:r>
              <w:t>98,4</w:t>
            </w:r>
          </w:p>
        </w:tc>
        <w:tc>
          <w:tcPr>
            <w:tcW w:w="2129" w:type="dxa"/>
            <w:shd w:val="clear" w:color="auto" w:fill="auto"/>
            <w:vAlign w:val="bottom"/>
          </w:tcPr>
          <w:p w:rsidR="006B20A2" w:rsidRDefault="006B20A2" w:rsidP="006B20A2">
            <w:pPr>
              <w:pStyle w:val="Tekstkomunikatliczby"/>
            </w:pPr>
            <w:r>
              <w:t>104,4</w:t>
            </w:r>
          </w:p>
        </w:tc>
      </w:tr>
      <w:tr w:rsidR="006B20A2" w:rsidRPr="00E538C3" w:rsidTr="00803504">
        <w:trPr>
          <w:trHeight w:val="20"/>
        </w:trPr>
        <w:tc>
          <w:tcPr>
            <w:tcW w:w="3373" w:type="dxa"/>
            <w:shd w:val="clear" w:color="auto" w:fill="auto"/>
            <w:vAlign w:val="center"/>
          </w:tcPr>
          <w:p w:rsidR="006B20A2" w:rsidRPr="00E538C3" w:rsidRDefault="006B20A2" w:rsidP="006B20A2">
            <w:pPr>
              <w:pStyle w:val="TekstkomunikatB1"/>
              <w:spacing w:before="110" w:after="110"/>
            </w:pPr>
            <w:proofErr w:type="spellStart"/>
            <w:r>
              <w:t>Milk</w:t>
            </w:r>
            <w:proofErr w:type="spellEnd"/>
            <w:r w:rsidRPr="004238B6">
              <w:rPr>
                <w:vertAlign w:val="superscript"/>
              </w:rPr>
              <w:t xml:space="preserve"> c</w:t>
            </w:r>
          </w:p>
        </w:tc>
        <w:tc>
          <w:tcPr>
            <w:tcW w:w="2495" w:type="dxa"/>
            <w:shd w:val="clear" w:color="auto" w:fill="auto"/>
            <w:vAlign w:val="bottom"/>
          </w:tcPr>
          <w:p w:rsidR="006B20A2" w:rsidRDefault="006B20A2" w:rsidP="006B20A2">
            <w:pPr>
              <w:pStyle w:val="Tekstkomunikatliczby"/>
            </w:pPr>
            <w:r>
              <w:t>219,3</w:t>
            </w:r>
          </w:p>
        </w:tc>
        <w:tc>
          <w:tcPr>
            <w:tcW w:w="2493" w:type="dxa"/>
            <w:shd w:val="clear" w:color="auto" w:fill="auto"/>
            <w:vAlign w:val="bottom"/>
          </w:tcPr>
          <w:p w:rsidR="006B20A2" w:rsidRDefault="006B20A2" w:rsidP="006B20A2">
            <w:pPr>
              <w:pStyle w:val="Tekstkomunikatliczby"/>
            </w:pPr>
            <w:r>
              <w:t>103,7</w:t>
            </w:r>
          </w:p>
        </w:tc>
        <w:tc>
          <w:tcPr>
            <w:tcW w:w="2129" w:type="dxa"/>
            <w:shd w:val="clear" w:color="auto" w:fill="auto"/>
            <w:vAlign w:val="bottom"/>
          </w:tcPr>
          <w:p w:rsidR="006B20A2" w:rsidRDefault="006B20A2" w:rsidP="006B20A2">
            <w:pPr>
              <w:pStyle w:val="Tekstkomunikatliczby"/>
            </w:pPr>
            <w:r>
              <w:t>103,3</w:t>
            </w:r>
          </w:p>
        </w:tc>
      </w:tr>
    </w:tbl>
    <w:p w:rsidR="00CC22D6" w:rsidRPr="006B20A2" w:rsidRDefault="00C02951" w:rsidP="0021406C">
      <w:pPr>
        <w:pStyle w:val="Tekstkomunikatnotka"/>
        <w:rPr>
          <w:lang w:val="en-US"/>
        </w:rPr>
      </w:pPr>
      <w:proofErr w:type="spellStart"/>
      <w:r w:rsidRPr="006B20A2">
        <w:rPr>
          <w:lang w:val="en-US"/>
        </w:rPr>
        <w:t>a</w:t>
      </w:r>
      <w:proofErr w:type="spellEnd"/>
      <w:r w:rsidRPr="006B20A2">
        <w:rPr>
          <w:lang w:val="en-US"/>
        </w:rPr>
        <w:t xml:space="preserve"> </w:t>
      </w:r>
      <w:r w:rsidR="006B20A2" w:rsidRPr="006B20A2">
        <w:rPr>
          <w:lang w:val="en-US"/>
        </w:rPr>
        <w:t xml:space="preserve">In the period of July–December excluding procurement carried out by natural persons. b Including cattle, calves, pigs, sheep, horses and poultry; in terms of meat including fats in post-slaughter warm weight. c In million </w:t>
      </w:r>
      <w:proofErr w:type="spellStart"/>
      <w:r w:rsidR="006B20A2" w:rsidRPr="006B20A2">
        <w:rPr>
          <w:lang w:val="en-US"/>
        </w:rPr>
        <w:t>litres</w:t>
      </w:r>
      <w:proofErr w:type="spellEnd"/>
      <w:r w:rsidR="006B20A2" w:rsidRPr="006B20A2">
        <w:rPr>
          <w:lang w:val="en-US"/>
        </w:rPr>
        <w:t>.</w:t>
      </w:r>
    </w:p>
    <w:p w:rsidR="00505C9D" w:rsidRPr="006B20A2" w:rsidRDefault="00505C9D" w:rsidP="005851C6">
      <w:pPr>
        <w:pStyle w:val="Tekstkomunikat"/>
        <w:spacing w:line="240" w:lineRule="auto"/>
        <w:rPr>
          <w:sz w:val="10"/>
          <w:szCs w:val="10"/>
          <w:lang w:val="en-US"/>
        </w:rPr>
      </w:pPr>
    </w:p>
    <w:p w:rsidR="00AE4178" w:rsidRPr="00AE4178" w:rsidRDefault="00AE4178" w:rsidP="00AE4178">
      <w:pPr>
        <w:pStyle w:val="Tekstkomunikat"/>
        <w:rPr>
          <w:lang w:val="en-US"/>
        </w:rPr>
      </w:pPr>
      <w:r>
        <w:rPr>
          <w:lang w:val="en-US"/>
        </w:rPr>
        <w:t>D</w:t>
      </w:r>
      <w:r w:rsidRPr="00AE4178">
        <w:rPr>
          <w:lang w:val="en-US"/>
        </w:rPr>
        <w:t>eliveries of</w:t>
      </w:r>
      <w:r w:rsidRPr="00AE4178">
        <w:rPr>
          <w:b/>
          <w:lang w:val="en-US"/>
        </w:rPr>
        <w:t xml:space="preserve"> animals for slaughter</w:t>
      </w:r>
      <w:r w:rsidRPr="00AE4178">
        <w:rPr>
          <w:lang w:val="en-US"/>
        </w:rPr>
        <w:t xml:space="preserve"> (in post-slaughter warm weight)</w:t>
      </w:r>
      <w:r>
        <w:rPr>
          <w:lang w:val="en-US"/>
        </w:rPr>
        <w:t xml:space="preserve"> in January this year</w:t>
      </w:r>
      <w:r w:rsidR="005A2AE0">
        <w:rPr>
          <w:lang w:val="en-US"/>
        </w:rPr>
        <w:t>, as a result of a much larger supply of pigs for slaughter,</w:t>
      </w:r>
      <w:r w:rsidRPr="00AE4178">
        <w:rPr>
          <w:lang w:val="en-US"/>
        </w:rPr>
        <w:t xml:space="preserve"> were</w:t>
      </w:r>
      <w:r w:rsidR="005A2AE0">
        <w:rPr>
          <w:lang w:val="en-US"/>
        </w:rPr>
        <w:t xml:space="preserve"> by 1.0% larger than a year before</w:t>
      </w:r>
      <w:r w:rsidRPr="00AE4178">
        <w:rPr>
          <w:lang w:val="en-US"/>
        </w:rPr>
        <w:t xml:space="preserve">. On the other hand, the drop in procurement in </w:t>
      </w:r>
      <w:r w:rsidR="005A2AE0">
        <w:rPr>
          <w:lang w:val="en-US"/>
        </w:rPr>
        <w:t>monthly terms (by 2.4</w:t>
      </w:r>
      <w:r w:rsidRPr="00AE4178">
        <w:rPr>
          <w:lang w:val="en-US"/>
        </w:rPr>
        <w:t xml:space="preserve">%) was the result of </w:t>
      </w:r>
      <w:r w:rsidR="005A2AE0">
        <w:rPr>
          <w:lang w:val="en-US"/>
        </w:rPr>
        <w:t>larger</w:t>
      </w:r>
      <w:r w:rsidRPr="00AE4178">
        <w:rPr>
          <w:lang w:val="en-US"/>
        </w:rPr>
        <w:t xml:space="preserve"> supplies of </w:t>
      </w:r>
      <w:r w:rsidR="005A2AE0">
        <w:rPr>
          <w:lang w:val="en-US"/>
        </w:rPr>
        <w:t>poultry for slaughter</w:t>
      </w:r>
      <w:r w:rsidRPr="00AE4178">
        <w:rPr>
          <w:lang w:val="en-US"/>
        </w:rPr>
        <w:t xml:space="preserve">. </w:t>
      </w:r>
    </w:p>
    <w:p w:rsidR="005A2AE0" w:rsidRPr="005A2AE0" w:rsidRDefault="005A2AE0" w:rsidP="005A2AE0">
      <w:pPr>
        <w:pStyle w:val="Tekstkomunikat"/>
        <w:rPr>
          <w:lang w:val="en-US"/>
        </w:rPr>
      </w:pPr>
      <w:r>
        <w:rPr>
          <w:lang w:val="en-US"/>
        </w:rPr>
        <w:lastRenderedPageBreak/>
        <w:t>Procurement of</w:t>
      </w:r>
      <w:r w:rsidRPr="005A2AE0">
        <w:rPr>
          <w:lang w:val="en-US"/>
        </w:rPr>
        <w:t xml:space="preserve"> </w:t>
      </w:r>
      <w:r w:rsidRPr="005A2AE0">
        <w:rPr>
          <w:b/>
          <w:lang w:val="en-US"/>
        </w:rPr>
        <w:t>milk</w:t>
      </w:r>
      <w:r w:rsidRPr="005A2AE0">
        <w:rPr>
          <w:lang w:val="en-US"/>
        </w:rPr>
        <w:t xml:space="preserve"> </w:t>
      </w:r>
      <w:r>
        <w:rPr>
          <w:lang w:val="en-US"/>
        </w:rPr>
        <w:t xml:space="preserve">in January this year </w:t>
      </w:r>
      <w:r w:rsidRPr="005A2AE0">
        <w:rPr>
          <w:lang w:val="en-US"/>
        </w:rPr>
        <w:t xml:space="preserve">was </w:t>
      </w:r>
      <w:r>
        <w:rPr>
          <w:lang w:val="en-US"/>
        </w:rPr>
        <w:t xml:space="preserve">by 3.3% larger </w:t>
      </w:r>
      <w:r w:rsidRPr="005A2AE0">
        <w:rPr>
          <w:lang w:val="en-US"/>
        </w:rPr>
        <w:t>tha</w:t>
      </w:r>
      <w:r>
        <w:rPr>
          <w:lang w:val="en-US"/>
        </w:rPr>
        <w:t>n in the previous month and by 3.7</w:t>
      </w:r>
      <w:r w:rsidRPr="005A2AE0">
        <w:rPr>
          <w:lang w:val="en-US"/>
        </w:rPr>
        <w:t xml:space="preserve">% than in the previous year. </w:t>
      </w:r>
    </w:p>
    <w:p w:rsidR="005F61BB" w:rsidRPr="005A2AE0" w:rsidRDefault="005A2AE0" w:rsidP="005E0AF6">
      <w:pPr>
        <w:pStyle w:val="Tekstkomunikattytwykrestabl"/>
        <w:rPr>
          <w:lang w:val="en-US"/>
        </w:rPr>
      </w:pPr>
      <w:r w:rsidRPr="005A2AE0">
        <w:rPr>
          <w:lang w:val="en-US"/>
        </w:rPr>
        <w:t>Table</w:t>
      </w:r>
      <w:r w:rsidR="00B05DA7" w:rsidRPr="005A2AE0">
        <w:rPr>
          <w:lang w:val="en-US"/>
        </w:rPr>
        <w:t xml:space="preserve"> </w:t>
      </w:r>
      <w:r w:rsidR="002E77EE" w:rsidRPr="005A2AE0">
        <w:rPr>
          <w:lang w:val="en-US"/>
        </w:rPr>
        <w:t>6</w:t>
      </w:r>
      <w:r w:rsidR="00B05DA7" w:rsidRPr="005A2AE0">
        <w:rPr>
          <w:lang w:val="en-US"/>
        </w:rPr>
        <w:t>.</w:t>
      </w:r>
      <w:r w:rsidR="00B05DA7" w:rsidRPr="005A2AE0">
        <w:rPr>
          <w:lang w:val="en-US"/>
        </w:rPr>
        <w:tab/>
      </w:r>
      <w:r w:rsidRPr="005A2AE0">
        <w:rPr>
          <w:lang w:val="en-US"/>
        </w:rPr>
        <w:t>Average prices of basic agricultural products</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260"/>
        <w:gridCol w:w="1205"/>
        <w:gridCol w:w="1205"/>
        <w:gridCol w:w="1205"/>
        <w:gridCol w:w="1204"/>
        <w:gridCol w:w="1135"/>
        <w:gridCol w:w="1276"/>
      </w:tblGrid>
      <w:tr w:rsidR="005A2AE0" w:rsidRPr="009C04F7" w:rsidTr="00CE047A">
        <w:trPr>
          <w:trHeight w:val="20"/>
        </w:trPr>
        <w:tc>
          <w:tcPr>
            <w:tcW w:w="3260" w:type="dxa"/>
            <w:vMerge w:val="restart"/>
            <w:shd w:val="clear" w:color="auto" w:fill="auto"/>
            <w:vAlign w:val="center"/>
          </w:tcPr>
          <w:p w:rsidR="005A2AE0" w:rsidRPr="009C04F7" w:rsidRDefault="005A2AE0" w:rsidP="005A2AE0">
            <w:pPr>
              <w:pStyle w:val="Tekstkomunikatgwka"/>
            </w:pPr>
            <w:r>
              <w:t>SPECIFICATION</w:t>
            </w:r>
          </w:p>
        </w:tc>
        <w:tc>
          <w:tcPr>
            <w:tcW w:w="3615" w:type="dxa"/>
            <w:gridSpan w:val="3"/>
            <w:shd w:val="clear" w:color="auto" w:fill="auto"/>
            <w:vAlign w:val="center"/>
          </w:tcPr>
          <w:p w:rsidR="005A2AE0" w:rsidRPr="009C04F7" w:rsidRDefault="005A2AE0" w:rsidP="005A2AE0">
            <w:pPr>
              <w:pStyle w:val="Tekstkomunikatgwka"/>
            </w:pPr>
            <w:proofErr w:type="spellStart"/>
            <w:r>
              <w:t>Procurement</w:t>
            </w:r>
            <w:proofErr w:type="spellEnd"/>
            <w:r>
              <w:t xml:space="preserve"> </w:t>
            </w:r>
            <w:proofErr w:type="spellStart"/>
            <w:r>
              <w:t>prices</w:t>
            </w:r>
            <w:proofErr w:type="spellEnd"/>
          </w:p>
        </w:tc>
        <w:tc>
          <w:tcPr>
            <w:tcW w:w="3615" w:type="dxa"/>
            <w:gridSpan w:val="3"/>
            <w:shd w:val="clear" w:color="auto" w:fill="auto"/>
            <w:vAlign w:val="center"/>
          </w:tcPr>
          <w:p w:rsidR="005A2AE0" w:rsidRPr="009C04F7" w:rsidRDefault="005A2AE0" w:rsidP="005A2AE0">
            <w:pPr>
              <w:pStyle w:val="Tekstkomunikatgwka"/>
            </w:pPr>
            <w:r w:rsidRPr="007438FD">
              <w:t xml:space="preserve">Marketplace </w:t>
            </w:r>
            <w:proofErr w:type="spellStart"/>
            <w:r w:rsidRPr="007438FD">
              <w:t>prices</w:t>
            </w:r>
            <w:proofErr w:type="spellEnd"/>
          </w:p>
        </w:tc>
      </w:tr>
      <w:tr w:rsidR="0032665A" w:rsidRPr="009C04F7" w:rsidTr="00CE047A">
        <w:trPr>
          <w:trHeight w:val="20"/>
        </w:trPr>
        <w:tc>
          <w:tcPr>
            <w:tcW w:w="3260" w:type="dxa"/>
            <w:vMerge/>
            <w:shd w:val="clear" w:color="auto" w:fill="auto"/>
            <w:vAlign w:val="center"/>
          </w:tcPr>
          <w:p w:rsidR="0032665A" w:rsidRPr="009C04F7" w:rsidRDefault="0032665A" w:rsidP="001956E2">
            <w:pPr>
              <w:spacing w:before="40" w:after="40"/>
              <w:jc w:val="center"/>
              <w:rPr>
                <w:rFonts w:ascii="Arial" w:hAnsi="Arial"/>
                <w:sz w:val="16"/>
                <w:szCs w:val="16"/>
              </w:rPr>
            </w:pPr>
          </w:p>
        </w:tc>
        <w:tc>
          <w:tcPr>
            <w:tcW w:w="7230" w:type="dxa"/>
            <w:gridSpan w:val="6"/>
            <w:shd w:val="clear" w:color="auto" w:fill="auto"/>
            <w:vAlign w:val="center"/>
          </w:tcPr>
          <w:p w:rsidR="0032665A" w:rsidRPr="009C04F7" w:rsidRDefault="0032665A" w:rsidP="00CE047A">
            <w:pPr>
              <w:pStyle w:val="Tekstkomunikatgwka"/>
            </w:pPr>
            <w:r>
              <w:t>I</w:t>
            </w:r>
            <w:r w:rsidRPr="009C04F7">
              <w:t xml:space="preserve"> 20</w:t>
            </w:r>
            <w:r>
              <w:t>20</w:t>
            </w:r>
          </w:p>
        </w:tc>
      </w:tr>
      <w:tr w:rsidR="0032665A" w:rsidRPr="009C04F7" w:rsidTr="00CE047A">
        <w:trPr>
          <w:trHeight w:val="20"/>
        </w:trPr>
        <w:tc>
          <w:tcPr>
            <w:tcW w:w="3260" w:type="dxa"/>
            <w:vMerge/>
            <w:tcBorders>
              <w:bottom w:val="single" w:sz="12" w:space="0" w:color="522398"/>
            </w:tcBorders>
            <w:shd w:val="clear" w:color="auto" w:fill="auto"/>
            <w:vAlign w:val="center"/>
          </w:tcPr>
          <w:p w:rsidR="0032665A" w:rsidRPr="009C04F7" w:rsidRDefault="0032665A" w:rsidP="001956E2">
            <w:pPr>
              <w:spacing w:before="40" w:after="40"/>
              <w:jc w:val="center"/>
              <w:rPr>
                <w:rFonts w:ascii="Arial" w:hAnsi="Arial"/>
                <w:sz w:val="16"/>
                <w:szCs w:val="16"/>
              </w:rPr>
            </w:pPr>
          </w:p>
        </w:tc>
        <w:tc>
          <w:tcPr>
            <w:tcW w:w="1205" w:type="dxa"/>
            <w:tcBorders>
              <w:bottom w:val="single" w:sz="12" w:space="0" w:color="522398"/>
            </w:tcBorders>
            <w:shd w:val="clear" w:color="auto" w:fill="auto"/>
            <w:vAlign w:val="center"/>
          </w:tcPr>
          <w:p w:rsidR="0032665A" w:rsidRPr="009C04F7" w:rsidRDefault="005A2AE0" w:rsidP="001956E2">
            <w:pPr>
              <w:pStyle w:val="Tekstkomunikatgwka"/>
            </w:pPr>
            <w:r>
              <w:t>PLN</w:t>
            </w:r>
          </w:p>
        </w:tc>
        <w:tc>
          <w:tcPr>
            <w:tcW w:w="1205" w:type="dxa"/>
            <w:tcBorders>
              <w:bottom w:val="single" w:sz="12" w:space="0" w:color="522398"/>
            </w:tcBorders>
            <w:shd w:val="clear" w:color="auto" w:fill="auto"/>
            <w:vAlign w:val="center"/>
          </w:tcPr>
          <w:p w:rsidR="0032665A" w:rsidRPr="009C04F7" w:rsidRDefault="0032665A" w:rsidP="00CE047A">
            <w:pPr>
              <w:pStyle w:val="Tekstkomunikatgwka"/>
            </w:pPr>
            <w:r>
              <w:t>I</w:t>
            </w:r>
            <w:r w:rsidRPr="009C04F7">
              <w:t xml:space="preserve"> </w:t>
            </w:r>
            <w:r>
              <w:t>2019</w:t>
            </w:r>
            <w:r w:rsidRPr="009C04F7">
              <w:t>=100</w:t>
            </w:r>
          </w:p>
        </w:tc>
        <w:tc>
          <w:tcPr>
            <w:tcW w:w="1205" w:type="dxa"/>
            <w:tcBorders>
              <w:bottom w:val="single" w:sz="12" w:space="0" w:color="522398"/>
            </w:tcBorders>
            <w:shd w:val="clear" w:color="auto" w:fill="auto"/>
            <w:vAlign w:val="center"/>
          </w:tcPr>
          <w:p w:rsidR="0032665A" w:rsidRPr="009C04F7" w:rsidRDefault="0032665A" w:rsidP="00CE047A">
            <w:pPr>
              <w:pStyle w:val="Tekstkomunikatgwka"/>
            </w:pPr>
            <w:r>
              <w:t>XII</w:t>
            </w:r>
            <w:r w:rsidRPr="009C04F7">
              <w:t xml:space="preserve"> </w:t>
            </w:r>
            <w:r>
              <w:t>2019</w:t>
            </w:r>
            <w:r w:rsidRPr="009C04F7">
              <w:t>=100</w:t>
            </w:r>
          </w:p>
        </w:tc>
        <w:tc>
          <w:tcPr>
            <w:tcW w:w="1204" w:type="dxa"/>
            <w:tcBorders>
              <w:bottom w:val="single" w:sz="12" w:space="0" w:color="522398"/>
            </w:tcBorders>
            <w:shd w:val="clear" w:color="auto" w:fill="auto"/>
            <w:vAlign w:val="center"/>
          </w:tcPr>
          <w:p w:rsidR="0032665A" w:rsidRPr="009C04F7" w:rsidRDefault="005A2AE0" w:rsidP="001956E2">
            <w:pPr>
              <w:pStyle w:val="Tekstkomunikatgwka"/>
            </w:pPr>
            <w:r>
              <w:t>PLN</w:t>
            </w:r>
          </w:p>
        </w:tc>
        <w:tc>
          <w:tcPr>
            <w:tcW w:w="1135" w:type="dxa"/>
            <w:tcBorders>
              <w:bottom w:val="single" w:sz="12" w:space="0" w:color="522398"/>
            </w:tcBorders>
            <w:shd w:val="clear" w:color="auto" w:fill="auto"/>
            <w:vAlign w:val="center"/>
          </w:tcPr>
          <w:p w:rsidR="0032665A" w:rsidRPr="009C04F7" w:rsidRDefault="0032665A" w:rsidP="00CE047A">
            <w:pPr>
              <w:pStyle w:val="Tekstkomunikatgwka"/>
            </w:pPr>
            <w:r>
              <w:t>I</w:t>
            </w:r>
            <w:r w:rsidRPr="009C04F7">
              <w:t xml:space="preserve"> </w:t>
            </w:r>
            <w:r>
              <w:t>2019=</w:t>
            </w:r>
            <w:r w:rsidRPr="009C04F7">
              <w:t>100</w:t>
            </w:r>
          </w:p>
        </w:tc>
        <w:tc>
          <w:tcPr>
            <w:tcW w:w="1276" w:type="dxa"/>
            <w:tcBorders>
              <w:bottom w:val="single" w:sz="12" w:space="0" w:color="522398"/>
            </w:tcBorders>
            <w:shd w:val="clear" w:color="auto" w:fill="auto"/>
            <w:vAlign w:val="center"/>
          </w:tcPr>
          <w:p w:rsidR="0032665A" w:rsidRPr="009C04F7" w:rsidRDefault="0032665A" w:rsidP="00CE047A">
            <w:pPr>
              <w:pStyle w:val="Tekstkomunikatgwka"/>
            </w:pPr>
            <w:r>
              <w:t>XII</w:t>
            </w:r>
            <w:r w:rsidRPr="009C04F7">
              <w:t xml:space="preserve"> </w:t>
            </w:r>
            <w:r>
              <w:t>2019=</w:t>
            </w:r>
            <w:r w:rsidRPr="009C04F7">
              <w:t>100</w:t>
            </w:r>
          </w:p>
        </w:tc>
      </w:tr>
      <w:tr w:rsidR="005A2AE0" w:rsidRPr="009C04F7" w:rsidTr="00CE047A">
        <w:trPr>
          <w:trHeight w:val="20"/>
        </w:trPr>
        <w:tc>
          <w:tcPr>
            <w:tcW w:w="3260" w:type="dxa"/>
            <w:tcBorders>
              <w:top w:val="single" w:sz="12" w:space="0" w:color="522398"/>
              <w:bottom w:val="single" w:sz="4" w:space="0" w:color="522398"/>
            </w:tcBorders>
            <w:shd w:val="clear" w:color="auto" w:fill="auto"/>
            <w:vAlign w:val="center"/>
          </w:tcPr>
          <w:p w:rsidR="005A2AE0" w:rsidRPr="00C61E42" w:rsidRDefault="005A2AE0" w:rsidP="005A2AE0">
            <w:pPr>
              <w:pStyle w:val="TekstkomunikatB1"/>
              <w:spacing w:before="100" w:after="100"/>
              <w:rPr>
                <w:b/>
              </w:rPr>
            </w:pPr>
            <w:proofErr w:type="spellStart"/>
            <w:r>
              <w:t>Wheat</w:t>
            </w:r>
            <w:proofErr w:type="spellEnd"/>
            <w:r w:rsidRPr="00C61E42">
              <w:t xml:space="preserve"> </w:t>
            </w:r>
            <w:r w:rsidRPr="008D1D11">
              <w:rPr>
                <w:vertAlign w:val="superscript"/>
              </w:rPr>
              <w:t>a</w:t>
            </w:r>
            <w:r w:rsidRPr="00C61E42">
              <w:t xml:space="preserve"> </w:t>
            </w:r>
            <w:r>
              <w:t xml:space="preserve">per </w:t>
            </w:r>
            <w:proofErr w:type="spellStart"/>
            <w:r w:rsidRPr="00C61E42">
              <w:t>dt</w:t>
            </w:r>
            <w:proofErr w:type="spellEnd"/>
          </w:p>
        </w:tc>
        <w:tc>
          <w:tcPr>
            <w:tcW w:w="1205" w:type="dxa"/>
            <w:tcBorders>
              <w:top w:val="single" w:sz="12" w:space="0" w:color="522398"/>
              <w:bottom w:val="single" w:sz="4" w:space="0" w:color="522398"/>
            </w:tcBorders>
            <w:shd w:val="clear" w:color="auto" w:fill="auto"/>
            <w:noWrap/>
            <w:vAlign w:val="bottom"/>
          </w:tcPr>
          <w:p w:rsidR="005A2AE0" w:rsidRDefault="005A2AE0" w:rsidP="005A2AE0">
            <w:pPr>
              <w:pStyle w:val="Tekstkomunikatliczby"/>
            </w:pPr>
            <w:r>
              <w:t>71,32</w:t>
            </w:r>
          </w:p>
        </w:tc>
        <w:tc>
          <w:tcPr>
            <w:tcW w:w="1205" w:type="dxa"/>
            <w:tcBorders>
              <w:top w:val="single" w:sz="12" w:space="0" w:color="522398"/>
              <w:bottom w:val="single" w:sz="4" w:space="0" w:color="522398"/>
            </w:tcBorders>
            <w:shd w:val="clear" w:color="auto" w:fill="auto"/>
            <w:noWrap/>
            <w:vAlign w:val="bottom"/>
          </w:tcPr>
          <w:p w:rsidR="005A2AE0" w:rsidRDefault="005A2AE0" w:rsidP="005A2AE0">
            <w:pPr>
              <w:pStyle w:val="Tekstkomunikatliczby"/>
            </w:pPr>
            <w:r>
              <w:t>84,6</w:t>
            </w:r>
          </w:p>
        </w:tc>
        <w:tc>
          <w:tcPr>
            <w:tcW w:w="1205" w:type="dxa"/>
            <w:tcBorders>
              <w:top w:val="single" w:sz="12" w:space="0" w:color="522398"/>
              <w:bottom w:val="single" w:sz="4" w:space="0" w:color="522398"/>
            </w:tcBorders>
            <w:shd w:val="clear" w:color="auto" w:fill="auto"/>
            <w:noWrap/>
            <w:vAlign w:val="bottom"/>
          </w:tcPr>
          <w:p w:rsidR="005A2AE0" w:rsidRDefault="005A2AE0" w:rsidP="005A2AE0">
            <w:pPr>
              <w:pStyle w:val="Tekstkomunikatliczby"/>
            </w:pPr>
            <w:r>
              <w:t>101,2</w:t>
            </w:r>
          </w:p>
        </w:tc>
        <w:tc>
          <w:tcPr>
            <w:tcW w:w="1204" w:type="dxa"/>
            <w:tcBorders>
              <w:top w:val="single" w:sz="12" w:space="0" w:color="522398"/>
              <w:bottom w:val="single" w:sz="4" w:space="0" w:color="522398"/>
            </w:tcBorders>
            <w:shd w:val="clear" w:color="auto" w:fill="auto"/>
            <w:noWrap/>
            <w:vAlign w:val="bottom"/>
          </w:tcPr>
          <w:p w:rsidR="005A2AE0" w:rsidRDefault="005A2AE0" w:rsidP="005A2AE0">
            <w:pPr>
              <w:pStyle w:val="Tekstkomunikatliczby"/>
            </w:pPr>
            <w:r>
              <w:t>87,53</w:t>
            </w:r>
          </w:p>
        </w:tc>
        <w:tc>
          <w:tcPr>
            <w:tcW w:w="1135" w:type="dxa"/>
            <w:tcBorders>
              <w:top w:val="single" w:sz="12" w:space="0" w:color="522398"/>
              <w:bottom w:val="single" w:sz="4" w:space="0" w:color="522398"/>
            </w:tcBorders>
            <w:shd w:val="clear" w:color="auto" w:fill="auto"/>
            <w:noWrap/>
            <w:vAlign w:val="bottom"/>
          </w:tcPr>
          <w:p w:rsidR="005A2AE0" w:rsidRDefault="005A2AE0" w:rsidP="005A2AE0">
            <w:pPr>
              <w:pStyle w:val="Tekstkomunikatliczby"/>
            </w:pPr>
            <w:r>
              <w:t>95,1</w:t>
            </w:r>
          </w:p>
        </w:tc>
        <w:tc>
          <w:tcPr>
            <w:tcW w:w="1276" w:type="dxa"/>
            <w:tcBorders>
              <w:top w:val="single" w:sz="12" w:space="0" w:color="522398"/>
              <w:bottom w:val="single" w:sz="4" w:space="0" w:color="522398"/>
            </w:tcBorders>
            <w:shd w:val="clear" w:color="auto" w:fill="auto"/>
            <w:vAlign w:val="bottom"/>
          </w:tcPr>
          <w:p w:rsidR="005A2AE0" w:rsidRDefault="005A2AE0" w:rsidP="005A2AE0">
            <w:pPr>
              <w:pStyle w:val="Tekstkomunikatliczby"/>
            </w:pPr>
            <w:r>
              <w:t>102,8</w:t>
            </w:r>
          </w:p>
        </w:tc>
      </w:tr>
      <w:tr w:rsidR="005A2AE0" w:rsidRPr="009C04F7" w:rsidTr="00CE047A">
        <w:trPr>
          <w:trHeight w:val="20"/>
        </w:trPr>
        <w:tc>
          <w:tcPr>
            <w:tcW w:w="3260" w:type="dxa"/>
            <w:tcBorders>
              <w:top w:val="single" w:sz="4" w:space="0" w:color="522398"/>
            </w:tcBorders>
            <w:shd w:val="clear" w:color="auto" w:fill="auto"/>
            <w:vAlign w:val="center"/>
          </w:tcPr>
          <w:p w:rsidR="005A2AE0" w:rsidRPr="00C61E42" w:rsidRDefault="005A2AE0" w:rsidP="005A2AE0">
            <w:pPr>
              <w:pStyle w:val="TekstkomunikatB1"/>
              <w:spacing w:before="100" w:after="100"/>
              <w:rPr>
                <w:b/>
              </w:rPr>
            </w:pPr>
            <w:proofErr w:type="spellStart"/>
            <w:r>
              <w:t>Rye</w:t>
            </w:r>
            <w:proofErr w:type="spellEnd"/>
            <w:r w:rsidRPr="00C61E42">
              <w:t xml:space="preserve"> </w:t>
            </w:r>
            <w:r w:rsidRPr="008D1D11">
              <w:rPr>
                <w:vertAlign w:val="superscript"/>
              </w:rPr>
              <w:t>a</w:t>
            </w:r>
            <w:r w:rsidRPr="00C61E42">
              <w:t xml:space="preserve"> </w:t>
            </w:r>
            <w:r>
              <w:t>per</w:t>
            </w:r>
            <w:r w:rsidRPr="00C61E42">
              <w:t xml:space="preserve"> </w:t>
            </w:r>
            <w:proofErr w:type="spellStart"/>
            <w:r w:rsidRPr="00C61E42">
              <w:t>dt</w:t>
            </w:r>
            <w:proofErr w:type="spellEnd"/>
          </w:p>
        </w:tc>
        <w:tc>
          <w:tcPr>
            <w:tcW w:w="1205" w:type="dxa"/>
            <w:tcBorders>
              <w:top w:val="single" w:sz="4" w:space="0" w:color="522398"/>
            </w:tcBorders>
            <w:shd w:val="clear" w:color="auto" w:fill="auto"/>
            <w:noWrap/>
            <w:vAlign w:val="bottom"/>
          </w:tcPr>
          <w:p w:rsidR="005A2AE0" w:rsidRDefault="005A2AE0" w:rsidP="005A2AE0">
            <w:pPr>
              <w:pStyle w:val="Tekstkomunikatliczby"/>
            </w:pPr>
            <w:r>
              <w:t>51,72</w:t>
            </w:r>
          </w:p>
        </w:tc>
        <w:tc>
          <w:tcPr>
            <w:tcW w:w="1205" w:type="dxa"/>
            <w:tcBorders>
              <w:top w:val="single" w:sz="4" w:space="0" w:color="522398"/>
            </w:tcBorders>
            <w:shd w:val="clear" w:color="auto" w:fill="auto"/>
            <w:noWrap/>
            <w:vAlign w:val="bottom"/>
          </w:tcPr>
          <w:p w:rsidR="005A2AE0" w:rsidRDefault="005A2AE0" w:rsidP="005A2AE0">
            <w:pPr>
              <w:pStyle w:val="Tekstkomunikatliczby"/>
            </w:pPr>
            <w:r>
              <w:t>74,8</w:t>
            </w:r>
          </w:p>
        </w:tc>
        <w:tc>
          <w:tcPr>
            <w:tcW w:w="1205" w:type="dxa"/>
            <w:tcBorders>
              <w:top w:val="single" w:sz="4" w:space="0" w:color="522398"/>
            </w:tcBorders>
            <w:shd w:val="clear" w:color="auto" w:fill="auto"/>
            <w:noWrap/>
            <w:vAlign w:val="bottom"/>
          </w:tcPr>
          <w:p w:rsidR="005A2AE0" w:rsidRDefault="005A2AE0" w:rsidP="005A2AE0">
            <w:pPr>
              <w:pStyle w:val="Tekstkomunikatliczby"/>
            </w:pPr>
            <w:r>
              <w:t>99,9</w:t>
            </w:r>
          </w:p>
        </w:tc>
        <w:tc>
          <w:tcPr>
            <w:tcW w:w="1204" w:type="dxa"/>
            <w:tcBorders>
              <w:top w:val="single" w:sz="4" w:space="0" w:color="522398"/>
            </w:tcBorders>
            <w:shd w:val="clear" w:color="auto" w:fill="auto"/>
            <w:noWrap/>
            <w:vAlign w:val="bottom"/>
          </w:tcPr>
          <w:p w:rsidR="005A2AE0" w:rsidRDefault="005A2AE0" w:rsidP="005A2AE0">
            <w:pPr>
              <w:pStyle w:val="Tekstkomunikatliczby"/>
            </w:pPr>
            <w:r>
              <w:t>64,51</w:t>
            </w:r>
          </w:p>
        </w:tc>
        <w:tc>
          <w:tcPr>
            <w:tcW w:w="1135" w:type="dxa"/>
            <w:tcBorders>
              <w:top w:val="single" w:sz="4" w:space="0" w:color="522398"/>
            </w:tcBorders>
            <w:shd w:val="clear" w:color="auto" w:fill="auto"/>
            <w:noWrap/>
            <w:vAlign w:val="bottom"/>
          </w:tcPr>
          <w:p w:rsidR="005A2AE0" w:rsidRDefault="005A2AE0" w:rsidP="005A2AE0">
            <w:pPr>
              <w:pStyle w:val="Tekstkomunikatliczby"/>
            </w:pPr>
            <w:r>
              <w:t>93,6</w:t>
            </w:r>
          </w:p>
        </w:tc>
        <w:tc>
          <w:tcPr>
            <w:tcW w:w="1276" w:type="dxa"/>
            <w:tcBorders>
              <w:top w:val="single" w:sz="4" w:space="0" w:color="522398"/>
            </w:tcBorders>
            <w:shd w:val="clear" w:color="auto" w:fill="auto"/>
            <w:vAlign w:val="bottom"/>
          </w:tcPr>
          <w:p w:rsidR="005A2AE0" w:rsidRDefault="005A2AE0" w:rsidP="005A2AE0">
            <w:pPr>
              <w:pStyle w:val="Tekstkomunikatliczby"/>
            </w:pPr>
            <w:r>
              <w:t>98,5</w:t>
            </w:r>
          </w:p>
        </w:tc>
      </w:tr>
      <w:tr w:rsidR="005A2AE0" w:rsidRPr="009C04F7" w:rsidTr="00CE047A">
        <w:trPr>
          <w:trHeight w:val="20"/>
        </w:trPr>
        <w:tc>
          <w:tcPr>
            <w:tcW w:w="3260" w:type="dxa"/>
            <w:shd w:val="clear" w:color="auto" w:fill="auto"/>
            <w:vAlign w:val="center"/>
          </w:tcPr>
          <w:p w:rsidR="005A2AE0" w:rsidRPr="00C61E42" w:rsidRDefault="005A2AE0" w:rsidP="005A2AE0">
            <w:pPr>
              <w:pStyle w:val="TekstkomunikatB1"/>
              <w:spacing w:before="100" w:after="100"/>
              <w:rPr>
                <w:b/>
              </w:rPr>
            </w:pPr>
            <w:proofErr w:type="spellStart"/>
            <w:r>
              <w:t>Potatoes</w:t>
            </w:r>
            <w:proofErr w:type="spellEnd"/>
            <w:r w:rsidRPr="008D1D11">
              <w:rPr>
                <w:vertAlign w:val="superscript"/>
              </w:rPr>
              <w:t xml:space="preserve"> b</w:t>
            </w:r>
            <w:r w:rsidRPr="00C61E42">
              <w:t xml:space="preserve"> </w:t>
            </w:r>
            <w:r>
              <w:t>per</w:t>
            </w:r>
            <w:r w:rsidRPr="00C61E42">
              <w:t xml:space="preserve"> </w:t>
            </w:r>
            <w:proofErr w:type="spellStart"/>
            <w:r w:rsidRPr="00C61E42">
              <w:t>dt</w:t>
            </w:r>
            <w:proofErr w:type="spellEnd"/>
          </w:p>
        </w:tc>
        <w:tc>
          <w:tcPr>
            <w:tcW w:w="1205" w:type="dxa"/>
            <w:shd w:val="clear" w:color="auto" w:fill="auto"/>
            <w:noWrap/>
            <w:vAlign w:val="bottom"/>
          </w:tcPr>
          <w:p w:rsidR="005A2AE0" w:rsidRDefault="005A2AE0" w:rsidP="005A2AE0">
            <w:pPr>
              <w:pStyle w:val="Tekstkomunikatliczby"/>
            </w:pPr>
            <w:r>
              <w:t>112,16</w:t>
            </w:r>
          </w:p>
        </w:tc>
        <w:tc>
          <w:tcPr>
            <w:tcW w:w="1205" w:type="dxa"/>
            <w:shd w:val="clear" w:color="auto" w:fill="auto"/>
            <w:noWrap/>
            <w:vAlign w:val="bottom"/>
          </w:tcPr>
          <w:p w:rsidR="005A2AE0" w:rsidRDefault="005A2AE0" w:rsidP="005A2AE0">
            <w:pPr>
              <w:pStyle w:val="Tekstkomunikatliczby"/>
            </w:pPr>
            <w:r>
              <w:t>113,4</w:t>
            </w:r>
          </w:p>
        </w:tc>
        <w:tc>
          <w:tcPr>
            <w:tcW w:w="1205" w:type="dxa"/>
            <w:shd w:val="clear" w:color="auto" w:fill="auto"/>
            <w:noWrap/>
            <w:vAlign w:val="bottom"/>
          </w:tcPr>
          <w:p w:rsidR="005A2AE0" w:rsidRDefault="005A2AE0" w:rsidP="005A2AE0">
            <w:pPr>
              <w:pStyle w:val="Tekstkomunikatliczby"/>
            </w:pPr>
            <w:r>
              <w:t>116,3</w:t>
            </w:r>
          </w:p>
        </w:tc>
        <w:tc>
          <w:tcPr>
            <w:tcW w:w="1204" w:type="dxa"/>
            <w:shd w:val="clear" w:color="auto" w:fill="auto"/>
            <w:noWrap/>
            <w:vAlign w:val="bottom"/>
          </w:tcPr>
          <w:p w:rsidR="005A2AE0" w:rsidRDefault="005A2AE0" w:rsidP="005A2AE0">
            <w:pPr>
              <w:pStyle w:val="Tekstkomunikatliczby"/>
            </w:pPr>
            <w:r>
              <w:t>193,62</w:t>
            </w:r>
          </w:p>
        </w:tc>
        <w:tc>
          <w:tcPr>
            <w:tcW w:w="1135" w:type="dxa"/>
            <w:shd w:val="clear" w:color="auto" w:fill="auto"/>
            <w:noWrap/>
            <w:vAlign w:val="bottom"/>
          </w:tcPr>
          <w:p w:rsidR="005A2AE0" w:rsidRDefault="005A2AE0" w:rsidP="005A2AE0">
            <w:pPr>
              <w:pStyle w:val="Tekstkomunikatliczby"/>
            </w:pPr>
            <w:r>
              <w:t>162,6</w:t>
            </w:r>
          </w:p>
        </w:tc>
        <w:tc>
          <w:tcPr>
            <w:tcW w:w="1276" w:type="dxa"/>
            <w:shd w:val="clear" w:color="auto" w:fill="auto"/>
            <w:vAlign w:val="bottom"/>
          </w:tcPr>
          <w:p w:rsidR="005A2AE0" w:rsidRDefault="005A2AE0" w:rsidP="005A2AE0">
            <w:pPr>
              <w:pStyle w:val="Tekstkomunikatliczby"/>
            </w:pPr>
            <w:r>
              <w:t>101,9</w:t>
            </w:r>
          </w:p>
        </w:tc>
      </w:tr>
      <w:tr w:rsidR="005A2AE0" w:rsidRPr="003667F1" w:rsidTr="00CE047A">
        <w:trPr>
          <w:trHeight w:val="20"/>
        </w:trPr>
        <w:tc>
          <w:tcPr>
            <w:tcW w:w="3260" w:type="dxa"/>
            <w:shd w:val="clear" w:color="auto" w:fill="auto"/>
            <w:vAlign w:val="center"/>
          </w:tcPr>
          <w:p w:rsidR="005A2AE0" w:rsidRPr="006250E6" w:rsidRDefault="005A2AE0" w:rsidP="005A2AE0">
            <w:pPr>
              <w:pStyle w:val="TekstkomunikatB1"/>
              <w:spacing w:before="100" w:after="100"/>
              <w:rPr>
                <w:lang w:val="en-US"/>
              </w:rPr>
            </w:pPr>
            <w:r w:rsidRPr="006250E6">
              <w:rPr>
                <w:lang w:val="en-US"/>
              </w:rPr>
              <w:t xml:space="preserve">Animals for slaughter per </w:t>
            </w:r>
            <w:r w:rsidRPr="00A93231">
              <w:rPr>
                <w:lang w:val="en-US"/>
              </w:rPr>
              <w:t>kg</w:t>
            </w:r>
            <w:r w:rsidRPr="006250E6">
              <w:rPr>
                <w:lang w:val="en-US"/>
              </w:rPr>
              <w:t xml:space="preserve"> of live weight:</w:t>
            </w:r>
          </w:p>
        </w:tc>
        <w:tc>
          <w:tcPr>
            <w:tcW w:w="1205" w:type="dxa"/>
            <w:shd w:val="clear" w:color="auto" w:fill="auto"/>
            <w:noWrap/>
            <w:vAlign w:val="bottom"/>
          </w:tcPr>
          <w:p w:rsidR="005A2AE0" w:rsidRPr="005A2AE0" w:rsidRDefault="005A2AE0" w:rsidP="005A2AE0">
            <w:pPr>
              <w:pStyle w:val="Tekstkomunikatliczby"/>
              <w:rPr>
                <w:lang w:val="en-US"/>
              </w:rPr>
            </w:pPr>
          </w:p>
        </w:tc>
        <w:tc>
          <w:tcPr>
            <w:tcW w:w="1205" w:type="dxa"/>
            <w:shd w:val="clear" w:color="auto" w:fill="auto"/>
            <w:noWrap/>
            <w:vAlign w:val="bottom"/>
          </w:tcPr>
          <w:p w:rsidR="005A2AE0" w:rsidRPr="005A2AE0" w:rsidRDefault="005A2AE0" w:rsidP="005A2AE0">
            <w:pPr>
              <w:pStyle w:val="Tekstkomunikatliczby"/>
              <w:rPr>
                <w:lang w:val="en-US"/>
              </w:rPr>
            </w:pPr>
          </w:p>
        </w:tc>
        <w:tc>
          <w:tcPr>
            <w:tcW w:w="1205" w:type="dxa"/>
            <w:shd w:val="clear" w:color="auto" w:fill="auto"/>
            <w:noWrap/>
            <w:vAlign w:val="bottom"/>
          </w:tcPr>
          <w:p w:rsidR="005A2AE0" w:rsidRPr="005A2AE0" w:rsidRDefault="005A2AE0" w:rsidP="005A2AE0">
            <w:pPr>
              <w:pStyle w:val="Tekstkomunikatliczby"/>
              <w:rPr>
                <w:lang w:val="en-US"/>
              </w:rPr>
            </w:pPr>
          </w:p>
        </w:tc>
        <w:tc>
          <w:tcPr>
            <w:tcW w:w="1204" w:type="dxa"/>
            <w:shd w:val="clear" w:color="auto" w:fill="auto"/>
            <w:noWrap/>
            <w:vAlign w:val="bottom"/>
          </w:tcPr>
          <w:p w:rsidR="005A2AE0" w:rsidRPr="005A2AE0" w:rsidRDefault="005A2AE0" w:rsidP="005A2AE0">
            <w:pPr>
              <w:pStyle w:val="Tekstkomunikatliczby"/>
              <w:rPr>
                <w:lang w:val="en-US"/>
              </w:rPr>
            </w:pPr>
          </w:p>
        </w:tc>
        <w:tc>
          <w:tcPr>
            <w:tcW w:w="1135" w:type="dxa"/>
            <w:shd w:val="clear" w:color="auto" w:fill="auto"/>
            <w:noWrap/>
            <w:vAlign w:val="bottom"/>
          </w:tcPr>
          <w:p w:rsidR="005A2AE0" w:rsidRPr="005A2AE0" w:rsidRDefault="005A2AE0" w:rsidP="005A2AE0">
            <w:pPr>
              <w:pStyle w:val="Tekstkomunikatliczby"/>
              <w:rPr>
                <w:lang w:val="en-US"/>
              </w:rPr>
            </w:pPr>
          </w:p>
        </w:tc>
        <w:tc>
          <w:tcPr>
            <w:tcW w:w="1276" w:type="dxa"/>
            <w:shd w:val="clear" w:color="auto" w:fill="auto"/>
            <w:vAlign w:val="bottom"/>
          </w:tcPr>
          <w:p w:rsidR="005A2AE0" w:rsidRPr="005A2AE0" w:rsidRDefault="005A2AE0" w:rsidP="005A2AE0">
            <w:pPr>
              <w:pStyle w:val="Tekstkomunikatliczby"/>
              <w:rPr>
                <w:lang w:val="en-US"/>
              </w:rPr>
            </w:pPr>
          </w:p>
        </w:tc>
      </w:tr>
      <w:tr w:rsidR="005A2AE0" w:rsidRPr="009C04F7" w:rsidTr="00CE047A">
        <w:trPr>
          <w:trHeight w:val="20"/>
        </w:trPr>
        <w:tc>
          <w:tcPr>
            <w:tcW w:w="3260" w:type="dxa"/>
            <w:shd w:val="clear" w:color="auto" w:fill="auto"/>
            <w:vAlign w:val="center"/>
          </w:tcPr>
          <w:p w:rsidR="005A2AE0" w:rsidRPr="00C61E42" w:rsidRDefault="005A2AE0" w:rsidP="005A2AE0">
            <w:pPr>
              <w:pStyle w:val="TekstkomunikatB2"/>
              <w:spacing w:before="100" w:after="100"/>
            </w:pPr>
            <w:proofErr w:type="spellStart"/>
            <w:r>
              <w:t>cattle</w:t>
            </w:r>
            <w:proofErr w:type="spellEnd"/>
            <w:r>
              <w:t xml:space="preserve"> (</w:t>
            </w:r>
            <w:proofErr w:type="spellStart"/>
            <w:r>
              <w:t>excluding</w:t>
            </w:r>
            <w:proofErr w:type="spellEnd"/>
            <w:r>
              <w:t xml:space="preserve"> </w:t>
            </w:r>
            <w:proofErr w:type="spellStart"/>
            <w:r>
              <w:t>calves</w:t>
            </w:r>
            <w:proofErr w:type="spellEnd"/>
            <w:r>
              <w:t>)</w:t>
            </w:r>
          </w:p>
        </w:tc>
        <w:tc>
          <w:tcPr>
            <w:tcW w:w="1205" w:type="dxa"/>
            <w:shd w:val="clear" w:color="auto" w:fill="auto"/>
            <w:noWrap/>
            <w:vAlign w:val="bottom"/>
          </w:tcPr>
          <w:p w:rsidR="005A2AE0" w:rsidRDefault="005A2AE0" w:rsidP="005A2AE0">
            <w:pPr>
              <w:pStyle w:val="Tekstkomunikatliczby"/>
            </w:pPr>
            <w:r>
              <w:t>6,67</w:t>
            </w:r>
          </w:p>
        </w:tc>
        <w:tc>
          <w:tcPr>
            <w:tcW w:w="1205" w:type="dxa"/>
            <w:shd w:val="clear" w:color="auto" w:fill="auto"/>
            <w:noWrap/>
            <w:vAlign w:val="bottom"/>
          </w:tcPr>
          <w:p w:rsidR="005A2AE0" w:rsidRDefault="005A2AE0" w:rsidP="005A2AE0">
            <w:pPr>
              <w:pStyle w:val="Tekstkomunikatliczby"/>
            </w:pPr>
            <w:r>
              <w:t>104,1</w:t>
            </w:r>
          </w:p>
        </w:tc>
        <w:tc>
          <w:tcPr>
            <w:tcW w:w="1205" w:type="dxa"/>
            <w:shd w:val="clear" w:color="auto" w:fill="auto"/>
            <w:noWrap/>
            <w:vAlign w:val="bottom"/>
          </w:tcPr>
          <w:p w:rsidR="005A2AE0" w:rsidRDefault="005A2AE0" w:rsidP="005A2AE0">
            <w:pPr>
              <w:pStyle w:val="Tekstkomunikatliczby"/>
            </w:pPr>
            <w:r>
              <w:t>107,1</w:t>
            </w:r>
          </w:p>
        </w:tc>
        <w:tc>
          <w:tcPr>
            <w:tcW w:w="1204" w:type="dxa"/>
            <w:shd w:val="clear" w:color="auto" w:fill="auto"/>
            <w:noWrap/>
            <w:vAlign w:val="bottom"/>
          </w:tcPr>
          <w:p w:rsidR="005A2AE0" w:rsidRDefault="005A2AE0" w:rsidP="005A2AE0">
            <w:pPr>
              <w:pStyle w:val="Tekstkomunikatliczby"/>
              <w:rPr>
                <w:b/>
                <w:bCs/>
              </w:rPr>
            </w:pPr>
            <w:r>
              <w:rPr>
                <w:b/>
                <w:bCs/>
              </w:rPr>
              <w:t>.</w:t>
            </w:r>
          </w:p>
        </w:tc>
        <w:tc>
          <w:tcPr>
            <w:tcW w:w="1135" w:type="dxa"/>
            <w:shd w:val="clear" w:color="auto" w:fill="auto"/>
            <w:noWrap/>
            <w:vAlign w:val="bottom"/>
          </w:tcPr>
          <w:p w:rsidR="005A2AE0" w:rsidRDefault="005A2AE0" w:rsidP="005A2AE0">
            <w:pPr>
              <w:pStyle w:val="Tekstkomunikatliczby"/>
              <w:rPr>
                <w:b/>
                <w:bCs/>
              </w:rPr>
            </w:pPr>
            <w:r>
              <w:rPr>
                <w:b/>
                <w:bCs/>
              </w:rPr>
              <w:t>.</w:t>
            </w:r>
          </w:p>
        </w:tc>
        <w:tc>
          <w:tcPr>
            <w:tcW w:w="1276" w:type="dxa"/>
            <w:shd w:val="clear" w:color="auto" w:fill="auto"/>
            <w:vAlign w:val="bottom"/>
          </w:tcPr>
          <w:p w:rsidR="005A2AE0" w:rsidRDefault="005A2AE0" w:rsidP="005A2AE0">
            <w:pPr>
              <w:pStyle w:val="Tekstkomunikatliczby"/>
              <w:rPr>
                <w:b/>
                <w:bCs/>
              </w:rPr>
            </w:pPr>
            <w:r>
              <w:rPr>
                <w:b/>
                <w:bCs/>
              </w:rPr>
              <w:t>.</w:t>
            </w:r>
          </w:p>
        </w:tc>
      </w:tr>
      <w:tr w:rsidR="005A2AE0" w:rsidRPr="009C04F7" w:rsidTr="00CE047A">
        <w:trPr>
          <w:trHeight w:val="20"/>
        </w:trPr>
        <w:tc>
          <w:tcPr>
            <w:tcW w:w="3260" w:type="dxa"/>
            <w:shd w:val="clear" w:color="auto" w:fill="auto"/>
            <w:vAlign w:val="center"/>
          </w:tcPr>
          <w:p w:rsidR="005A2AE0" w:rsidRPr="00C61E42" w:rsidRDefault="005A2AE0" w:rsidP="005A2AE0">
            <w:pPr>
              <w:pStyle w:val="TekstkomunikatB2"/>
              <w:spacing w:before="100" w:after="100"/>
            </w:pPr>
            <w:proofErr w:type="spellStart"/>
            <w:r>
              <w:t>pigs</w:t>
            </w:r>
            <w:proofErr w:type="spellEnd"/>
          </w:p>
        </w:tc>
        <w:tc>
          <w:tcPr>
            <w:tcW w:w="1205" w:type="dxa"/>
            <w:shd w:val="clear" w:color="auto" w:fill="auto"/>
            <w:noWrap/>
            <w:vAlign w:val="bottom"/>
          </w:tcPr>
          <w:p w:rsidR="005A2AE0" w:rsidRDefault="005A2AE0" w:rsidP="005A2AE0">
            <w:pPr>
              <w:pStyle w:val="Tekstkomunikatliczby"/>
            </w:pPr>
            <w:r>
              <w:t>6,07</w:t>
            </w:r>
          </w:p>
        </w:tc>
        <w:tc>
          <w:tcPr>
            <w:tcW w:w="1205" w:type="dxa"/>
            <w:shd w:val="clear" w:color="auto" w:fill="auto"/>
            <w:noWrap/>
            <w:vAlign w:val="bottom"/>
          </w:tcPr>
          <w:p w:rsidR="005A2AE0" w:rsidRDefault="005A2AE0" w:rsidP="005A2AE0">
            <w:pPr>
              <w:pStyle w:val="Tekstkomunikatliczby"/>
            </w:pPr>
            <w:r>
              <w:t>149,5</w:t>
            </w:r>
          </w:p>
        </w:tc>
        <w:tc>
          <w:tcPr>
            <w:tcW w:w="1205" w:type="dxa"/>
            <w:shd w:val="clear" w:color="auto" w:fill="auto"/>
            <w:noWrap/>
            <w:vAlign w:val="bottom"/>
          </w:tcPr>
          <w:p w:rsidR="005A2AE0" w:rsidRDefault="005A2AE0" w:rsidP="005A2AE0">
            <w:pPr>
              <w:pStyle w:val="Tekstkomunikatliczby"/>
            </w:pPr>
            <w:r>
              <w:t>95,5</w:t>
            </w:r>
          </w:p>
        </w:tc>
        <w:tc>
          <w:tcPr>
            <w:tcW w:w="1204" w:type="dxa"/>
            <w:shd w:val="clear" w:color="auto" w:fill="auto"/>
            <w:noWrap/>
            <w:vAlign w:val="bottom"/>
          </w:tcPr>
          <w:p w:rsidR="005A2AE0" w:rsidRDefault="005A2AE0" w:rsidP="005A2AE0">
            <w:pPr>
              <w:pStyle w:val="Tekstkomunikatliczby"/>
              <w:rPr>
                <w:b/>
                <w:bCs/>
              </w:rPr>
            </w:pPr>
            <w:r>
              <w:rPr>
                <w:b/>
                <w:bCs/>
              </w:rPr>
              <w:t>.</w:t>
            </w:r>
          </w:p>
        </w:tc>
        <w:tc>
          <w:tcPr>
            <w:tcW w:w="1135" w:type="dxa"/>
            <w:shd w:val="clear" w:color="auto" w:fill="auto"/>
            <w:noWrap/>
            <w:vAlign w:val="bottom"/>
          </w:tcPr>
          <w:p w:rsidR="005A2AE0" w:rsidRDefault="005A2AE0" w:rsidP="005A2AE0">
            <w:pPr>
              <w:pStyle w:val="Tekstkomunikatliczby"/>
              <w:rPr>
                <w:b/>
                <w:bCs/>
              </w:rPr>
            </w:pPr>
            <w:r>
              <w:rPr>
                <w:b/>
                <w:bCs/>
              </w:rPr>
              <w:t>.</w:t>
            </w:r>
          </w:p>
        </w:tc>
        <w:tc>
          <w:tcPr>
            <w:tcW w:w="1276" w:type="dxa"/>
            <w:shd w:val="clear" w:color="auto" w:fill="auto"/>
            <w:vAlign w:val="bottom"/>
          </w:tcPr>
          <w:p w:rsidR="005A2AE0" w:rsidRDefault="005A2AE0" w:rsidP="005A2AE0">
            <w:pPr>
              <w:pStyle w:val="Tekstkomunikatliczby"/>
              <w:rPr>
                <w:b/>
                <w:bCs/>
              </w:rPr>
            </w:pPr>
            <w:r>
              <w:rPr>
                <w:b/>
                <w:bCs/>
              </w:rPr>
              <w:t>.</w:t>
            </w:r>
          </w:p>
        </w:tc>
      </w:tr>
      <w:tr w:rsidR="005A2AE0" w:rsidRPr="009C04F7" w:rsidTr="00CE047A">
        <w:trPr>
          <w:trHeight w:val="20"/>
        </w:trPr>
        <w:tc>
          <w:tcPr>
            <w:tcW w:w="3260" w:type="dxa"/>
            <w:shd w:val="clear" w:color="auto" w:fill="auto"/>
            <w:vAlign w:val="center"/>
          </w:tcPr>
          <w:p w:rsidR="005A2AE0" w:rsidRPr="00C61E42" w:rsidRDefault="005A2AE0" w:rsidP="005A2AE0">
            <w:pPr>
              <w:pStyle w:val="TekstkomunikatB2"/>
              <w:spacing w:before="100" w:after="100"/>
            </w:pPr>
            <w:proofErr w:type="spellStart"/>
            <w:r>
              <w:t>poultry</w:t>
            </w:r>
            <w:proofErr w:type="spellEnd"/>
          </w:p>
        </w:tc>
        <w:tc>
          <w:tcPr>
            <w:tcW w:w="1205" w:type="dxa"/>
            <w:shd w:val="clear" w:color="auto" w:fill="auto"/>
            <w:noWrap/>
            <w:vAlign w:val="bottom"/>
          </w:tcPr>
          <w:p w:rsidR="005A2AE0" w:rsidRDefault="005A2AE0" w:rsidP="005A2AE0">
            <w:pPr>
              <w:pStyle w:val="Tekstkomunikatliczby"/>
            </w:pPr>
            <w:r>
              <w:t>3,44</w:t>
            </w:r>
          </w:p>
        </w:tc>
        <w:tc>
          <w:tcPr>
            <w:tcW w:w="1205" w:type="dxa"/>
            <w:shd w:val="clear" w:color="auto" w:fill="auto"/>
            <w:noWrap/>
            <w:vAlign w:val="bottom"/>
          </w:tcPr>
          <w:p w:rsidR="005A2AE0" w:rsidRDefault="005A2AE0" w:rsidP="005A2AE0">
            <w:pPr>
              <w:pStyle w:val="Tekstkomunikatliczby"/>
            </w:pPr>
            <w:r>
              <w:t>103,1</w:t>
            </w:r>
          </w:p>
        </w:tc>
        <w:tc>
          <w:tcPr>
            <w:tcW w:w="1205" w:type="dxa"/>
            <w:shd w:val="clear" w:color="auto" w:fill="auto"/>
            <w:noWrap/>
            <w:vAlign w:val="bottom"/>
          </w:tcPr>
          <w:p w:rsidR="005A2AE0" w:rsidRDefault="005A2AE0" w:rsidP="005A2AE0">
            <w:pPr>
              <w:pStyle w:val="Tekstkomunikatliczby"/>
            </w:pPr>
            <w:r>
              <w:t>100,7</w:t>
            </w:r>
          </w:p>
        </w:tc>
        <w:tc>
          <w:tcPr>
            <w:tcW w:w="1204" w:type="dxa"/>
            <w:shd w:val="clear" w:color="auto" w:fill="auto"/>
            <w:noWrap/>
            <w:vAlign w:val="bottom"/>
          </w:tcPr>
          <w:p w:rsidR="005A2AE0" w:rsidRDefault="005A2AE0" w:rsidP="005A2AE0">
            <w:pPr>
              <w:pStyle w:val="Tekstkomunikatliczby"/>
              <w:rPr>
                <w:b/>
                <w:bCs/>
              </w:rPr>
            </w:pPr>
            <w:r>
              <w:rPr>
                <w:b/>
                <w:bCs/>
              </w:rPr>
              <w:t>.</w:t>
            </w:r>
          </w:p>
        </w:tc>
        <w:tc>
          <w:tcPr>
            <w:tcW w:w="1135" w:type="dxa"/>
            <w:shd w:val="clear" w:color="auto" w:fill="auto"/>
            <w:noWrap/>
            <w:vAlign w:val="bottom"/>
          </w:tcPr>
          <w:p w:rsidR="005A2AE0" w:rsidRDefault="005A2AE0" w:rsidP="005A2AE0">
            <w:pPr>
              <w:pStyle w:val="Tekstkomunikatliczby"/>
              <w:rPr>
                <w:b/>
                <w:bCs/>
              </w:rPr>
            </w:pPr>
            <w:r>
              <w:rPr>
                <w:b/>
                <w:bCs/>
              </w:rPr>
              <w:t>.</w:t>
            </w:r>
          </w:p>
        </w:tc>
        <w:tc>
          <w:tcPr>
            <w:tcW w:w="1276" w:type="dxa"/>
            <w:shd w:val="clear" w:color="auto" w:fill="auto"/>
            <w:vAlign w:val="bottom"/>
          </w:tcPr>
          <w:p w:rsidR="005A2AE0" w:rsidRDefault="005A2AE0" w:rsidP="005A2AE0">
            <w:pPr>
              <w:pStyle w:val="Tekstkomunikatliczby"/>
              <w:rPr>
                <w:b/>
                <w:bCs/>
              </w:rPr>
            </w:pPr>
            <w:r>
              <w:rPr>
                <w:b/>
                <w:bCs/>
              </w:rPr>
              <w:t>.</w:t>
            </w:r>
          </w:p>
        </w:tc>
      </w:tr>
      <w:tr w:rsidR="005A2AE0" w:rsidRPr="009C04F7" w:rsidTr="00CE047A">
        <w:trPr>
          <w:trHeight w:val="20"/>
        </w:trPr>
        <w:tc>
          <w:tcPr>
            <w:tcW w:w="3260" w:type="dxa"/>
            <w:shd w:val="clear" w:color="auto" w:fill="auto"/>
            <w:vAlign w:val="center"/>
          </w:tcPr>
          <w:p w:rsidR="005A2AE0" w:rsidRPr="00D74A0C" w:rsidRDefault="005A2AE0" w:rsidP="005A2AE0">
            <w:pPr>
              <w:pStyle w:val="TekstkomunikatB1"/>
              <w:spacing w:before="100" w:after="100"/>
              <w:rPr>
                <w:lang w:val="en-US"/>
              </w:rPr>
            </w:pPr>
            <w:r w:rsidRPr="00C73A30">
              <w:rPr>
                <w:lang w:val="en-US"/>
              </w:rPr>
              <w:t>Piglet</w:t>
            </w:r>
            <w:r w:rsidRPr="00D74A0C">
              <w:rPr>
                <w:lang w:val="en-US"/>
              </w:rPr>
              <w:t xml:space="preserve"> for breeding per head </w:t>
            </w:r>
          </w:p>
        </w:tc>
        <w:tc>
          <w:tcPr>
            <w:tcW w:w="1205" w:type="dxa"/>
            <w:shd w:val="clear" w:color="auto" w:fill="auto"/>
            <w:noWrap/>
            <w:vAlign w:val="bottom"/>
          </w:tcPr>
          <w:p w:rsidR="005A2AE0" w:rsidRDefault="005A2AE0" w:rsidP="005A2AE0">
            <w:pPr>
              <w:pStyle w:val="Tekstkomunikatliczby"/>
            </w:pPr>
            <w:r>
              <w:t>136,95</w:t>
            </w:r>
          </w:p>
        </w:tc>
        <w:tc>
          <w:tcPr>
            <w:tcW w:w="1205" w:type="dxa"/>
            <w:shd w:val="clear" w:color="auto" w:fill="auto"/>
            <w:noWrap/>
            <w:vAlign w:val="bottom"/>
          </w:tcPr>
          <w:p w:rsidR="005A2AE0" w:rsidRDefault="005A2AE0" w:rsidP="005A2AE0">
            <w:pPr>
              <w:pStyle w:val="Tekstkomunikatliczby"/>
            </w:pPr>
            <w:r>
              <w:t>98,6</w:t>
            </w:r>
          </w:p>
        </w:tc>
        <w:tc>
          <w:tcPr>
            <w:tcW w:w="1205" w:type="dxa"/>
            <w:shd w:val="clear" w:color="auto" w:fill="auto"/>
            <w:noWrap/>
            <w:vAlign w:val="bottom"/>
          </w:tcPr>
          <w:p w:rsidR="005A2AE0" w:rsidRDefault="005A2AE0" w:rsidP="005A2AE0">
            <w:pPr>
              <w:pStyle w:val="Tekstkomunikatliczby"/>
            </w:pPr>
            <w:r>
              <w:t>98,6</w:t>
            </w:r>
          </w:p>
        </w:tc>
        <w:tc>
          <w:tcPr>
            <w:tcW w:w="1204" w:type="dxa"/>
            <w:shd w:val="clear" w:color="auto" w:fill="auto"/>
            <w:noWrap/>
            <w:vAlign w:val="bottom"/>
          </w:tcPr>
          <w:p w:rsidR="005A2AE0" w:rsidRDefault="005A2AE0" w:rsidP="005A2AE0">
            <w:pPr>
              <w:pStyle w:val="Tekstkomunikatliczby"/>
              <w:rPr>
                <w:b/>
                <w:bCs/>
              </w:rPr>
            </w:pPr>
            <w:r>
              <w:rPr>
                <w:b/>
                <w:bCs/>
              </w:rPr>
              <w:t>.</w:t>
            </w:r>
          </w:p>
        </w:tc>
        <w:tc>
          <w:tcPr>
            <w:tcW w:w="1135" w:type="dxa"/>
            <w:shd w:val="clear" w:color="auto" w:fill="auto"/>
            <w:noWrap/>
            <w:vAlign w:val="bottom"/>
          </w:tcPr>
          <w:p w:rsidR="005A2AE0" w:rsidRDefault="005A2AE0" w:rsidP="005A2AE0">
            <w:pPr>
              <w:pStyle w:val="Tekstkomunikatliczby"/>
              <w:rPr>
                <w:b/>
                <w:bCs/>
              </w:rPr>
            </w:pPr>
            <w:r>
              <w:rPr>
                <w:b/>
                <w:bCs/>
              </w:rPr>
              <w:t>.</w:t>
            </w:r>
          </w:p>
        </w:tc>
        <w:tc>
          <w:tcPr>
            <w:tcW w:w="1276" w:type="dxa"/>
            <w:shd w:val="clear" w:color="auto" w:fill="auto"/>
            <w:vAlign w:val="bottom"/>
          </w:tcPr>
          <w:p w:rsidR="005A2AE0" w:rsidRDefault="005A2AE0" w:rsidP="005A2AE0">
            <w:pPr>
              <w:pStyle w:val="Tekstkomunikatliczby"/>
              <w:rPr>
                <w:b/>
                <w:bCs/>
              </w:rPr>
            </w:pPr>
            <w:r>
              <w:rPr>
                <w:b/>
                <w:bCs/>
              </w:rPr>
              <w:t>.</w:t>
            </w:r>
          </w:p>
        </w:tc>
      </w:tr>
    </w:tbl>
    <w:p w:rsidR="00D76B75" w:rsidRPr="005A2AE0" w:rsidRDefault="00D76B75" w:rsidP="008D1D11">
      <w:pPr>
        <w:pStyle w:val="Tekstkomunikatnotka"/>
        <w:rPr>
          <w:lang w:val="en-US"/>
        </w:rPr>
      </w:pPr>
      <w:proofErr w:type="spellStart"/>
      <w:r w:rsidRPr="005A2AE0">
        <w:rPr>
          <w:lang w:val="en-US"/>
        </w:rPr>
        <w:t>a</w:t>
      </w:r>
      <w:proofErr w:type="spellEnd"/>
      <w:r w:rsidRPr="005A2AE0">
        <w:rPr>
          <w:lang w:val="en-US"/>
        </w:rPr>
        <w:t xml:space="preserve"> </w:t>
      </w:r>
      <w:r w:rsidR="005A2AE0" w:rsidRPr="005A2AE0">
        <w:rPr>
          <w:lang w:val="en-US"/>
        </w:rPr>
        <w:t>At procurement, excluding sowing seed.  b At marketplaces – edible late.</w:t>
      </w:r>
    </w:p>
    <w:p w:rsidR="00A132DB" w:rsidRPr="005A2AE0" w:rsidRDefault="00A132DB" w:rsidP="00505C9D">
      <w:pPr>
        <w:pStyle w:val="Tekstkomunikat"/>
        <w:rPr>
          <w:b/>
          <w:lang w:val="en-US"/>
        </w:rPr>
      </w:pPr>
    </w:p>
    <w:p w:rsidR="00AD6594" w:rsidRPr="00AD6594" w:rsidRDefault="004A3214" w:rsidP="00AD6594">
      <w:pPr>
        <w:pStyle w:val="Tekstkomunikat"/>
        <w:rPr>
          <w:b/>
          <w:lang w:val="en-US"/>
        </w:rPr>
      </w:pPr>
      <w:r w:rsidRPr="004A3214">
        <w:rPr>
          <w:lang w:val="en-US"/>
        </w:rPr>
        <w:t>Both procurement and marketplace</w:t>
      </w:r>
      <w:r>
        <w:rPr>
          <w:b/>
          <w:lang w:val="en-US"/>
        </w:rPr>
        <w:t xml:space="preserve"> prices of w</w:t>
      </w:r>
      <w:proofErr w:type="spellStart"/>
      <w:r w:rsidR="00AD6594" w:rsidRPr="00AD6594">
        <w:rPr>
          <w:b/>
          <w:lang w:val="en"/>
        </w:rPr>
        <w:t>heat</w:t>
      </w:r>
      <w:proofErr w:type="spellEnd"/>
      <w:r w:rsidR="00AD6594" w:rsidRPr="00AD6594">
        <w:rPr>
          <w:b/>
          <w:lang w:val="en"/>
        </w:rPr>
        <w:t xml:space="preserve"> and rye </w:t>
      </w:r>
      <w:r w:rsidR="00AD6594" w:rsidRPr="00AD6594">
        <w:rPr>
          <w:lang w:val="en"/>
        </w:rPr>
        <w:t xml:space="preserve">in </w:t>
      </w:r>
      <w:r>
        <w:rPr>
          <w:lang w:val="en"/>
        </w:rPr>
        <w:t>January this year</w:t>
      </w:r>
      <w:r w:rsidR="00AD6594" w:rsidRPr="00AD6594">
        <w:rPr>
          <w:b/>
          <w:lang w:val="en"/>
        </w:rPr>
        <w:t xml:space="preserve"> </w:t>
      </w:r>
      <w:r w:rsidR="00AD6594" w:rsidRPr="00AD6594">
        <w:rPr>
          <w:lang w:val="en"/>
        </w:rPr>
        <w:t xml:space="preserve">were </w:t>
      </w:r>
      <w:r>
        <w:rPr>
          <w:lang w:val="en"/>
        </w:rPr>
        <w:t>below</w:t>
      </w:r>
      <w:r w:rsidR="00AD6594" w:rsidRPr="00AD6594">
        <w:rPr>
          <w:lang w:val="en"/>
        </w:rPr>
        <w:t xml:space="preserve"> the level recorded in the previous year.</w:t>
      </w:r>
      <w:r>
        <w:rPr>
          <w:lang w:val="en"/>
        </w:rPr>
        <w:t xml:space="preserve"> In both markets, rye prices were also lower than in the previous month.</w:t>
      </w:r>
      <w:r w:rsidR="00AD6594" w:rsidRPr="00AD6594">
        <w:rPr>
          <w:lang w:val="en"/>
        </w:rPr>
        <w:t xml:space="preserve"> </w:t>
      </w:r>
    </w:p>
    <w:p w:rsidR="00A9329D" w:rsidRPr="002230E3" w:rsidRDefault="00A9329D" w:rsidP="00505C9D">
      <w:pPr>
        <w:pStyle w:val="Tekstkomunikat"/>
        <w:rPr>
          <w:lang w:val="en-US"/>
        </w:rPr>
      </w:pPr>
    </w:p>
    <w:p w:rsidR="005F61BB" w:rsidRPr="009B2548" w:rsidRDefault="009B2548" w:rsidP="005C11BF">
      <w:pPr>
        <w:pStyle w:val="Tekstkomunikattytwykrestabl"/>
        <w:spacing w:before="400"/>
        <w:rPr>
          <w:lang w:val="en-US"/>
        </w:rPr>
      </w:pPr>
      <w:r w:rsidRPr="009B2548">
        <w:rPr>
          <w:lang w:val="en-US"/>
        </w:rPr>
        <w:t>Chart</w:t>
      </w:r>
      <w:r w:rsidR="00884691" w:rsidRPr="009B2548">
        <w:rPr>
          <w:lang w:val="en-US"/>
        </w:rPr>
        <w:t xml:space="preserve"> </w:t>
      </w:r>
      <w:r w:rsidR="00A22B35" w:rsidRPr="009B2548">
        <w:rPr>
          <w:lang w:val="en-US"/>
        </w:rPr>
        <w:t>6</w:t>
      </w:r>
      <w:r w:rsidR="00884691" w:rsidRPr="009B2548">
        <w:rPr>
          <w:lang w:val="en-US"/>
        </w:rPr>
        <w:t>.</w:t>
      </w:r>
      <w:r w:rsidR="00884691" w:rsidRPr="009B2548">
        <w:rPr>
          <w:lang w:val="en-US"/>
        </w:rPr>
        <w:tab/>
      </w:r>
      <w:r w:rsidRPr="009B2548">
        <w:rPr>
          <w:lang w:val="en-US"/>
        </w:rPr>
        <w:t>Average procurement prices of cereals and marketplace prices of potatoes</w:t>
      </w:r>
    </w:p>
    <w:p w:rsidR="00827091" w:rsidRDefault="00072C6F" w:rsidP="00072C6F">
      <w:pPr>
        <w:pStyle w:val="Tekstkomunikatpustywiersz"/>
        <w:jc w:val="center"/>
      </w:pPr>
      <w:r>
        <w:rPr>
          <w:noProof/>
        </w:rPr>
        <w:drawing>
          <wp:anchor distT="0" distB="0" distL="114300" distR="114300" simplePos="0" relativeHeight="251671552" behindDoc="0" locked="0" layoutInCell="1" allowOverlap="1">
            <wp:simplePos x="0" y="0"/>
            <wp:positionH relativeFrom="column">
              <wp:posOffset>300251</wp:posOffset>
            </wp:positionH>
            <wp:positionV relativeFrom="page">
              <wp:posOffset>6237027</wp:posOffset>
            </wp:positionV>
            <wp:extent cx="6035040" cy="2816225"/>
            <wp:effectExtent l="0" t="0" r="3810" b="3175"/>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ykresy Styczeń 2020 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35040" cy="2816225"/>
                    </a:xfrm>
                    <a:prstGeom prst="rect">
                      <a:avLst/>
                    </a:prstGeom>
                  </pic:spPr>
                </pic:pic>
              </a:graphicData>
            </a:graphic>
          </wp:anchor>
        </w:drawing>
      </w:r>
    </w:p>
    <w:p w:rsidR="009B2548" w:rsidRPr="009B2548" w:rsidRDefault="009B2548" w:rsidP="009B2548">
      <w:pPr>
        <w:pStyle w:val="Tekstkomunikat"/>
        <w:rPr>
          <w:lang w:val="en-US"/>
        </w:rPr>
      </w:pPr>
      <w:r>
        <w:rPr>
          <w:lang w:val="en-US"/>
        </w:rPr>
        <w:t xml:space="preserve">In January this year the seasonal increase in procurement </w:t>
      </w:r>
      <w:r w:rsidRPr="009B2548">
        <w:rPr>
          <w:b/>
          <w:lang w:val="en-US"/>
        </w:rPr>
        <w:t>prices of potatoes</w:t>
      </w:r>
      <w:r>
        <w:rPr>
          <w:lang w:val="en-US"/>
        </w:rPr>
        <w:t xml:space="preserve"> observed since November 2019 was maintained – the average price of this raw material was by 16.3% higher than a month before and by 13.4% than a year before. </w:t>
      </w:r>
      <w:r w:rsidRPr="009B2548">
        <w:rPr>
          <w:lang w:val="en-US"/>
        </w:rPr>
        <w:t xml:space="preserve"> Marketplace price of potatoes increased on a monthly basis by 1.9% and it was still significantly higher on a yearly basis – by 62.6%. </w:t>
      </w:r>
    </w:p>
    <w:p w:rsidR="00E158DA" w:rsidRPr="002230E3" w:rsidRDefault="00E158DA">
      <w:pPr>
        <w:rPr>
          <w:b/>
          <w:lang w:val="en-US" w:eastAsia="pl-PL"/>
        </w:rPr>
      </w:pPr>
      <w:r w:rsidRPr="002230E3">
        <w:rPr>
          <w:lang w:val="en-US"/>
        </w:rPr>
        <w:br w:type="page"/>
      </w:r>
    </w:p>
    <w:p w:rsidR="002E7891" w:rsidRPr="009B2548" w:rsidRDefault="009B2548" w:rsidP="00E44882">
      <w:pPr>
        <w:pStyle w:val="Tekstkomunikattytwykrestabl"/>
        <w:spacing w:before="400"/>
        <w:rPr>
          <w:lang w:val="en-US"/>
        </w:rPr>
      </w:pPr>
      <w:r w:rsidRPr="009B2548">
        <w:rPr>
          <w:lang w:val="en-US"/>
        </w:rPr>
        <w:lastRenderedPageBreak/>
        <w:t>Chart</w:t>
      </w:r>
      <w:r w:rsidR="00FF68DF" w:rsidRPr="009B2548">
        <w:rPr>
          <w:lang w:val="en-US"/>
        </w:rPr>
        <w:t xml:space="preserve"> </w:t>
      </w:r>
      <w:r w:rsidR="00A22B35" w:rsidRPr="009B2548">
        <w:rPr>
          <w:lang w:val="en-US"/>
        </w:rPr>
        <w:t>7</w:t>
      </w:r>
      <w:r w:rsidR="00FF68DF" w:rsidRPr="009B2548">
        <w:rPr>
          <w:lang w:val="en-US"/>
        </w:rPr>
        <w:t>.</w:t>
      </w:r>
      <w:r w:rsidR="00FF68DF" w:rsidRPr="009B2548">
        <w:rPr>
          <w:lang w:val="en-US"/>
        </w:rPr>
        <w:tab/>
      </w:r>
      <w:r w:rsidRPr="009B2548">
        <w:rPr>
          <w:lang w:val="en-US"/>
        </w:rPr>
        <w:t>Average procurement prices of animals for slaughter and milk</w:t>
      </w:r>
    </w:p>
    <w:p w:rsidR="002E7891" w:rsidRDefault="00072C6F" w:rsidP="00C27F99">
      <w:pPr>
        <w:pStyle w:val="Tekstkomunikatpustywiersz"/>
        <w:jc w:val="center"/>
      </w:pPr>
      <w:r>
        <w:rPr>
          <w:noProof/>
        </w:rPr>
        <w:drawing>
          <wp:anchor distT="0" distB="0" distL="114300" distR="114300" simplePos="0" relativeHeight="251672576" behindDoc="0" locked="0" layoutInCell="1" allowOverlap="1">
            <wp:simplePos x="0" y="0"/>
            <wp:positionH relativeFrom="column">
              <wp:posOffset>170597</wp:posOffset>
            </wp:positionH>
            <wp:positionV relativeFrom="page">
              <wp:posOffset>689212</wp:posOffset>
            </wp:positionV>
            <wp:extent cx="6309360" cy="2819400"/>
            <wp:effectExtent l="0" t="0" r="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ykresy Styczeń 2020 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9360" cy="2819400"/>
                    </a:xfrm>
                    <a:prstGeom prst="rect">
                      <a:avLst/>
                    </a:prstGeom>
                  </pic:spPr>
                </pic:pic>
              </a:graphicData>
            </a:graphic>
          </wp:anchor>
        </w:drawing>
      </w:r>
    </w:p>
    <w:p w:rsidR="00D52A71" w:rsidRPr="00D52A71" w:rsidRDefault="00D52A71" w:rsidP="00D52A71">
      <w:pPr>
        <w:pStyle w:val="Tekstkomunikat"/>
        <w:rPr>
          <w:lang w:val="en-US"/>
        </w:rPr>
      </w:pPr>
      <w:r>
        <w:rPr>
          <w:lang w:val="en-US"/>
        </w:rPr>
        <w:t>In January this year p</w:t>
      </w:r>
      <w:r w:rsidRPr="00D52A71">
        <w:rPr>
          <w:lang w:val="en-US"/>
        </w:rPr>
        <w:t>rocurement</w:t>
      </w:r>
      <w:r w:rsidRPr="00D52A71">
        <w:rPr>
          <w:lang w:val="en"/>
        </w:rPr>
        <w:t xml:space="preserve"> </w:t>
      </w:r>
      <w:r w:rsidRPr="00D52A71">
        <w:rPr>
          <w:b/>
          <w:lang w:val="en"/>
        </w:rPr>
        <w:t>prices of pigs for slaughter</w:t>
      </w:r>
      <w:r>
        <w:rPr>
          <w:lang w:val="en"/>
        </w:rPr>
        <w:t>, after a significant increase in the previous month, decreased to the level of PLN 6.07 per kg, i.e. by 4.5%</w:t>
      </w:r>
      <w:r w:rsidRPr="00D52A71">
        <w:rPr>
          <w:lang w:val="en"/>
        </w:rPr>
        <w:t>.</w:t>
      </w:r>
      <w:r>
        <w:rPr>
          <w:lang w:val="en"/>
        </w:rPr>
        <w:t xml:space="preserve"> Compared to January 2019, the average price of animals for slaughter was higher by nearly 50%. The ratio of </w:t>
      </w:r>
      <w:r w:rsidRPr="00D52A71">
        <w:rPr>
          <w:lang w:val="en-US"/>
        </w:rPr>
        <w:t xml:space="preserve">procurement prices of pigs for slaughter to the marketplace prices of rye in January 2020 amounted to 9.4 (compared to 9.7 in December 2019). </w:t>
      </w:r>
    </w:p>
    <w:p w:rsidR="006E3A5B" w:rsidRPr="00D52A71" w:rsidRDefault="00D52A71" w:rsidP="00676E6D">
      <w:pPr>
        <w:pStyle w:val="Tekstkomunikattytwykrestabl"/>
        <w:rPr>
          <w:lang w:val="en-US"/>
        </w:rPr>
      </w:pPr>
      <w:r w:rsidRPr="00D52A71">
        <w:rPr>
          <w:lang w:val="en-US"/>
        </w:rPr>
        <w:t>Chart</w:t>
      </w:r>
      <w:r w:rsidR="00676E6D" w:rsidRPr="00D52A71">
        <w:rPr>
          <w:lang w:val="en-US"/>
        </w:rPr>
        <w:t xml:space="preserve"> </w:t>
      </w:r>
      <w:r w:rsidR="00A22B35" w:rsidRPr="00D52A71">
        <w:rPr>
          <w:lang w:val="en-US"/>
        </w:rPr>
        <w:t>8</w:t>
      </w:r>
      <w:r w:rsidR="00676E6D" w:rsidRPr="00D52A71">
        <w:rPr>
          <w:lang w:val="en-US"/>
        </w:rPr>
        <w:t>.</w:t>
      </w:r>
      <w:r w:rsidR="00676E6D" w:rsidRPr="00D52A71">
        <w:rPr>
          <w:lang w:val="en-US"/>
        </w:rPr>
        <w:tab/>
      </w:r>
      <w:r w:rsidRPr="00D52A71">
        <w:rPr>
          <w:lang w:val="en-US"/>
        </w:rPr>
        <w:t xml:space="preserve">Ratio of average procurement prices of pigs for slaughter to average marketplace prices of rye  </w:t>
      </w:r>
    </w:p>
    <w:p w:rsidR="006E3A5B" w:rsidRDefault="00072C6F" w:rsidP="00C27F99">
      <w:pPr>
        <w:pStyle w:val="Tekstkomunikatpustywiersz"/>
        <w:jc w:val="center"/>
      </w:pPr>
      <w:r>
        <w:rPr>
          <w:noProof/>
        </w:rPr>
        <w:drawing>
          <wp:anchor distT="0" distB="0" distL="114300" distR="114300" simplePos="0" relativeHeight="251673600" behindDoc="0" locked="0" layoutInCell="1" allowOverlap="1">
            <wp:simplePos x="0" y="0"/>
            <wp:positionH relativeFrom="column">
              <wp:posOffset>423081</wp:posOffset>
            </wp:positionH>
            <wp:positionV relativeFrom="page">
              <wp:posOffset>4872251</wp:posOffset>
            </wp:positionV>
            <wp:extent cx="5793740" cy="2626995"/>
            <wp:effectExtent l="0" t="0" r="0" b="1905"/>
            <wp:wrapTopAndBottom/>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ykresy Styczeń 2020 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93740" cy="2626995"/>
                    </a:xfrm>
                    <a:prstGeom prst="rect">
                      <a:avLst/>
                    </a:prstGeom>
                  </pic:spPr>
                </pic:pic>
              </a:graphicData>
            </a:graphic>
          </wp:anchor>
        </w:drawing>
      </w:r>
    </w:p>
    <w:p w:rsidR="00A52FF1" w:rsidRPr="001D0D82" w:rsidRDefault="00A52FF1" w:rsidP="002636A9">
      <w:pPr>
        <w:pStyle w:val="Tekstkomunikat"/>
        <w:rPr>
          <w:highlight w:val="yellow"/>
        </w:rPr>
      </w:pPr>
    </w:p>
    <w:p w:rsidR="00E158DA" w:rsidRDefault="00E158DA">
      <w:pPr>
        <w:rPr>
          <w:b/>
          <w:lang w:eastAsia="pl-PL"/>
        </w:rPr>
      </w:pPr>
      <w:r>
        <w:br w:type="page"/>
      </w:r>
    </w:p>
    <w:p w:rsidR="008931EC" w:rsidRPr="002230E3" w:rsidRDefault="00D52A71" w:rsidP="008931EC">
      <w:pPr>
        <w:pStyle w:val="Tekstkomunikattytwykrestabl"/>
        <w:rPr>
          <w:lang w:val="en-US"/>
        </w:rPr>
      </w:pPr>
      <w:r w:rsidRPr="002230E3">
        <w:rPr>
          <w:lang w:val="en-US"/>
        </w:rPr>
        <w:lastRenderedPageBreak/>
        <w:t>Table</w:t>
      </w:r>
      <w:r w:rsidR="008931EC" w:rsidRPr="002230E3">
        <w:rPr>
          <w:lang w:val="en-US"/>
        </w:rPr>
        <w:t xml:space="preserve"> 7.</w:t>
      </w:r>
      <w:r w:rsidR="008931EC" w:rsidRPr="002230E3">
        <w:rPr>
          <w:lang w:val="en-US"/>
        </w:rPr>
        <w:tab/>
        <w:t>Po</w:t>
      </w:r>
      <w:r w:rsidRPr="002230E3">
        <w:rPr>
          <w:lang w:val="en-US"/>
        </w:rPr>
        <w:t xml:space="preserve">pulation of pigs in December 2019 </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686"/>
        <w:gridCol w:w="2268"/>
        <w:gridCol w:w="2268"/>
        <w:gridCol w:w="2268"/>
      </w:tblGrid>
      <w:tr w:rsidR="008931EC" w:rsidRPr="00A90D2B" w:rsidTr="000F152C">
        <w:trPr>
          <w:trHeight w:val="530"/>
        </w:trPr>
        <w:tc>
          <w:tcPr>
            <w:tcW w:w="3686" w:type="dxa"/>
            <w:tcBorders>
              <w:bottom w:val="single" w:sz="12" w:space="0" w:color="522398"/>
            </w:tcBorders>
            <w:shd w:val="clear" w:color="auto" w:fill="auto"/>
            <w:vAlign w:val="center"/>
          </w:tcPr>
          <w:p w:rsidR="008931EC" w:rsidRPr="00A90D2B" w:rsidRDefault="00120ECD" w:rsidP="000F152C">
            <w:pPr>
              <w:pStyle w:val="Tekstkomunikatgwka"/>
            </w:pPr>
            <w:r>
              <w:t>SPECIFICATION</w:t>
            </w:r>
          </w:p>
        </w:tc>
        <w:tc>
          <w:tcPr>
            <w:tcW w:w="2268" w:type="dxa"/>
            <w:tcBorders>
              <w:bottom w:val="single" w:sz="12" w:space="0" w:color="522398"/>
            </w:tcBorders>
            <w:shd w:val="clear" w:color="auto" w:fill="auto"/>
            <w:vAlign w:val="center"/>
          </w:tcPr>
          <w:p w:rsidR="008931EC" w:rsidRPr="00A90D2B" w:rsidRDefault="00120ECD" w:rsidP="000F152C">
            <w:pPr>
              <w:pStyle w:val="Tekstkomunikatgwka"/>
            </w:pPr>
            <w:r>
              <w:t xml:space="preserve">In </w:t>
            </w:r>
            <w:proofErr w:type="spellStart"/>
            <w:r>
              <w:t>heads</w:t>
            </w:r>
            <w:proofErr w:type="spellEnd"/>
          </w:p>
        </w:tc>
        <w:tc>
          <w:tcPr>
            <w:tcW w:w="2268" w:type="dxa"/>
            <w:tcBorders>
              <w:bottom w:val="single" w:sz="12" w:space="0" w:color="522398"/>
            </w:tcBorders>
            <w:shd w:val="clear" w:color="auto" w:fill="auto"/>
            <w:vAlign w:val="center"/>
          </w:tcPr>
          <w:p w:rsidR="008931EC" w:rsidRPr="00A90D2B" w:rsidRDefault="00120ECD" w:rsidP="000F152C">
            <w:pPr>
              <w:pStyle w:val="Tekstkomunikatgwka"/>
            </w:pPr>
            <w:r>
              <w:t xml:space="preserve">In </w:t>
            </w:r>
            <w:proofErr w:type="spellStart"/>
            <w:r>
              <w:t>percent</w:t>
            </w:r>
            <w:proofErr w:type="spellEnd"/>
          </w:p>
        </w:tc>
        <w:tc>
          <w:tcPr>
            <w:tcW w:w="2268" w:type="dxa"/>
            <w:tcBorders>
              <w:bottom w:val="single" w:sz="12" w:space="0" w:color="522398"/>
            </w:tcBorders>
            <w:shd w:val="clear" w:color="auto" w:fill="auto"/>
            <w:vAlign w:val="center"/>
          </w:tcPr>
          <w:p w:rsidR="008931EC" w:rsidRPr="00A90D2B" w:rsidRDefault="008931EC" w:rsidP="008931EC">
            <w:pPr>
              <w:pStyle w:val="Tekstkomunikatgwka"/>
            </w:pPr>
            <w:r>
              <w:t>XI</w:t>
            </w:r>
            <w:r w:rsidRPr="00A90D2B">
              <w:t>I 201</w:t>
            </w:r>
            <w:r>
              <w:t>8</w:t>
            </w:r>
            <w:r w:rsidRPr="00A90D2B">
              <w:t>=100</w:t>
            </w:r>
          </w:p>
        </w:tc>
      </w:tr>
      <w:tr w:rsidR="00157521" w:rsidRPr="00F072F0" w:rsidTr="000F152C">
        <w:trPr>
          <w:trHeight w:val="20"/>
        </w:trPr>
        <w:tc>
          <w:tcPr>
            <w:tcW w:w="3686" w:type="dxa"/>
            <w:tcBorders>
              <w:top w:val="single" w:sz="12" w:space="0" w:color="522398"/>
              <w:bottom w:val="single" w:sz="4" w:space="0" w:color="522398"/>
            </w:tcBorders>
            <w:shd w:val="clear" w:color="auto" w:fill="auto"/>
            <w:vAlign w:val="center"/>
          </w:tcPr>
          <w:p w:rsidR="00157521" w:rsidRPr="00F072F0" w:rsidRDefault="00120ECD" w:rsidP="00157521">
            <w:pPr>
              <w:pStyle w:val="TekstkomunikatB1"/>
              <w:rPr>
                <w:b/>
              </w:rPr>
            </w:pPr>
            <w:r>
              <w:rPr>
                <w:b/>
              </w:rPr>
              <w:t>TOTAL</w:t>
            </w:r>
            <w:r w:rsidR="00157521" w:rsidRPr="004238B6">
              <w:rPr>
                <w:vertAlign w:val="superscript"/>
              </w:rPr>
              <w:t xml:space="preserve"> a</w:t>
            </w:r>
          </w:p>
        </w:tc>
        <w:tc>
          <w:tcPr>
            <w:tcW w:w="2268" w:type="dxa"/>
            <w:tcBorders>
              <w:top w:val="single" w:sz="12" w:space="0" w:color="522398"/>
              <w:bottom w:val="single" w:sz="4" w:space="0" w:color="522398"/>
            </w:tcBorders>
            <w:tcMar>
              <w:right w:w="108" w:type="dxa"/>
            </w:tcMar>
            <w:vAlign w:val="bottom"/>
          </w:tcPr>
          <w:p w:rsidR="00157521" w:rsidRPr="00157521" w:rsidRDefault="00157521" w:rsidP="00157521">
            <w:pPr>
              <w:pStyle w:val="Tekstkomunikatliczby"/>
              <w:rPr>
                <w:b/>
              </w:rPr>
            </w:pPr>
            <w:r w:rsidRPr="00157521">
              <w:rPr>
                <w:b/>
              </w:rPr>
              <w:t>1245855</w:t>
            </w:r>
          </w:p>
        </w:tc>
        <w:tc>
          <w:tcPr>
            <w:tcW w:w="2268" w:type="dxa"/>
            <w:tcBorders>
              <w:top w:val="single" w:sz="12" w:space="0" w:color="522398"/>
              <w:bottom w:val="single" w:sz="4" w:space="0" w:color="522398"/>
            </w:tcBorders>
            <w:tcMar>
              <w:right w:w="108" w:type="dxa"/>
            </w:tcMar>
            <w:vAlign w:val="bottom"/>
          </w:tcPr>
          <w:p w:rsidR="00157521" w:rsidRPr="00157521" w:rsidRDefault="00157521" w:rsidP="00157521">
            <w:pPr>
              <w:pStyle w:val="Tekstkomunikatliczby"/>
              <w:rPr>
                <w:b/>
              </w:rPr>
            </w:pPr>
            <w:r w:rsidRPr="00157521">
              <w:rPr>
                <w:b/>
              </w:rPr>
              <w:t>100,0</w:t>
            </w:r>
          </w:p>
        </w:tc>
        <w:tc>
          <w:tcPr>
            <w:tcW w:w="2268" w:type="dxa"/>
            <w:tcBorders>
              <w:top w:val="single" w:sz="12" w:space="0" w:color="522398"/>
              <w:bottom w:val="single" w:sz="4" w:space="0" w:color="522398"/>
            </w:tcBorders>
            <w:tcMar>
              <w:right w:w="108" w:type="dxa"/>
            </w:tcMar>
            <w:vAlign w:val="bottom"/>
          </w:tcPr>
          <w:p w:rsidR="00157521" w:rsidRPr="00157521" w:rsidRDefault="00157521" w:rsidP="00157521">
            <w:pPr>
              <w:pStyle w:val="Tekstkomunikatliczby"/>
              <w:rPr>
                <w:b/>
              </w:rPr>
            </w:pPr>
            <w:r w:rsidRPr="00157521">
              <w:rPr>
                <w:b/>
              </w:rPr>
              <w:t>107,1</w:t>
            </w:r>
          </w:p>
        </w:tc>
      </w:tr>
      <w:tr w:rsidR="00157521" w:rsidRPr="00A90D2B" w:rsidTr="000F152C">
        <w:trPr>
          <w:trHeight w:val="20"/>
        </w:trPr>
        <w:tc>
          <w:tcPr>
            <w:tcW w:w="3686" w:type="dxa"/>
            <w:tcBorders>
              <w:top w:val="single" w:sz="4" w:space="0" w:color="522398"/>
            </w:tcBorders>
            <w:shd w:val="clear" w:color="auto" w:fill="auto"/>
            <w:vAlign w:val="center"/>
          </w:tcPr>
          <w:p w:rsidR="00157521" w:rsidRPr="00F46F0D" w:rsidRDefault="00F46F0D" w:rsidP="00F46F0D">
            <w:pPr>
              <w:pStyle w:val="TekstkomunikatB1"/>
              <w:rPr>
                <w:lang w:val="en-US"/>
              </w:rPr>
            </w:pPr>
            <w:r w:rsidRPr="00F46F0D">
              <w:rPr>
                <w:lang w:val="en-US"/>
              </w:rPr>
              <w:t>Piglets</w:t>
            </w:r>
            <w:r w:rsidR="00157521" w:rsidRPr="00F46F0D">
              <w:rPr>
                <w:lang w:val="en-US"/>
              </w:rPr>
              <w:t xml:space="preserve"> </w:t>
            </w:r>
            <w:r w:rsidRPr="00F46F0D">
              <w:rPr>
                <w:lang w:val="en-US"/>
              </w:rPr>
              <w:t>weighing less than</w:t>
            </w:r>
            <w:r w:rsidR="00157521" w:rsidRPr="00F46F0D">
              <w:rPr>
                <w:lang w:val="en-US"/>
              </w:rPr>
              <w:t xml:space="preserve"> </w:t>
            </w:r>
            <w:smartTag w:uri="urn:schemas-microsoft-com:office:smarttags" w:element="metricconverter">
              <w:smartTagPr>
                <w:attr w:name="ProductID" w:val="20 kg"/>
              </w:smartTagPr>
              <w:r w:rsidR="00157521" w:rsidRPr="00F46F0D">
                <w:rPr>
                  <w:lang w:val="en-US"/>
                </w:rPr>
                <w:t>20 kg</w:t>
              </w:r>
            </w:smartTag>
          </w:p>
        </w:tc>
        <w:tc>
          <w:tcPr>
            <w:tcW w:w="2268" w:type="dxa"/>
            <w:tcBorders>
              <w:top w:val="single" w:sz="4" w:space="0" w:color="522398"/>
            </w:tcBorders>
            <w:tcMar>
              <w:right w:w="108" w:type="dxa"/>
            </w:tcMar>
            <w:vAlign w:val="bottom"/>
          </w:tcPr>
          <w:p w:rsidR="00157521" w:rsidRDefault="00157521" w:rsidP="00157521">
            <w:pPr>
              <w:pStyle w:val="Tekstkomunikatliczby"/>
            </w:pPr>
            <w:r>
              <w:t>145181</w:t>
            </w:r>
          </w:p>
        </w:tc>
        <w:tc>
          <w:tcPr>
            <w:tcW w:w="2268" w:type="dxa"/>
            <w:tcBorders>
              <w:top w:val="single" w:sz="4" w:space="0" w:color="522398"/>
            </w:tcBorders>
            <w:tcMar>
              <w:right w:w="108" w:type="dxa"/>
            </w:tcMar>
            <w:vAlign w:val="bottom"/>
          </w:tcPr>
          <w:p w:rsidR="00157521" w:rsidRDefault="00157521" w:rsidP="00157521">
            <w:pPr>
              <w:pStyle w:val="Tekstkomunikatliczby"/>
            </w:pPr>
            <w:r>
              <w:t>11,7</w:t>
            </w:r>
          </w:p>
        </w:tc>
        <w:tc>
          <w:tcPr>
            <w:tcW w:w="2268" w:type="dxa"/>
            <w:tcBorders>
              <w:top w:val="single" w:sz="4" w:space="0" w:color="522398"/>
            </w:tcBorders>
            <w:tcMar>
              <w:right w:w="108" w:type="dxa"/>
            </w:tcMar>
            <w:vAlign w:val="bottom"/>
          </w:tcPr>
          <w:p w:rsidR="00157521" w:rsidRDefault="00157521" w:rsidP="00157521">
            <w:pPr>
              <w:pStyle w:val="Tekstkomunikatliczby"/>
            </w:pPr>
            <w:r>
              <w:t>96,0</w:t>
            </w:r>
          </w:p>
        </w:tc>
      </w:tr>
      <w:tr w:rsidR="00157521" w:rsidRPr="00A90D2B" w:rsidTr="000F152C">
        <w:trPr>
          <w:trHeight w:val="20"/>
        </w:trPr>
        <w:tc>
          <w:tcPr>
            <w:tcW w:w="3686" w:type="dxa"/>
            <w:shd w:val="clear" w:color="auto" w:fill="auto"/>
            <w:vAlign w:val="center"/>
          </w:tcPr>
          <w:p w:rsidR="00157521" w:rsidRPr="00F46F0D" w:rsidRDefault="00F46F0D" w:rsidP="00F46F0D">
            <w:pPr>
              <w:pStyle w:val="TekstkomunikatB1"/>
              <w:rPr>
                <w:lang w:val="en-US"/>
              </w:rPr>
            </w:pPr>
            <w:r w:rsidRPr="00F46F0D">
              <w:rPr>
                <w:lang w:val="en-US"/>
              </w:rPr>
              <w:t xml:space="preserve">Pigs weighing from </w:t>
            </w:r>
            <w:smartTag w:uri="urn:schemas-microsoft-com:office:smarttags" w:element="metricconverter">
              <w:smartTagPr>
                <w:attr w:name="ProductID" w:val="20 kg"/>
              </w:smartTagPr>
              <w:r w:rsidR="00157521" w:rsidRPr="00F46F0D">
                <w:rPr>
                  <w:lang w:val="en-US"/>
                </w:rPr>
                <w:t>20 kg</w:t>
              </w:r>
            </w:smartTag>
            <w:r w:rsidR="00157521" w:rsidRPr="00F46F0D">
              <w:rPr>
                <w:lang w:val="en-US"/>
              </w:rPr>
              <w:t xml:space="preserve"> </w:t>
            </w:r>
            <w:r>
              <w:rPr>
                <w:lang w:val="en-US"/>
              </w:rPr>
              <w:t>to</w:t>
            </w:r>
            <w:r w:rsidR="00157521" w:rsidRPr="00F46F0D">
              <w:rPr>
                <w:lang w:val="en-US"/>
              </w:rPr>
              <w:t xml:space="preserve"> </w:t>
            </w:r>
            <w:smartTag w:uri="urn:schemas-microsoft-com:office:smarttags" w:element="metricconverter">
              <w:smartTagPr>
                <w:attr w:name="ProductID" w:val="50 kg"/>
              </w:smartTagPr>
              <w:r w:rsidR="00157521" w:rsidRPr="00F46F0D">
                <w:rPr>
                  <w:lang w:val="en-US"/>
                </w:rPr>
                <w:t>50 kg</w:t>
              </w:r>
            </w:smartTag>
          </w:p>
        </w:tc>
        <w:tc>
          <w:tcPr>
            <w:tcW w:w="2268" w:type="dxa"/>
            <w:tcMar>
              <w:right w:w="108" w:type="dxa"/>
            </w:tcMar>
            <w:vAlign w:val="bottom"/>
          </w:tcPr>
          <w:p w:rsidR="00157521" w:rsidRDefault="00157521" w:rsidP="00157521">
            <w:pPr>
              <w:pStyle w:val="Tekstkomunikatliczby"/>
            </w:pPr>
            <w:r>
              <w:t>431333</w:t>
            </w:r>
          </w:p>
        </w:tc>
        <w:tc>
          <w:tcPr>
            <w:tcW w:w="2268" w:type="dxa"/>
            <w:tcMar>
              <w:right w:w="108" w:type="dxa"/>
            </w:tcMar>
            <w:vAlign w:val="bottom"/>
          </w:tcPr>
          <w:p w:rsidR="00157521" w:rsidRDefault="00157521" w:rsidP="00157521">
            <w:pPr>
              <w:pStyle w:val="Tekstkomunikatliczby"/>
            </w:pPr>
            <w:r>
              <w:t>34,6</w:t>
            </w:r>
          </w:p>
        </w:tc>
        <w:tc>
          <w:tcPr>
            <w:tcW w:w="2268" w:type="dxa"/>
            <w:tcMar>
              <w:right w:w="108" w:type="dxa"/>
            </w:tcMar>
            <w:vAlign w:val="bottom"/>
          </w:tcPr>
          <w:p w:rsidR="00157521" w:rsidRDefault="00157521" w:rsidP="00157521">
            <w:pPr>
              <w:pStyle w:val="Tekstkomunikatliczby"/>
            </w:pPr>
            <w:r>
              <w:t>103,3</w:t>
            </w:r>
          </w:p>
        </w:tc>
      </w:tr>
      <w:tr w:rsidR="00157521" w:rsidRPr="003667F1" w:rsidTr="000F152C">
        <w:trPr>
          <w:trHeight w:val="20"/>
        </w:trPr>
        <w:tc>
          <w:tcPr>
            <w:tcW w:w="3686" w:type="dxa"/>
            <w:shd w:val="clear" w:color="auto" w:fill="auto"/>
            <w:vAlign w:val="center"/>
          </w:tcPr>
          <w:p w:rsidR="00157521" w:rsidRPr="00F46F0D" w:rsidRDefault="00F46F0D" w:rsidP="00157521">
            <w:pPr>
              <w:pStyle w:val="TekstkomunikatB1"/>
              <w:rPr>
                <w:lang w:val="en-US"/>
              </w:rPr>
            </w:pPr>
            <w:r w:rsidRPr="00F46F0D">
              <w:rPr>
                <w:lang w:val="en-US"/>
              </w:rPr>
              <w:t>Pigs weighing</w:t>
            </w:r>
            <w:r w:rsidR="00157521" w:rsidRPr="00F46F0D">
              <w:rPr>
                <w:lang w:val="en-US"/>
              </w:rPr>
              <w:t xml:space="preserve"> </w:t>
            </w:r>
            <w:smartTag w:uri="urn:schemas-microsoft-com:office:smarttags" w:element="metricconverter">
              <w:smartTagPr>
                <w:attr w:name="ProductID" w:val="50 kg"/>
              </w:smartTagPr>
              <w:r w:rsidR="00157521" w:rsidRPr="00F46F0D">
                <w:rPr>
                  <w:lang w:val="en-US"/>
                </w:rPr>
                <w:t>50 kg</w:t>
              </w:r>
            </w:smartTag>
            <w:r w:rsidRPr="00F46F0D">
              <w:rPr>
                <w:lang w:val="en-US"/>
              </w:rPr>
              <w:t xml:space="preserve"> and more</w:t>
            </w:r>
            <w:r w:rsidR="00157521" w:rsidRPr="00F46F0D">
              <w:rPr>
                <w:lang w:val="en-US"/>
              </w:rPr>
              <w:t>:</w:t>
            </w:r>
          </w:p>
        </w:tc>
        <w:tc>
          <w:tcPr>
            <w:tcW w:w="2268" w:type="dxa"/>
            <w:tcMar>
              <w:right w:w="108" w:type="dxa"/>
            </w:tcMar>
            <w:vAlign w:val="bottom"/>
          </w:tcPr>
          <w:p w:rsidR="00157521" w:rsidRPr="00F46F0D" w:rsidRDefault="00157521" w:rsidP="00157521">
            <w:pPr>
              <w:pStyle w:val="Tekstkomunikatliczby"/>
              <w:rPr>
                <w:lang w:val="en-US"/>
              </w:rPr>
            </w:pPr>
          </w:p>
        </w:tc>
        <w:tc>
          <w:tcPr>
            <w:tcW w:w="2268" w:type="dxa"/>
            <w:tcMar>
              <w:right w:w="108" w:type="dxa"/>
            </w:tcMar>
            <w:vAlign w:val="bottom"/>
          </w:tcPr>
          <w:p w:rsidR="00157521" w:rsidRPr="00F46F0D" w:rsidRDefault="00157521" w:rsidP="00157521">
            <w:pPr>
              <w:pStyle w:val="Tekstkomunikatliczby"/>
              <w:rPr>
                <w:lang w:val="en-US"/>
              </w:rPr>
            </w:pPr>
          </w:p>
        </w:tc>
        <w:tc>
          <w:tcPr>
            <w:tcW w:w="2268" w:type="dxa"/>
            <w:tcMar>
              <w:right w:w="108" w:type="dxa"/>
            </w:tcMar>
            <w:vAlign w:val="bottom"/>
          </w:tcPr>
          <w:p w:rsidR="00157521" w:rsidRPr="00F46F0D" w:rsidRDefault="00157521" w:rsidP="00157521">
            <w:pPr>
              <w:pStyle w:val="Tekstkomunikatliczby"/>
              <w:rPr>
                <w:lang w:val="en-US"/>
              </w:rPr>
            </w:pPr>
          </w:p>
        </w:tc>
      </w:tr>
      <w:tr w:rsidR="00157521" w:rsidRPr="00A90D2B" w:rsidTr="000F152C">
        <w:trPr>
          <w:trHeight w:val="20"/>
        </w:trPr>
        <w:tc>
          <w:tcPr>
            <w:tcW w:w="3686" w:type="dxa"/>
            <w:shd w:val="clear" w:color="auto" w:fill="auto"/>
            <w:vAlign w:val="center"/>
          </w:tcPr>
          <w:p w:rsidR="00157521" w:rsidRPr="00A90D2B" w:rsidRDefault="00F46F0D" w:rsidP="00157521">
            <w:pPr>
              <w:pStyle w:val="TekstkomunikatB2"/>
            </w:pPr>
            <w:r>
              <w:t xml:space="preserve">for </w:t>
            </w:r>
            <w:proofErr w:type="spellStart"/>
            <w:r>
              <w:t>slaughter</w:t>
            </w:r>
            <w:proofErr w:type="spellEnd"/>
          </w:p>
        </w:tc>
        <w:tc>
          <w:tcPr>
            <w:tcW w:w="2268" w:type="dxa"/>
            <w:tcMar>
              <w:right w:w="108" w:type="dxa"/>
            </w:tcMar>
            <w:vAlign w:val="bottom"/>
          </w:tcPr>
          <w:p w:rsidR="00157521" w:rsidRDefault="00157521" w:rsidP="00157521">
            <w:pPr>
              <w:pStyle w:val="Tekstkomunikatliczby"/>
            </w:pPr>
            <w:r>
              <w:t>615923</w:t>
            </w:r>
          </w:p>
        </w:tc>
        <w:tc>
          <w:tcPr>
            <w:tcW w:w="2268" w:type="dxa"/>
            <w:tcMar>
              <w:right w:w="108" w:type="dxa"/>
            </w:tcMar>
            <w:vAlign w:val="bottom"/>
          </w:tcPr>
          <w:p w:rsidR="00157521" w:rsidRDefault="00157521" w:rsidP="00157521">
            <w:pPr>
              <w:pStyle w:val="Tekstkomunikatliczby"/>
            </w:pPr>
            <w:r>
              <w:t>49,4</w:t>
            </w:r>
          </w:p>
        </w:tc>
        <w:tc>
          <w:tcPr>
            <w:tcW w:w="2268" w:type="dxa"/>
            <w:tcMar>
              <w:right w:w="108" w:type="dxa"/>
            </w:tcMar>
            <w:vAlign w:val="bottom"/>
          </w:tcPr>
          <w:p w:rsidR="00157521" w:rsidRDefault="00157521" w:rsidP="00157521">
            <w:pPr>
              <w:pStyle w:val="Tekstkomunikatliczby"/>
            </w:pPr>
            <w:r>
              <w:t>114,7</w:t>
            </w:r>
          </w:p>
        </w:tc>
      </w:tr>
      <w:tr w:rsidR="00157521" w:rsidRPr="00A90D2B" w:rsidTr="000F152C">
        <w:trPr>
          <w:trHeight w:val="20"/>
        </w:trPr>
        <w:tc>
          <w:tcPr>
            <w:tcW w:w="3686" w:type="dxa"/>
            <w:shd w:val="clear" w:color="auto" w:fill="auto"/>
            <w:vAlign w:val="center"/>
          </w:tcPr>
          <w:p w:rsidR="00157521" w:rsidRPr="00A90D2B" w:rsidRDefault="00F46F0D" w:rsidP="00157521">
            <w:pPr>
              <w:pStyle w:val="TekstkomunikatB2"/>
            </w:pPr>
            <w:r>
              <w:t xml:space="preserve">for </w:t>
            </w:r>
            <w:proofErr w:type="spellStart"/>
            <w:r>
              <w:t>breeding</w:t>
            </w:r>
            <w:proofErr w:type="spellEnd"/>
          </w:p>
        </w:tc>
        <w:tc>
          <w:tcPr>
            <w:tcW w:w="2268" w:type="dxa"/>
            <w:tcMar>
              <w:right w:w="108" w:type="dxa"/>
            </w:tcMar>
            <w:vAlign w:val="bottom"/>
          </w:tcPr>
          <w:p w:rsidR="00157521" w:rsidRDefault="00157521" w:rsidP="00157521">
            <w:pPr>
              <w:pStyle w:val="Tekstkomunikatliczby"/>
            </w:pPr>
            <w:r>
              <w:t>53418</w:t>
            </w:r>
          </w:p>
        </w:tc>
        <w:tc>
          <w:tcPr>
            <w:tcW w:w="2268" w:type="dxa"/>
            <w:tcMar>
              <w:right w:w="108" w:type="dxa"/>
            </w:tcMar>
            <w:vAlign w:val="bottom"/>
          </w:tcPr>
          <w:p w:rsidR="00157521" w:rsidRDefault="00157521" w:rsidP="00157521">
            <w:pPr>
              <w:pStyle w:val="Tekstkomunikatliczby"/>
            </w:pPr>
            <w:r>
              <w:t>4,3</w:t>
            </w:r>
          </w:p>
        </w:tc>
        <w:tc>
          <w:tcPr>
            <w:tcW w:w="2268" w:type="dxa"/>
            <w:tcMar>
              <w:right w:w="108" w:type="dxa"/>
            </w:tcMar>
            <w:vAlign w:val="bottom"/>
          </w:tcPr>
          <w:p w:rsidR="00157521" w:rsidRDefault="00157521" w:rsidP="00157521">
            <w:pPr>
              <w:pStyle w:val="Tekstkomunikatliczby"/>
            </w:pPr>
            <w:r>
              <w:t>93,2</w:t>
            </w:r>
          </w:p>
        </w:tc>
      </w:tr>
      <w:tr w:rsidR="00157521" w:rsidRPr="00A90D2B" w:rsidTr="000F152C">
        <w:trPr>
          <w:trHeight w:val="20"/>
        </w:trPr>
        <w:tc>
          <w:tcPr>
            <w:tcW w:w="3686" w:type="dxa"/>
            <w:shd w:val="clear" w:color="auto" w:fill="auto"/>
            <w:vAlign w:val="center"/>
          </w:tcPr>
          <w:p w:rsidR="00157521" w:rsidRPr="00A90D2B" w:rsidRDefault="00F46F0D" w:rsidP="00157521">
            <w:pPr>
              <w:pStyle w:val="TekstkomunikatB3"/>
            </w:pPr>
            <w:r>
              <w:t xml:space="preserve">of </w:t>
            </w:r>
            <w:proofErr w:type="spellStart"/>
            <w:r>
              <w:t>which</w:t>
            </w:r>
            <w:proofErr w:type="spellEnd"/>
            <w:r>
              <w:t xml:space="preserve"> </w:t>
            </w:r>
            <w:proofErr w:type="spellStart"/>
            <w:r>
              <w:t>sows</w:t>
            </w:r>
            <w:proofErr w:type="spellEnd"/>
          </w:p>
        </w:tc>
        <w:tc>
          <w:tcPr>
            <w:tcW w:w="2268" w:type="dxa"/>
            <w:tcMar>
              <w:right w:w="108" w:type="dxa"/>
            </w:tcMar>
            <w:vAlign w:val="bottom"/>
          </w:tcPr>
          <w:p w:rsidR="00157521" w:rsidRDefault="00157521" w:rsidP="00157521">
            <w:pPr>
              <w:pStyle w:val="Tekstkomunikatliczby"/>
            </w:pPr>
            <w:r>
              <w:t>52182</w:t>
            </w:r>
          </w:p>
        </w:tc>
        <w:tc>
          <w:tcPr>
            <w:tcW w:w="2268" w:type="dxa"/>
            <w:tcMar>
              <w:right w:w="108" w:type="dxa"/>
            </w:tcMar>
            <w:vAlign w:val="bottom"/>
          </w:tcPr>
          <w:p w:rsidR="00157521" w:rsidRDefault="00157521" w:rsidP="00157521">
            <w:pPr>
              <w:pStyle w:val="Tekstkomunikatliczby"/>
            </w:pPr>
            <w:r>
              <w:t>4,2</w:t>
            </w:r>
          </w:p>
        </w:tc>
        <w:tc>
          <w:tcPr>
            <w:tcW w:w="2268" w:type="dxa"/>
            <w:tcMar>
              <w:right w:w="108" w:type="dxa"/>
            </w:tcMar>
            <w:vAlign w:val="bottom"/>
          </w:tcPr>
          <w:p w:rsidR="00157521" w:rsidRDefault="00157521" w:rsidP="00157521">
            <w:pPr>
              <w:pStyle w:val="Tekstkomunikatliczby"/>
            </w:pPr>
            <w:r>
              <w:t>92,9</w:t>
            </w:r>
          </w:p>
        </w:tc>
      </w:tr>
      <w:tr w:rsidR="00157521" w:rsidRPr="00A90D2B" w:rsidTr="000F152C">
        <w:trPr>
          <w:trHeight w:val="20"/>
        </w:trPr>
        <w:tc>
          <w:tcPr>
            <w:tcW w:w="3686" w:type="dxa"/>
            <w:shd w:val="clear" w:color="auto" w:fill="auto"/>
            <w:vAlign w:val="center"/>
          </w:tcPr>
          <w:p w:rsidR="00157521" w:rsidRPr="00A90D2B" w:rsidRDefault="00F46F0D" w:rsidP="00157521">
            <w:pPr>
              <w:pStyle w:val="TekstkomunikatB4"/>
            </w:pPr>
            <w:r>
              <w:t xml:space="preserve">of </w:t>
            </w:r>
            <w:proofErr w:type="spellStart"/>
            <w:r>
              <w:t>which</w:t>
            </w:r>
            <w:proofErr w:type="spellEnd"/>
            <w:r>
              <w:t xml:space="preserve"> </w:t>
            </w:r>
            <w:proofErr w:type="spellStart"/>
            <w:r>
              <w:t>mated</w:t>
            </w:r>
            <w:proofErr w:type="spellEnd"/>
          </w:p>
        </w:tc>
        <w:tc>
          <w:tcPr>
            <w:tcW w:w="2268" w:type="dxa"/>
            <w:tcMar>
              <w:right w:w="108" w:type="dxa"/>
            </w:tcMar>
            <w:vAlign w:val="bottom"/>
          </w:tcPr>
          <w:p w:rsidR="00157521" w:rsidRDefault="00157521" w:rsidP="00157521">
            <w:pPr>
              <w:pStyle w:val="Tekstkomunikatliczby"/>
            </w:pPr>
            <w:r>
              <w:t>37888</w:t>
            </w:r>
          </w:p>
        </w:tc>
        <w:tc>
          <w:tcPr>
            <w:tcW w:w="2268" w:type="dxa"/>
            <w:tcMar>
              <w:right w:w="108" w:type="dxa"/>
            </w:tcMar>
            <w:vAlign w:val="bottom"/>
          </w:tcPr>
          <w:p w:rsidR="00157521" w:rsidRDefault="00157521" w:rsidP="00157521">
            <w:pPr>
              <w:pStyle w:val="Tekstkomunikatliczby"/>
            </w:pPr>
            <w:r>
              <w:t>3,0</w:t>
            </w:r>
          </w:p>
        </w:tc>
        <w:tc>
          <w:tcPr>
            <w:tcW w:w="2268" w:type="dxa"/>
            <w:tcMar>
              <w:right w:w="108" w:type="dxa"/>
            </w:tcMar>
            <w:vAlign w:val="bottom"/>
          </w:tcPr>
          <w:p w:rsidR="00157521" w:rsidRDefault="00157521" w:rsidP="00157521">
            <w:pPr>
              <w:pStyle w:val="Tekstkomunikatliczby"/>
            </w:pPr>
            <w:r>
              <w:t>102,6</w:t>
            </w:r>
          </w:p>
        </w:tc>
      </w:tr>
    </w:tbl>
    <w:p w:rsidR="008931EC" w:rsidRPr="00A90D2B" w:rsidRDefault="008931EC" w:rsidP="008931EC">
      <w:pPr>
        <w:pStyle w:val="Tekstkomunikatnotka"/>
      </w:pPr>
      <w:r w:rsidRPr="00E73CE6">
        <w:t xml:space="preserve">a </w:t>
      </w:r>
      <w:r w:rsidR="00120ECD">
        <w:t>Preliminary data</w:t>
      </w:r>
      <w:r w:rsidRPr="00A90D2B">
        <w:t xml:space="preserve">. </w:t>
      </w:r>
    </w:p>
    <w:p w:rsidR="008931EC" w:rsidRPr="001D0D82" w:rsidRDefault="008931EC" w:rsidP="008931EC">
      <w:pPr>
        <w:pStyle w:val="Tekstkomunikat"/>
        <w:rPr>
          <w:highlight w:val="yellow"/>
        </w:rPr>
      </w:pPr>
    </w:p>
    <w:p w:rsidR="00F46F0D" w:rsidRPr="00F46F0D" w:rsidRDefault="00F46F0D" w:rsidP="008931EC">
      <w:pPr>
        <w:pStyle w:val="Tekstkomunikat"/>
        <w:rPr>
          <w:lang w:val="en-US"/>
        </w:rPr>
      </w:pPr>
      <w:r w:rsidRPr="00F46F0D">
        <w:rPr>
          <w:lang w:val="en-US"/>
        </w:rPr>
        <w:t xml:space="preserve">According to preliminary data, the </w:t>
      </w:r>
      <w:r w:rsidRPr="00F46F0D">
        <w:rPr>
          <w:b/>
          <w:lang w:val="en-US"/>
        </w:rPr>
        <w:t>population of pigs</w:t>
      </w:r>
      <w:r w:rsidRPr="00F46F0D">
        <w:rPr>
          <w:lang w:val="en-US"/>
        </w:rPr>
        <w:t xml:space="preserve"> in December 2019 was 1245.9 thousand heads and</w:t>
      </w:r>
      <w:r w:rsidR="00B46FAE">
        <w:rPr>
          <w:lang w:val="en-US"/>
        </w:rPr>
        <w:t>,</w:t>
      </w:r>
      <w:r w:rsidRPr="00F46F0D">
        <w:rPr>
          <w:lang w:val="en-US"/>
        </w:rPr>
        <w:t xml:space="preserve"> compared to December 2018</w:t>
      </w:r>
      <w:r w:rsidR="00B46FAE">
        <w:rPr>
          <w:lang w:val="en-US"/>
        </w:rPr>
        <w:t>,</w:t>
      </w:r>
      <w:r w:rsidRPr="00F46F0D">
        <w:rPr>
          <w:lang w:val="en-US"/>
        </w:rPr>
        <w:t xml:space="preserve"> it increased by </w:t>
      </w:r>
      <w:r>
        <w:rPr>
          <w:lang w:val="en-US"/>
        </w:rPr>
        <w:t xml:space="preserve">82.9 thousand heads (by 7.1%). </w:t>
      </w:r>
      <w:r w:rsidR="0080281F" w:rsidRPr="0080281F">
        <w:rPr>
          <w:lang w:val="en"/>
        </w:rPr>
        <w:t>The increase in the population was the result of an increase in the number of piglets (by 3.3%) and pigs for slaughter weighing 50 kg and more (by 14</w:t>
      </w:r>
      <w:r w:rsidR="0080281F">
        <w:rPr>
          <w:lang w:val="en"/>
        </w:rPr>
        <w:t xml:space="preserve">.7%). The share of </w:t>
      </w:r>
      <w:proofErr w:type="spellStart"/>
      <w:r w:rsidR="0080281F">
        <w:rPr>
          <w:lang w:val="en"/>
        </w:rPr>
        <w:t>Mazowieckie</w:t>
      </w:r>
      <w:proofErr w:type="spellEnd"/>
      <w:r w:rsidR="0080281F">
        <w:rPr>
          <w:lang w:val="en"/>
        </w:rPr>
        <w:t xml:space="preserve"> V</w:t>
      </w:r>
      <w:r w:rsidR="0080281F" w:rsidRPr="0080281F">
        <w:rPr>
          <w:lang w:val="en"/>
        </w:rPr>
        <w:t>oivodship in the total domestic pig population was 11.1%.</w:t>
      </w:r>
    </w:p>
    <w:p w:rsidR="008931EC" w:rsidRDefault="0080281F" w:rsidP="008931EC">
      <w:pPr>
        <w:pStyle w:val="Tekstkomunikattytwykrestabl"/>
      </w:pPr>
      <w:r>
        <w:t>Chart</w:t>
      </w:r>
      <w:r w:rsidR="008931EC" w:rsidRPr="007E0372">
        <w:t xml:space="preserve"> </w:t>
      </w:r>
      <w:r w:rsidR="00A22B35">
        <w:t>9</w:t>
      </w:r>
      <w:r w:rsidR="008931EC" w:rsidRPr="007E0372">
        <w:t>.</w:t>
      </w:r>
      <w:r w:rsidR="008931EC" w:rsidRPr="007E0372">
        <w:tab/>
      </w:r>
      <w:proofErr w:type="spellStart"/>
      <w:r w:rsidR="008931EC" w:rsidRPr="007E0372">
        <w:t>Po</w:t>
      </w:r>
      <w:r>
        <w:t>pulation</w:t>
      </w:r>
      <w:proofErr w:type="spellEnd"/>
      <w:r>
        <w:t xml:space="preserve"> of </w:t>
      </w:r>
      <w:proofErr w:type="spellStart"/>
      <w:r>
        <w:t>pigs</w:t>
      </w:r>
      <w:proofErr w:type="spellEnd"/>
    </w:p>
    <w:p w:rsidR="008931EC" w:rsidRPr="00072C6F" w:rsidRDefault="00072C6F" w:rsidP="00072C6F">
      <w:pPr>
        <w:pStyle w:val="Tekstkomunikatpustywiersz"/>
        <w:jc w:val="center"/>
        <w:rPr>
          <w:highlight w:val="yellow"/>
        </w:rPr>
      </w:pPr>
      <w:r>
        <w:rPr>
          <w:noProof/>
        </w:rPr>
        <w:drawing>
          <wp:anchor distT="0" distB="0" distL="114300" distR="114300" simplePos="0" relativeHeight="251674624" behindDoc="0" locked="0" layoutInCell="1" allowOverlap="1">
            <wp:simplePos x="0" y="0"/>
            <wp:positionH relativeFrom="column">
              <wp:posOffset>313899</wp:posOffset>
            </wp:positionH>
            <wp:positionV relativeFrom="page">
              <wp:posOffset>5152030</wp:posOffset>
            </wp:positionV>
            <wp:extent cx="6016625" cy="2889250"/>
            <wp:effectExtent l="0" t="0" r="3175" b="635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ykresy Styczeń 2020 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6625" cy="2889250"/>
                    </a:xfrm>
                    <a:prstGeom prst="rect">
                      <a:avLst/>
                    </a:prstGeom>
                  </pic:spPr>
                </pic:pic>
              </a:graphicData>
            </a:graphic>
          </wp:anchor>
        </w:drawing>
      </w:r>
    </w:p>
    <w:p w:rsidR="008931EC" w:rsidRPr="005C6E48" w:rsidRDefault="008931EC" w:rsidP="008931EC">
      <w:pPr>
        <w:pStyle w:val="Tekstkomunikatnotka"/>
        <w:rPr>
          <w:lang w:val="en-US"/>
        </w:rPr>
      </w:pPr>
      <w:r w:rsidRPr="005C6E48">
        <w:rPr>
          <w:lang w:val="en-US"/>
        </w:rPr>
        <w:t xml:space="preserve">a </w:t>
      </w:r>
      <w:r w:rsidR="0052600B" w:rsidRPr="005C6E48">
        <w:rPr>
          <w:lang w:val="en-US"/>
        </w:rPr>
        <w:t>Preliminary data</w:t>
      </w:r>
      <w:r w:rsidRPr="005C6E48">
        <w:rPr>
          <w:lang w:val="en-US"/>
        </w:rPr>
        <w:t>.</w:t>
      </w:r>
    </w:p>
    <w:p w:rsidR="008931EC" w:rsidRPr="005C6E48" w:rsidRDefault="008931EC" w:rsidP="008931EC">
      <w:pPr>
        <w:pStyle w:val="Tekstkomunikat"/>
        <w:rPr>
          <w:lang w:val="en-US"/>
        </w:rPr>
      </w:pPr>
    </w:p>
    <w:p w:rsidR="005C6E48" w:rsidRPr="005C6E48" w:rsidRDefault="005C6E48" w:rsidP="005C6E48">
      <w:pPr>
        <w:pStyle w:val="Tekstkomunikat"/>
        <w:spacing w:before="240"/>
        <w:rPr>
          <w:lang w:val="en-US"/>
        </w:rPr>
      </w:pPr>
      <w:r w:rsidRPr="005C6E48">
        <w:rPr>
          <w:lang w:val="en-US"/>
        </w:rPr>
        <w:t xml:space="preserve">In </w:t>
      </w:r>
      <w:r>
        <w:rPr>
          <w:lang w:val="en-US"/>
        </w:rPr>
        <w:t>January 2020</w:t>
      </w:r>
      <w:r w:rsidRPr="005C6E48">
        <w:rPr>
          <w:lang w:val="en-US"/>
        </w:rPr>
        <w:t>, at significantly lower</w:t>
      </w:r>
      <w:r>
        <w:rPr>
          <w:lang w:val="en-US"/>
        </w:rPr>
        <w:t xml:space="preserve"> (in monthly terms by 22.3</w:t>
      </w:r>
      <w:r w:rsidRPr="005C6E48">
        <w:rPr>
          <w:lang w:val="en-US"/>
        </w:rPr>
        <w:t xml:space="preserve">%) supplies of </w:t>
      </w:r>
      <w:r w:rsidRPr="005C6E48">
        <w:rPr>
          <w:b/>
          <w:lang w:val="en-US"/>
        </w:rPr>
        <w:t>cattle for slaughter</w:t>
      </w:r>
      <w:r w:rsidRPr="005C6E48">
        <w:rPr>
          <w:lang w:val="en-US"/>
        </w:rPr>
        <w:t xml:space="preserve"> to</w:t>
      </w:r>
      <w:r>
        <w:rPr>
          <w:lang w:val="en-US"/>
        </w:rPr>
        <w:t xml:space="preserve"> procurement, the average price</w:t>
      </w:r>
      <w:r w:rsidRPr="005C6E48">
        <w:rPr>
          <w:lang w:val="en-US"/>
        </w:rPr>
        <w:t xml:space="preserve"> of this raw material </w:t>
      </w:r>
      <w:r>
        <w:rPr>
          <w:lang w:val="en-US"/>
        </w:rPr>
        <w:t>was by 7.1</w:t>
      </w:r>
      <w:r w:rsidRPr="005C6E48">
        <w:rPr>
          <w:lang w:val="en-US"/>
        </w:rPr>
        <w:t xml:space="preserve">% higher than a </w:t>
      </w:r>
      <w:r>
        <w:rPr>
          <w:lang w:val="en-US"/>
        </w:rPr>
        <w:t xml:space="preserve">month earlier and by 4.1% higher than a year before. </w:t>
      </w:r>
    </w:p>
    <w:p w:rsidR="00E158DA" w:rsidRPr="002230E3" w:rsidRDefault="00E158DA">
      <w:pPr>
        <w:rPr>
          <w:b/>
          <w:lang w:val="en-US" w:eastAsia="pl-PL"/>
        </w:rPr>
      </w:pPr>
      <w:r w:rsidRPr="002230E3">
        <w:rPr>
          <w:lang w:val="en-US"/>
        </w:rPr>
        <w:br w:type="page"/>
      </w:r>
    </w:p>
    <w:p w:rsidR="008931EC" w:rsidRPr="005C6E48" w:rsidRDefault="005C6E48" w:rsidP="008931EC">
      <w:pPr>
        <w:pStyle w:val="Tekstkomunikattytwykrestabl"/>
        <w:rPr>
          <w:lang w:val="en-US"/>
        </w:rPr>
      </w:pPr>
      <w:r w:rsidRPr="005C6E48">
        <w:rPr>
          <w:lang w:val="en-US"/>
        </w:rPr>
        <w:lastRenderedPageBreak/>
        <w:t>Table</w:t>
      </w:r>
      <w:r w:rsidR="008931EC" w:rsidRPr="005C6E48">
        <w:rPr>
          <w:lang w:val="en-US"/>
        </w:rPr>
        <w:t xml:space="preserve"> 8.</w:t>
      </w:r>
      <w:r w:rsidR="008931EC" w:rsidRPr="005C6E48">
        <w:rPr>
          <w:lang w:val="en-US"/>
        </w:rPr>
        <w:tab/>
      </w:r>
      <w:r w:rsidRPr="005C6E48">
        <w:rPr>
          <w:lang w:val="en-US"/>
        </w:rPr>
        <w:t>Population of cattle in January</w:t>
      </w:r>
      <w:r>
        <w:rPr>
          <w:lang w:val="en-US"/>
        </w:rPr>
        <w:t xml:space="preserve">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686"/>
        <w:gridCol w:w="2268"/>
        <w:gridCol w:w="2268"/>
        <w:gridCol w:w="2268"/>
      </w:tblGrid>
      <w:tr w:rsidR="008931EC" w:rsidRPr="00526C58" w:rsidTr="000F152C">
        <w:trPr>
          <w:trHeight w:val="527"/>
        </w:trPr>
        <w:tc>
          <w:tcPr>
            <w:tcW w:w="3686" w:type="dxa"/>
            <w:tcBorders>
              <w:bottom w:val="single" w:sz="12" w:space="0" w:color="522398"/>
            </w:tcBorders>
            <w:shd w:val="clear" w:color="auto" w:fill="auto"/>
            <w:vAlign w:val="center"/>
          </w:tcPr>
          <w:p w:rsidR="008931EC" w:rsidRPr="00526C58" w:rsidRDefault="005C6E48" w:rsidP="000F152C">
            <w:pPr>
              <w:pStyle w:val="Tekstkomunikatgwka"/>
            </w:pPr>
            <w:r>
              <w:t>SPECIFICATION</w:t>
            </w:r>
          </w:p>
        </w:tc>
        <w:tc>
          <w:tcPr>
            <w:tcW w:w="2268" w:type="dxa"/>
            <w:tcBorders>
              <w:bottom w:val="single" w:sz="12" w:space="0" w:color="522398"/>
            </w:tcBorders>
            <w:shd w:val="clear" w:color="auto" w:fill="auto"/>
            <w:vAlign w:val="center"/>
          </w:tcPr>
          <w:p w:rsidR="008931EC" w:rsidRPr="00526C58" w:rsidRDefault="005C6E48" w:rsidP="000F152C">
            <w:pPr>
              <w:pStyle w:val="Tekstkomunikatgwka"/>
            </w:pPr>
            <w:r>
              <w:t xml:space="preserve">In </w:t>
            </w:r>
            <w:proofErr w:type="spellStart"/>
            <w:r>
              <w:t>heads</w:t>
            </w:r>
            <w:proofErr w:type="spellEnd"/>
          </w:p>
        </w:tc>
        <w:tc>
          <w:tcPr>
            <w:tcW w:w="2268" w:type="dxa"/>
            <w:tcBorders>
              <w:bottom w:val="single" w:sz="12" w:space="0" w:color="522398"/>
            </w:tcBorders>
            <w:shd w:val="clear" w:color="auto" w:fill="auto"/>
            <w:vAlign w:val="center"/>
          </w:tcPr>
          <w:p w:rsidR="008931EC" w:rsidRPr="00526C58" w:rsidRDefault="005C6E48" w:rsidP="000F152C">
            <w:pPr>
              <w:pStyle w:val="Tekstkomunikatgwka"/>
            </w:pPr>
            <w:r>
              <w:t xml:space="preserve">In </w:t>
            </w:r>
            <w:proofErr w:type="spellStart"/>
            <w:r>
              <w:t>percent</w:t>
            </w:r>
            <w:proofErr w:type="spellEnd"/>
          </w:p>
        </w:tc>
        <w:tc>
          <w:tcPr>
            <w:tcW w:w="2268" w:type="dxa"/>
            <w:tcBorders>
              <w:bottom w:val="single" w:sz="12" w:space="0" w:color="522398"/>
            </w:tcBorders>
            <w:shd w:val="clear" w:color="auto" w:fill="auto"/>
            <w:vAlign w:val="center"/>
          </w:tcPr>
          <w:p w:rsidR="008931EC" w:rsidRPr="00526C58" w:rsidRDefault="008931EC" w:rsidP="008931EC">
            <w:pPr>
              <w:pStyle w:val="Tekstkomunikatgwka"/>
            </w:pPr>
            <w:r>
              <w:t>XII</w:t>
            </w:r>
            <w:r w:rsidRPr="00526C58">
              <w:t xml:space="preserve"> 201</w:t>
            </w:r>
            <w:r>
              <w:t>8</w:t>
            </w:r>
            <w:r w:rsidRPr="00526C58">
              <w:t>=100</w:t>
            </w:r>
          </w:p>
        </w:tc>
      </w:tr>
      <w:tr w:rsidR="00003684" w:rsidRPr="00003684" w:rsidTr="000F152C">
        <w:trPr>
          <w:trHeight w:val="20"/>
        </w:trPr>
        <w:tc>
          <w:tcPr>
            <w:tcW w:w="3686" w:type="dxa"/>
            <w:tcBorders>
              <w:top w:val="single" w:sz="12" w:space="0" w:color="522398"/>
              <w:bottom w:val="single" w:sz="4" w:space="0" w:color="522398"/>
            </w:tcBorders>
            <w:shd w:val="clear" w:color="auto" w:fill="auto"/>
            <w:vAlign w:val="center"/>
          </w:tcPr>
          <w:p w:rsidR="00003684" w:rsidRPr="00F072F0" w:rsidRDefault="005C6E48" w:rsidP="00E158DA">
            <w:pPr>
              <w:pStyle w:val="TekstkomunikatB1"/>
              <w:spacing w:before="100" w:after="100" w:line="236" w:lineRule="exact"/>
              <w:rPr>
                <w:b/>
              </w:rPr>
            </w:pPr>
            <w:r>
              <w:rPr>
                <w:b/>
              </w:rPr>
              <w:t>TOTAL</w:t>
            </w:r>
            <w:r w:rsidR="00003684" w:rsidRPr="004238B6">
              <w:rPr>
                <w:vertAlign w:val="superscript"/>
              </w:rPr>
              <w:t xml:space="preserve"> a</w:t>
            </w:r>
          </w:p>
        </w:tc>
        <w:tc>
          <w:tcPr>
            <w:tcW w:w="2268" w:type="dxa"/>
            <w:tcBorders>
              <w:top w:val="single" w:sz="12" w:space="0" w:color="522398"/>
              <w:bottom w:val="single" w:sz="4" w:space="0" w:color="522398"/>
            </w:tcBorders>
            <w:shd w:val="clear" w:color="auto" w:fill="auto"/>
            <w:tcMar>
              <w:right w:w="108" w:type="dxa"/>
            </w:tcMar>
            <w:vAlign w:val="bottom"/>
          </w:tcPr>
          <w:p w:rsidR="00003684" w:rsidRPr="00003684" w:rsidRDefault="00003684" w:rsidP="00E158DA">
            <w:pPr>
              <w:pStyle w:val="Tekstkomunikatliczby"/>
              <w:spacing w:before="100" w:after="100"/>
              <w:rPr>
                <w:b/>
              </w:rPr>
            </w:pPr>
            <w:r w:rsidRPr="00003684">
              <w:rPr>
                <w:b/>
              </w:rPr>
              <w:t>1165330</w:t>
            </w:r>
          </w:p>
        </w:tc>
        <w:tc>
          <w:tcPr>
            <w:tcW w:w="2268" w:type="dxa"/>
            <w:tcBorders>
              <w:top w:val="single" w:sz="12" w:space="0" w:color="522398"/>
              <w:bottom w:val="single" w:sz="4" w:space="0" w:color="522398"/>
            </w:tcBorders>
            <w:shd w:val="clear" w:color="auto" w:fill="auto"/>
            <w:tcMar>
              <w:right w:w="108" w:type="dxa"/>
            </w:tcMar>
            <w:vAlign w:val="bottom"/>
          </w:tcPr>
          <w:p w:rsidR="00003684" w:rsidRPr="00003684" w:rsidRDefault="00003684" w:rsidP="00E158DA">
            <w:pPr>
              <w:pStyle w:val="Tekstkomunikatliczby"/>
              <w:spacing w:before="100" w:after="100"/>
              <w:rPr>
                <w:b/>
              </w:rPr>
            </w:pPr>
            <w:r w:rsidRPr="00003684">
              <w:rPr>
                <w:b/>
              </w:rPr>
              <w:t>100,0</w:t>
            </w:r>
          </w:p>
        </w:tc>
        <w:tc>
          <w:tcPr>
            <w:tcW w:w="2268" w:type="dxa"/>
            <w:tcBorders>
              <w:top w:val="single" w:sz="12" w:space="0" w:color="522398"/>
              <w:bottom w:val="single" w:sz="4" w:space="0" w:color="522398"/>
            </w:tcBorders>
            <w:shd w:val="clear" w:color="auto" w:fill="auto"/>
            <w:tcMar>
              <w:right w:w="108" w:type="dxa"/>
            </w:tcMar>
            <w:vAlign w:val="bottom"/>
          </w:tcPr>
          <w:p w:rsidR="00003684" w:rsidRPr="00003684" w:rsidRDefault="00003684" w:rsidP="00E158DA">
            <w:pPr>
              <w:pStyle w:val="Tekstkomunikatliczby"/>
              <w:spacing w:before="100" w:after="100"/>
              <w:rPr>
                <w:b/>
              </w:rPr>
            </w:pPr>
            <w:r w:rsidRPr="00003684">
              <w:rPr>
                <w:b/>
              </w:rPr>
              <w:t>99,2</w:t>
            </w:r>
          </w:p>
        </w:tc>
      </w:tr>
      <w:tr w:rsidR="00003684" w:rsidRPr="00526C58" w:rsidTr="000F152C">
        <w:trPr>
          <w:trHeight w:val="20"/>
        </w:trPr>
        <w:tc>
          <w:tcPr>
            <w:tcW w:w="3686" w:type="dxa"/>
            <w:tcBorders>
              <w:top w:val="single" w:sz="4" w:space="0" w:color="522398"/>
            </w:tcBorders>
            <w:shd w:val="clear" w:color="auto" w:fill="auto"/>
            <w:vAlign w:val="center"/>
          </w:tcPr>
          <w:p w:rsidR="00003684" w:rsidRPr="005C6E48" w:rsidRDefault="005C6E48" w:rsidP="005C6E48">
            <w:pPr>
              <w:pStyle w:val="TekstkomunikatB1"/>
              <w:spacing w:before="100" w:after="100" w:line="236" w:lineRule="exact"/>
              <w:rPr>
                <w:lang w:val="en-US"/>
              </w:rPr>
            </w:pPr>
            <w:r w:rsidRPr="005C6E48">
              <w:rPr>
                <w:lang w:val="en-US"/>
              </w:rPr>
              <w:t>Calves less than 1 year old</w:t>
            </w:r>
            <w:r w:rsidR="00003684" w:rsidRPr="005C6E48">
              <w:rPr>
                <w:lang w:val="en-US"/>
              </w:rPr>
              <w:t xml:space="preserve"> </w:t>
            </w:r>
          </w:p>
        </w:tc>
        <w:tc>
          <w:tcPr>
            <w:tcW w:w="2268" w:type="dxa"/>
            <w:tcBorders>
              <w:top w:val="single" w:sz="4" w:space="0" w:color="522398"/>
            </w:tcBorders>
            <w:shd w:val="clear" w:color="auto" w:fill="auto"/>
            <w:tcMar>
              <w:right w:w="108" w:type="dxa"/>
            </w:tcMar>
            <w:vAlign w:val="bottom"/>
          </w:tcPr>
          <w:p w:rsidR="00003684" w:rsidRDefault="00003684" w:rsidP="00E158DA">
            <w:pPr>
              <w:pStyle w:val="Tekstkomunikatliczby"/>
              <w:spacing w:before="100" w:after="100"/>
            </w:pPr>
            <w:r>
              <w:t>289201</w:t>
            </w:r>
          </w:p>
        </w:tc>
        <w:tc>
          <w:tcPr>
            <w:tcW w:w="2268" w:type="dxa"/>
            <w:tcBorders>
              <w:top w:val="single" w:sz="4" w:space="0" w:color="522398"/>
            </w:tcBorders>
            <w:shd w:val="clear" w:color="auto" w:fill="auto"/>
            <w:tcMar>
              <w:right w:w="108" w:type="dxa"/>
            </w:tcMar>
            <w:vAlign w:val="bottom"/>
          </w:tcPr>
          <w:p w:rsidR="00003684" w:rsidRDefault="00003684" w:rsidP="00E158DA">
            <w:pPr>
              <w:pStyle w:val="Tekstkomunikatliczby"/>
              <w:spacing w:before="100" w:after="100"/>
            </w:pPr>
            <w:r>
              <w:t>24,8</w:t>
            </w:r>
          </w:p>
        </w:tc>
        <w:tc>
          <w:tcPr>
            <w:tcW w:w="2268" w:type="dxa"/>
            <w:tcBorders>
              <w:top w:val="single" w:sz="4" w:space="0" w:color="522398"/>
            </w:tcBorders>
            <w:shd w:val="clear" w:color="auto" w:fill="auto"/>
            <w:tcMar>
              <w:right w:w="108" w:type="dxa"/>
            </w:tcMar>
            <w:vAlign w:val="bottom"/>
          </w:tcPr>
          <w:p w:rsidR="00003684" w:rsidRDefault="00003684" w:rsidP="00E158DA">
            <w:pPr>
              <w:pStyle w:val="Tekstkomunikatliczby"/>
              <w:spacing w:before="100" w:after="100"/>
            </w:pPr>
            <w:r>
              <w:t>98,2</w:t>
            </w:r>
          </w:p>
        </w:tc>
      </w:tr>
      <w:tr w:rsidR="00003684" w:rsidRPr="00526C58" w:rsidTr="000F152C">
        <w:trPr>
          <w:trHeight w:val="20"/>
        </w:trPr>
        <w:tc>
          <w:tcPr>
            <w:tcW w:w="3686" w:type="dxa"/>
            <w:shd w:val="clear" w:color="auto" w:fill="auto"/>
            <w:vAlign w:val="center"/>
          </w:tcPr>
          <w:p w:rsidR="00003684" w:rsidRPr="005C6E48" w:rsidRDefault="005C6E48" w:rsidP="005C6E48">
            <w:pPr>
              <w:pStyle w:val="TekstkomunikatB1"/>
              <w:spacing w:before="100" w:after="100" w:line="236" w:lineRule="exact"/>
              <w:rPr>
                <w:lang w:val="en-US"/>
              </w:rPr>
            </w:pPr>
            <w:r w:rsidRPr="005C6E48">
              <w:rPr>
                <w:lang w:val="en-US"/>
              </w:rPr>
              <w:t>Young cattle</w:t>
            </w:r>
            <w:r w:rsidR="00003684" w:rsidRPr="005C6E48">
              <w:rPr>
                <w:lang w:val="en-US"/>
              </w:rPr>
              <w:t xml:space="preserve"> </w:t>
            </w:r>
            <w:r w:rsidRPr="005C6E48">
              <w:rPr>
                <w:lang w:val="en-US"/>
              </w:rPr>
              <w:t>between 1 and</w:t>
            </w:r>
            <w:r w:rsidR="00003684" w:rsidRPr="005C6E48">
              <w:rPr>
                <w:lang w:val="en-US"/>
              </w:rPr>
              <w:t xml:space="preserve"> 2 </w:t>
            </w:r>
            <w:r>
              <w:rPr>
                <w:lang w:val="en-US"/>
              </w:rPr>
              <w:t>years</w:t>
            </w:r>
          </w:p>
        </w:tc>
        <w:tc>
          <w:tcPr>
            <w:tcW w:w="2268" w:type="dxa"/>
            <w:shd w:val="clear" w:color="auto" w:fill="auto"/>
            <w:tcMar>
              <w:right w:w="108" w:type="dxa"/>
            </w:tcMar>
            <w:vAlign w:val="bottom"/>
          </w:tcPr>
          <w:p w:rsidR="00003684" w:rsidRDefault="00003684" w:rsidP="00E158DA">
            <w:pPr>
              <w:pStyle w:val="Tekstkomunikatliczby"/>
              <w:spacing w:before="100" w:after="100"/>
            </w:pPr>
            <w:r>
              <w:t>290106</w:t>
            </w:r>
          </w:p>
        </w:tc>
        <w:tc>
          <w:tcPr>
            <w:tcW w:w="2268" w:type="dxa"/>
            <w:shd w:val="clear" w:color="auto" w:fill="auto"/>
            <w:tcMar>
              <w:right w:w="108" w:type="dxa"/>
            </w:tcMar>
            <w:vAlign w:val="bottom"/>
          </w:tcPr>
          <w:p w:rsidR="00003684" w:rsidRDefault="00003684" w:rsidP="00E158DA">
            <w:pPr>
              <w:pStyle w:val="Tekstkomunikatliczby"/>
              <w:spacing w:before="100" w:after="100"/>
            </w:pPr>
            <w:r>
              <w:t>24,9</w:t>
            </w:r>
          </w:p>
        </w:tc>
        <w:tc>
          <w:tcPr>
            <w:tcW w:w="2268" w:type="dxa"/>
            <w:shd w:val="clear" w:color="auto" w:fill="auto"/>
            <w:tcMar>
              <w:right w:w="108" w:type="dxa"/>
            </w:tcMar>
            <w:vAlign w:val="bottom"/>
          </w:tcPr>
          <w:p w:rsidR="00003684" w:rsidRDefault="00003684" w:rsidP="00E158DA">
            <w:pPr>
              <w:pStyle w:val="Tekstkomunikatliczby"/>
              <w:spacing w:before="100" w:after="100"/>
            </w:pPr>
            <w:r>
              <w:t>95,6</w:t>
            </w:r>
          </w:p>
        </w:tc>
      </w:tr>
      <w:tr w:rsidR="00003684" w:rsidRPr="00526C58" w:rsidTr="000F152C">
        <w:trPr>
          <w:trHeight w:val="20"/>
        </w:trPr>
        <w:tc>
          <w:tcPr>
            <w:tcW w:w="3686" w:type="dxa"/>
            <w:shd w:val="clear" w:color="auto" w:fill="auto"/>
            <w:vAlign w:val="center"/>
          </w:tcPr>
          <w:p w:rsidR="00003684" w:rsidRPr="005C6E48" w:rsidRDefault="005C6E48" w:rsidP="005C6E48">
            <w:pPr>
              <w:pStyle w:val="TekstkomunikatB1"/>
              <w:spacing w:before="100" w:after="100" w:line="236" w:lineRule="exact"/>
              <w:rPr>
                <w:lang w:val="en-US"/>
              </w:rPr>
            </w:pPr>
            <w:r>
              <w:rPr>
                <w:lang w:val="en-US"/>
              </w:rPr>
              <w:t>Cattle</w:t>
            </w:r>
            <w:r w:rsidRPr="005C6E48">
              <w:rPr>
                <w:lang w:val="en-US"/>
              </w:rPr>
              <w:t xml:space="preserve"> </w:t>
            </w:r>
            <w:r>
              <w:rPr>
                <w:lang w:val="en-US"/>
              </w:rPr>
              <w:t>over the age of</w:t>
            </w:r>
            <w:r w:rsidRPr="005C6E48">
              <w:rPr>
                <w:lang w:val="en-US"/>
              </w:rPr>
              <w:t xml:space="preserve"> 2 years</w:t>
            </w:r>
            <w:r w:rsidR="00003684" w:rsidRPr="005C6E48">
              <w:rPr>
                <w:lang w:val="en-US"/>
              </w:rPr>
              <w:t xml:space="preserve"> </w:t>
            </w:r>
          </w:p>
        </w:tc>
        <w:tc>
          <w:tcPr>
            <w:tcW w:w="2268" w:type="dxa"/>
            <w:shd w:val="clear" w:color="auto" w:fill="auto"/>
            <w:tcMar>
              <w:right w:w="108" w:type="dxa"/>
            </w:tcMar>
            <w:vAlign w:val="bottom"/>
          </w:tcPr>
          <w:p w:rsidR="00003684" w:rsidRDefault="00003684" w:rsidP="00E158DA">
            <w:pPr>
              <w:pStyle w:val="Tekstkomunikatliczby"/>
              <w:spacing w:before="100" w:after="100"/>
            </w:pPr>
            <w:r>
              <w:t>586024</w:t>
            </w:r>
          </w:p>
        </w:tc>
        <w:tc>
          <w:tcPr>
            <w:tcW w:w="2268" w:type="dxa"/>
            <w:shd w:val="clear" w:color="auto" w:fill="auto"/>
            <w:tcMar>
              <w:right w:w="108" w:type="dxa"/>
            </w:tcMar>
            <w:vAlign w:val="bottom"/>
          </w:tcPr>
          <w:p w:rsidR="00003684" w:rsidRDefault="00003684" w:rsidP="00E158DA">
            <w:pPr>
              <w:pStyle w:val="Tekstkomunikatliczby"/>
              <w:spacing w:before="100" w:after="100"/>
            </w:pPr>
            <w:r>
              <w:t>50,3</w:t>
            </w:r>
          </w:p>
        </w:tc>
        <w:tc>
          <w:tcPr>
            <w:tcW w:w="2268" w:type="dxa"/>
            <w:shd w:val="clear" w:color="auto" w:fill="auto"/>
            <w:tcMar>
              <w:right w:w="108" w:type="dxa"/>
            </w:tcMar>
            <w:vAlign w:val="bottom"/>
          </w:tcPr>
          <w:p w:rsidR="00003684" w:rsidRDefault="00003684" w:rsidP="00E158DA">
            <w:pPr>
              <w:pStyle w:val="Tekstkomunikatliczby"/>
              <w:spacing w:before="100" w:after="100"/>
            </w:pPr>
            <w:r>
              <w:t>101,7</w:t>
            </w:r>
          </w:p>
        </w:tc>
      </w:tr>
      <w:tr w:rsidR="00003684" w:rsidRPr="00526C58" w:rsidTr="000F152C">
        <w:trPr>
          <w:trHeight w:val="20"/>
        </w:trPr>
        <w:tc>
          <w:tcPr>
            <w:tcW w:w="3686" w:type="dxa"/>
            <w:shd w:val="clear" w:color="auto" w:fill="auto"/>
            <w:vAlign w:val="center"/>
          </w:tcPr>
          <w:p w:rsidR="00003684" w:rsidRPr="00526C58" w:rsidRDefault="005C6E48" w:rsidP="00E158DA">
            <w:pPr>
              <w:pStyle w:val="TekstkomunikatB2"/>
              <w:spacing w:before="100" w:after="100" w:line="236" w:lineRule="exact"/>
            </w:pPr>
            <w:r>
              <w:t xml:space="preserve">of </w:t>
            </w:r>
            <w:proofErr w:type="spellStart"/>
            <w:r>
              <w:t>which</w:t>
            </w:r>
            <w:proofErr w:type="spellEnd"/>
            <w:r>
              <w:t xml:space="preserve"> </w:t>
            </w:r>
            <w:proofErr w:type="spellStart"/>
            <w:r>
              <w:t>cows</w:t>
            </w:r>
            <w:proofErr w:type="spellEnd"/>
          </w:p>
        </w:tc>
        <w:tc>
          <w:tcPr>
            <w:tcW w:w="2268" w:type="dxa"/>
            <w:shd w:val="clear" w:color="auto" w:fill="auto"/>
            <w:tcMar>
              <w:right w:w="108" w:type="dxa"/>
            </w:tcMar>
            <w:vAlign w:val="bottom"/>
          </w:tcPr>
          <w:p w:rsidR="00003684" w:rsidRDefault="00003684" w:rsidP="00E158DA">
            <w:pPr>
              <w:pStyle w:val="Tekstkomunikatliczby"/>
              <w:spacing w:before="100" w:after="100"/>
            </w:pPr>
            <w:r>
              <w:t>519299</w:t>
            </w:r>
          </w:p>
        </w:tc>
        <w:tc>
          <w:tcPr>
            <w:tcW w:w="2268" w:type="dxa"/>
            <w:shd w:val="clear" w:color="auto" w:fill="auto"/>
            <w:tcMar>
              <w:right w:w="108" w:type="dxa"/>
            </w:tcMar>
            <w:vAlign w:val="bottom"/>
          </w:tcPr>
          <w:p w:rsidR="00003684" w:rsidRDefault="00003684" w:rsidP="00E158DA">
            <w:pPr>
              <w:pStyle w:val="Tekstkomunikatliczby"/>
              <w:spacing w:before="100" w:after="100"/>
            </w:pPr>
            <w:r>
              <w:t>44,6</w:t>
            </w:r>
          </w:p>
        </w:tc>
        <w:tc>
          <w:tcPr>
            <w:tcW w:w="2268" w:type="dxa"/>
            <w:shd w:val="clear" w:color="auto" w:fill="auto"/>
            <w:tcMar>
              <w:right w:w="108" w:type="dxa"/>
            </w:tcMar>
            <w:vAlign w:val="bottom"/>
          </w:tcPr>
          <w:p w:rsidR="00003684" w:rsidRDefault="00003684" w:rsidP="00E158DA">
            <w:pPr>
              <w:pStyle w:val="Tekstkomunikatliczby"/>
              <w:spacing w:before="100" w:after="100"/>
            </w:pPr>
            <w:r>
              <w:t>99,5</w:t>
            </w:r>
          </w:p>
        </w:tc>
      </w:tr>
      <w:tr w:rsidR="00003684" w:rsidRPr="00526C58" w:rsidTr="000F152C">
        <w:trPr>
          <w:trHeight w:val="20"/>
        </w:trPr>
        <w:tc>
          <w:tcPr>
            <w:tcW w:w="3686" w:type="dxa"/>
            <w:shd w:val="clear" w:color="auto" w:fill="auto"/>
            <w:vAlign w:val="center"/>
          </w:tcPr>
          <w:p w:rsidR="00003684" w:rsidRPr="00526C58" w:rsidRDefault="005C6E48" w:rsidP="00C958C9">
            <w:pPr>
              <w:pStyle w:val="TekstkomunikatB3"/>
              <w:spacing w:before="100" w:after="100" w:line="236" w:lineRule="exact"/>
            </w:pPr>
            <w:r w:rsidRPr="00C958C9">
              <w:t xml:space="preserve">of </w:t>
            </w:r>
            <w:proofErr w:type="spellStart"/>
            <w:r w:rsidRPr="00C958C9">
              <w:t>which</w:t>
            </w:r>
            <w:proofErr w:type="spellEnd"/>
            <w:r w:rsidRPr="00C958C9">
              <w:t xml:space="preserve"> </w:t>
            </w:r>
            <w:proofErr w:type="spellStart"/>
            <w:r w:rsidR="00C958C9">
              <w:t>dairy</w:t>
            </w:r>
            <w:proofErr w:type="spellEnd"/>
          </w:p>
        </w:tc>
        <w:tc>
          <w:tcPr>
            <w:tcW w:w="2268" w:type="dxa"/>
            <w:shd w:val="clear" w:color="auto" w:fill="auto"/>
            <w:tcMar>
              <w:right w:w="108" w:type="dxa"/>
            </w:tcMar>
            <w:vAlign w:val="bottom"/>
          </w:tcPr>
          <w:p w:rsidR="00003684" w:rsidRDefault="00003684" w:rsidP="00E158DA">
            <w:pPr>
              <w:pStyle w:val="Tekstkomunikatliczby"/>
              <w:spacing w:before="100" w:after="100"/>
            </w:pPr>
            <w:r>
              <w:t>501531</w:t>
            </w:r>
          </w:p>
        </w:tc>
        <w:tc>
          <w:tcPr>
            <w:tcW w:w="2268" w:type="dxa"/>
            <w:shd w:val="clear" w:color="auto" w:fill="auto"/>
            <w:tcMar>
              <w:right w:w="108" w:type="dxa"/>
            </w:tcMar>
            <w:vAlign w:val="bottom"/>
          </w:tcPr>
          <w:p w:rsidR="00003684" w:rsidRDefault="00003684" w:rsidP="00E158DA">
            <w:pPr>
              <w:pStyle w:val="Tekstkomunikatliczby"/>
              <w:spacing w:before="100" w:after="100"/>
            </w:pPr>
            <w:r>
              <w:t>43,0</w:t>
            </w:r>
          </w:p>
        </w:tc>
        <w:tc>
          <w:tcPr>
            <w:tcW w:w="2268" w:type="dxa"/>
            <w:shd w:val="clear" w:color="auto" w:fill="auto"/>
            <w:tcMar>
              <w:right w:w="108" w:type="dxa"/>
            </w:tcMar>
            <w:vAlign w:val="bottom"/>
          </w:tcPr>
          <w:p w:rsidR="00003684" w:rsidRDefault="00003684" w:rsidP="00E158DA">
            <w:pPr>
              <w:pStyle w:val="Tekstkomunikatliczby"/>
              <w:spacing w:before="100" w:after="100"/>
            </w:pPr>
            <w:r>
              <w:t>99,5</w:t>
            </w:r>
          </w:p>
        </w:tc>
      </w:tr>
    </w:tbl>
    <w:p w:rsidR="008931EC" w:rsidRPr="00526C58" w:rsidRDefault="008931EC" w:rsidP="008931EC">
      <w:pPr>
        <w:pStyle w:val="Tekstkomunikatnotka"/>
      </w:pPr>
      <w:r w:rsidRPr="00187A45">
        <w:t xml:space="preserve">a </w:t>
      </w:r>
      <w:r w:rsidR="005C6E48">
        <w:t>Preliminary data</w:t>
      </w:r>
      <w:r w:rsidRPr="00526C58">
        <w:t xml:space="preserve">. </w:t>
      </w:r>
    </w:p>
    <w:p w:rsidR="008931EC" w:rsidRDefault="008931EC" w:rsidP="008931EC">
      <w:pPr>
        <w:pStyle w:val="Tekstkomunikat"/>
        <w:spacing w:before="0" w:after="0"/>
      </w:pPr>
    </w:p>
    <w:p w:rsidR="00A35577" w:rsidRPr="00A35577" w:rsidRDefault="00A35577" w:rsidP="00A35577">
      <w:pPr>
        <w:pStyle w:val="Tekstkomunikat"/>
        <w:spacing w:before="100" w:after="100" w:line="236" w:lineRule="exact"/>
        <w:rPr>
          <w:lang w:val="en-US"/>
        </w:rPr>
      </w:pPr>
      <w:r w:rsidRPr="00A35577">
        <w:rPr>
          <w:lang w:val="en"/>
        </w:rPr>
        <w:t>In December 2019, the to</w:t>
      </w:r>
      <w:r>
        <w:rPr>
          <w:lang w:val="en"/>
        </w:rPr>
        <w:t xml:space="preserve">tal </w:t>
      </w:r>
      <w:r w:rsidRPr="00A35577">
        <w:rPr>
          <w:b/>
          <w:lang w:val="en"/>
        </w:rPr>
        <w:t>cattle population</w:t>
      </w:r>
      <w:r>
        <w:rPr>
          <w:lang w:val="en"/>
        </w:rPr>
        <w:t xml:space="preserve"> was 1165.3 thousand</w:t>
      </w:r>
      <w:r w:rsidRPr="00A35577">
        <w:rPr>
          <w:lang w:val="en"/>
        </w:rPr>
        <w:t xml:space="preserve"> </w:t>
      </w:r>
      <w:r>
        <w:rPr>
          <w:lang w:val="en"/>
        </w:rPr>
        <w:t>heads</w:t>
      </w:r>
      <w:r w:rsidRPr="00A35577">
        <w:rPr>
          <w:lang w:val="en"/>
        </w:rPr>
        <w:t xml:space="preserve"> and was smaller by 8.9 thousand </w:t>
      </w:r>
      <w:r>
        <w:rPr>
          <w:lang w:val="en"/>
        </w:rPr>
        <w:t>heads</w:t>
      </w:r>
      <w:r w:rsidRPr="00A35577">
        <w:rPr>
          <w:lang w:val="en"/>
        </w:rPr>
        <w:t xml:space="preserve"> (by 0.8%) than in December 2018. The relatively largest decrease (by 4.4%) concerned a herd of young cattle from 1 to 2 years old. The share of </w:t>
      </w:r>
      <w:proofErr w:type="spellStart"/>
      <w:r w:rsidRPr="00A35577">
        <w:rPr>
          <w:lang w:val="en"/>
        </w:rPr>
        <w:t>Mazowie</w:t>
      </w:r>
      <w:r>
        <w:rPr>
          <w:lang w:val="en"/>
        </w:rPr>
        <w:t>ckie</w:t>
      </w:r>
      <w:proofErr w:type="spellEnd"/>
      <w:r>
        <w:rPr>
          <w:lang w:val="en"/>
        </w:rPr>
        <w:t xml:space="preserve"> V</w:t>
      </w:r>
      <w:r w:rsidRPr="00A35577">
        <w:rPr>
          <w:lang w:val="en"/>
        </w:rPr>
        <w:t>oivodship in the total domestic cattle population was 18.6%.</w:t>
      </w:r>
    </w:p>
    <w:p w:rsidR="008931EC" w:rsidRDefault="00A35577" w:rsidP="008931EC">
      <w:pPr>
        <w:pStyle w:val="Tekstkomunikattytwykrestabl"/>
        <w:spacing w:before="360"/>
      </w:pPr>
      <w:r>
        <w:t>Chart</w:t>
      </w:r>
      <w:r w:rsidR="008931EC" w:rsidRPr="007E0372">
        <w:t xml:space="preserve"> 1</w:t>
      </w:r>
      <w:r w:rsidR="00A22B35">
        <w:t>0</w:t>
      </w:r>
      <w:r w:rsidR="008931EC" w:rsidRPr="007E0372">
        <w:t>.</w:t>
      </w:r>
      <w:r w:rsidR="008931EC" w:rsidRPr="007E0372">
        <w:tab/>
      </w:r>
      <w:proofErr w:type="spellStart"/>
      <w:r>
        <w:t>Cattle</w:t>
      </w:r>
      <w:proofErr w:type="spellEnd"/>
      <w:r>
        <w:t xml:space="preserve"> </w:t>
      </w:r>
      <w:proofErr w:type="spellStart"/>
      <w:r>
        <w:t>population</w:t>
      </w:r>
      <w:proofErr w:type="spellEnd"/>
    </w:p>
    <w:p w:rsidR="008931EC" w:rsidRPr="001D0D82" w:rsidRDefault="00072C6F" w:rsidP="008931EC">
      <w:pPr>
        <w:pStyle w:val="Tekstkomunikatpustywiersz"/>
        <w:jc w:val="center"/>
        <w:rPr>
          <w:highlight w:val="yellow"/>
        </w:rPr>
      </w:pPr>
      <w:r>
        <w:rPr>
          <w:noProof/>
        </w:rPr>
        <w:drawing>
          <wp:anchor distT="0" distB="0" distL="114300" distR="114300" simplePos="0" relativeHeight="251675648" behindDoc="0" locked="0" layoutInCell="1" allowOverlap="1">
            <wp:simplePos x="0" y="0"/>
            <wp:positionH relativeFrom="column">
              <wp:posOffset>395785</wp:posOffset>
            </wp:positionH>
            <wp:positionV relativeFrom="page">
              <wp:posOffset>4121624</wp:posOffset>
            </wp:positionV>
            <wp:extent cx="5848985" cy="2895600"/>
            <wp:effectExtent l="0" t="0" r="0" b="0"/>
            <wp:wrapTopAndBottom/>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ykresy Styczeń 2020 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48985" cy="2895600"/>
                    </a:xfrm>
                    <a:prstGeom prst="rect">
                      <a:avLst/>
                    </a:prstGeom>
                  </pic:spPr>
                </pic:pic>
              </a:graphicData>
            </a:graphic>
          </wp:anchor>
        </w:drawing>
      </w:r>
    </w:p>
    <w:p w:rsidR="008931EC" w:rsidRPr="00A35577" w:rsidRDefault="008931EC" w:rsidP="008931EC">
      <w:pPr>
        <w:pStyle w:val="Tekstkomunikatnotka"/>
        <w:spacing w:before="240"/>
        <w:rPr>
          <w:lang w:val="en-US"/>
        </w:rPr>
      </w:pPr>
      <w:r w:rsidRPr="00A35577">
        <w:rPr>
          <w:lang w:val="en-US"/>
        </w:rPr>
        <w:t xml:space="preserve">a </w:t>
      </w:r>
      <w:r w:rsidR="00A35577" w:rsidRPr="00A35577">
        <w:rPr>
          <w:lang w:val="en-US"/>
        </w:rPr>
        <w:t>Preliminary data</w:t>
      </w:r>
      <w:r w:rsidRPr="00A35577">
        <w:rPr>
          <w:lang w:val="en-US"/>
        </w:rPr>
        <w:t xml:space="preserve">. </w:t>
      </w:r>
    </w:p>
    <w:p w:rsidR="008931EC" w:rsidRPr="00A35577" w:rsidRDefault="008931EC" w:rsidP="008931EC">
      <w:pPr>
        <w:pStyle w:val="Tekstkomunikat"/>
        <w:spacing w:before="0" w:after="0"/>
        <w:rPr>
          <w:lang w:val="en-US"/>
        </w:rPr>
      </w:pPr>
    </w:p>
    <w:p w:rsidR="00A35577" w:rsidRPr="00A35577" w:rsidRDefault="00A35577" w:rsidP="00A35577">
      <w:pPr>
        <w:pStyle w:val="Tekstkomunikat"/>
        <w:rPr>
          <w:rFonts w:cs="Arial"/>
          <w:lang w:val="en-US"/>
        </w:rPr>
      </w:pPr>
      <w:r w:rsidRPr="00A35577">
        <w:rPr>
          <w:rFonts w:cs="Arial"/>
          <w:lang w:val="en-US"/>
        </w:rPr>
        <w:t xml:space="preserve">The average procurement </w:t>
      </w:r>
      <w:r w:rsidRPr="00A35577">
        <w:rPr>
          <w:rFonts w:cs="Arial"/>
          <w:b/>
          <w:lang w:val="en-US"/>
        </w:rPr>
        <w:t>price of poultry for slaughter</w:t>
      </w:r>
      <w:r>
        <w:rPr>
          <w:rFonts w:cs="Arial"/>
          <w:b/>
          <w:lang w:val="en-US"/>
        </w:rPr>
        <w:t xml:space="preserve"> </w:t>
      </w:r>
      <w:r w:rsidRPr="00A35577">
        <w:rPr>
          <w:rFonts w:cs="Arial"/>
          <w:lang w:val="en-US"/>
        </w:rPr>
        <w:t>increased</w:t>
      </w:r>
      <w:r>
        <w:rPr>
          <w:rFonts w:cs="Arial"/>
          <w:b/>
          <w:lang w:val="en-US"/>
        </w:rPr>
        <w:t xml:space="preserve"> </w:t>
      </w:r>
      <w:r>
        <w:rPr>
          <w:rFonts w:cs="Arial"/>
          <w:lang w:val="en-US"/>
        </w:rPr>
        <w:t>again. I</w:t>
      </w:r>
      <w:r w:rsidRPr="00A35577">
        <w:rPr>
          <w:rFonts w:cs="Arial"/>
          <w:lang w:val="en-US"/>
        </w:rPr>
        <w:t>n</w:t>
      </w:r>
      <w:r>
        <w:rPr>
          <w:rFonts w:cs="Arial"/>
          <w:lang w:val="en-US"/>
        </w:rPr>
        <w:t xml:space="preserve"> January this year, on average, </w:t>
      </w:r>
      <w:r w:rsidRPr="00A35577">
        <w:rPr>
          <w:rFonts w:cs="Arial"/>
          <w:lang w:val="en"/>
        </w:rPr>
        <w:t>for 1 kg of poultry</w:t>
      </w:r>
      <w:r w:rsidR="008604D8">
        <w:rPr>
          <w:rFonts w:cs="Arial"/>
          <w:lang w:val="en"/>
        </w:rPr>
        <w:t xml:space="preserve"> for slaughter</w:t>
      </w:r>
      <w:r w:rsidRPr="00A35577">
        <w:rPr>
          <w:rFonts w:cs="Arial"/>
          <w:lang w:val="en"/>
        </w:rPr>
        <w:t>, suppliers were paid 0.7% more than in December last year and 3.1% more than in January last year.</w:t>
      </w:r>
      <w:r w:rsidRPr="00A35577">
        <w:rPr>
          <w:rFonts w:cs="Arial"/>
          <w:lang w:val="en-US"/>
        </w:rPr>
        <w:t xml:space="preserve"> </w:t>
      </w:r>
    </w:p>
    <w:p w:rsidR="00320FD4" w:rsidRPr="00320FD4" w:rsidRDefault="00320FD4" w:rsidP="00320FD4">
      <w:pPr>
        <w:pStyle w:val="Tekstkomunikat"/>
        <w:rPr>
          <w:lang w:val="en-US"/>
        </w:rPr>
      </w:pPr>
      <w:bookmarkStart w:id="4" w:name="_Toc309805949"/>
      <w:r w:rsidRPr="00320FD4">
        <w:rPr>
          <w:lang w:val="en"/>
        </w:rPr>
        <w:t xml:space="preserve">In January this year the upward trend in </w:t>
      </w:r>
      <w:r w:rsidRPr="00320FD4">
        <w:rPr>
          <w:b/>
          <w:lang w:val="en"/>
        </w:rPr>
        <w:t>milk prices</w:t>
      </w:r>
      <w:r w:rsidRPr="00320FD4">
        <w:rPr>
          <w:lang w:val="en"/>
        </w:rPr>
        <w:t xml:space="preserve">, observed since October last year, has been halted. In </w:t>
      </w:r>
      <w:r>
        <w:rPr>
          <w:lang w:val="en"/>
        </w:rPr>
        <w:t>procurement</w:t>
      </w:r>
      <w:r w:rsidRPr="00320FD4">
        <w:rPr>
          <w:lang w:val="en"/>
        </w:rPr>
        <w:t>, PLN 136.95 was paid for 100 liters of this raw material, i.e. 1.4% less both on a monthly and annual basis.</w:t>
      </w:r>
    </w:p>
    <w:p w:rsidR="0089259F" w:rsidRDefault="002230E3" w:rsidP="00F072F0">
      <w:pPr>
        <w:pStyle w:val="Tekstkomunikattytu"/>
      </w:pPr>
      <w:proofErr w:type="spellStart"/>
      <w:r>
        <w:t>Industry</w:t>
      </w:r>
      <w:proofErr w:type="spellEnd"/>
      <w:r w:rsidR="00B97268" w:rsidRPr="00B97268">
        <w:rPr>
          <w:spacing w:val="60"/>
        </w:rPr>
        <w:t xml:space="preserve"> </w:t>
      </w:r>
      <w:r>
        <w:t>and</w:t>
      </w:r>
      <w:r w:rsidR="00B97268" w:rsidRPr="00B97268">
        <w:rPr>
          <w:spacing w:val="60"/>
        </w:rPr>
        <w:t xml:space="preserve"> </w:t>
      </w:r>
      <w:bookmarkEnd w:id="4"/>
      <w:proofErr w:type="spellStart"/>
      <w:r>
        <w:t>construction</w:t>
      </w:r>
      <w:proofErr w:type="spellEnd"/>
    </w:p>
    <w:tbl>
      <w:tblPr>
        <w:tblW w:w="10426" w:type="dxa"/>
        <w:tblLook w:val="04A0" w:firstRow="1" w:lastRow="0" w:firstColumn="1" w:lastColumn="0" w:noHBand="0" w:noVBand="1"/>
      </w:tblPr>
      <w:tblGrid>
        <w:gridCol w:w="10426"/>
      </w:tblGrid>
      <w:tr w:rsidR="000B1EA5" w:rsidRPr="003667F1" w:rsidTr="009E6CB7">
        <w:tc>
          <w:tcPr>
            <w:tcW w:w="10426" w:type="dxa"/>
            <w:tcBorders>
              <w:top w:val="nil"/>
              <w:left w:val="single" w:sz="4" w:space="0" w:color="522398"/>
              <w:bottom w:val="nil"/>
              <w:right w:val="nil"/>
            </w:tcBorders>
            <w:shd w:val="clear" w:color="auto" w:fill="F2F2F2"/>
          </w:tcPr>
          <w:p w:rsidR="000B1EA5" w:rsidRPr="002230E3" w:rsidRDefault="002230E3" w:rsidP="00385DE4">
            <w:pPr>
              <w:pStyle w:val="Tekstkomunikatlid"/>
              <w:rPr>
                <w:bCs/>
                <w:lang w:val="en-US"/>
              </w:rPr>
            </w:pPr>
            <w:r w:rsidRPr="002230E3">
              <w:rPr>
                <w:bCs/>
                <w:lang w:val="en-US"/>
              </w:rPr>
              <w:t xml:space="preserve">Sold production of industry in January this year, reached the value (at current prices) of PLN 26264.8 million and was (at constant prices) by 2.3% higher than a year before (compared to a 6.7% increase in </w:t>
            </w:r>
            <w:r>
              <w:rPr>
                <w:bCs/>
                <w:lang w:val="en-US"/>
              </w:rPr>
              <w:t>December this year</w:t>
            </w:r>
            <w:r w:rsidRPr="002230E3">
              <w:rPr>
                <w:bCs/>
                <w:lang w:val="en-US"/>
              </w:rPr>
              <w:t xml:space="preserve">); as compared to </w:t>
            </w:r>
            <w:r>
              <w:rPr>
                <w:bCs/>
                <w:lang w:val="en-US"/>
              </w:rPr>
              <w:t>the previous month it increased by 1.8</w:t>
            </w:r>
            <w:r w:rsidRPr="002230E3">
              <w:rPr>
                <w:bCs/>
                <w:lang w:val="en-US"/>
              </w:rPr>
              <w:t xml:space="preserve">%. </w:t>
            </w:r>
          </w:p>
        </w:tc>
      </w:tr>
    </w:tbl>
    <w:p w:rsidR="00DA0E46" w:rsidRPr="00DA0E46" w:rsidRDefault="00DA0E46" w:rsidP="00DA0E46">
      <w:pPr>
        <w:pStyle w:val="Tekstkomunikat"/>
        <w:spacing w:before="100" w:after="100" w:line="236" w:lineRule="exact"/>
        <w:rPr>
          <w:lang w:val="en-US"/>
        </w:rPr>
      </w:pPr>
      <w:r w:rsidRPr="00DA0E46">
        <w:rPr>
          <w:lang w:val="en-US"/>
        </w:rPr>
        <w:t xml:space="preserve">Sold production in manufacturing (constituting 77.7% of sold production of industry) compared to </w:t>
      </w:r>
      <w:r>
        <w:rPr>
          <w:lang w:val="en-US"/>
        </w:rPr>
        <w:t>January last year</w:t>
      </w:r>
      <w:r w:rsidRPr="00DA0E46">
        <w:rPr>
          <w:lang w:val="en-US"/>
        </w:rPr>
        <w:t xml:space="preserve"> increased (at </w:t>
      </w:r>
      <w:r>
        <w:rPr>
          <w:lang w:val="en-US"/>
        </w:rPr>
        <w:t>constant prices) by 4.4</w:t>
      </w:r>
      <w:r w:rsidR="00724AAD">
        <w:rPr>
          <w:lang w:val="en-US"/>
        </w:rPr>
        <w:t>%. There was also a de</w:t>
      </w:r>
      <w:r w:rsidRPr="00DA0E46">
        <w:rPr>
          <w:lang w:val="en-US"/>
        </w:rPr>
        <w:t xml:space="preserve">crease (by </w:t>
      </w:r>
      <w:r w:rsidR="00724AAD">
        <w:rPr>
          <w:lang w:val="en-US"/>
        </w:rPr>
        <w:t>4.2</w:t>
      </w:r>
      <w:r w:rsidRPr="00DA0E46">
        <w:rPr>
          <w:lang w:val="en-US"/>
        </w:rPr>
        <w:t>%) in sold production in the section of electricity, gas, steam and air conditioning supply (the share of this sectio</w:t>
      </w:r>
      <w:r w:rsidR="00724AAD">
        <w:rPr>
          <w:lang w:val="en-US"/>
        </w:rPr>
        <w:t>n represents 20.1</w:t>
      </w:r>
      <w:r w:rsidRPr="00DA0E46">
        <w:rPr>
          <w:lang w:val="en-US"/>
        </w:rPr>
        <w:t xml:space="preserve">% of industrial production).  </w:t>
      </w:r>
    </w:p>
    <w:p w:rsidR="00441D57" w:rsidRPr="00724AAD" w:rsidRDefault="00724AAD" w:rsidP="0024169E">
      <w:pPr>
        <w:pStyle w:val="Tekstkomunikattytwykrestabl"/>
        <w:rPr>
          <w:lang w:val="en-US"/>
        </w:rPr>
      </w:pPr>
      <w:r w:rsidRPr="00724AAD">
        <w:rPr>
          <w:lang w:val="en-US"/>
        </w:rPr>
        <w:lastRenderedPageBreak/>
        <w:t>Chart</w:t>
      </w:r>
      <w:r w:rsidR="00F072F0" w:rsidRPr="00724AAD">
        <w:rPr>
          <w:lang w:val="en-US"/>
        </w:rPr>
        <w:t xml:space="preserve"> 1</w:t>
      </w:r>
      <w:r w:rsidR="00887E7E" w:rsidRPr="00724AAD">
        <w:rPr>
          <w:lang w:val="en-US"/>
        </w:rPr>
        <w:t>1</w:t>
      </w:r>
      <w:r w:rsidR="00F072F0" w:rsidRPr="00724AAD">
        <w:rPr>
          <w:lang w:val="en-US"/>
        </w:rPr>
        <w:t>.</w:t>
      </w:r>
      <w:r w:rsidR="00F072F0" w:rsidRPr="00724AAD">
        <w:rPr>
          <w:lang w:val="en-US"/>
        </w:rPr>
        <w:tab/>
      </w:r>
      <w:r w:rsidRPr="00724AAD">
        <w:rPr>
          <w:lang w:val="en-US"/>
        </w:rPr>
        <w:t>Sold production of industry (monthly average 2015=100; constant prices)</w:t>
      </w:r>
    </w:p>
    <w:p w:rsidR="00441D57" w:rsidRPr="00C97288" w:rsidRDefault="00072C6F" w:rsidP="00C27F99">
      <w:pPr>
        <w:pStyle w:val="Tekstkomunikatpustywiersz"/>
        <w:jc w:val="center"/>
      </w:pPr>
      <w:r>
        <w:rPr>
          <w:noProof/>
        </w:rPr>
        <w:drawing>
          <wp:anchor distT="0" distB="0" distL="114300" distR="114300" simplePos="0" relativeHeight="251676672" behindDoc="0" locked="0" layoutInCell="1" allowOverlap="1">
            <wp:simplePos x="0" y="0"/>
            <wp:positionH relativeFrom="column">
              <wp:posOffset>395785</wp:posOffset>
            </wp:positionH>
            <wp:positionV relativeFrom="page">
              <wp:posOffset>689212</wp:posOffset>
            </wp:positionV>
            <wp:extent cx="5848985" cy="2621280"/>
            <wp:effectExtent l="0" t="0" r="0" b="7620"/>
            <wp:wrapTopAndBottom/>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ykresy Styczeń 2020 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48985" cy="2621280"/>
                    </a:xfrm>
                    <a:prstGeom prst="rect">
                      <a:avLst/>
                    </a:prstGeom>
                  </pic:spPr>
                </pic:pic>
              </a:graphicData>
            </a:graphic>
          </wp:anchor>
        </w:drawing>
      </w:r>
    </w:p>
    <w:p w:rsidR="00724AAD" w:rsidRPr="00724AAD" w:rsidRDefault="00724AAD" w:rsidP="00724AAD">
      <w:pPr>
        <w:pStyle w:val="Tekstkomunikat"/>
        <w:rPr>
          <w:lang w:val="en-US"/>
        </w:rPr>
      </w:pPr>
      <w:bookmarkStart w:id="5" w:name="_Toc309805950"/>
      <w:r w:rsidRPr="00724AAD">
        <w:rPr>
          <w:lang w:val="en-US"/>
        </w:rPr>
        <w:t xml:space="preserve">In </w:t>
      </w:r>
      <w:r>
        <w:rPr>
          <w:lang w:val="en-US"/>
        </w:rPr>
        <w:t>January this year</w:t>
      </w:r>
      <w:r w:rsidRPr="00724AAD">
        <w:rPr>
          <w:lang w:val="en-US"/>
        </w:rPr>
        <w:t>, the increase in sold production in annual terms was recorded in 24 (out of 33 in the voivodship) divisions of industry, among others, in: manufacture of computer, electr</w:t>
      </w:r>
      <w:r>
        <w:rPr>
          <w:lang w:val="en-US"/>
        </w:rPr>
        <w:t>onic and optical products (by 3</w:t>
      </w:r>
      <w:r w:rsidRPr="00724AAD">
        <w:rPr>
          <w:lang w:val="en-US"/>
        </w:rPr>
        <w:t>5.7%),</w:t>
      </w:r>
      <w:r>
        <w:rPr>
          <w:lang w:val="en-US"/>
        </w:rPr>
        <w:t xml:space="preserve"> metal products (by 18.4%),</w:t>
      </w:r>
      <w:r w:rsidRPr="00724AAD">
        <w:rPr>
          <w:lang w:val="en-US"/>
        </w:rPr>
        <w:t xml:space="preserve"> elect</w:t>
      </w:r>
      <w:r>
        <w:rPr>
          <w:lang w:val="en-US"/>
        </w:rPr>
        <w:t>rical equipment (by 7.6</w:t>
      </w:r>
      <w:r w:rsidRPr="00724AAD">
        <w:rPr>
          <w:lang w:val="en-US"/>
        </w:rPr>
        <w:t xml:space="preserve">%), </w:t>
      </w:r>
      <w:r>
        <w:rPr>
          <w:lang w:val="en-US"/>
        </w:rPr>
        <w:t xml:space="preserve">other non-metallic mineral products (by 5.6%). </w:t>
      </w:r>
      <w:r w:rsidRPr="00724AAD">
        <w:rPr>
          <w:lang w:val="en-US"/>
        </w:rPr>
        <w:t>Whereas, there was a decrease in sold production of, among others, machi</w:t>
      </w:r>
      <w:r>
        <w:rPr>
          <w:lang w:val="en-US"/>
        </w:rPr>
        <w:t xml:space="preserve">nery and equipment </w:t>
      </w:r>
      <w:proofErr w:type="spellStart"/>
      <w:r>
        <w:rPr>
          <w:lang w:val="en-US"/>
        </w:rPr>
        <w:t>n.e.c</w:t>
      </w:r>
      <w:proofErr w:type="spellEnd"/>
      <w:r>
        <w:rPr>
          <w:lang w:val="en-US"/>
        </w:rPr>
        <w:t>. (by 19.3</w:t>
      </w:r>
      <w:r w:rsidRPr="00724AAD">
        <w:rPr>
          <w:lang w:val="en-US"/>
        </w:rPr>
        <w:t>%), pape</w:t>
      </w:r>
      <w:r>
        <w:rPr>
          <w:lang w:val="en-US"/>
        </w:rPr>
        <w:t>r and paper products (by 7.7</w:t>
      </w:r>
      <w:r w:rsidRPr="00724AAD">
        <w:rPr>
          <w:lang w:val="en-US"/>
        </w:rPr>
        <w:t>%).</w:t>
      </w:r>
    </w:p>
    <w:p w:rsidR="005851C6" w:rsidRPr="00724AAD" w:rsidRDefault="00724AAD" w:rsidP="00724AAD">
      <w:pPr>
        <w:pStyle w:val="Tekstkomunikattytwykrestabl"/>
        <w:rPr>
          <w:lang w:val="en-US"/>
        </w:rPr>
      </w:pPr>
      <w:r w:rsidRPr="00724AAD">
        <w:rPr>
          <w:lang w:val="en-US"/>
        </w:rPr>
        <w:t>Table</w:t>
      </w:r>
      <w:r w:rsidR="005851C6" w:rsidRPr="00724AAD">
        <w:rPr>
          <w:lang w:val="en-US"/>
        </w:rPr>
        <w:t xml:space="preserve"> </w:t>
      </w:r>
      <w:r w:rsidR="00C232C6" w:rsidRPr="00724AAD">
        <w:rPr>
          <w:lang w:val="en-US"/>
        </w:rPr>
        <w:t>9</w:t>
      </w:r>
      <w:r w:rsidR="005851C6" w:rsidRPr="00724AAD">
        <w:rPr>
          <w:lang w:val="en-US"/>
        </w:rPr>
        <w:t>.</w:t>
      </w:r>
      <w:r w:rsidR="005851C6" w:rsidRPr="00724AAD">
        <w:rPr>
          <w:lang w:val="en-US"/>
        </w:rPr>
        <w:tab/>
      </w:r>
      <w:r w:rsidRPr="00724AAD">
        <w:rPr>
          <w:lang w:val="en-US"/>
        </w:rPr>
        <w:t xml:space="preserve">Indices (constant prices) and structure (current prices) of sold production of industry in </w:t>
      </w:r>
      <w:r>
        <w:rPr>
          <w:lang w:val="en-US"/>
        </w:rPr>
        <w:t>January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4536"/>
        <w:gridCol w:w="2977"/>
        <w:gridCol w:w="2977"/>
      </w:tblGrid>
      <w:tr w:rsidR="007219E7" w:rsidRPr="00C61E42" w:rsidTr="000F152C">
        <w:trPr>
          <w:trHeight w:val="691"/>
        </w:trPr>
        <w:tc>
          <w:tcPr>
            <w:tcW w:w="4536" w:type="dxa"/>
            <w:tcBorders>
              <w:top w:val="nil"/>
            </w:tcBorders>
            <w:vAlign w:val="center"/>
          </w:tcPr>
          <w:p w:rsidR="007219E7" w:rsidRPr="00C61E42" w:rsidRDefault="00724AAD" w:rsidP="000F152C">
            <w:pPr>
              <w:pStyle w:val="Tekstkomunikatgwka"/>
            </w:pPr>
            <w:r>
              <w:t>SPECIFICATION</w:t>
            </w:r>
          </w:p>
        </w:tc>
        <w:tc>
          <w:tcPr>
            <w:tcW w:w="2977" w:type="dxa"/>
            <w:tcBorders>
              <w:top w:val="nil"/>
            </w:tcBorders>
            <w:vAlign w:val="center"/>
          </w:tcPr>
          <w:p w:rsidR="007219E7" w:rsidRPr="00C61E42" w:rsidRDefault="007219E7" w:rsidP="000F152C">
            <w:pPr>
              <w:pStyle w:val="Tekstkomunikatgwka"/>
            </w:pPr>
            <w:r>
              <w:t>I</w:t>
            </w:r>
            <w:r w:rsidRPr="00C61E42">
              <w:t xml:space="preserve"> 20</w:t>
            </w:r>
            <w:r>
              <w:t>19=100</w:t>
            </w:r>
          </w:p>
        </w:tc>
        <w:tc>
          <w:tcPr>
            <w:tcW w:w="2977" w:type="dxa"/>
            <w:tcBorders>
              <w:top w:val="nil"/>
            </w:tcBorders>
            <w:vAlign w:val="center"/>
          </w:tcPr>
          <w:p w:rsidR="007219E7" w:rsidRPr="00C61E42" w:rsidRDefault="00654E38" w:rsidP="000F152C">
            <w:pPr>
              <w:pStyle w:val="Tekstkomunikatgwka"/>
            </w:pPr>
            <w:r>
              <w:t xml:space="preserve">In </w:t>
            </w:r>
            <w:proofErr w:type="spellStart"/>
            <w:r>
              <w:t>percent</w:t>
            </w:r>
            <w:proofErr w:type="spellEnd"/>
          </w:p>
        </w:tc>
      </w:tr>
      <w:tr w:rsidR="00724AAD" w:rsidRPr="003545A4" w:rsidTr="000F152C">
        <w:tc>
          <w:tcPr>
            <w:tcW w:w="4536" w:type="dxa"/>
            <w:tcBorders>
              <w:top w:val="single" w:sz="12" w:space="0" w:color="522398"/>
              <w:bottom w:val="single" w:sz="4" w:space="0" w:color="522398"/>
            </w:tcBorders>
            <w:vAlign w:val="center"/>
          </w:tcPr>
          <w:p w:rsidR="00724AAD" w:rsidRPr="00F072F0" w:rsidRDefault="00724AAD" w:rsidP="00724AAD">
            <w:pPr>
              <w:pStyle w:val="TekstkomunikatB1"/>
              <w:spacing w:before="90" w:after="90"/>
              <w:rPr>
                <w:b/>
              </w:rPr>
            </w:pPr>
            <w:r>
              <w:rPr>
                <w:b/>
              </w:rPr>
              <w:t>TOTAL</w:t>
            </w:r>
          </w:p>
        </w:tc>
        <w:tc>
          <w:tcPr>
            <w:tcW w:w="2977" w:type="dxa"/>
            <w:tcBorders>
              <w:top w:val="single" w:sz="12" w:space="0" w:color="522398"/>
              <w:bottom w:val="single" w:sz="4" w:space="0" w:color="522398"/>
            </w:tcBorders>
            <w:vAlign w:val="center"/>
          </w:tcPr>
          <w:p w:rsidR="00724AAD" w:rsidRPr="003545A4" w:rsidRDefault="00724AAD" w:rsidP="00724AAD">
            <w:pPr>
              <w:pStyle w:val="Tekstkomunikatliczby"/>
              <w:spacing w:before="90" w:after="90"/>
              <w:rPr>
                <w:b/>
              </w:rPr>
            </w:pPr>
            <w:r>
              <w:rPr>
                <w:b/>
              </w:rPr>
              <w:t>102,3</w:t>
            </w:r>
          </w:p>
        </w:tc>
        <w:tc>
          <w:tcPr>
            <w:tcW w:w="2977" w:type="dxa"/>
            <w:tcBorders>
              <w:top w:val="single" w:sz="12" w:space="0" w:color="522398"/>
              <w:bottom w:val="single" w:sz="4" w:space="0" w:color="522398"/>
            </w:tcBorders>
            <w:vAlign w:val="center"/>
          </w:tcPr>
          <w:p w:rsidR="00724AAD" w:rsidRPr="003545A4" w:rsidRDefault="00724AAD" w:rsidP="00724AAD">
            <w:pPr>
              <w:pStyle w:val="Tekstkomunikatliczby"/>
              <w:spacing w:before="90" w:after="90"/>
              <w:rPr>
                <w:b/>
              </w:rPr>
            </w:pPr>
            <w:r w:rsidRPr="003545A4">
              <w:rPr>
                <w:b/>
              </w:rPr>
              <w:t>100,0</w:t>
            </w:r>
          </w:p>
        </w:tc>
      </w:tr>
      <w:tr w:rsidR="00724AAD" w:rsidRPr="003545A4" w:rsidTr="000F152C">
        <w:tc>
          <w:tcPr>
            <w:tcW w:w="4536" w:type="dxa"/>
            <w:tcBorders>
              <w:top w:val="single" w:sz="4" w:space="0" w:color="522398"/>
            </w:tcBorders>
            <w:vAlign w:val="center"/>
          </w:tcPr>
          <w:p w:rsidR="00724AAD" w:rsidRPr="00C61E42" w:rsidRDefault="00724AAD" w:rsidP="00724AAD">
            <w:pPr>
              <w:pStyle w:val="TekstkomunikatB2"/>
              <w:spacing w:before="90" w:after="90"/>
            </w:pPr>
            <w:r>
              <w:t xml:space="preserve">of </w:t>
            </w:r>
            <w:proofErr w:type="spellStart"/>
            <w:r>
              <w:t>which</w:t>
            </w:r>
            <w:proofErr w:type="spellEnd"/>
            <w:r w:rsidRPr="00C61E42">
              <w:t>:</w:t>
            </w:r>
          </w:p>
        </w:tc>
        <w:tc>
          <w:tcPr>
            <w:tcW w:w="2977" w:type="dxa"/>
            <w:tcBorders>
              <w:top w:val="single" w:sz="4" w:space="0" w:color="522398"/>
            </w:tcBorders>
            <w:vAlign w:val="center"/>
          </w:tcPr>
          <w:p w:rsidR="00724AAD" w:rsidRPr="003545A4" w:rsidRDefault="00724AAD" w:rsidP="00724AAD">
            <w:pPr>
              <w:pStyle w:val="Tekstkomunikatliczby"/>
              <w:spacing w:before="90" w:after="90"/>
            </w:pPr>
          </w:p>
        </w:tc>
        <w:tc>
          <w:tcPr>
            <w:tcW w:w="2977" w:type="dxa"/>
            <w:tcBorders>
              <w:top w:val="single" w:sz="4" w:space="0" w:color="522398"/>
            </w:tcBorders>
            <w:vAlign w:val="center"/>
          </w:tcPr>
          <w:p w:rsidR="00724AAD" w:rsidRPr="003545A4" w:rsidRDefault="00724AAD" w:rsidP="00724AAD">
            <w:pPr>
              <w:pStyle w:val="Tekstkomunikatliczby"/>
              <w:spacing w:before="90" w:after="90"/>
            </w:pPr>
          </w:p>
        </w:tc>
      </w:tr>
      <w:tr w:rsidR="00724AAD" w:rsidRPr="003545A4" w:rsidTr="000F152C">
        <w:tc>
          <w:tcPr>
            <w:tcW w:w="4536" w:type="dxa"/>
            <w:vAlign w:val="center"/>
          </w:tcPr>
          <w:p w:rsidR="00724AAD" w:rsidRPr="00C61E42" w:rsidRDefault="00724AAD" w:rsidP="00724AAD">
            <w:pPr>
              <w:pStyle w:val="TekstkomunikatB1"/>
              <w:spacing w:before="90" w:after="90"/>
            </w:pPr>
            <w:r>
              <w:t>Manufacturing</w:t>
            </w:r>
          </w:p>
        </w:tc>
        <w:tc>
          <w:tcPr>
            <w:tcW w:w="2977" w:type="dxa"/>
            <w:vAlign w:val="center"/>
          </w:tcPr>
          <w:p w:rsidR="00724AAD" w:rsidRPr="003545A4" w:rsidRDefault="00724AAD" w:rsidP="00724AAD">
            <w:pPr>
              <w:pStyle w:val="Tekstkomunikatliczby"/>
              <w:spacing w:before="90" w:after="90"/>
            </w:pPr>
            <w:r>
              <w:t>104,4</w:t>
            </w:r>
          </w:p>
        </w:tc>
        <w:tc>
          <w:tcPr>
            <w:tcW w:w="2977" w:type="dxa"/>
            <w:vAlign w:val="center"/>
          </w:tcPr>
          <w:p w:rsidR="00724AAD" w:rsidRPr="003545A4" w:rsidRDefault="00724AAD" w:rsidP="00724AAD">
            <w:pPr>
              <w:pStyle w:val="Tekstkomunikatliczby"/>
              <w:spacing w:before="90" w:after="90"/>
            </w:pPr>
            <w:r>
              <w:t>77,7</w:t>
            </w:r>
          </w:p>
        </w:tc>
      </w:tr>
      <w:tr w:rsidR="00724AAD" w:rsidRPr="003545A4" w:rsidTr="000F152C">
        <w:tc>
          <w:tcPr>
            <w:tcW w:w="4536" w:type="dxa"/>
            <w:vAlign w:val="center"/>
          </w:tcPr>
          <w:p w:rsidR="00724AAD" w:rsidRPr="00C61E42" w:rsidRDefault="00724AAD" w:rsidP="00724AAD">
            <w:pPr>
              <w:pStyle w:val="TekstkomunikatB3"/>
              <w:spacing w:before="90" w:after="90"/>
            </w:pPr>
            <w:r>
              <w:t xml:space="preserve">of </w:t>
            </w:r>
            <w:proofErr w:type="spellStart"/>
            <w:r>
              <w:t>which</w:t>
            </w:r>
            <w:proofErr w:type="spellEnd"/>
            <w:r>
              <w:t xml:space="preserve"> </w:t>
            </w:r>
            <w:proofErr w:type="spellStart"/>
            <w:r>
              <w:t>manufacture</w:t>
            </w:r>
            <w:proofErr w:type="spellEnd"/>
            <w:r>
              <w:t xml:space="preserve"> of</w:t>
            </w:r>
            <w:r w:rsidRPr="00C61E42">
              <w:t>:</w:t>
            </w:r>
          </w:p>
        </w:tc>
        <w:tc>
          <w:tcPr>
            <w:tcW w:w="2977" w:type="dxa"/>
            <w:vAlign w:val="center"/>
          </w:tcPr>
          <w:p w:rsidR="00724AAD" w:rsidRPr="003545A4" w:rsidRDefault="00724AAD" w:rsidP="00724AAD">
            <w:pPr>
              <w:pStyle w:val="Tekstkomunikatliczby"/>
              <w:spacing w:before="90" w:after="90"/>
            </w:pPr>
          </w:p>
        </w:tc>
        <w:tc>
          <w:tcPr>
            <w:tcW w:w="2977" w:type="dxa"/>
            <w:vAlign w:val="center"/>
          </w:tcPr>
          <w:p w:rsidR="00724AAD" w:rsidRPr="003545A4" w:rsidRDefault="00724AAD" w:rsidP="00724AAD">
            <w:pPr>
              <w:pStyle w:val="Tekstkomunikatliczby"/>
              <w:spacing w:before="90" w:after="90"/>
            </w:pPr>
          </w:p>
        </w:tc>
      </w:tr>
      <w:tr w:rsidR="00724AAD" w:rsidRPr="003545A4" w:rsidTr="000F152C">
        <w:tc>
          <w:tcPr>
            <w:tcW w:w="4536" w:type="dxa"/>
            <w:vAlign w:val="center"/>
          </w:tcPr>
          <w:p w:rsidR="00724AAD" w:rsidRPr="00C61E42" w:rsidRDefault="00724AAD" w:rsidP="00724AAD">
            <w:pPr>
              <w:pStyle w:val="TekstkomunikatB2"/>
              <w:spacing w:before="90" w:after="90"/>
            </w:pPr>
            <w:r>
              <w:t>food products</w:t>
            </w:r>
          </w:p>
        </w:tc>
        <w:tc>
          <w:tcPr>
            <w:tcW w:w="2977" w:type="dxa"/>
            <w:vAlign w:val="center"/>
          </w:tcPr>
          <w:p w:rsidR="00724AAD" w:rsidRPr="003545A4" w:rsidRDefault="00724AAD" w:rsidP="00724AAD">
            <w:pPr>
              <w:pStyle w:val="Tekstkomunikatliczby"/>
              <w:spacing w:before="90" w:after="90"/>
            </w:pPr>
            <w:r>
              <w:t>99,5</w:t>
            </w:r>
          </w:p>
        </w:tc>
        <w:tc>
          <w:tcPr>
            <w:tcW w:w="2977" w:type="dxa"/>
            <w:vAlign w:val="center"/>
          </w:tcPr>
          <w:p w:rsidR="00724AAD" w:rsidRPr="003545A4" w:rsidRDefault="00724AAD" w:rsidP="00724AAD">
            <w:pPr>
              <w:pStyle w:val="Tekstkomunikatliczby"/>
              <w:spacing w:before="90" w:after="90"/>
            </w:pPr>
            <w:r>
              <w:t>19,8</w:t>
            </w:r>
          </w:p>
        </w:tc>
      </w:tr>
      <w:tr w:rsidR="00724AAD" w:rsidRPr="003545A4" w:rsidTr="000F152C">
        <w:tc>
          <w:tcPr>
            <w:tcW w:w="4536" w:type="dxa"/>
            <w:vAlign w:val="center"/>
          </w:tcPr>
          <w:p w:rsidR="00724AAD" w:rsidRPr="00C61E42" w:rsidRDefault="00724AAD" w:rsidP="00724AAD">
            <w:pPr>
              <w:pStyle w:val="TekstkomunikatB2"/>
              <w:spacing w:before="90" w:after="90"/>
            </w:pPr>
            <w:proofErr w:type="spellStart"/>
            <w:r>
              <w:t>beverages</w:t>
            </w:r>
            <w:proofErr w:type="spellEnd"/>
          </w:p>
        </w:tc>
        <w:tc>
          <w:tcPr>
            <w:tcW w:w="2977" w:type="dxa"/>
            <w:vAlign w:val="center"/>
          </w:tcPr>
          <w:p w:rsidR="00724AAD" w:rsidRPr="003545A4" w:rsidRDefault="00724AAD" w:rsidP="00724AAD">
            <w:pPr>
              <w:pStyle w:val="Tekstkomunikatliczby"/>
              <w:spacing w:before="90" w:after="90"/>
            </w:pPr>
            <w:r>
              <w:t>100,1</w:t>
            </w:r>
          </w:p>
        </w:tc>
        <w:tc>
          <w:tcPr>
            <w:tcW w:w="2977" w:type="dxa"/>
            <w:vAlign w:val="center"/>
          </w:tcPr>
          <w:p w:rsidR="00724AAD" w:rsidRPr="003545A4" w:rsidRDefault="00724AAD" w:rsidP="00724AAD">
            <w:pPr>
              <w:pStyle w:val="Tekstkomunikatliczby"/>
              <w:spacing w:before="90" w:after="90"/>
            </w:pPr>
            <w:r>
              <w:t>1,7</w:t>
            </w:r>
          </w:p>
        </w:tc>
      </w:tr>
      <w:tr w:rsidR="00724AAD" w:rsidRPr="003545A4" w:rsidTr="000F152C">
        <w:tc>
          <w:tcPr>
            <w:tcW w:w="4536" w:type="dxa"/>
            <w:vAlign w:val="center"/>
          </w:tcPr>
          <w:p w:rsidR="00724AAD" w:rsidRPr="00C61E42" w:rsidRDefault="00724AAD" w:rsidP="00724AAD">
            <w:pPr>
              <w:pStyle w:val="TekstkomunikatB2"/>
              <w:spacing w:before="90" w:after="90"/>
            </w:pPr>
            <w:proofErr w:type="spellStart"/>
            <w:r>
              <w:t>paper</w:t>
            </w:r>
            <w:proofErr w:type="spellEnd"/>
            <w:r>
              <w:t xml:space="preserve"> and </w:t>
            </w:r>
            <w:proofErr w:type="spellStart"/>
            <w:r>
              <w:t>paper</w:t>
            </w:r>
            <w:proofErr w:type="spellEnd"/>
            <w:r>
              <w:t xml:space="preserve"> products</w:t>
            </w:r>
          </w:p>
        </w:tc>
        <w:tc>
          <w:tcPr>
            <w:tcW w:w="2977" w:type="dxa"/>
            <w:vAlign w:val="center"/>
          </w:tcPr>
          <w:p w:rsidR="00724AAD" w:rsidRPr="003545A4" w:rsidRDefault="00724AAD" w:rsidP="00724AAD">
            <w:pPr>
              <w:pStyle w:val="Tekstkomunikatliczby"/>
              <w:spacing w:before="90" w:after="90"/>
            </w:pPr>
            <w:r>
              <w:t>92,3</w:t>
            </w:r>
          </w:p>
        </w:tc>
        <w:tc>
          <w:tcPr>
            <w:tcW w:w="2977" w:type="dxa"/>
            <w:vAlign w:val="center"/>
          </w:tcPr>
          <w:p w:rsidR="00724AAD" w:rsidRPr="003545A4" w:rsidRDefault="00724AAD" w:rsidP="00724AAD">
            <w:pPr>
              <w:pStyle w:val="Tekstkomunikatliczby"/>
              <w:spacing w:before="90" w:after="90"/>
            </w:pPr>
            <w:r>
              <w:t>2,6</w:t>
            </w:r>
          </w:p>
        </w:tc>
      </w:tr>
      <w:tr w:rsidR="00724AAD" w:rsidRPr="003545A4" w:rsidTr="000F152C">
        <w:tc>
          <w:tcPr>
            <w:tcW w:w="4536" w:type="dxa"/>
            <w:vAlign w:val="center"/>
          </w:tcPr>
          <w:p w:rsidR="00724AAD" w:rsidRPr="00C61E42" w:rsidRDefault="00724AAD" w:rsidP="00724AAD">
            <w:pPr>
              <w:pStyle w:val="TekstkomunikatB2"/>
              <w:spacing w:before="90" w:after="90"/>
            </w:pPr>
            <w:r>
              <w:t xml:space="preserve">chemicals and </w:t>
            </w:r>
            <w:proofErr w:type="spellStart"/>
            <w:r>
              <w:t>chemical</w:t>
            </w:r>
            <w:proofErr w:type="spellEnd"/>
            <w:r>
              <w:t xml:space="preserve"> products</w:t>
            </w:r>
          </w:p>
        </w:tc>
        <w:tc>
          <w:tcPr>
            <w:tcW w:w="2977" w:type="dxa"/>
            <w:vAlign w:val="center"/>
          </w:tcPr>
          <w:p w:rsidR="00724AAD" w:rsidRPr="003545A4" w:rsidRDefault="00724AAD" w:rsidP="00724AAD">
            <w:pPr>
              <w:pStyle w:val="Tekstkomunikatliczby"/>
              <w:spacing w:before="90" w:after="90"/>
            </w:pPr>
            <w:r>
              <w:t>100,4</w:t>
            </w:r>
          </w:p>
        </w:tc>
        <w:tc>
          <w:tcPr>
            <w:tcW w:w="2977" w:type="dxa"/>
            <w:vAlign w:val="center"/>
          </w:tcPr>
          <w:p w:rsidR="00724AAD" w:rsidRPr="003545A4" w:rsidRDefault="00724AAD" w:rsidP="00724AAD">
            <w:pPr>
              <w:pStyle w:val="Tekstkomunikatliczby"/>
              <w:spacing w:before="90" w:after="90"/>
            </w:pPr>
            <w:r>
              <w:t>5,6</w:t>
            </w:r>
          </w:p>
        </w:tc>
      </w:tr>
      <w:tr w:rsidR="00724AAD" w:rsidRPr="003545A4" w:rsidTr="000F152C">
        <w:tc>
          <w:tcPr>
            <w:tcW w:w="4536" w:type="dxa"/>
            <w:vAlign w:val="center"/>
          </w:tcPr>
          <w:p w:rsidR="00724AAD" w:rsidRPr="00A40E3B" w:rsidRDefault="00724AAD" w:rsidP="00724AAD">
            <w:pPr>
              <w:pStyle w:val="TekstkomunikatB2"/>
              <w:spacing w:before="90" w:after="90"/>
              <w:rPr>
                <w:lang w:val="en-US"/>
              </w:rPr>
            </w:pPr>
            <w:r w:rsidRPr="00A40E3B">
              <w:rPr>
                <w:lang w:val="en-US"/>
              </w:rPr>
              <w:t>manufacture of rubber and plastic products</w:t>
            </w:r>
          </w:p>
        </w:tc>
        <w:tc>
          <w:tcPr>
            <w:tcW w:w="2977" w:type="dxa"/>
            <w:vAlign w:val="center"/>
          </w:tcPr>
          <w:p w:rsidR="00724AAD" w:rsidRPr="003545A4" w:rsidRDefault="00724AAD" w:rsidP="00724AAD">
            <w:pPr>
              <w:pStyle w:val="Tekstkomunikatliczby"/>
              <w:spacing w:before="90" w:after="90"/>
            </w:pPr>
            <w:r>
              <w:t>102,8</w:t>
            </w:r>
          </w:p>
        </w:tc>
        <w:tc>
          <w:tcPr>
            <w:tcW w:w="2977" w:type="dxa"/>
            <w:vAlign w:val="center"/>
          </w:tcPr>
          <w:p w:rsidR="00724AAD" w:rsidRPr="003545A4" w:rsidRDefault="00724AAD" w:rsidP="00724AAD">
            <w:pPr>
              <w:pStyle w:val="Tekstkomunikatliczby"/>
              <w:spacing w:before="90" w:after="90"/>
            </w:pPr>
            <w:r>
              <w:t>3,5</w:t>
            </w:r>
          </w:p>
        </w:tc>
      </w:tr>
      <w:tr w:rsidR="00724AAD" w:rsidRPr="003545A4" w:rsidTr="000F152C">
        <w:tc>
          <w:tcPr>
            <w:tcW w:w="4536" w:type="dxa"/>
            <w:vAlign w:val="center"/>
          </w:tcPr>
          <w:p w:rsidR="00724AAD" w:rsidRPr="00CF7FCD" w:rsidRDefault="00724AAD" w:rsidP="00724AAD">
            <w:pPr>
              <w:pStyle w:val="TekstkomunikatB2"/>
              <w:spacing w:before="90" w:after="90"/>
              <w:rPr>
                <w:lang w:val="en-US"/>
              </w:rPr>
            </w:pPr>
            <w:r>
              <w:rPr>
                <w:lang w:val="en-US"/>
              </w:rPr>
              <w:t>o</w:t>
            </w:r>
            <w:r w:rsidRPr="00CF7FCD">
              <w:rPr>
                <w:lang w:val="en-US"/>
              </w:rPr>
              <w:t>ther non-metallic mineral products</w:t>
            </w:r>
          </w:p>
        </w:tc>
        <w:tc>
          <w:tcPr>
            <w:tcW w:w="2977" w:type="dxa"/>
            <w:vAlign w:val="center"/>
          </w:tcPr>
          <w:p w:rsidR="00724AAD" w:rsidRPr="003545A4" w:rsidRDefault="00724AAD" w:rsidP="00724AAD">
            <w:pPr>
              <w:pStyle w:val="Tekstkomunikatliczby"/>
              <w:spacing w:before="90" w:after="90"/>
            </w:pPr>
            <w:r>
              <w:t>105,6</w:t>
            </w:r>
          </w:p>
        </w:tc>
        <w:tc>
          <w:tcPr>
            <w:tcW w:w="2977" w:type="dxa"/>
            <w:vAlign w:val="center"/>
          </w:tcPr>
          <w:p w:rsidR="00724AAD" w:rsidRPr="003545A4" w:rsidRDefault="00724AAD" w:rsidP="00724AAD">
            <w:pPr>
              <w:pStyle w:val="Tekstkomunikatliczby"/>
              <w:spacing w:before="90" w:after="90"/>
            </w:pPr>
            <w:r>
              <w:t>2,4</w:t>
            </w:r>
          </w:p>
        </w:tc>
      </w:tr>
      <w:tr w:rsidR="00724AAD" w:rsidRPr="003545A4" w:rsidTr="000F152C">
        <w:tc>
          <w:tcPr>
            <w:tcW w:w="4536" w:type="dxa"/>
            <w:vAlign w:val="center"/>
          </w:tcPr>
          <w:p w:rsidR="00724AAD" w:rsidRPr="00C61E42" w:rsidRDefault="00724AAD" w:rsidP="00724AAD">
            <w:pPr>
              <w:pStyle w:val="TekstkomunikatB2"/>
              <w:spacing w:before="90" w:after="90"/>
            </w:pPr>
            <w:r>
              <w:t>metal products</w:t>
            </w:r>
            <w:r w:rsidRPr="00A87CEE">
              <w:rPr>
                <w:vertAlign w:val="superscript"/>
              </w:rPr>
              <w:t xml:space="preserve"> Δ</w:t>
            </w:r>
          </w:p>
        </w:tc>
        <w:tc>
          <w:tcPr>
            <w:tcW w:w="2977" w:type="dxa"/>
            <w:vAlign w:val="center"/>
          </w:tcPr>
          <w:p w:rsidR="00724AAD" w:rsidRPr="003545A4" w:rsidRDefault="00724AAD" w:rsidP="00724AAD">
            <w:pPr>
              <w:pStyle w:val="Tekstkomunikatliczby"/>
              <w:spacing w:before="90" w:after="90"/>
            </w:pPr>
            <w:r>
              <w:t>118,4</w:t>
            </w:r>
          </w:p>
        </w:tc>
        <w:tc>
          <w:tcPr>
            <w:tcW w:w="2977" w:type="dxa"/>
            <w:vAlign w:val="center"/>
          </w:tcPr>
          <w:p w:rsidR="00724AAD" w:rsidRPr="003545A4" w:rsidRDefault="00724AAD" w:rsidP="00724AAD">
            <w:pPr>
              <w:pStyle w:val="Tekstkomunikatliczby"/>
              <w:spacing w:before="90" w:after="90"/>
            </w:pPr>
            <w:r>
              <w:t>4,0</w:t>
            </w:r>
          </w:p>
        </w:tc>
      </w:tr>
      <w:tr w:rsidR="00724AAD" w:rsidRPr="003545A4" w:rsidTr="000F152C">
        <w:tc>
          <w:tcPr>
            <w:tcW w:w="4536" w:type="dxa"/>
            <w:vAlign w:val="center"/>
          </w:tcPr>
          <w:p w:rsidR="00724AAD" w:rsidRPr="00CF7FCD" w:rsidRDefault="00724AAD" w:rsidP="00724AAD">
            <w:pPr>
              <w:pStyle w:val="TekstkomunikatB2"/>
              <w:spacing w:before="90" w:after="90"/>
              <w:rPr>
                <w:lang w:val="en-US"/>
              </w:rPr>
            </w:pPr>
            <w:r w:rsidRPr="00CF7FCD">
              <w:rPr>
                <w:lang w:val="en-US"/>
              </w:rPr>
              <w:t>computer, electronic and optical equipment</w:t>
            </w:r>
          </w:p>
        </w:tc>
        <w:tc>
          <w:tcPr>
            <w:tcW w:w="2977" w:type="dxa"/>
            <w:vAlign w:val="center"/>
          </w:tcPr>
          <w:p w:rsidR="00724AAD" w:rsidRPr="003545A4" w:rsidRDefault="00724AAD" w:rsidP="00724AAD">
            <w:pPr>
              <w:pStyle w:val="Tekstkomunikatliczby"/>
              <w:spacing w:before="90" w:after="90"/>
            </w:pPr>
            <w:r>
              <w:t>135,7</w:t>
            </w:r>
          </w:p>
        </w:tc>
        <w:tc>
          <w:tcPr>
            <w:tcW w:w="2977" w:type="dxa"/>
            <w:vAlign w:val="center"/>
          </w:tcPr>
          <w:p w:rsidR="00724AAD" w:rsidRPr="003545A4" w:rsidRDefault="00724AAD" w:rsidP="00724AAD">
            <w:pPr>
              <w:pStyle w:val="Tekstkomunikatliczby"/>
              <w:spacing w:before="90" w:after="90"/>
            </w:pPr>
            <w:r>
              <w:t>6,2</w:t>
            </w:r>
          </w:p>
        </w:tc>
      </w:tr>
      <w:tr w:rsidR="00724AAD" w:rsidRPr="003545A4" w:rsidTr="000F152C">
        <w:tc>
          <w:tcPr>
            <w:tcW w:w="4536" w:type="dxa"/>
            <w:vAlign w:val="center"/>
          </w:tcPr>
          <w:p w:rsidR="00724AAD" w:rsidRPr="00C61E42" w:rsidRDefault="00724AAD" w:rsidP="00724AAD">
            <w:pPr>
              <w:pStyle w:val="TekstkomunikatB2"/>
              <w:spacing w:before="90" w:after="90"/>
            </w:pPr>
            <w:proofErr w:type="spellStart"/>
            <w:r>
              <w:t>electrical</w:t>
            </w:r>
            <w:proofErr w:type="spellEnd"/>
            <w:r>
              <w:t xml:space="preserve"> </w:t>
            </w:r>
            <w:proofErr w:type="spellStart"/>
            <w:r>
              <w:t>equipment</w:t>
            </w:r>
            <w:proofErr w:type="spellEnd"/>
          </w:p>
        </w:tc>
        <w:tc>
          <w:tcPr>
            <w:tcW w:w="2977" w:type="dxa"/>
            <w:vAlign w:val="center"/>
          </w:tcPr>
          <w:p w:rsidR="00724AAD" w:rsidRPr="003545A4" w:rsidRDefault="00724AAD" w:rsidP="00724AAD">
            <w:pPr>
              <w:pStyle w:val="Tekstkomunikatliczby"/>
              <w:spacing w:before="90" w:after="90"/>
            </w:pPr>
            <w:r>
              <w:t>107,6</w:t>
            </w:r>
          </w:p>
        </w:tc>
        <w:tc>
          <w:tcPr>
            <w:tcW w:w="2977" w:type="dxa"/>
            <w:vAlign w:val="center"/>
          </w:tcPr>
          <w:p w:rsidR="00724AAD" w:rsidRPr="003545A4" w:rsidRDefault="00724AAD" w:rsidP="00724AAD">
            <w:pPr>
              <w:pStyle w:val="Tekstkomunikatliczby"/>
              <w:spacing w:before="90" w:after="90"/>
            </w:pPr>
            <w:r>
              <w:t>5,2</w:t>
            </w:r>
          </w:p>
        </w:tc>
      </w:tr>
      <w:tr w:rsidR="00724AAD" w:rsidRPr="003545A4" w:rsidTr="000F152C">
        <w:tc>
          <w:tcPr>
            <w:tcW w:w="4536" w:type="dxa"/>
            <w:vAlign w:val="center"/>
          </w:tcPr>
          <w:p w:rsidR="00724AAD" w:rsidRPr="00CF7FCD" w:rsidRDefault="00724AAD" w:rsidP="00724AAD">
            <w:pPr>
              <w:pStyle w:val="TekstkomunikatB2"/>
              <w:spacing w:before="90" w:after="90"/>
              <w:rPr>
                <w:lang w:val="en-US"/>
              </w:rPr>
            </w:pPr>
            <w:r>
              <w:rPr>
                <w:lang w:val="en-US"/>
              </w:rPr>
              <w:t>m</w:t>
            </w:r>
            <w:r w:rsidRPr="00CF7FCD">
              <w:rPr>
                <w:lang w:val="en-US"/>
              </w:rPr>
              <w:t xml:space="preserve">achinery and equipment </w:t>
            </w:r>
            <w:proofErr w:type="spellStart"/>
            <w:r w:rsidRPr="00CF7FCD">
              <w:rPr>
                <w:lang w:val="en-US"/>
              </w:rPr>
              <w:t>n.e.c</w:t>
            </w:r>
            <w:proofErr w:type="spellEnd"/>
            <w:r w:rsidRPr="00CF7FCD">
              <w:rPr>
                <w:lang w:val="en-US"/>
              </w:rPr>
              <w:t>.</w:t>
            </w:r>
          </w:p>
        </w:tc>
        <w:tc>
          <w:tcPr>
            <w:tcW w:w="2977" w:type="dxa"/>
            <w:vAlign w:val="center"/>
          </w:tcPr>
          <w:p w:rsidR="00724AAD" w:rsidRPr="003545A4" w:rsidRDefault="00724AAD" w:rsidP="00724AAD">
            <w:pPr>
              <w:pStyle w:val="Tekstkomunikatliczby"/>
              <w:spacing w:before="90" w:after="90"/>
            </w:pPr>
            <w:r>
              <w:t>80,7</w:t>
            </w:r>
          </w:p>
        </w:tc>
        <w:tc>
          <w:tcPr>
            <w:tcW w:w="2977" w:type="dxa"/>
            <w:vAlign w:val="center"/>
          </w:tcPr>
          <w:p w:rsidR="00724AAD" w:rsidRPr="003545A4" w:rsidRDefault="00724AAD" w:rsidP="00724AAD">
            <w:pPr>
              <w:pStyle w:val="Tekstkomunikatliczby"/>
              <w:spacing w:before="90" w:after="90"/>
            </w:pPr>
            <w:r>
              <w:t>1,6</w:t>
            </w:r>
          </w:p>
        </w:tc>
      </w:tr>
      <w:tr w:rsidR="00724AAD" w:rsidRPr="003545A4" w:rsidTr="000F152C">
        <w:tc>
          <w:tcPr>
            <w:tcW w:w="4536" w:type="dxa"/>
            <w:vAlign w:val="center"/>
          </w:tcPr>
          <w:p w:rsidR="00724AAD" w:rsidRPr="00CF7FCD" w:rsidRDefault="00724AAD" w:rsidP="00724AAD">
            <w:pPr>
              <w:pStyle w:val="TekstkomunikatB1"/>
              <w:spacing w:before="90" w:after="90"/>
              <w:rPr>
                <w:lang w:val="en-US"/>
              </w:rPr>
            </w:pPr>
            <w:r w:rsidRPr="00CF7FCD">
              <w:rPr>
                <w:lang w:val="en-US"/>
              </w:rPr>
              <w:t>Electricity, gas, steam and air conditioning supply</w:t>
            </w:r>
          </w:p>
        </w:tc>
        <w:tc>
          <w:tcPr>
            <w:tcW w:w="2977" w:type="dxa"/>
            <w:vAlign w:val="center"/>
          </w:tcPr>
          <w:p w:rsidR="00724AAD" w:rsidRPr="003545A4" w:rsidRDefault="00724AAD" w:rsidP="00724AAD">
            <w:pPr>
              <w:pStyle w:val="Tekstkomunikatliczby"/>
              <w:spacing w:before="90" w:after="90"/>
            </w:pPr>
            <w:r>
              <w:t>95,8</w:t>
            </w:r>
          </w:p>
        </w:tc>
        <w:tc>
          <w:tcPr>
            <w:tcW w:w="2977" w:type="dxa"/>
            <w:vAlign w:val="center"/>
          </w:tcPr>
          <w:p w:rsidR="00724AAD" w:rsidRPr="003545A4" w:rsidRDefault="00724AAD" w:rsidP="00724AAD">
            <w:pPr>
              <w:pStyle w:val="Tekstkomunikatliczby"/>
              <w:spacing w:before="90" w:after="90"/>
            </w:pPr>
            <w:r>
              <w:t>20,1</w:t>
            </w:r>
          </w:p>
        </w:tc>
      </w:tr>
    </w:tbl>
    <w:p w:rsidR="005851C6" w:rsidRDefault="005851C6" w:rsidP="005851C6">
      <w:pPr>
        <w:pStyle w:val="Tekstkomunikat"/>
      </w:pPr>
    </w:p>
    <w:p w:rsidR="00654E38" w:rsidRPr="00654E38" w:rsidRDefault="00654E38" w:rsidP="00654E38">
      <w:pPr>
        <w:pStyle w:val="Tekstkomunikat"/>
        <w:rPr>
          <w:lang w:val="en-US"/>
        </w:rPr>
      </w:pPr>
      <w:proofErr w:type="spellStart"/>
      <w:r w:rsidRPr="00654E38">
        <w:rPr>
          <w:lang w:val="en-US"/>
        </w:rPr>
        <w:t>Labour</w:t>
      </w:r>
      <w:proofErr w:type="spellEnd"/>
      <w:r w:rsidRPr="00654E38">
        <w:rPr>
          <w:lang w:val="en-US"/>
        </w:rPr>
        <w:t xml:space="preserve"> productivity in industry measured by sold production per employed person, in </w:t>
      </w:r>
      <w:r>
        <w:rPr>
          <w:lang w:val="en-US"/>
        </w:rPr>
        <w:t>January</w:t>
      </w:r>
      <w:r w:rsidRPr="00654E38">
        <w:rPr>
          <w:lang w:val="en-US"/>
        </w:rPr>
        <w:t xml:space="preserve"> this year amounted (at current prices) to </w:t>
      </w:r>
      <w:r>
        <w:rPr>
          <w:lang w:val="en-US"/>
        </w:rPr>
        <w:t>PLN 68.3</w:t>
      </w:r>
      <w:r w:rsidRPr="00654E38">
        <w:rPr>
          <w:lang w:val="en-US"/>
        </w:rPr>
        <w:t xml:space="preserve"> thousand and was (at constant prices) </w:t>
      </w:r>
      <w:r>
        <w:rPr>
          <w:lang w:val="en-US"/>
        </w:rPr>
        <w:t>the same as a year before, with larger by 2</w:t>
      </w:r>
      <w:r w:rsidRPr="00654E38">
        <w:rPr>
          <w:lang w:val="en-US"/>
        </w:rPr>
        <w:t>.3% average paid employment and an increase in the average monthly gross wages and salaries by</w:t>
      </w:r>
      <w:r>
        <w:rPr>
          <w:lang w:val="en-US"/>
        </w:rPr>
        <w:t xml:space="preserve"> 6.7</w:t>
      </w:r>
      <w:r w:rsidRPr="00654E38">
        <w:rPr>
          <w:lang w:val="en-US"/>
        </w:rPr>
        <w:t xml:space="preserve">%. </w:t>
      </w:r>
    </w:p>
    <w:p w:rsidR="00654E38" w:rsidRPr="00654E38" w:rsidRDefault="00654E38" w:rsidP="00654E38">
      <w:pPr>
        <w:pStyle w:val="Tekstkomunikat"/>
        <w:rPr>
          <w:b/>
          <w:lang w:val="en-US"/>
        </w:rPr>
      </w:pPr>
      <w:r w:rsidRPr="00654E38">
        <w:rPr>
          <w:b/>
          <w:lang w:val="en-US"/>
        </w:rPr>
        <w:lastRenderedPageBreak/>
        <w:t xml:space="preserve">Sold production of construction </w:t>
      </w:r>
      <w:r w:rsidRPr="00654E38">
        <w:rPr>
          <w:lang w:val="en-US"/>
        </w:rPr>
        <w:t xml:space="preserve">(at current prices) in </w:t>
      </w:r>
      <w:r>
        <w:rPr>
          <w:lang w:val="en-US"/>
        </w:rPr>
        <w:t>January this year</w:t>
      </w:r>
      <w:r w:rsidRPr="00654E38">
        <w:rPr>
          <w:lang w:val="en-US"/>
        </w:rPr>
        <w:t xml:space="preserve"> reached the value of PLN 4037.0 million and was by </w:t>
      </w:r>
      <w:r>
        <w:rPr>
          <w:lang w:val="en-US"/>
        </w:rPr>
        <w:t>16.4</w:t>
      </w:r>
      <w:r w:rsidRPr="00654E38">
        <w:rPr>
          <w:lang w:val="en-US"/>
        </w:rPr>
        <w:t xml:space="preserve">% higher than in the previous year (compared to a </w:t>
      </w:r>
      <w:r>
        <w:rPr>
          <w:lang w:val="en-US"/>
        </w:rPr>
        <w:t>10.0</w:t>
      </w:r>
      <w:r w:rsidRPr="00654E38">
        <w:rPr>
          <w:lang w:val="en-US"/>
        </w:rPr>
        <w:t xml:space="preserve">% increase in </w:t>
      </w:r>
      <w:r>
        <w:rPr>
          <w:lang w:val="en-US"/>
        </w:rPr>
        <w:t>December last year</w:t>
      </w:r>
      <w:r w:rsidRPr="00654E38">
        <w:rPr>
          <w:lang w:val="en-US"/>
        </w:rPr>
        <w:t xml:space="preserve">). </w:t>
      </w:r>
    </w:p>
    <w:p w:rsidR="00654E38" w:rsidRPr="00654E38" w:rsidRDefault="00654E38" w:rsidP="00654E38">
      <w:pPr>
        <w:pStyle w:val="Tekstkomunikat"/>
        <w:rPr>
          <w:spacing w:val="-2"/>
          <w:lang w:val="en-US"/>
        </w:rPr>
      </w:pPr>
      <w:proofErr w:type="spellStart"/>
      <w:r w:rsidRPr="00654E38">
        <w:rPr>
          <w:spacing w:val="-2"/>
          <w:lang w:val="en-US"/>
        </w:rPr>
        <w:t>Labour</w:t>
      </w:r>
      <w:proofErr w:type="spellEnd"/>
      <w:r w:rsidRPr="00654E38">
        <w:rPr>
          <w:spacing w:val="-2"/>
          <w:lang w:val="en-US"/>
        </w:rPr>
        <w:t xml:space="preserve"> productivity in construction, measured by revenues from the sale of goods and services per employed person in </w:t>
      </w:r>
      <w:r w:rsidR="003A3414">
        <w:rPr>
          <w:spacing w:val="-2"/>
          <w:lang w:val="en-US"/>
        </w:rPr>
        <w:t>January this year amounted to PLN 44</w:t>
      </w:r>
      <w:r w:rsidRPr="00654E38">
        <w:rPr>
          <w:spacing w:val="-2"/>
          <w:lang w:val="en-US"/>
        </w:rPr>
        <w:t>.9 thousand (at current prices) and was by</w:t>
      </w:r>
      <w:r w:rsidR="003A3414">
        <w:rPr>
          <w:spacing w:val="-2"/>
          <w:lang w:val="en-US"/>
        </w:rPr>
        <w:t xml:space="preserve"> 19.5</w:t>
      </w:r>
      <w:r w:rsidRPr="00654E38">
        <w:rPr>
          <w:spacing w:val="-2"/>
          <w:lang w:val="en-US"/>
        </w:rPr>
        <w:t>% higher compared to the corresponding month of 2018</w:t>
      </w:r>
      <w:r w:rsidR="003A3414">
        <w:rPr>
          <w:spacing w:val="-2"/>
          <w:lang w:val="en-US"/>
        </w:rPr>
        <w:t>, with a de</w:t>
      </w:r>
      <w:r w:rsidRPr="00654E38">
        <w:rPr>
          <w:spacing w:val="-2"/>
          <w:lang w:val="en-US"/>
        </w:rPr>
        <w:t>c</w:t>
      </w:r>
      <w:r w:rsidR="003A3414">
        <w:rPr>
          <w:spacing w:val="-2"/>
          <w:lang w:val="en-US"/>
        </w:rPr>
        <w:t>rease in average employment by 2</w:t>
      </w:r>
      <w:r w:rsidRPr="00654E38">
        <w:rPr>
          <w:spacing w:val="-2"/>
          <w:lang w:val="en-US"/>
        </w:rPr>
        <w:t xml:space="preserve">.6% and </w:t>
      </w:r>
      <w:r w:rsidR="003A3414">
        <w:rPr>
          <w:spacing w:val="-2"/>
          <w:lang w:val="en-US"/>
        </w:rPr>
        <w:t xml:space="preserve">an increase </w:t>
      </w:r>
      <w:r w:rsidRPr="00654E38">
        <w:rPr>
          <w:spacing w:val="-2"/>
          <w:lang w:val="en-US"/>
        </w:rPr>
        <w:t>in average monthl</w:t>
      </w:r>
      <w:r w:rsidR="003A3414">
        <w:rPr>
          <w:spacing w:val="-2"/>
          <w:lang w:val="en-US"/>
        </w:rPr>
        <w:t>y gross wages and salaries by 6.8</w:t>
      </w:r>
      <w:r w:rsidRPr="00654E38">
        <w:rPr>
          <w:spacing w:val="-2"/>
          <w:lang w:val="en-US"/>
        </w:rPr>
        <w:t xml:space="preserve">%. </w:t>
      </w:r>
    </w:p>
    <w:p w:rsidR="003A3414" w:rsidRPr="003A3414" w:rsidRDefault="003A3414" w:rsidP="003A3414">
      <w:pPr>
        <w:pStyle w:val="Tekstkomunikat"/>
        <w:spacing w:before="100" w:after="100" w:line="230" w:lineRule="exact"/>
        <w:rPr>
          <w:b/>
          <w:lang w:val="en-US"/>
        </w:rPr>
      </w:pPr>
      <w:r w:rsidRPr="003A3414">
        <w:rPr>
          <w:b/>
          <w:lang w:val="en-US"/>
        </w:rPr>
        <w:t xml:space="preserve">Construction and assembly production </w:t>
      </w:r>
      <w:r w:rsidRPr="003A3414">
        <w:rPr>
          <w:lang w:val="en-US"/>
        </w:rPr>
        <w:t xml:space="preserve">(at current prices) in </w:t>
      </w:r>
      <w:r>
        <w:rPr>
          <w:lang w:val="en-US"/>
        </w:rPr>
        <w:t>January this year</w:t>
      </w:r>
      <w:r w:rsidRPr="003A3414">
        <w:rPr>
          <w:lang w:val="en-US"/>
        </w:rPr>
        <w:t xml:space="preserve"> amounted to PLN 1132.6 million</w:t>
      </w:r>
      <w:r>
        <w:rPr>
          <w:lang w:val="en-US"/>
        </w:rPr>
        <w:t xml:space="preserve"> and was by 11.6</w:t>
      </w:r>
      <w:r w:rsidRPr="003A3414">
        <w:rPr>
          <w:lang w:val="en-US"/>
        </w:rPr>
        <w:t>% lower than</w:t>
      </w:r>
      <w:r>
        <w:rPr>
          <w:lang w:val="en-US"/>
        </w:rPr>
        <w:t xml:space="preserve"> a year before (compared to a 0.8</w:t>
      </w:r>
      <w:r w:rsidRPr="003A3414">
        <w:rPr>
          <w:lang w:val="en-US"/>
        </w:rPr>
        <w:t xml:space="preserve">% increase in </w:t>
      </w:r>
      <w:r>
        <w:rPr>
          <w:lang w:val="en-US"/>
        </w:rPr>
        <w:t>December</w:t>
      </w:r>
      <w:r w:rsidRPr="003A3414">
        <w:rPr>
          <w:lang w:val="en-US"/>
        </w:rPr>
        <w:t xml:space="preserve"> </w:t>
      </w:r>
      <w:r>
        <w:rPr>
          <w:lang w:val="en-US"/>
        </w:rPr>
        <w:t>last year</w:t>
      </w:r>
      <w:r w:rsidRPr="003A3414">
        <w:rPr>
          <w:lang w:val="en-US"/>
        </w:rPr>
        <w:t>). An increase in production was recorded in enterprises performing specialized construction activities</w:t>
      </w:r>
      <w:r>
        <w:rPr>
          <w:lang w:val="en-US"/>
        </w:rPr>
        <w:t xml:space="preserve"> (by 29.4%) and</w:t>
      </w:r>
      <w:r w:rsidRPr="003A3414">
        <w:rPr>
          <w:lang w:val="en-US"/>
        </w:rPr>
        <w:t xml:space="preserve"> in units specializing in civil engineering and </w:t>
      </w:r>
      <w:r>
        <w:rPr>
          <w:lang w:val="en-US"/>
        </w:rPr>
        <w:t>(by 19.0</w:t>
      </w:r>
      <w:r w:rsidRPr="003A3414">
        <w:rPr>
          <w:lang w:val="en-US"/>
        </w:rPr>
        <w:t xml:space="preserve">% each). On the other hand, there was a decrease in entities whose basic activity is the construction of buildings (by </w:t>
      </w:r>
      <w:r>
        <w:rPr>
          <w:lang w:val="en-US"/>
        </w:rPr>
        <w:t>10.8</w:t>
      </w:r>
      <w:r w:rsidRPr="003A3414">
        <w:rPr>
          <w:lang w:val="en-US"/>
        </w:rPr>
        <w:t xml:space="preserve">%). </w:t>
      </w:r>
    </w:p>
    <w:p w:rsidR="005851C6" w:rsidRPr="003A3414" w:rsidRDefault="003A3414" w:rsidP="005851C6">
      <w:pPr>
        <w:pStyle w:val="Tekstkomunikattytwykrestabl"/>
        <w:spacing w:before="440"/>
        <w:rPr>
          <w:lang w:val="en-US"/>
        </w:rPr>
      </w:pPr>
      <w:r w:rsidRPr="003A3414">
        <w:rPr>
          <w:lang w:val="en-US"/>
        </w:rPr>
        <w:t>Table</w:t>
      </w:r>
      <w:r w:rsidR="005851C6" w:rsidRPr="003A3414">
        <w:rPr>
          <w:lang w:val="en-US"/>
        </w:rPr>
        <w:t xml:space="preserve"> </w:t>
      </w:r>
      <w:r w:rsidR="00C232C6" w:rsidRPr="003A3414">
        <w:rPr>
          <w:lang w:val="en-US"/>
        </w:rPr>
        <w:t>10</w:t>
      </w:r>
      <w:r w:rsidR="005851C6" w:rsidRPr="003A3414">
        <w:rPr>
          <w:lang w:val="en-US"/>
        </w:rPr>
        <w:t>.</w:t>
      </w:r>
      <w:r w:rsidR="005851C6" w:rsidRPr="003A3414">
        <w:rPr>
          <w:lang w:val="en-US"/>
        </w:rPr>
        <w:tab/>
      </w:r>
      <w:r w:rsidRPr="003A3414">
        <w:rPr>
          <w:lang w:val="en-US"/>
        </w:rPr>
        <w:t xml:space="preserve">Indices and structure (at current prices) of construction and assembly production in </w:t>
      </w:r>
      <w:r>
        <w:rPr>
          <w:lang w:val="en-US"/>
        </w:rPr>
        <w:t>January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4128"/>
        <w:gridCol w:w="3181"/>
        <w:gridCol w:w="3181"/>
      </w:tblGrid>
      <w:tr w:rsidR="007219E7" w:rsidRPr="00C61E42" w:rsidTr="000F152C">
        <w:trPr>
          <w:trHeight w:hRule="exact" w:val="567"/>
        </w:trPr>
        <w:tc>
          <w:tcPr>
            <w:tcW w:w="4128" w:type="dxa"/>
            <w:tcBorders>
              <w:top w:val="nil"/>
            </w:tcBorders>
            <w:vAlign w:val="center"/>
          </w:tcPr>
          <w:p w:rsidR="007219E7" w:rsidRPr="00C61E42" w:rsidRDefault="003A3414" w:rsidP="000F152C">
            <w:pPr>
              <w:pStyle w:val="Tekstkomunikatgwka"/>
            </w:pPr>
            <w:r>
              <w:t>SPECIFICATION</w:t>
            </w:r>
          </w:p>
        </w:tc>
        <w:tc>
          <w:tcPr>
            <w:tcW w:w="3181" w:type="dxa"/>
            <w:tcBorders>
              <w:top w:val="nil"/>
              <w:bottom w:val="single" w:sz="4" w:space="0" w:color="522398"/>
            </w:tcBorders>
            <w:vAlign w:val="center"/>
          </w:tcPr>
          <w:p w:rsidR="007219E7" w:rsidRPr="00C61E42" w:rsidRDefault="007219E7" w:rsidP="000F152C">
            <w:pPr>
              <w:pStyle w:val="Tekstkomunikatgwka"/>
            </w:pPr>
            <w:r>
              <w:t>I</w:t>
            </w:r>
            <w:r w:rsidRPr="00C61E42">
              <w:t xml:space="preserve"> 201</w:t>
            </w:r>
            <w:r>
              <w:t>9=100</w:t>
            </w:r>
          </w:p>
        </w:tc>
        <w:tc>
          <w:tcPr>
            <w:tcW w:w="3181" w:type="dxa"/>
            <w:tcBorders>
              <w:top w:val="nil"/>
              <w:bottom w:val="single" w:sz="4" w:space="0" w:color="522398"/>
            </w:tcBorders>
            <w:vAlign w:val="center"/>
          </w:tcPr>
          <w:p w:rsidR="007219E7" w:rsidRPr="00C61E42" w:rsidRDefault="003A3414" w:rsidP="000F152C">
            <w:pPr>
              <w:pStyle w:val="Tekstkomunikatgwka"/>
            </w:pPr>
            <w:r>
              <w:t xml:space="preserve">In </w:t>
            </w:r>
            <w:proofErr w:type="spellStart"/>
            <w:r>
              <w:t>percent</w:t>
            </w:r>
            <w:proofErr w:type="spellEnd"/>
          </w:p>
        </w:tc>
      </w:tr>
      <w:tr w:rsidR="003A3414" w:rsidRPr="00B07A46" w:rsidTr="000F152C">
        <w:tc>
          <w:tcPr>
            <w:tcW w:w="4128" w:type="dxa"/>
            <w:tcBorders>
              <w:top w:val="single" w:sz="12" w:space="0" w:color="522398"/>
              <w:bottom w:val="single" w:sz="4" w:space="0" w:color="522398"/>
            </w:tcBorders>
            <w:vAlign w:val="center"/>
          </w:tcPr>
          <w:p w:rsidR="003A3414" w:rsidRPr="00B07A46" w:rsidRDefault="003A3414" w:rsidP="003A3414">
            <w:pPr>
              <w:pStyle w:val="TekstkomunikatB1"/>
              <w:rPr>
                <w:b/>
              </w:rPr>
            </w:pPr>
            <w:r>
              <w:rPr>
                <w:b/>
              </w:rPr>
              <w:t>TOTAL</w:t>
            </w:r>
          </w:p>
        </w:tc>
        <w:tc>
          <w:tcPr>
            <w:tcW w:w="3181" w:type="dxa"/>
            <w:tcBorders>
              <w:top w:val="single" w:sz="12" w:space="0" w:color="522398"/>
              <w:bottom w:val="single" w:sz="4" w:space="0" w:color="522398"/>
            </w:tcBorders>
            <w:vAlign w:val="bottom"/>
          </w:tcPr>
          <w:p w:rsidR="003A3414" w:rsidRPr="002C4DF1" w:rsidRDefault="003A3414" w:rsidP="003A3414">
            <w:pPr>
              <w:pStyle w:val="Tekstkomunikatliczby"/>
              <w:rPr>
                <w:b/>
              </w:rPr>
            </w:pPr>
            <w:r>
              <w:rPr>
                <w:b/>
              </w:rPr>
              <w:t>111,6</w:t>
            </w:r>
          </w:p>
        </w:tc>
        <w:tc>
          <w:tcPr>
            <w:tcW w:w="3181" w:type="dxa"/>
            <w:tcBorders>
              <w:top w:val="single" w:sz="12" w:space="0" w:color="522398"/>
              <w:bottom w:val="single" w:sz="4" w:space="0" w:color="522398"/>
            </w:tcBorders>
          </w:tcPr>
          <w:p w:rsidR="003A3414" w:rsidRPr="002C4DF1" w:rsidRDefault="003A3414" w:rsidP="003A3414">
            <w:pPr>
              <w:pStyle w:val="Tekstkomunikatliczby"/>
              <w:rPr>
                <w:b/>
              </w:rPr>
            </w:pPr>
            <w:r>
              <w:rPr>
                <w:b/>
              </w:rPr>
              <w:t>100,0</w:t>
            </w:r>
          </w:p>
        </w:tc>
      </w:tr>
      <w:tr w:rsidR="003A3414" w:rsidRPr="00C61E42" w:rsidTr="000F152C">
        <w:tc>
          <w:tcPr>
            <w:tcW w:w="4128" w:type="dxa"/>
            <w:tcBorders>
              <w:top w:val="single" w:sz="4" w:space="0" w:color="522398"/>
            </w:tcBorders>
            <w:vAlign w:val="center"/>
          </w:tcPr>
          <w:p w:rsidR="003A3414" w:rsidRPr="00C61E42" w:rsidRDefault="003A3414" w:rsidP="003A3414">
            <w:pPr>
              <w:pStyle w:val="TekstkomunikatB1"/>
            </w:pPr>
            <w:r>
              <w:t xml:space="preserve">Construction of </w:t>
            </w:r>
            <w:proofErr w:type="spellStart"/>
            <w:r>
              <w:t>buildings</w:t>
            </w:r>
            <w:proofErr w:type="spellEnd"/>
          </w:p>
        </w:tc>
        <w:tc>
          <w:tcPr>
            <w:tcW w:w="3181" w:type="dxa"/>
            <w:tcBorders>
              <w:top w:val="single" w:sz="4" w:space="0" w:color="522398"/>
            </w:tcBorders>
            <w:vAlign w:val="bottom"/>
          </w:tcPr>
          <w:p w:rsidR="003A3414" w:rsidRPr="002C4DF1" w:rsidRDefault="003A3414" w:rsidP="003A3414">
            <w:pPr>
              <w:pStyle w:val="Tekstkomunikatliczby"/>
            </w:pPr>
            <w:r>
              <w:t>89,2</w:t>
            </w:r>
          </w:p>
        </w:tc>
        <w:tc>
          <w:tcPr>
            <w:tcW w:w="3181" w:type="dxa"/>
            <w:tcBorders>
              <w:top w:val="single" w:sz="4" w:space="0" w:color="522398"/>
            </w:tcBorders>
          </w:tcPr>
          <w:p w:rsidR="003A3414" w:rsidRPr="002C4DF1" w:rsidRDefault="003A3414" w:rsidP="003A3414">
            <w:pPr>
              <w:pStyle w:val="Tekstkomunikatliczby"/>
            </w:pPr>
            <w:r>
              <w:t>25,8</w:t>
            </w:r>
          </w:p>
        </w:tc>
      </w:tr>
      <w:tr w:rsidR="003A3414" w:rsidRPr="00C61E42" w:rsidTr="000F152C">
        <w:tc>
          <w:tcPr>
            <w:tcW w:w="4128" w:type="dxa"/>
            <w:vAlign w:val="center"/>
          </w:tcPr>
          <w:p w:rsidR="003A3414" w:rsidRPr="00C61E42" w:rsidRDefault="003A3414" w:rsidP="003A3414">
            <w:pPr>
              <w:pStyle w:val="TekstkomunikatB1"/>
            </w:pPr>
            <w:proofErr w:type="spellStart"/>
            <w:r>
              <w:t>Civil</w:t>
            </w:r>
            <w:proofErr w:type="spellEnd"/>
            <w:r>
              <w:t xml:space="preserve"> engineering</w:t>
            </w:r>
          </w:p>
        </w:tc>
        <w:tc>
          <w:tcPr>
            <w:tcW w:w="3181" w:type="dxa"/>
            <w:vAlign w:val="bottom"/>
          </w:tcPr>
          <w:p w:rsidR="003A3414" w:rsidRPr="002C4DF1" w:rsidRDefault="003A3414" w:rsidP="003A3414">
            <w:pPr>
              <w:pStyle w:val="Tekstkomunikatliczby"/>
            </w:pPr>
            <w:r>
              <w:t>119,0</w:t>
            </w:r>
          </w:p>
        </w:tc>
        <w:tc>
          <w:tcPr>
            <w:tcW w:w="3181" w:type="dxa"/>
          </w:tcPr>
          <w:p w:rsidR="003A3414" w:rsidRPr="002C4DF1" w:rsidRDefault="003A3414" w:rsidP="003A3414">
            <w:pPr>
              <w:pStyle w:val="Tekstkomunikatliczby"/>
            </w:pPr>
            <w:r>
              <w:t>49,4</w:t>
            </w:r>
          </w:p>
        </w:tc>
      </w:tr>
      <w:tr w:rsidR="003A3414" w:rsidRPr="00C61E42" w:rsidTr="000F152C">
        <w:tc>
          <w:tcPr>
            <w:tcW w:w="4128" w:type="dxa"/>
            <w:vAlign w:val="center"/>
          </w:tcPr>
          <w:p w:rsidR="003A3414" w:rsidRPr="00C61E42" w:rsidRDefault="003A3414" w:rsidP="003A3414">
            <w:pPr>
              <w:pStyle w:val="TekstkomunikatB1"/>
            </w:pPr>
            <w:proofErr w:type="spellStart"/>
            <w:r>
              <w:t>Specialized</w:t>
            </w:r>
            <w:proofErr w:type="spellEnd"/>
            <w:r>
              <w:t xml:space="preserve"> </w:t>
            </w:r>
            <w:proofErr w:type="spellStart"/>
            <w:r>
              <w:t>construction</w:t>
            </w:r>
            <w:proofErr w:type="spellEnd"/>
            <w:r>
              <w:t xml:space="preserve"> </w:t>
            </w:r>
            <w:proofErr w:type="spellStart"/>
            <w:r>
              <w:t>activities</w:t>
            </w:r>
            <w:proofErr w:type="spellEnd"/>
          </w:p>
        </w:tc>
        <w:tc>
          <w:tcPr>
            <w:tcW w:w="3181" w:type="dxa"/>
            <w:vAlign w:val="bottom"/>
          </w:tcPr>
          <w:p w:rsidR="003A3414" w:rsidRPr="002C4DF1" w:rsidRDefault="003A3414" w:rsidP="003A3414">
            <w:pPr>
              <w:pStyle w:val="Tekstkomunikatliczby"/>
            </w:pPr>
            <w:r>
              <w:t>129,4</w:t>
            </w:r>
          </w:p>
        </w:tc>
        <w:tc>
          <w:tcPr>
            <w:tcW w:w="3181" w:type="dxa"/>
          </w:tcPr>
          <w:p w:rsidR="003A3414" w:rsidRPr="002C4DF1" w:rsidRDefault="003A3414" w:rsidP="003A3414">
            <w:pPr>
              <w:pStyle w:val="Tekstkomunikatliczby"/>
            </w:pPr>
            <w:r>
              <w:t>24,8</w:t>
            </w:r>
          </w:p>
        </w:tc>
      </w:tr>
    </w:tbl>
    <w:p w:rsidR="002C5897" w:rsidRDefault="003A3414" w:rsidP="00311E35">
      <w:pPr>
        <w:pStyle w:val="Tekstkomunikattytu"/>
      </w:pPr>
      <w:proofErr w:type="spellStart"/>
      <w:r>
        <w:t>Housing</w:t>
      </w:r>
      <w:proofErr w:type="spellEnd"/>
      <w:r w:rsidR="00B97268" w:rsidRPr="00B97268">
        <w:rPr>
          <w:spacing w:val="60"/>
        </w:rPr>
        <w:t xml:space="preserve"> </w:t>
      </w:r>
      <w:bookmarkEnd w:id="5"/>
      <w:proofErr w:type="spellStart"/>
      <w:r>
        <w:t>construction</w:t>
      </w:r>
      <w:proofErr w:type="spellEnd"/>
      <w:r w:rsidR="00FA58AC">
        <w:t xml:space="preserve"> </w:t>
      </w:r>
    </w:p>
    <w:tbl>
      <w:tblPr>
        <w:tblW w:w="10445" w:type="dxa"/>
        <w:tblLook w:val="04A0" w:firstRow="1" w:lastRow="0" w:firstColumn="1" w:lastColumn="0" w:noHBand="0" w:noVBand="1"/>
      </w:tblPr>
      <w:tblGrid>
        <w:gridCol w:w="10445"/>
      </w:tblGrid>
      <w:tr w:rsidR="00FE774E" w:rsidRPr="003667F1" w:rsidTr="006167D9">
        <w:tc>
          <w:tcPr>
            <w:tcW w:w="10445" w:type="dxa"/>
            <w:tcBorders>
              <w:left w:val="single" w:sz="4" w:space="0" w:color="522398"/>
            </w:tcBorders>
            <w:shd w:val="clear" w:color="auto" w:fill="F2F2F2"/>
          </w:tcPr>
          <w:p w:rsidR="00FE774E" w:rsidRPr="003A3414" w:rsidRDefault="003A3414" w:rsidP="00E81F8A">
            <w:pPr>
              <w:pStyle w:val="Tekstkomunikatlid"/>
              <w:rPr>
                <w:lang w:val="en-US"/>
              </w:rPr>
            </w:pPr>
            <w:r w:rsidRPr="003A3414">
              <w:rPr>
                <w:lang w:val="en-US"/>
              </w:rPr>
              <w:t xml:space="preserve">In January this year, as compared to the corresponding month of 2019, the number of dwellings completed decreased by 20.7%; there were more dwellings for which permits have been granted or which have been registered with a construction project </w:t>
            </w:r>
            <w:r>
              <w:rPr>
                <w:lang w:val="en-US"/>
              </w:rPr>
              <w:t xml:space="preserve">(by 11.5%) and </w:t>
            </w:r>
            <w:r w:rsidRPr="003A3414">
              <w:rPr>
                <w:lang w:val="en-US"/>
              </w:rPr>
              <w:t>dwellings in which constru</w:t>
            </w:r>
            <w:r>
              <w:rPr>
                <w:lang w:val="en-US"/>
              </w:rPr>
              <w:t>ction has begun (by 6.1%)</w:t>
            </w:r>
            <w:r w:rsidRPr="003A3414">
              <w:rPr>
                <w:lang w:val="en-US"/>
              </w:rPr>
              <w:t>.</w:t>
            </w:r>
          </w:p>
        </w:tc>
      </w:tr>
    </w:tbl>
    <w:p w:rsidR="003A3414" w:rsidRPr="003A3414" w:rsidRDefault="003A3414" w:rsidP="003A3414">
      <w:pPr>
        <w:pStyle w:val="Tekstkomunikat"/>
        <w:rPr>
          <w:lang w:val="en-US"/>
        </w:rPr>
      </w:pPr>
      <w:r w:rsidRPr="003A3414">
        <w:rPr>
          <w:lang w:val="en-US"/>
        </w:rPr>
        <w:t>According to preliminary data</w:t>
      </w:r>
      <w:r w:rsidRPr="003A3414">
        <w:rPr>
          <w:vertAlign w:val="superscript"/>
        </w:rPr>
        <w:footnoteReference w:id="4"/>
      </w:r>
      <w:r w:rsidRPr="003A3414">
        <w:rPr>
          <w:lang w:val="en-US"/>
        </w:rPr>
        <w:t xml:space="preserve"> in December 2019, there were </w:t>
      </w:r>
      <w:r w:rsidR="00713915" w:rsidRPr="00713915">
        <w:rPr>
          <w:lang w:val="en-US"/>
        </w:rPr>
        <w:t xml:space="preserve">2708 </w:t>
      </w:r>
      <w:r w:rsidRPr="003A3414">
        <w:rPr>
          <w:b/>
          <w:lang w:val="en-US"/>
        </w:rPr>
        <w:t>dwellings completed</w:t>
      </w:r>
      <w:r w:rsidRPr="003A3414">
        <w:rPr>
          <w:lang w:val="en-US"/>
        </w:rPr>
        <w:t xml:space="preserve">, i.e. by </w:t>
      </w:r>
      <w:r w:rsidR="00713915" w:rsidRPr="00713915">
        <w:rPr>
          <w:lang w:val="en-US"/>
        </w:rPr>
        <w:t xml:space="preserve">706 </w:t>
      </w:r>
      <w:r w:rsidRPr="003A3414">
        <w:rPr>
          <w:lang w:val="en-US"/>
        </w:rPr>
        <w:t xml:space="preserve">fewer than in the previous year. Majority of dwellings were built for sale or rent – </w:t>
      </w:r>
      <w:r w:rsidR="00713915" w:rsidRPr="00713915">
        <w:rPr>
          <w:lang w:val="en-US"/>
        </w:rPr>
        <w:t xml:space="preserve">1738 </w:t>
      </w:r>
      <w:r w:rsidRPr="003A3414">
        <w:rPr>
          <w:lang w:val="en-US"/>
        </w:rPr>
        <w:t>(</w:t>
      </w:r>
      <w:r w:rsidR="00713915">
        <w:rPr>
          <w:lang w:val="en-US"/>
        </w:rPr>
        <w:t>64</w:t>
      </w:r>
      <w:r w:rsidRPr="003A3414">
        <w:rPr>
          <w:lang w:val="en-US"/>
        </w:rPr>
        <w:t>.</w:t>
      </w:r>
      <w:r w:rsidR="00713915">
        <w:rPr>
          <w:lang w:val="en-US"/>
        </w:rPr>
        <w:t>2</w:t>
      </w:r>
      <w:r w:rsidRPr="003A3414">
        <w:rPr>
          <w:lang w:val="en-US"/>
        </w:rPr>
        <w:t xml:space="preserve">% of their total number), followed by private dwellings – </w:t>
      </w:r>
      <w:r w:rsidR="00713915">
        <w:rPr>
          <w:lang w:val="en-US"/>
        </w:rPr>
        <w:t>970</w:t>
      </w:r>
      <w:r w:rsidRPr="003A3414">
        <w:rPr>
          <w:lang w:val="en-US"/>
        </w:rPr>
        <w:t xml:space="preserve"> (</w:t>
      </w:r>
      <w:r w:rsidR="00713915">
        <w:rPr>
          <w:lang w:val="en-US"/>
        </w:rPr>
        <w:t>35.8</w:t>
      </w:r>
      <w:r w:rsidRPr="003A3414">
        <w:rPr>
          <w:lang w:val="en-US"/>
        </w:rPr>
        <w:t>%); a year earlier, the sha</w:t>
      </w:r>
      <w:r w:rsidR="00713915">
        <w:rPr>
          <w:lang w:val="en-US"/>
        </w:rPr>
        <w:t>re of these forms amounted to 73.3% and 24.0</w:t>
      </w:r>
      <w:r w:rsidRPr="003A3414">
        <w:rPr>
          <w:lang w:val="en-US"/>
        </w:rPr>
        <w:t xml:space="preserve">%, respectively. Compared to </w:t>
      </w:r>
      <w:r w:rsidR="00713915">
        <w:rPr>
          <w:lang w:val="en-US"/>
        </w:rPr>
        <w:t>January</w:t>
      </w:r>
      <w:r w:rsidR="00814707">
        <w:rPr>
          <w:lang w:val="en-US"/>
        </w:rPr>
        <w:t xml:space="preserve"> 2019</w:t>
      </w:r>
      <w:r w:rsidRPr="003A3414">
        <w:rPr>
          <w:lang w:val="en-US"/>
        </w:rPr>
        <w:t xml:space="preserve">, there were less </w:t>
      </w:r>
      <w:r w:rsidR="00814707">
        <w:rPr>
          <w:lang w:val="en-US"/>
        </w:rPr>
        <w:t>dwellings for sale or rent by 30.5</w:t>
      </w:r>
      <w:r w:rsidRPr="003A3414">
        <w:rPr>
          <w:lang w:val="en-US"/>
        </w:rPr>
        <w:t>%, and private dwelling</w:t>
      </w:r>
      <w:r w:rsidR="00814707">
        <w:rPr>
          <w:lang w:val="en-US"/>
        </w:rPr>
        <w:t>s by 18.4</w:t>
      </w:r>
      <w:r w:rsidRPr="003A3414">
        <w:rPr>
          <w:lang w:val="en-US"/>
        </w:rPr>
        <w:t xml:space="preserve">%. </w:t>
      </w:r>
    </w:p>
    <w:p w:rsidR="00E158DA" w:rsidRPr="00814707" w:rsidRDefault="00814707" w:rsidP="00814707">
      <w:pPr>
        <w:pStyle w:val="Tekstkomunikat"/>
        <w:rPr>
          <w:lang w:val="en-US"/>
        </w:rPr>
      </w:pPr>
      <w:r w:rsidRPr="00814707">
        <w:rPr>
          <w:lang w:val="en-US"/>
        </w:rPr>
        <w:t xml:space="preserve">The effects of housing construction obtained in </w:t>
      </w:r>
      <w:proofErr w:type="spellStart"/>
      <w:r w:rsidRPr="00814707">
        <w:rPr>
          <w:lang w:val="en-US"/>
        </w:rPr>
        <w:t>Mazowieckie</w:t>
      </w:r>
      <w:proofErr w:type="spellEnd"/>
      <w:r w:rsidRPr="00814707">
        <w:rPr>
          <w:lang w:val="en-US"/>
        </w:rPr>
        <w:t xml:space="preserve"> Voivodship in the</w:t>
      </w:r>
      <w:r>
        <w:rPr>
          <w:lang w:val="en-US"/>
        </w:rPr>
        <w:t xml:space="preserve"> surveyed month constituted 15.6</w:t>
      </w:r>
      <w:r w:rsidRPr="00814707">
        <w:rPr>
          <w:lang w:val="en-US"/>
        </w:rPr>
        <w:t>% of national effects.</w:t>
      </w:r>
      <w:r w:rsidR="00E158DA" w:rsidRPr="003667F1">
        <w:rPr>
          <w:lang w:val="en-US"/>
        </w:rPr>
        <w:br w:type="page"/>
      </w:r>
    </w:p>
    <w:p w:rsidR="007B031D" w:rsidRPr="00814707" w:rsidRDefault="00F8370F" w:rsidP="006438E0">
      <w:pPr>
        <w:pStyle w:val="Tekstkomunikattytwykrestabl"/>
        <w:spacing w:before="440"/>
        <w:rPr>
          <w:lang w:val="en-US"/>
        </w:rPr>
      </w:pPr>
      <w:r w:rsidRPr="00814707">
        <w:rPr>
          <w:lang w:val="en-US"/>
        </w:rPr>
        <w:lastRenderedPageBreak/>
        <w:t>T</w:t>
      </w:r>
      <w:r w:rsidR="00814707" w:rsidRPr="00814707">
        <w:rPr>
          <w:lang w:val="en-US"/>
        </w:rPr>
        <w:t>able</w:t>
      </w:r>
      <w:r w:rsidRPr="00814707">
        <w:rPr>
          <w:lang w:val="en-US"/>
        </w:rPr>
        <w:t xml:space="preserve"> </w:t>
      </w:r>
      <w:r w:rsidR="00C232C6" w:rsidRPr="00814707">
        <w:rPr>
          <w:lang w:val="en-US"/>
        </w:rPr>
        <w:t>11</w:t>
      </w:r>
      <w:r w:rsidRPr="00814707">
        <w:rPr>
          <w:lang w:val="en-US"/>
        </w:rPr>
        <w:t>.</w:t>
      </w:r>
      <w:r w:rsidRPr="00814707">
        <w:rPr>
          <w:lang w:val="en-US"/>
        </w:rPr>
        <w:tab/>
      </w:r>
      <w:r w:rsidR="00814707" w:rsidRPr="00814707">
        <w:rPr>
          <w:lang w:val="en-US"/>
        </w:rPr>
        <w:t>Number of</w:t>
      </w:r>
      <w:r w:rsidR="00814707">
        <w:rPr>
          <w:lang w:val="en-US"/>
        </w:rPr>
        <w:t xml:space="preserve"> dwellings completed in January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3514"/>
        <w:gridCol w:w="1744"/>
        <w:gridCol w:w="1744"/>
        <w:gridCol w:w="1744"/>
        <w:gridCol w:w="1744"/>
      </w:tblGrid>
      <w:tr w:rsidR="00293E1C" w:rsidRPr="003667F1" w:rsidTr="00172929">
        <w:trPr>
          <w:trHeight w:val="20"/>
        </w:trPr>
        <w:tc>
          <w:tcPr>
            <w:tcW w:w="3514" w:type="dxa"/>
            <w:vMerge w:val="restart"/>
            <w:vAlign w:val="center"/>
          </w:tcPr>
          <w:p w:rsidR="00293E1C" w:rsidRPr="00624170" w:rsidRDefault="00814707" w:rsidP="0029558B">
            <w:pPr>
              <w:pStyle w:val="Tekstkomunikatgwka"/>
            </w:pPr>
            <w:r>
              <w:t>SPECIFICATION</w:t>
            </w:r>
          </w:p>
        </w:tc>
        <w:tc>
          <w:tcPr>
            <w:tcW w:w="5232" w:type="dxa"/>
            <w:gridSpan w:val="3"/>
            <w:vAlign w:val="center"/>
          </w:tcPr>
          <w:p w:rsidR="00293E1C" w:rsidRPr="00624170" w:rsidRDefault="00814707" w:rsidP="0029558B">
            <w:pPr>
              <w:pStyle w:val="Tekstkomunikatgwka"/>
            </w:pPr>
            <w:proofErr w:type="spellStart"/>
            <w:r>
              <w:t>Dwellings</w:t>
            </w:r>
            <w:proofErr w:type="spellEnd"/>
            <w:r>
              <w:t xml:space="preserve"> </w:t>
            </w:r>
            <w:proofErr w:type="spellStart"/>
            <w:r>
              <w:t>completed</w:t>
            </w:r>
            <w:proofErr w:type="spellEnd"/>
          </w:p>
        </w:tc>
        <w:tc>
          <w:tcPr>
            <w:tcW w:w="1744" w:type="dxa"/>
            <w:vMerge w:val="restart"/>
            <w:shd w:val="clear" w:color="auto" w:fill="auto"/>
            <w:vAlign w:val="center"/>
          </w:tcPr>
          <w:p w:rsidR="00293E1C" w:rsidRPr="00814707" w:rsidRDefault="00814707" w:rsidP="0029558B">
            <w:pPr>
              <w:pStyle w:val="Tekstkomunikatgwka"/>
              <w:rPr>
                <w:lang w:val="en-US"/>
              </w:rPr>
            </w:pPr>
            <w:r w:rsidRPr="00814707">
              <w:rPr>
                <w:lang w:val="en-US"/>
              </w:rPr>
              <w:t>Average useful floor area per dwelling in m</w:t>
            </w:r>
            <w:r w:rsidRPr="00814707">
              <w:rPr>
                <w:vertAlign w:val="superscript"/>
                <w:lang w:val="en-US"/>
              </w:rPr>
              <w:t>2</w:t>
            </w:r>
          </w:p>
        </w:tc>
      </w:tr>
      <w:tr w:rsidR="00293E1C" w:rsidRPr="00624170" w:rsidTr="006167D9">
        <w:trPr>
          <w:trHeight w:val="20"/>
        </w:trPr>
        <w:tc>
          <w:tcPr>
            <w:tcW w:w="3514" w:type="dxa"/>
            <w:vMerge/>
            <w:tcBorders>
              <w:bottom w:val="single" w:sz="12" w:space="0" w:color="522398"/>
            </w:tcBorders>
            <w:vAlign w:val="center"/>
          </w:tcPr>
          <w:p w:rsidR="00293E1C" w:rsidRPr="00814707" w:rsidRDefault="00293E1C" w:rsidP="0020403F">
            <w:pPr>
              <w:jc w:val="center"/>
              <w:rPr>
                <w:rFonts w:ascii="Arial" w:hAnsi="Arial" w:cs="Arial"/>
                <w:sz w:val="16"/>
                <w:szCs w:val="16"/>
                <w:lang w:val="en-US"/>
              </w:rPr>
            </w:pPr>
          </w:p>
        </w:tc>
        <w:tc>
          <w:tcPr>
            <w:tcW w:w="1744" w:type="dxa"/>
            <w:tcBorders>
              <w:bottom w:val="single" w:sz="12" w:space="0" w:color="522398"/>
            </w:tcBorders>
            <w:vAlign w:val="center"/>
          </w:tcPr>
          <w:p w:rsidR="00293E1C" w:rsidRPr="00624170" w:rsidRDefault="00814707" w:rsidP="0029558B">
            <w:pPr>
              <w:pStyle w:val="Tekstkomunikatgwka"/>
            </w:pPr>
            <w:r>
              <w:t xml:space="preserve">in </w:t>
            </w:r>
            <w:proofErr w:type="spellStart"/>
            <w:r>
              <w:t>absolute</w:t>
            </w:r>
            <w:proofErr w:type="spellEnd"/>
            <w:r>
              <w:t xml:space="preserve"> </w:t>
            </w:r>
            <w:proofErr w:type="spellStart"/>
            <w:r>
              <w:t>numbers</w:t>
            </w:r>
            <w:proofErr w:type="spellEnd"/>
          </w:p>
        </w:tc>
        <w:tc>
          <w:tcPr>
            <w:tcW w:w="1744" w:type="dxa"/>
            <w:tcBorders>
              <w:bottom w:val="single" w:sz="12" w:space="0" w:color="522398"/>
            </w:tcBorders>
            <w:vAlign w:val="center"/>
          </w:tcPr>
          <w:p w:rsidR="00293E1C" w:rsidRPr="00624170" w:rsidRDefault="00814707" w:rsidP="0029558B">
            <w:pPr>
              <w:pStyle w:val="Tekstkomunikatgwka"/>
            </w:pPr>
            <w:r>
              <w:t xml:space="preserve">in </w:t>
            </w:r>
            <w:proofErr w:type="spellStart"/>
            <w:r>
              <w:t>percent</w:t>
            </w:r>
            <w:proofErr w:type="spellEnd"/>
          </w:p>
        </w:tc>
        <w:tc>
          <w:tcPr>
            <w:tcW w:w="1744" w:type="dxa"/>
            <w:tcBorders>
              <w:bottom w:val="single" w:sz="12" w:space="0" w:color="522398"/>
            </w:tcBorders>
            <w:vAlign w:val="center"/>
          </w:tcPr>
          <w:p w:rsidR="00293E1C" w:rsidRPr="00624170" w:rsidRDefault="003E57AC" w:rsidP="00A278C0">
            <w:pPr>
              <w:pStyle w:val="Tekstkomunikatgwka"/>
            </w:pPr>
            <w:r>
              <w:t>I</w:t>
            </w:r>
            <w:r w:rsidR="00293E1C">
              <w:t xml:space="preserve"> </w:t>
            </w:r>
            <w:r w:rsidR="00293E1C" w:rsidRPr="00624170">
              <w:t>201</w:t>
            </w:r>
            <w:r w:rsidR="00A278C0">
              <w:t>9</w:t>
            </w:r>
            <w:r w:rsidR="00BD1A43">
              <w:t>=</w:t>
            </w:r>
            <w:r w:rsidR="00293E1C" w:rsidRPr="00624170">
              <w:t>100</w:t>
            </w:r>
          </w:p>
        </w:tc>
        <w:tc>
          <w:tcPr>
            <w:tcW w:w="1744" w:type="dxa"/>
            <w:vMerge/>
            <w:tcBorders>
              <w:bottom w:val="single" w:sz="12" w:space="0" w:color="522398"/>
            </w:tcBorders>
            <w:shd w:val="clear" w:color="auto" w:fill="auto"/>
            <w:vAlign w:val="center"/>
          </w:tcPr>
          <w:p w:rsidR="00293E1C" w:rsidRPr="00624170" w:rsidRDefault="00293E1C" w:rsidP="0020403F">
            <w:pPr>
              <w:spacing w:before="40" w:after="40"/>
              <w:jc w:val="center"/>
              <w:rPr>
                <w:rFonts w:ascii="Arial" w:hAnsi="Arial" w:cs="Arial"/>
                <w:sz w:val="16"/>
                <w:szCs w:val="16"/>
              </w:rPr>
            </w:pPr>
          </w:p>
        </w:tc>
      </w:tr>
      <w:tr w:rsidR="00814707" w:rsidRPr="0029558B" w:rsidTr="00A257C5">
        <w:tc>
          <w:tcPr>
            <w:tcW w:w="3514" w:type="dxa"/>
            <w:tcBorders>
              <w:top w:val="single" w:sz="12" w:space="0" w:color="522398"/>
              <w:bottom w:val="single" w:sz="4" w:space="0" w:color="522398"/>
            </w:tcBorders>
            <w:vAlign w:val="center"/>
          </w:tcPr>
          <w:p w:rsidR="00814707" w:rsidRPr="0029558B" w:rsidRDefault="00814707" w:rsidP="00814707">
            <w:pPr>
              <w:pStyle w:val="TekstkomunikatB1"/>
              <w:spacing w:before="100" w:after="100"/>
              <w:rPr>
                <w:b/>
              </w:rPr>
            </w:pPr>
            <w:r>
              <w:rPr>
                <w:b/>
              </w:rPr>
              <w:t>TOTAL</w:t>
            </w:r>
          </w:p>
        </w:tc>
        <w:tc>
          <w:tcPr>
            <w:tcW w:w="1744" w:type="dxa"/>
            <w:tcBorders>
              <w:top w:val="single" w:sz="12" w:space="0" w:color="522398"/>
              <w:bottom w:val="single" w:sz="4" w:space="0" w:color="522398"/>
            </w:tcBorders>
            <w:vAlign w:val="center"/>
          </w:tcPr>
          <w:p w:rsidR="00814707" w:rsidRDefault="00814707" w:rsidP="00814707">
            <w:pPr>
              <w:jc w:val="right"/>
              <w:rPr>
                <w:rFonts w:cs="Arial"/>
                <w:b/>
                <w:bCs/>
                <w:sz w:val="16"/>
                <w:szCs w:val="16"/>
              </w:rPr>
            </w:pPr>
            <w:r>
              <w:rPr>
                <w:rFonts w:cs="Arial"/>
                <w:b/>
                <w:bCs/>
                <w:sz w:val="16"/>
                <w:szCs w:val="16"/>
              </w:rPr>
              <w:t>2708</w:t>
            </w:r>
          </w:p>
        </w:tc>
        <w:tc>
          <w:tcPr>
            <w:tcW w:w="1744" w:type="dxa"/>
            <w:tcBorders>
              <w:top w:val="single" w:sz="12" w:space="0" w:color="522398"/>
              <w:bottom w:val="single" w:sz="4" w:space="0" w:color="522398"/>
            </w:tcBorders>
            <w:vAlign w:val="center"/>
          </w:tcPr>
          <w:p w:rsidR="00814707" w:rsidRDefault="00814707" w:rsidP="00814707">
            <w:pPr>
              <w:jc w:val="right"/>
              <w:rPr>
                <w:rFonts w:cs="Arial"/>
                <w:b/>
                <w:bCs/>
                <w:sz w:val="16"/>
                <w:szCs w:val="16"/>
              </w:rPr>
            </w:pPr>
            <w:r>
              <w:rPr>
                <w:rFonts w:cs="Arial"/>
                <w:b/>
                <w:bCs/>
                <w:sz w:val="16"/>
                <w:szCs w:val="16"/>
              </w:rPr>
              <w:t>100,0</w:t>
            </w:r>
          </w:p>
        </w:tc>
        <w:tc>
          <w:tcPr>
            <w:tcW w:w="1744" w:type="dxa"/>
            <w:tcBorders>
              <w:top w:val="single" w:sz="12" w:space="0" w:color="522398"/>
              <w:bottom w:val="single" w:sz="4" w:space="0" w:color="522398"/>
            </w:tcBorders>
            <w:vAlign w:val="center"/>
          </w:tcPr>
          <w:p w:rsidR="00814707" w:rsidRDefault="00814707" w:rsidP="00814707">
            <w:pPr>
              <w:jc w:val="right"/>
              <w:rPr>
                <w:rFonts w:cs="Arial"/>
                <w:b/>
                <w:bCs/>
                <w:sz w:val="16"/>
                <w:szCs w:val="16"/>
              </w:rPr>
            </w:pPr>
            <w:r>
              <w:rPr>
                <w:rFonts w:cs="Arial"/>
                <w:b/>
                <w:bCs/>
                <w:sz w:val="16"/>
                <w:szCs w:val="16"/>
              </w:rPr>
              <w:t>79,3</w:t>
            </w:r>
          </w:p>
        </w:tc>
        <w:tc>
          <w:tcPr>
            <w:tcW w:w="1744" w:type="dxa"/>
            <w:tcBorders>
              <w:top w:val="single" w:sz="12" w:space="0" w:color="522398"/>
              <w:bottom w:val="single" w:sz="4" w:space="0" w:color="522398"/>
            </w:tcBorders>
            <w:vAlign w:val="center"/>
          </w:tcPr>
          <w:p w:rsidR="00814707" w:rsidRDefault="00814707" w:rsidP="00814707">
            <w:pPr>
              <w:jc w:val="right"/>
              <w:rPr>
                <w:rFonts w:cs="Arial"/>
                <w:b/>
                <w:bCs/>
                <w:sz w:val="16"/>
                <w:szCs w:val="16"/>
              </w:rPr>
            </w:pPr>
            <w:r>
              <w:rPr>
                <w:rFonts w:cs="Arial"/>
                <w:b/>
                <w:bCs/>
                <w:sz w:val="16"/>
                <w:szCs w:val="16"/>
              </w:rPr>
              <w:t>102,4</w:t>
            </w:r>
          </w:p>
        </w:tc>
      </w:tr>
      <w:tr w:rsidR="00814707" w:rsidRPr="00624170" w:rsidTr="00A257C5">
        <w:tc>
          <w:tcPr>
            <w:tcW w:w="3514" w:type="dxa"/>
            <w:tcBorders>
              <w:top w:val="single" w:sz="4" w:space="0" w:color="522398"/>
            </w:tcBorders>
            <w:vAlign w:val="center"/>
          </w:tcPr>
          <w:p w:rsidR="00814707" w:rsidRPr="003B7F03" w:rsidRDefault="00814707" w:rsidP="00814707">
            <w:pPr>
              <w:pStyle w:val="TekstkomunikatB1"/>
              <w:spacing w:before="100" w:after="100"/>
              <w:rPr>
                <w:lang w:val="en-US"/>
              </w:rPr>
            </w:pPr>
            <w:r>
              <w:rPr>
                <w:lang w:val="en-US"/>
              </w:rPr>
              <w:t>Private</w:t>
            </w:r>
          </w:p>
        </w:tc>
        <w:tc>
          <w:tcPr>
            <w:tcW w:w="1744" w:type="dxa"/>
            <w:tcBorders>
              <w:top w:val="single" w:sz="4" w:space="0" w:color="522398"/>
            </w:tcBorders>
            <w:vAlign w:val="center"/>
          </w:tcPr>
          <w:p w:rsidR="00814707" w:rsidRDefault="00814707" w:rsidP="00814707">
            <w:pPr>
              <w:jc w:val="right"/>
              <w:rPr>
                <w:rFonts w:cs="Arial"/>
                <w:sz w:val="16"/>
                <w:szCs w:val="16"/>
              </w:rPr>
            </w:pPr>
            <w:r>
              <w:rPr>
                <w:rFonts w:cs="Arial"/>
                <w:sz w:val="16"/>
                <w:szCs w:val="16"/>
              </w:rPr>
              <w:t>970</w:t>
            </w:r>
          </w:p>
        </w:tc>
        <w:tc>
          <w:tcPr>
            <w:tcW w:w="1744" w:type="dxa"/>
            <w:tcBorders>
              <w:top w:val="single" w:sz="4" w:space="0" w:color="522398"/>
            </w:tcBorders>
            <w:vAlign w:val="center"/>
          </w:tcPr>
          <w:p w:rsidR="00814707" w:rsidRDefault="00814707" w:rsidP="00814707">
            <w:pPr>
              <w:jc w:val="right"/>
              <w:rPr>
                <w:rFonts w:cs="Arial"/>
                <w:sz w:val="16"/>
                <w:szCs w:val="16"/>
              </w:rPr>
            </w:pPr>
            <w:r>
              <w:rPr>
                <w:rFonts w:cs="Arial"/>
                <w:sz w:val="16"/>
                <w:szCs w:val="16"/>
              </w:rPr>
              <w:t>35,8</w:t>
            </w:r>
          </w:p>
        </w:tc>
        <w:tc>
          <w:tcPr>
            <w:tcW w:w="1744" w:type="dxa"/>
            <w:tcBorders>
              <w:top w:val="single" w:sz="4" w:space="0" w:color="522398"/>
            </w:tcBorders>
            <w:vAlign w:val="center"/>
          </w:tcPr>
          <w:p w:rsidR="00814707" w:rsidRDefault="00814707" w:rsidP="00814707">
            <w:pPr>
              <w:jc w:val="right"/>
              <w:rPr>
                <w:rFonts w:cs="Arial"/>
                <w:sz w:val="16"/>
                <w:szCs w:val="16"/>
              </w:rPr>
            </w:pPr>
            <w:r>
              <w:rPr>
                <w:rFonts w:cs="Arial"/>
                <w:sz w:val="16"/>
                <w:szCs w:val="16"/>
              </w:rPr>
              <w:t>118,4</w:t>
            </w:r>
          </w:p>
        </w:tc>
        <w:tc>
          <w:tcPr>
            <w:tcW w:w="1744" w:type="dxa"/>
            <w:tcBorders>
              <w:top w:val="single" w:sz="4" w:space="0" w:color="522398"/>
            </w:tcBorders>
            <w:vAlign w:val="center"/>
          </w:tcPr>
          <w:p w:rsidR="00814707" w:rsidRDefault="00814707" w:rsidP="00814707">
            <w:pPr>
              <w:jc w:val="right"/>
              <w:rPr>
                <w:rFonts w:cs="Arial"/>
                <w:sz w:val="16"/>
                <w:szCs w:val="16"/>
              </w:rPr>
            </w:pPr>
            <w:r>
              <w:rPr>
                <w:rFonts w:cs="Arial"/>
                <w:sz w:val="16"/>
                <w:szCs w:val="16"/>
              </w:rPr>
              <w:t>148,9</w:t>
            </w:r>
          </w:p>
        </w:tc>
      </w:tr>
      <w:tr w:rsidR="00814707" w:rsidRPr="007E4FDC" w:rsidTr="00A257C5">
        <w:tc>
          <w:tcPr>
            <w:tcW w:w="3514" w:type="dxa"/>
            <w:vAlign w:val="center"/>
          </w:tcPr>
          <w:p w:rsidR="00814707" w:rsidRPr="003B7F03" w:rsidRDefault="00814707" w:rsidP="00814707">
            <w:pPr>
              <w:pStyle w:val="TekstkomunikatB1"/>
              <w:spacing w:before="100" w:after="100"/>
              <w:rPr>
                <w:lang w:val="en-US"/>
              </w:rPr>
            </w:pPr>
            <w:r>
              <w:rPr>
                <w:lang w:val="en-US"/>
              </w:rPr>
              <w:t>Cooperative</w:t>
            </w:r>
          </w:p>
        </w:tc>
        <w:tc>
          <w:tcPr>
            <w:tcW w:w="1744" w:type="dxa"/>
            <w:vAlign w:val="center"/>
          </w:tcPr>
          <w:p w:rsidR="00814707" w:rsidRDefault="00814707" w:rsidP="00814707">
            <w:pPr>
              <w:jc w:val="right"/>
              <w:rPr>
                <w:rFonts w:cs="Arial"/>
                <w:sz w:val="16"/>
                <w:szCs w:val="16"/>
              </w:rPr>
            </w:pPr>
            <w:r>
              <w:rPr>
                <w:rFonts w:cs="Arial"/>
                <w:sz w:val="16"/>
                <w:szCs w:val="16"/>
              </w:rPr>
              <w:t>–</w:t>
            </w:r>
          </w:p>
        </w:tc>
        <w:tc>
          <w:tcPr>
            <w:tcW w:w="1744" w:type="dxa"/>
            <w:vAlign w:val="center"/>
          </w:tcPr>
          <w:p w:rsidR="00814707" w:rsidRDefault="00814707" w:rsidP="00814707">
            <w:pPr>
              <w:jc w:val="right"/>
              <w:rPr>
                <w:rFonts w:cs="Arial"/>
                <w:sz w:val="16"/>
                <w:szCs w:val="16"/>
              </w:rPr>
            </w:pPr>
            <w:r>
              <w:rPr>
                <w:rFonts w:cs="Arial"/>
                <w:sz w:val="16"/>
                <w:szCs w:val="16"/>
              </w:rPr>
              <w:t>–</w:t>
            </w:r>
          </w:p>
        </w:tc>
        <w:tc>
          <w:tcPr>
            <w:tcW w:w="1744" w:type="dxa"/>
            <w:shd w:val="clear" w:color="auto" w:fill="auto"/>
            <w:vAlign w:val="center"/>
          </w:tcPr>
          <w:p w:rsidR="00814707" w:rsidRPr="00CB36FA" w:rsidRDefault="00814707" w:rsidP="00814707">
            <w:pPr>
              <w:jc w:val="right"/>
              <w:rPr>
                <w:rFonts w:cs="Arial"/>
                <w:b/>
                <w:sz w:val="16"/>
                <w:szCs w:val="16"/>
              </w:rPr>
            </w:pPr>
            <w:r w:rsidRPr="00CB36FA">
              <w:rPr>
                <w:rFonts w:cs="Arial"/>
                <w:b/>
                <w:sz w:val="16"/>
                <w:szCs w:val="16"/>
              </w:rPr>
              <w:t>.</w:t>
            </w:r>
          </w:p>
        </w:tc>
        <w:tc>
          <w:tcPr>
            <w:tcW w:w="1744" w:type="dxa"/>
            <w:vAlign w:val="center"/>
          </w:tcPr>
          <w:p w:rsidR="00814707" w:rsidRPr="00CB36FA" w:rsidRDefault="00814707" w:rsidP="00814707">
            <w:pPr>
              <w:jc w:val="right"/>
              <w:rPr>
                <w:rFonts w:cs="Arial"/>
                <w:b/>
                <w:sz w:val="16"/>
                <w:szCs w:val="16"/>
              </w:rPr>
            </w:pPr>
            <w:r w:rsidRPr="00CB36FA">
              <w:rPr>
                <w:rFonts w:cs="Arial"/>
                <w:b/>
                <w:sz w:val="16"/>
                <w:szCs w:val="16"/>
              </w:rPr>
              <w:t>.</w:t>
            </w:r>
          </w:p>
        </w:tc>
      </w:tr>
      <w:tr w:rsidR="00814707" w:rsidRPr="00624170" w:rsidTr="00A257C5">
        <w:tc>
          <w:tcPr>
            <w:tcW w:w="3514" w:type="dxa"/>
            <w:vAlign w:val="center"/>
          </w:tcPr>
          <w:p w:rsidR="00814707" w:rsidRPr="007E4FDC" w:rsidRDefault="00814707" w:rsidP="00814707">
            <w:pPr>
              <w:pStyle w:val="TekstkomunikatB1"/>
              <w:spacing w:before="100" w:after="100"/>
            </w:pPr>
            <w:r>
              <w:t xml:space="preserve">For sale </w:t>
            </w:r>
            <w:proofErr w:type="spellStart"/>
            <w:r>
              <w:t>or</w:t>
            </w:r>
            <w:proofErr w:type="spellEnd"/>
            <w:r>
              <w:t xml:space="preserve"> rent</w:t>
            </w:r>
          </w:p>
        </w:tc>
        <w:tc>
          <w:tcPr>
            <w:tcW w:w="1744" w:type="dxa"/>
            <w:vAlign w:val="center"/>
          </w:tcPr>
          <w:p w:rsidR="00814707" w:rsidRDefault="00814707" w:rsidP="00814707">
            <w:pPr>
              <w:jc w:val="right"/>
              <w:rPr>
                <w:rFonts w:cs="Arial"/>
                <w:sz w:val="16"/>
                <w:szCs w:val="16"/>
              </w:rPr>
            </w:pPr>
            <w:r>
              <w:rPr>
                <w:rFonts w:cs="Arial"/>
                <w:sz w:val="16"/>
                <w:szCs w:val="16"/>
              </w:rPr>
              <w:t>1738</w:t>
            </w:r>
          </w:p>
        </w:tc>
        <w:tc>
          <w:tcPr>
            <w:tcW w:w="1744" w:type="dxa"/>
            <w:vAlign w:val="center"/>
          </w:tcPr>
          <w:p w:rsidR="00814707" w:rsidRDefault="00814707" w:rsidP="00814707">
            <w:pPr>
              <w:jc w:val="right"/>
              <w:rPr>
                <w:rFonts w:cs="Arial"/>
                <w:sz w:val="16"/>
                <w:szCs w:val="16"/>
              </w:rPr>
            </w:pPr>
            <w:r>
              <w:rPr>
                <w:rFonts w:cs="Arial"/>
                <w:sz w:val="16"/>
                <w:szCs w:val="16"/>
              </w:rPr>
              <w:t>64,2</w:t>
            </w:r>
          </w:p>
        </w:tc>
        <w:tc>
          <w:tcPr>
            <w:tcW w:w="1744" w:type="dxa"/>
            <w:shd w:val="clear" w:color="auto" w:fill="auto"/>
            <w:vAlign w:val="center"/>
          </w:tcPr>
          <w:p w:rsidR="00814707" w:rsidRDefault="00814707" w:rsidP="00814707">
            <w:pPr>
              <w:jc w:val="right"/>
              <w:rPr>
                <w:rFonts w:cs="Arial"/>
                <w:sz w:val="16"/>
                <w:szCs w:val="16"/>
              </w:rPr>
            </w:pPr>
            <w:r>
              <w:rPr>
                <w:rFonts w:cs="Arial"/>
                <w:sz w:val="16"/>
                <w:szCs w:val="16"/>
              </w:rPr>
              <w:t>69,5</w:t>
            </w:r>
          </w:p>
        </w:tc>
        <w:tc>
          <w:tcPr>
            <w:tcW w:w="1744" w:type="dxa"/>
            <w:vAlign w:val="center"/>
          </w:tcPr>
          <w:p w:rsidR="00814707" w:rsidRDefault="00814707" w:rsidP="00814707">
            <w:pPr>
              <w:jc w:val="right"/>
              <w:rPr>
                <w:rFonts w:cs="Arial"/>
                <w:sz w:val="16"/>
                <w:szCs w:val="16"/>
              </w:rPr>
            </w:pPr>
            <w:r>
              <w:rPr>
                <w:rFonts w:cs="Arial"/>
                <w:sz w:val="16"/>
                <w:szCs w:val="16"/>
              </w:rPr>
              <w:t>76,5</w:t>
            </w:r>
          </w:p>
        </w:tc>
      </w:tr>
      <w:tr w:rsidR="00814707" w:rsidRPr="00624170" w:rsidTr="00A257C5">
        <w:tc>
          <w:tcPr>
            <w:tcW w:w="3514" w:type="dxa"/>
            <w:vAlign w:val="center"/>
          </w:tcPr>
          <w:p w:rsidR="00814707" w:rsidRPr="00624170" w:rsidRDefault="00814707" w:rsidP="00814707">
            <w:pPr>
              <w:pStyle w:val="TekstkomunikatB1"/>
              <w:spacing w:before="100" w:after="100"/>
            </w:pPr>
            <w:proofErr w:type="spellStart"/>
            <w:r>
              <w:t>Municipal</w:t>
            </w:r>
            <w:proofErr w:type="spellEnd"/>
          </w:p>
        </w:tc>
        <w:tc>
          <w:tcPr>
            <w:tcW w:w="1744" w:type="dxa"/>
            <w:vAlign w:val="center"/>
          </w:tcPr>
          <w:p w:rsidR="00814707" w:rsidRDefault="00814707" w:rsidP="00814707">
            <w:pPr>
              <w:jc w:val="right"/>
              <w:rPr>
                <w:rFonts w:cs="Arial"/>
                <w:sz w:val="16"/>
                <w:szCs w:val="16"/>
              </w:rPr>
            </w:pPr>
            <w:r>
              <w:rPr>
                <w:rFonts w:cs="Arial"/>
                <w:sz w:val="16"/>
                <w:szCs w:val="16"/>
              </w:rPr>
              <w:t>–</w:t>
            </w:r>
          </w:p>
        </w:tc>
        <w:tc>
          <w:tcPr>
            <w:tcW w:w="1744" w:type="dxa"/>
            <w:vAlign w:val="center"/>
          </w:tcPr>
          <w:p w:rsidR="00814707" w:rsidRDefault="00814707" w:rsidP="00814707">
            <w:pPr>
              <w:jc w:val="right"/>
              <w:rPr>
                <w:rFonts w:cs="Arial"/>
                <w:sz w:val="16"/>
                <w:szCs w:val="16"/>
              </w:rPr>
            </w:pPr>
            <w:r>
              <w:rPr>
                <w:rFonts w:cs="Arial"/>
                <w:sz w:val="16"/>
                <w:szCs w:val="16"/>
              </w:rPr>
              <w:t>–</w:t>
            </w:r>
          </w:p>
        </w:tc>
        <w:tc>
          <w:tcPr>
            <w:tcW w:w="1744" w:type="dxa"/>
            <w:vAlign w:val="center"/>
          </w:tcPr>
          <w:p w:rsidR="00814707" w:rsidRPr="00CB36FA" w:rsidRDefault="00814707" w:rsidP="00814707">
            <w:pPr>
              <w:jc w:val="right"/>
              <w:rPr>
                <w:rFonts w:cs="Arial"/>
                <w:b/>
                <w:sz w:val="16"/>
                <w:szCs w:val="16"/>
              </w:rPr>
            </w:pPr>
            <w:r w:rsidRPr="00CB36FA">
              <w:rPr>
                <w:rFonts w:cs="Arial"/>
                <w:b/>
                <w:sz w:val="16"/>
                <w:szCs w:val="16"/>
              </w:rPr>
              <w:t>.</w:t>
            </w:r>
          </w:p>
        </w:tc>
        <w:tc>
          <w:tcPr>
            <w:tcW w:w="1744" w:type="dxa"/>
            <w:vAlign w:val="center"/>
          </w:tcPr>
          <w:p w:rsidR="00814707" w:rsidRPr="00CB36FA" w:rsidRDefault="00814707" w:rsidP="00814707">
            <w:pPr>
              <w:jc w:val="right"/>
              <w:rPr>
                <w:rFonts w:cs="Arial"/>
                <w:b/>
                <w:sz w:val="16"/>
                <w:szCs w:val="16"/>
              </w:rPr>
            </w:pPr>
            <w:r w:rsidRPr="00CB36FA">
              <w:rPr>
                <w:rFonts w:cs="Arial"/>
                <w:b/>
                <w:sz w:val="16"/>
                <w:szCs w:val="16"/>
              </w:rPr>
              <w:t>.</w:t>
            </w:r>
          </w:p>
        </w:tc>
      </w:tr>
      <w:tr w:rsidR="00814707" w:rsidRPr="00624170" w:rsidTr="00A257C5">
        <w:tc>
          <w:tcPr>
            <w:tcW w:w="3514" w:type="dxa"/>
            <w:shd w:val="clear" w:color="auto" w:fill="auto"/>
            <w:vAlign w:val="center"/>
          </w:tcPr>
          <w:p w:rsidR="00814707" w:rsidRPr="00E80290" w:rsidRDefault="00814707" w:rsidP="00814707">
            <w:pPr>
              <w:pStyle w:val="TekstkomunikatB1"/>
              <w:spacing w:before="100" w:after="100"/>
            </w:pPr>
            <w:r>
              <w:t xml:space="preserve">Public </w:t>
            </w:r>
            <w:proofErr w:type="spellStart"/>
            <w:r>
              <w:t>building</w:t>
            </w:r>
            <w:proofErr w:type="spellEnd"/>
            <w:r>
              <w:t xml:space="preserve"> </w:t>
            </w:r>
            <w:proofErr w:type="spellStart"/>
            <w:r>
              <w:t>society</w:t>
            </w:r>
            <w:proofErr w:type="spellEnd"/>
          </w:p>
        </w:tc>
        <w:tc>
          <w:tcPr>
            <w:tcW w:w="1744" w:type="dxa"/>
            <w:shd w:val="clear" w:color="auto" w:fill="auto"/>
            <w:vAlign w:val="center"/>
          </w:tcPr>
          <w:p w:rsidR="00814707" w:rsidRDefault="00814707" w:rsidP="00814707">
            <w:pPr>
              <w:jc w:val="right"/>
              <w:rPr>
                <w:rFonts w:cs="Arial"/>
                <w:sz w:val="16"/>
                <w:szCs w:val="16"/>
              </w:rPr>
            </w:pPr>
            <w:r>
              <w:rPr>
                <w:rFonts w:cs="Arial"/>
                <w:sz w:val="16"/>
                <w:szCs w:val="16"/>
              </w:rPr>
              <w:t>–</w:t>
            </w:r>
          </w:p>
        </w:tc>
        <w:tc>
          <w:tcPr>
            <w:tcW w:w="1744" w:type="dxa"/>
            <w:shd w:val="clear" w:color="auto" w:fill="auto"/>
            <w:vAlign w:val="center"/>
          </w:tcPr>
          <w:p w:rsidR="00814707" w:rsidRDefault="00814707" w:rsidP="00814707">
            <w:pPr>
              <w:jc w:val="right"/>
              <w:rPr>
                <w:rFonts w:cs="Arial"/>
                <w:sz w:val="16"/>
                <w:szCs w:val="16"/>
              </w:rPr>
            </w:pPr>
            <w:r>
              <w:rPr>
                <w:rFonts w:cs="Arial"/>
                <w:sz w:val="16"/>
                <w:szCs w:val="16"/>
              </w:rPr>
              <w:t>–</w:t>
            </w:r>
          </w:p>
        </w:tc>
        <w:tc>
          <w:tcPr>
            <w:tcW w:w="1744" w:type="dxa"/>
            <w:shd w:val="clear" w:color="auto" w:fill="auto"/>
            <w:vAlign w:val="center"/>
          </w:tcPr>
          <w:p w:rsidR="00814707" w:rsidRPr="00CB36FA" w:rsidRDefault="00814707" w:rsidP="00814707">
            <w:pPr>
              <w:jc w:val="right"/>
              <w:rPr>
                <w:rFonts w:cs="Arial"/>
                <w:b/>
                <w:sz w:val="16"/>
                <w:szCs w:val="16"/>
              </w:rPr>
            </w:pPr>
            <w:r w:rsidRPr="00CB36FA">
              <w:rPr>
                <w:rFonts w:cs="Arial"/>
                <w:b/>
                <w:sz w:val="16"/>
                <w:szCs w:val="16"/>
              </w:rPr>
              <w:t>.</w:t>
            </w:r>
          </w:p>
        </w:tc>
        <w:tc>
          <w:tcPr>
            <w:tcW w:w="1744" w:type="dxa"/>
            <w:shd w:val="clear" w:color="auto" w:fill="auto"/>
            <w:vAlign w:val="center"/>
          </w:tcPr>
          <w:p w:rsidR="00814707" w:rsidRPr="00CB36FA" w:rsidRDefault="00814707" w:rsidP="00814707">
            <w:pPr>
              <w:jc w:val="right"/>
              <w:rPr>
                <w:rFonts w:cs="Arial"/>
                <w:b/>
                <w:sz w:val="16"/>
                <w:szCs w:val="16"/>
              </w:rPr>
            </w:pPr>
            <w:r w:rsidRPr="00CB36FA">
              <w:rPr>
                <w:rFonts w:cs="Arial"/>
                <w:b/>
                <w:sz w:val="16"/>
                <w:szCs w:val="16"/>
              </w:rPr>
              <w:t>.</w:t>
            </w:r>
          </w:p>
        </w:tc>
      </w:tr>
      <w:tr w:rsidR="00814707" w:rsidRPr="00C61E42" w:rsidTr="00A257C5">
        <w:tc>
          <w:tcPr>
            <w:tcW w:w="3514" w:type="dxa"/>
            <w:vAlign w:val="center"/>
          </w:tcPr>
          <w:p w:rsidR="00814707" w:rsidRPr="00624170" w:rsidRDefault="00814707" w:rsidP="00814707">
            <w:pPr>
              <w:pStyle w:val="TekstkomunikatB1"/>
              <w:spacing w:before="100" w:after="100"/>
            </w:pPr>
            <w:r>
              <w:t xml:space="preserve">Company </w:t>
            </w:r>
          </w:p>
        </w:tc>
        <w:tc>
          <w:tcPr>
            <w:tcW w:w="1744" w:type="dxa"/>
            <w:vAlign w:val="center"/>
          </w:tcPr>
          <w:p w:rsidR="00814707" w:rsidRDefault="00814707" w:rsidP="00814707">
            <w:pPr>
              <w:jc w:val="right"/>
              <w:rPr>
                <w:rFonts w:cs="Arial"/>
                <w:sz w:val="16"/>
                <w:szCs w:val="16"/>
              </w:rPr>
            </w:pPr>
            <w:r>
              <w:rPr>
                <w:rFonts w:cs="Arial"/>
                <w:sz w:val="16"/>
                <w:szCs w:val="16"/>
              </w:rPr>
              <w:t>–</w:t>
            </w:r>
          </w:p>
        </w:tc>
        <w:tc>
          <w:tcPr>
            <w:tcW w:w="1744" w:type="dxa"/>
            <w:shd w:val="clear" w:color="auto" w:fill="auto"/>
            <w:vAlign w:val="center"/>
          </w:tcPr>
          <w:p w:rsidR="00814707" w:rsidRDefault="00814707" w:rsidP="00814707">
            <w:pPr>
              <w:jc w:val="right"/>
              <w:rPr>
                <w:rFonts w:cs="Arial"/>
                <w:sz w:val="16"/>
                <w:szCs w:val="16"/>
              </w:rPr>
            </w:pPr>
            <w:r>
              <w:rPr>
                <w:rFonts w:cs="Arial"/>
                <w:sz w:val="16"/>
                <w:szCs w:val="16"/>
              </w:rPr>
              <w:t>–</w:t>
            </w:r>
          </w:p>
        </w:tc>
        <w:tc>
          <w:tcPr>
            <w:tcW w:w="1744" w:type="dxa"/>
            <w:shd w:val="clear" w:color="auto" w:fill="auto"/>
            <w:vAlign w:val="center"/>
          </w:tcPr>
          <w:p w:rsidR="00814707" w:rsidRPr="00CB36FA" w:rsidRDefault="00814707" w:rsidP="00814707">
            <w:pPr>
              <w:jc w:val="right"/>
              <w:rPr>
                <w:rFonts w:cs="Arial"/>
                <w:b/>
                <w:sz w:val="16"/>
                <w:szCs w:val="16"/>
              </w:rPr>
            </w:pPr>
            <w:r w:rsidRPr="00CB36FA">
              <w:rPr>
                <w:rFonts w:cs="Arial"/>
                <w:b/>
                <w:sz w:val="16"/>
                <w:szCs w:val="16"/>
              </w:rPr>
              <w:t>.</w:t>
            </w:r>
          </w:p>
        </w:tc>
        <w:tc>
          <w:tcPr>
            <w:tcW w:w="1744" w:type="dxa"/>
            <w:vAlign w:val="center"/>
          </w:tcPr>
          <w:p w:rsidR="00814707" w:rsidRPr="00CB36FA" w:rsidRDefault="00814707" w:rsidP="00814707">
            <w:pPr>
              <w:jc w:val="right"/>
              <w:rPr>
                <w:rFonts w:cs="Arial"/>
                <w:b/>
                <w:sz w:val="16"/>
                <w:szCs w:val="16"/>
              </w:rPr>
            </w:pPr>
            <w:r w:rsidRPr="00CB36FA">
              <w:rPr>
                <w:rFonts w:cs="Arial"/>
                <w:b/>
                <w:sz w:val="16"/>
                <w:szCs w:val="16"/>
              </w:rPr>
              <w:t>.</w:t>
            </w:r>
          </w:p>
        </w:tc>
      </w:tr>
    </w:tbl>
    <w:p w:rsidR="00A4469C" w:rsidRDefault="00A4469C" w:rsidP="00C6176B">
      <w:pPr>
        <w:pStyle w:val="Tekstkomunikat"/>
      </w:pPr>
    </w:p>
    <w:p w:rsidR="00A92F42" w:rsidRPr="00814707" w:rsidRDefault="00814707" w:rsidP="0024169E">
      <w:pPr>
        <w:pStyle w:val="Tekstkomunikattytwykrestabl"/>
        <w:rPr>
          <w:lang w:val="en-US"/>
        </w:rPr>
      </w:pPr>
      <w:r w:rsidRPr="00814707">
        <w:rPr>
          <w:lang w:val="en-US"/>
        </w:rPr>
        <w:t>Chart</w:t>
      </w:r>
      <w:r w:rsidR="0029558B" w:rsidRPr="00814707">
        <w:rPr>
          <w:lang w:val="en-US"/>
        </w:rPr>
        <w:t xml:space="preserve"> 1</w:t>
      </w:r>
      <w:r w:rsidR="00887E7E" w:rsidRPr="00814707">
        <w:rPr>
          <w:lang w:val="en-US"/>
        </w:rPr>
        <w:t>2</w:t>
      </w:r>
      <w:r w:rsidR="0029558B" w:rsidRPr="00814707">
        <w:rPr>
          <w:lang w:val="en-US"/>
        </w:rPr>
        <w:t>.</w:t>
      </w:r>
      <w:r w:rsidR="0029558B" w:rsidRPr="00814707">
        <w:rPr>
          <w:lang w:val="en-US"/>
        </w:rPr>
        <w:tab/>
      </w:r>
      <w:r w:rsidRPr="00814707">
        <w:rPr>
          <w:lang w:val="en-US"/>
        </w:rPr>
        <w:t>Dwellings completed (corresponding period 2015=100)</w:t>
      </w:r>
    </w:p>
    <w:p w:rsidR="00A92F42" w:rsidRPr="00E53C37" w:rsidRDefault="00072C6F" w:rsidP="00916BA4">
      <w:pPr>
        <w:pStyle w:val="Tekstkomunikatpustywiersz"/>
        <w:jc w:val="center"/>
      </w:pPr>
      <w:r>
        <w:rPr>
          <w:noProof/>
        </w:rPr>
        <w:drawing>
          <wp:anchor distT="0" distB="0" distL="114300" distR="114300" simplePos="0" relativeHeight="251677696" behindDoc="0" locked="0" layoutInCell="1" allowOverlap="1">
            <wp:simplePos x="0" y="0"/>
            <wp:positionH relativeFrom="column">
              <wp:posOffset>395785</wp:posOffset>
            </wp:positionH>
            <wp:positionV relativeFrom="page">
              <wp:posOffset>3998794</wp:posOffset>
            </wp:positionV>
            <wp:extent cx="5839460" cy="2626995"/>
            <wp:effectExtent l="0" t="0" r="8890" b="1905"/>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ykresy Styczeń 2020 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39460" cy="2626995"/>
                    </a:xfrm>
                    <a:prstGeom prst="rect">
                      <a:avLst/>
                    </a:prstGeom>
                  </pic:spPr>
                </pic:pic>
              </a:graphicData>
            </a:graphic>
          </wp:anchor>
        </w:drawing>
      </w:r>
    </w:p>
    <w:p w:rsidR="00E72A31" w:rsidRDefault="00E72A31"/>
    <w:p w:rsidR="00E158DA" w:rsidRPr="00814707" w:rsidRDefault="00814707" w:rsidP="00814707">
      <w:pPr>
        <w:spacing w:before="120" w:after="120" w:line="240" w:lineRule="exact"/>
      </w:pPr>
      <w:r w:rsidRPr="00814707">
        <w:t xml:space="preserve">Most </w:t>
      </w:r>
      <w:proofErr w:type="spellStart"/>
      <w:r w:rsidRPr="00814707">
        <w:t>dwellings</w:t>
      </w:r>
      <w:proofErr w:type="spellEnd"/>
      <w:r w:rsidRPr="00814707">
        <w:t xml:space="preserve"> </w:t>
      </w:r>
      <w:proofErr w:type="spellStart"/>
      <w:r w:rsidRPr="00814707">
        <w:t>were</w:t>
      </w:r>
      <w:proofErr w:type="spellEnd"/>
      <w:r w:rsidRPr="00814707">
        <w:t xml:space="preserve"> </w:t>
      </w:r>
      <w:proofErr w:type="spellStart"/>
      <w:r w:rsidRPr="00814707">
        <w:t>completed</w:t>
      </w:r>
      <w:proofErr w:type="spellEnd"/>
      <w:r w:rsidRPr="00814707">
        <w:t xml:space="preserve"> in m.st. Warszawa (1056), </w:t>
      </w:r>
      <w:proofErr w:type="spellStart"/>
      <w:r w:rsidRPr="00814707">
        <w:t>followed</w:t>
      </w:r>
      <w:proofErr w:type="spellEnd"/>
      <w:r w:rsidRPr="00814707">
        <w:t xml:space="preserve"> by piaseczyński (270) and warszawski zachodni powiat (191), and the </w:t>
      </w:r>
      <w:proofErr w:type="spellStart"/>
      <w:r w:rsidRPr="00814707">
        <w:t>least</w:t>
      </w:r>
      <w:proofErr w:type="spellEnd"/>
      <w:r w:rsidRPr="00814707">
        <w:t xml:space="preserve"> in mławski</w:t>
      </w:r>
      <w:r>
        <w:t xml:space="preserve"> (3</w:t>
      </w:r>
      <w:r w:rsidRPr="00814707">
        <w:t>) and łosicki powiat (</w:t>
      </w:r>
      <w:r>
        <w:t>4</w:t>
      </w:r>
      <w:r w:rsidRPr="00814707">
        <w:t xml:space="preserve">).  </w:t>
      </w:r>
      <w:r w:rsidR="00E158DA">
        <w:br w:type="page"/>
      </w:r>
    </w:p>
    <w:p w:rsidR="00A92F42" w:rsidRPr="00814707" w:rsidRDefault="00814707" w:rsidP="00A17655">
      <w:pPr>
        <w:pStyle w:val="Tekstkomunikatmapa"/>
        <w:rPr>
          <w:lang w:val="en-US"/>
        </w:rPr>
      </w:pPr>
      <w:r w:rsidRPr="00814707">
        <w:rPr>
          <w:lang w:val="en-US"/>
        </w:rPr>
        <w:lastRenderedPageBreak/>
        <w:t>Map</w:t>
      </w:r>
      <w:r w:rsidR="005D7B4C" w:rsidRPr="00814707">
        <w:rPr>
          <w:lang w:val="en-US"/>
        </w:rPr>
        <w:t xml:space="preserve"> 2.</w:t>
      </w:r>
      <w:r w:rsidR="005D7B4C" w:rsidRPr="00814707">
        <w:rPr>
          <w:lang w:val="en-US"/>
        </w:rPr>
        <w:tab/>
      </w:r>
      <w:r w:rsidRPr="00814707">
        <w:rPr>
          <w:spacing w:val="-2"/>
          <w:lang w:val="en-US"/>
        </w:rPr>
        <w:t>Dwellings completed per 10 thousand population</w:t>
      </w:r>
      <w:r w:rsidRPr="00814707">
        <w:rPr>
          <w:spacing w:val="-2"/>
          <w:vertAlign w:val="superscript"/>
          <w:lang w:val="en-US"/>
        </w:rPr>
        <w:t xml:space="preserve"> a</w:t>
      </w:r>
      <w:r w:rsidRPr="00814707">
        <w:rPr>
          <w:spacing w:val="-2"/>
          <w:lang w:val="en-US"/>
        </w:rPr>
        <w:t xml:space="preserve"> b</w:t>
      </w:r>
      <w:r>
        <w:rPr>
          <w:spacing w:val="-2"/>
          <w:lang w:val="en-US"/>
        </w:rPr>
        <w:t xml:space="preserve">y </w:t>
      </w:r>
      <w:proofErr w:type="spellStart"/>
      <w:r>
        <w:rPr>
          <w:spacing w:val="-2"/>
          <w:lang w:val="en-US"/>
        </w:rPr>
        <w:t>powiats</w:t>
      </w:r>
      <w:proofErr w:type="spellEnd"/>
      <w:r>
        <w:rPr>
          <w:spacing w:val="-2"/>
          <w:lang w:val="en-US"/>
        </w:rPr>
        <w:t xml:space="preserve"> in January 2020</w:t>
      </w:r>
    </w:p>
    <w:p w:rsidR="00A92F42" w:rsidRDefault="00072C6F" w:rsidP="000E45D5">
      <w:pPr>
        <w:pStyle w:val="Tekstkomunikatpustywiersz"/>
        <w:jc w:val="center"/>
      </w:pPr>
      <w:r>
        <w:rPr>
          <w:noProof/>
        </w:rPr>
        <w:drawing>
          <wp:anchor distT="0" distB="0" distL="114300" distR="114300" simplePos="0" relativeHeight="251678720" behindDoc="0" locked="0" layoutInCell="1" allowOverlap="1">
            <wp:simplePos x="0" y="0"/>
            <wp:positionH relativeFrom="column">
              <wp:posOffset>1357952</wp:posOffset>
            </wp:positionH>
            <wp:positionV relativeFrom="page">
              <wp:posOffset>689212</wp:posOffset>
            </wp:positionV>
            <wp:extent cx="3922395" cy="3282315"/>
            <wp:effectExtent l="0" t="0" r="1905" b="0"/>
            <wp:wrapTopAndBottom/>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ykresy Styczeń 2020 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22395" cy="3282315"/>
                    </a:xfrm>
                    <a:prstGeom prst="rect">
                      <a:avLst/>
                    </a:prstGeom>
                  </pic:spPr>
                </pic:pic>
              </a:graphicData>
            </a:graphic>
          </wp:anchor>
        </w:drawing>
      </w:r>
    </w:p>
    <w:p w:rsidR="00884DFE" w:rsidRDefault="00884DFE" w:rsidP="000E45D5">
      <w:pPr>
        <w:pStyle w:val="Tekstkomunikatnotka"/>
      </w:pPr>
    </w:p>
    <w:p w:rsidR="000736B1" w:rsidRPr="00E82E8B" w:rsidRDefault="000E45D5" w:rsidP="00E82E8B">
      <w:pPr>
        <w:pStyle w:val="Tekstkomunikatnotka"/>
        <w:tabs>
          <w:tab w:val="left" w:pos="5631"/>
        </w:tabs>
        <w:rPr>
          <w:lang w:val="en-US"/>
        </w:rPr>
      </w:pPr>
      <w:r w:rsidRPr="00E82E8B">
        <w:rPr>
          <w:lang w:val="en-US"/>
        </w:rPr>
        <w:t xml:space="preserve">a </w:t>
      </w:r>
      <w:r w:rsidR="00E82E8B" w:rsidRPr="00E82E8B">
        <w:rPr>
          <w:lang w:val="en-US"/>
        </w:rPr>
        <w:t xml:space="preserve">Population as of 30 June 2019 </w:t>
      </w:r>
    </w:p>
    <w:p w:rsidR="00281061" w:rsidRPr="00E82E8B" w:rsidRDefault="00281061" w:rsidP="009F3F73">
      <w:pPr>
        <w:pStyle w:val="Tekstkomunikat"/>
        <w:rPr>
          <w:lang w:val="en-US"/>
        </w:rPr>
      </w:pPr>
    </w:p>
    <w:p w:rsidR="00E82E8B" w:rsidRPr="00E82E8B" w:rsidRDefault="00E82E8B" w:rsidP="00E82E8B">
      <w:pPr>
        <w:pStyle w:val="Tekstkomunikat"/>
        <w:rPr>
          <w:lang w:val="en-US"/>
        </w:rPr>
      </w:pPr>
      <w:r w:rsidRPr="00E82E8B">
        <w:rPr>
          <w:lang w:val="en-US"/>
        </w:rPr>
        <w:t xml:space="preserve">The average useful floor area of dwellings completed </w:t>
      </w:r>
      <w:r>
        <w:rPr>
          <w:lang w:val="en-US"/>
        </w:rPr>
        <w:t>in January this year amounted to 102.4</w:t>
      </w:r>
      <w:r w:rsidRPr="00E82E8B">
        <w:rPr>
          <w:lang w:val="en-US"/>
        </w:rPr>
        <w:t xml:space="preserve"> m</w:t>
      </w:r>
      <w:r w:rsidRPr="00E82E8B">
        <w:rPr>
          <w:vertAlign w:val="superscript"/>
          <w:lang w:val="en-US"/>
        </w:rPr>
        <w:t>2</w:t>
      </w:r>
      <w:r w:rsidRPr="00E82E8B">
        <w:rPr>
          <w:lang w:val="en-US"/>
        </w:rPr>
        <w:t xml:space="preserve"> and was</w:t>
      </w:r>
      <w:r>
        <w:rPr>
          <w:lang w:val="en-US"/>
        </w:rPr>
        <w:t xml:space="preserve"> larger than a year earlier by 20</w:t>
      </w:r>
      <w:r w:rsidRPr="00E82E8B">
        <w:rPr>
          <w:lang w:val="en-US"/>
        </w:rPr>
        <w:t>.0 m</w:t>
      </w:r>
      <w:r w:rsidRPr="00E82E8B">
        <w:rPr>
          <w:vertAlign w:val="superscript"/>
          <w:lang w:val="en-US"/>
        </w:rPr>
        <w:t>2</w:t>
      </w:r>
      <w:r w:rsidRPr="00E82E8B">
        <w:rPr>
          <w:lang w:val="en-US"/>
        </w:rPr>
        <w:t xml:space="preserve">. The largest dwellings were completed in </w:t>
      </w:r>
      <w:proofErr w:type="spellStart"/>
      <w:r>
        <w:rPr>
          <w:lang w:val="en-US"/>
        </w:rPr>
        <w:t>pułtuski</w:t>
      </w:r>
      <w:proofErr w:type="spellEnd"/>
      <w:r>
        <w:rPr>
          <w:lang w:val="en-US"/>
        </w:rPr>
        <w:t xml:space="preserve"> (204.6</w:t>
      </w:r>
      <w:r w:rsidRPr="00E82E8B">
        <w:rPr>
          <w:lang w:val="en-US"/>
        </w:rPr>
        <w:t xml:space="preserve"> m</w:t>
      </w:r>
      <w:r w:rsidRPr="00E82E8B">
        <w:rPr>
          <w:vertAlign w:val="superscript"/>
          <w:lang w:val="en-US"/>
        </w:rPr>
        <w:t>2</w:t>
      </w:r>
      <w:r w:rsidRPr="00E82E8B">
        <w:rPr>
          <w:lang w:val="en-US"/>
        </w:rPr>
        <w:t xml:space="preserve">), </w:t>
      </w:r>
      <w:proofErr w:type="spellStart"/>
      <w:r>
        <w:rPr>
          <w:lang w:val="en-US"/>
        </w:rPr>
        <w:t>grójecki</w:t>
      </w:r>
      <w:proofErr w:type="spellEnd"/>
      <w:r>
        <w:rPr>
          <w:lang w:val="en-US"/>
        </w:rPr>
        <w:t xml:space="preserve"> (186.9 m</w:t>
      </w:r>
      <w:r w:rsidRPr="00E82E8B">
        <w:rPr>
          <w:vertAlign w:val="superscript"/>
          <w:lang w:val="en-US"/>
        </w:rPr>
        <w:t>2</w:t>
      </w:r>
      <w:r>
        <w:rPr>
          <w:lang w:val="en-US"/>
        </w:rPr>
        <w:t xml:space="preserve">) and </w:t>
      </w:r>
      <w:proofErr w:type="spellStart"/>
      <w:r>
        <w:rPr>
          <w:lang w:val="en-US"/>
        </w:rPr>
        <w:t>przasnyski</w:t>
      </w:r>
      <w:proofErr w:type="spellEnd"/>
      <w:r>
        <w:rPr>
          <w:lang w:val="en-US"/>
        </w:rPr>
        <w:t xml:space="preserve"> </w:t>
      </w:r>
      <w:proofErr w:type="spellStart"/>
      <w:r>
        <w:rPr>
          <w:lang w:val="en-US"/>
        </w:rPr>
        <w:t>powiat</w:t>
      </w:r>
      <w:proofErr w:type="spellEnd"/>
      <w:r>
        <w:rPr>
          <w:lang w:val="en-US"/>
        </w:rPr>
        <w:t xml:space="preserve"> (176.4 m</w:t>
      </w:r>
      <w:r w:rsidRPr="00E82E8B">
        <w:rPr>
          <w:vertAlign w:val="superscript"/>
          <w:lang w:val="en-US"/>
        </w:rPr>
        <w:t>2</w:t>
      </w:r>
      <w:r>
        <w:rPr>
          <w:lang w:val="en-US"/>
        </w:rPr>
        <w:t xml:space="preserve">). </w:t>
      </w:r>
      <w:r w:rsidRPr="00E82E8B">
        <w:rPr>
          <w:lang w:val="en-US"/>
        </w:rPr>
        <w:t xml:space="preserve">The smallest were built in </w:t>
      </w:r>
      <w:proofErr w:type="spellStart"/>
      <w:r>
        <w:rPr>
          <w:lang w:val="en-US"/>
        </w:rPr>
        <w:t>Siedlce</w:t>
      </w:r>
      <w:proofErr w:type="spellEnd"/>
      <w:r>
        <w:rPr>
          <w:lang w:val="en-US"/>
        </w:rPr>
        <w:t xml:space="preserve"> (55.2 m</w:t>
      </w:r>
      <w:r w:rsidRPr="00E82E8B">
        <w:rPr>
          <w:vertAlign w:val="superscript"/>
          <w:lang w:val="en-US"/>
        </w:rPr>
        <w:t>2</w:t>
      </w:r>
      <w:r>
        <w:rPr>
          <w:lang w:val="en-US"/>
        </w:rPr>
        <w:t xml:space="preserve">), </w:t>
      </w:r>
      <w:proofErr w:type="spellStart"/>
      <w:r>
        <w:rPr>
          <w:lang w:val="en-US"/>
        </w:rPr>
        <w:t>żuromiński</w:t>
      </w:r>
      <w:proofErr w:type="spellEnd"/>
      <w:r>
        <w:rPr>
          <w:lang w:val="en-US"/>
        </w:rPr>
        <w:t xml:space="preserve"> </w:t>
      </w:r>
      <w:proofErr w:type="spellStart"/>
      <w:r>
        <w:rPr>
          <w:lang w:val="en-US"/>
        </w:rPr>
        <w:t>powiat</w:t>
      </w:r>
      <w:proofErr w:type="spellEnd"/>
      <w:r>
        <w:rPr>
          <w:lang w:val="en-US"/>
        </w:rPr>
        <w:t xml:space="preserve"> (58.0 m</w:t>
      </w:r>
      <w:r w:rsidRPr="00E82E8B">
        <w:rPr>
          <w:vertAlign w:val="superscript"/>
          <w:lang w:val="en-US"/>
        </w:rPr>
        <w:t>2</w:t>
      </w:r>
      <w:r>
        <w:rPr>
          <w:lang w:val="en-US"/>
        </w:rPr>
        <w:t>) and</w:t>
      </w:r>
      <w:r w:rsidRPr="00E82E8B">
        <w:rPr>
          <w:lang w:val="en-US"/>
        </w:rPr>
        <w:t xml:space="preserve"> </w:t>
      </w:r>
      <w:proofErr w:type="spellStart"/>
      <w:r>
        <w:rPr>
          <w:lang w:val="en-US"/>
        </w:rPr>
        <w:t>Płock</w:t>
      </w:r>
      <w:proofErr w:type="spellEnd"/>
      <w:r>
        <w:rPr>
          <w:lang w:val="en-US"/>
        </w:rPr>
        <w:t xml:space="preserve"> (61.4</w:t>
      </w:r>
      <w:r w:rsidRPr="00E82E8B">
        <w:rPr>
          <w:lang w:val="en-US"/>
        </w:rPr>
        <w:t xml:space="preserve"> m</w:t>
      </w:r>
      <w:r w:rsidRPr="00E82E8B">
        <w:rPr>
          <w:vertAlign w:val="superscript"/>
          <w:lang w:val="en-US"/>
        </w:rPr>
        <w:t>2</w:t>
      </w:r>
      <w:r>
        <w:rPr>
          <w:lang w:val="en-US"/>
        </w:rPr>
        <w:t>)</w:t>
      </w:r>
      <w:r w:rsidRPr="00E82E8B">
        <w:rPr>
          <w:lang w:val="en-US"/>
        </w:rPr>
        <w:t>.</w:t>
      </w:r>
    </w:p>
    <w:p w:rsidR="006D56A3" w:rsidRPr="006D56A3" w:rsidRDefault="006D56A3" w:rsidP="006D56A3">
      <w:pPr>
        <w:pStyle w:val="Tekstkomunikat"/>
        <w:rPr>
          <w:lang w:val="en-US"/>
        </w:rPr>
      </w:pPr>
      <w:r w:rsidRPr="006D56A3">
        <w:rPr>
          <w:lang w:val="en-US"/>
        </w:rPr>
        <w:t xml:space="preserve">In </w:t>
      </w:r>
      <w:r>
        <w:rPr>
          <w:lang w:val="en-US"/>
        </w:rPr>
        <w:t>January this year</w:t>
      </w:r>
      <w:r w:rsidRPr="006D56A3">
        <w:rPr>
          <w:lang w:val="en-US"/>
        </w:rPr>
        <w:t xml:space="preserve">, the number of </w:t>
      </w:r>
      <w:r w:rsidRPr="006D56A3">
        <w:rPr>
          <w:b/>
          <w:lang w:val="en-US"/>
        </w:rPr>
        <w:t xml:space="preserve">dwellings for which permits have been granted or which have been registered with a construction project </w:t>
      </w:r>
      <w:r w:rsidRPr="006D56A3">
        <w:rPr>
          <w:lang w:val="en-US"/>
        </w:rPr>
        <w:t xml:space="preserve">amounted to </w:t>
      </w:r>
      <w:r>
        <w:rPr>
          <w:lang w:val="en-US"/>
        </w:rPr>
        <w:t>3955</w:t>
      </w:r>
      <w:r w:rsidRPr="006D56A3">
        <w:rPr>
          <w:lang w:val="en-US"/>
        </w:rPr>
        <w:t xml:space="preserve">, that is by </w:t>
      </w:r>
      <w:r>
        <w:rPr>
          <w:lang w:val="en-US"/>
        </w:rPr>
        <w:t>409 (by 11.5</w:t>
      </w:r>
      <w:r w:rsidRPr="006D56A3">
        <w:rPr>
          <w:lang w:val="en-US"/>
        </w:rPr>
        <w:t>%) more than a year earlier. Of the total number of</w:t>
      </w:r>
      <w:r>
        <w:rPr>
          <w:lang w:val="en-US"/>
        </w:rPr>
        <w:t xml:space="preserve"> dwellings, 76.3</w:t>
      </w:r>
      <w:r w:rsidRPr="006D56A3">
        <w:rPr>
          <w:lang w:val="en-US"/>
        </w:rPr>
        <w:t>% were dw</w:t>
      </w:r>
      <w:r>
        <w:rPr>
          <w:lang w:val="en-US"/>
        </w:rPr>
        <w:t>ellings for sale or rent, and 23.7</w:t>
      </w:r>
      <w:r w:rsidRPr="006D56A3">
        <w:rPr>
          <w:lang w:val="en-US"/>
        </w:rPr>
        <w:t xml:space="preserve">% private. </w:t>
      </w:r>
    </w:p>
    <w:p w:rsidR="006D56A3" w:rsidRPr="006D56A3" w:rsidRDefault="006D56A3" w:rsidP="006D56A3">
      <w:pPr>
        <w:pStyle w:val="Tekstkomunikat"/>
        <w:rPr>
          <w:lang w:val="en-US"/>
        </w:rPr>
      </w:pPr>
      <w:r w:rsidRPr="006D56A3">
        <w:rPr>
          <w:lang w:val="en-US"/>
        </w:rPr>
        <w:t xml:space="preserve">In the surveyed month, the </w:t>
      </w:r>
      <w:r w:rsidRPr="006D56A3">
        <w:rPr>
          <w:b/>
          <w:lang w:val="en-US"/>
        </w:rPr>
        <w:t>construction began</w:t>
      </w:r>
      <w:r w:rsidRPr="006D56A3">
        <w:rPr>
          <w:lang w:val="en-US"/>
        </w:rPr>
        <w:t xml:space="preserve"> in 3274 </w:t>
      </w:r>
      <w:r w:rsidRPr="006D56A3">
        <w:rPr>
          <w:b/>
          <w:lang w:val="en-US"/>
        </w:rPr>
        <w:t>dwellings</w:t>
      </w:r>
      <w:r w:rsidRPr="006D56A3">
        <w:rPr>
          <w:lang w:val="en-US"/>
        </w:rPr>
        <w:t xml:space="preserve">, i.e. in </w:t>
      </w:r>
      <w:r>
        <w:rPr>
          <w:lang w:val="en-US"/>
        </w:rPr>
        <w:t>189</w:t>
      </w:r>
      <w:r w:rsidRPr="006D56A3">
        <w:rPr>
          <w:lang w:val="en-US"/>
        </w:rPr>
        <w:t xml:space="preserve"> more (by </w:t>
      </w:r>
      <w:r>
        <w:rPr>
          <w:lang w:val="en-US"/>
        </w:rPr>
        <w:t>6.1</w:t>
      </w:r>
      <w:r w:rsidRPr="006D56A3">
        <w:rPr>
          <w:lang w:val="en-US"/>
        </w:rPr>
        <w:t xml:space="preserve">%) compared to </w:t>
      </w:r>
      <w:r>
        <w:rPr>
          <w:lang w:val="en-US"/>
        </w:rPr>
        <w:t>January 2019</w:t>
      </w:r>
      <w:r w:rsidRPr="006D56A3">
        <w:rPr>
          <w:lang w:val="en-US"/>
        </w:rPr>
        <w:t xml:space="preserve">; dwellings for sale or rent accounted for </w:t>
      </w:r>
      <w:r>
        <w:rPr>
          <w:lang w:val="en-US"/>
        </w:rPr>
        <w:t>77.9</w:t>
      </w:r>
      <w:r w:rsidRPr="006D56A3">
        <w:rPr>
          <w:lang w:val="en-US"/>
        </w:rPr>
        <w:t>% of thei</w:t>
      </w:r>
      <w:r>
        <w:rPr>
          <w:lang w:val="en-US"/>
        </w:rPr>
        <w:t>r total number, and private 20.7</w:t>
      </w:r>
      <w:r w:rsidRPr="006D56A3">
        <w:rPr>
          <w:lang w:val="en-US"/>
        </w:rPr>
        <w:t xml:space="preserve">%. </w:t>
      </w:r>
    </w:p>
    <w:p w:rsidR="002E5A32" w:rsidRPr="002B2624" w:rsidRDefault="006D56A3" w:rsidP="00406F6F">
      <w:pPr>
        <w:pStyle w:val="Tekstkomunikattytwykrestabl"/>
        <w:rPr>
          <w:lang w:val="en-US"/>
        </w:rPr>
      </w:pPr>
      <w:r w:rsidRPr="002B2624">
        <w:rPr>
          <w:lang w:val="en-US"/>
        </w:rPr>
        <w:t>Table</w:t>
      </w:r>
      <w:r w:rsidR="00406F6F" w:rsidRPr="002B2624">
        <w:rPr>
          <w:lang w:val="en-US"/>
        </w:rPr>
        <w:t xml:space="preserve"> 1</w:t>
      </w:r>
      <w:r w:rsidR="00C232C6" w:rsidRPr="002B2624">
        <w:rPr>
          <w:lang w:val="en-US"/>
        </w:rPr>
        <w:t>2</w:t>
      </w:r>
      <w:r w:rsidR="00406F6F" w:rsidRPr="002B2624">
        <w:rPr>
          <w:lang w:val="en-US"/>
        </w:rPr>
        <w:t>.</w:t>
      </w:r>
      <w:r w:rsidR="00406F6F" w:rsidRPr="002B2624">
        <w:rPr>
          <w:lang w:val="en-US"/>
        </w:rPr>
        <w:tab/>
      </w:r>
      <w:r w:rsidR="002B2624" w:rsidRPr="002B2624">
        <w:rPr>
          <w:lang w:val="en-US"/>
        </w:rPr>
        <w:t>Number of dwellings for which permits have been granted or which have been registered with a construction project as well as dwelling in which co</w:t>
      </w:r>
      <w:r w:rsidR="002B2624">
        <w:rPr>
          <w:lang w:val="en-US"/>
        </w:rPr>
        <w:t>nstruction has begun in January 2020</w:t>
      </w:r>
    </w:p>
    <w:tbl>
      <w:tblPr>
        <w:tblW w:w="10471" w:type="dxa"/>
        <w:tblBorders>
          <w:insideH w:val="single" w:sz="4" w:space="0" w:color="522398"/>
          <w:insideV w:val="single" w:sz="4" w:space="0" w:color="522398"/>
        </w:tblBorders>
        <w:tblLayout w:type="fixed"/>
        <w:tblLook w:val="01E0" w:firstRow="1" w:lastRow="1" w:firstColumn="1" w:lastColumn="1" w:noHBand="0" w:noVBand="0"/>
      </w:tblPr>
      <w:tblGrid>
        <w:gridCol w:w="2268"/>
        <w:gridCol w:w="1367"/>
        <w:gridCol w:w="1367"/>
        <w:gridCol w:w="1367"/>
        <w:gridCol w:w="1367"/>
        <w:gridCol w:w="1367"/>
        <w:gridCol w:w="1368"/>
      </w:tblGrid>
      <w:tr w:rsidR="002B2624" w:rsidRPr="003667F1" w:rsidTr="00172929">
        <w:trPr>
          <w:trHeight w:val="225"/>
        </w:trPr>
        <w:tc>
          <w:tcPr>
            <w:tcW w:w="2268" w:type="dxa"/>
            <w:vMerge w:val="restart"/>
            <w:shd w:val="clear" w:color="auto" w:fill="auto"/>
            <w:vAlign w:val="center"/>
          </w:tcPr>
          <w:p w:rsidR="002B2624" w:rsidRPr="0012798C" w:rsidRDefault="002B2624" w:rsidP="002B2624">
            <w:pPr>
              <w:pStyle w:val="Tekstkomunikatgwka"/>
            </w:pPr>
            <w:r>
              <w:t>SPECIFICATION</w:t>
            </w:r>
          </w:p>
        </w:tc>
        <w:tc>
          <w:tcPr>
            <w:tcW w:w="4101" w:type="dxa"/>
            <w:gridSpan w:val="3"/>
            <w:shd w:val="clear" w:color="auto" w:fill="auto"/>
            <w:vAlign w:val="center"/>
          </w:tcPr>
          <w:p w:rsidR="002B2624" w:rsidRPr="00DD48C9" w:rsidRDefault="002B2624" w:rsidP="002B2624">
            <w:pPr>
              <w:pStyle w:val="Tekstkomunikatgwka"/>
              <w:rPr>
                <w:lang w:val="en-US"/>
              </w:rPr>
            </w:pPr>
            <w:r w:rsidRPr="00DD48C9">
              <w:rPr>
                <w:lang w:val="en-US"/>
              </w:rPr>
              <w:t>Dwellings for which permits have been granted or which have been registered with a construction project</w:t>
            </w:r>
          </w:p>
        </w:tc>
        <w:tc>
          <w:tcPr>
            <w:tcW w:w="4102" w:type="dxa"/>
            <w:gridSpan w:val="3"/>
            <w:shd w:val="clear" w:color="auto" w:fill="auto"/>
            <w:vAlign w:val="center"/>
          </w:tcPr>
          <w:p w:rsidR="002B2624" w:rsidRPr="00DD48C9" w:rsidRDefault="002B2624" w:rsidP="002B2624">
            <w:pPr>
              <w:pStyle w:val="Tekstkomunikatgwka"/>
              <w:rPr>
                <w:lang w:val="en-US"/>
              </w:rPr>
            </w:pPr>
            <w:r w:rsidRPr="00DD48C9">
              <w:rPr>
                <w:lang w:val="en-US"/>
              </w:rPr>
              <w:t>Dwellings in which construction has begun</w:t>
            </w:r>
          </w:p>
        </w:tc>
      </w:tr>
      <w:tr w:rsidR="002B2624" w:rsidRPr="0012798C" w:rsidTr="003667F1">
        <w:tc>
          <w:tcPr>
            <w:tcW w:w="2268" w:type="dxa"/>
            <w:vMerge/>
            <w:tcBorders>
              <w:bottom w:val="single" w:sz="12" w:space="0" w:color="522398"/>
            </w:tcBorders>
            <w:shd w:val="clear" w:color="auto" w:fill="auto"/>
            <w:vAlign w:val="center"/>
          </w:tcPr>
          <w:p w:rsidR="002B2624" w:rsidRPr="002B2624" w:rsidRDefault="002B2624" w:rsidP="002B2624">
            <w:pPr>
              <w:jc w:val="center"/>
              <w:rPr>
                <w:rFonts w:ascii="Arial" w:hAnsi="Arial" w:cs="Arial"/>
                <w:sz w:val="16"/>
                <w:szCs w:val="16"/>
                <w:lang w:val="en-US"/>
              </w:rPr>
            </w:pPr>
          </w:p>
        </w:tc>
        <w:tc>
          <w:tcPr>
            <w:tcW w:w="1367" w:type="dxa"/>
            <w:tcBorders>
              <w:bottom w:val="single" w:sz="12" w:space="0" w:color="522398"/>
            </w:tcBorders>
            <w:vAlign w:val="center"/>
          </w:tcPr>
          <w:p w:rsidR="002B2624" w:rsidRPr="0012798C" w:rsidRDefault="002B2624" w:rsidP="002B2624">
            <w:pPr>
              <w:pStyle w:val="Tekstkomunikatgwka"/>
            </w:pPr>
            <w:r>
              <w:t xml:space="preserve">in </w:t>
            </w:r>
            <w:proofErr w:type="spellStart"/>
            <w:r>
              <w:t>absolute</w:t>
            </w:r>
            <w:proofErr w:type="spellEnd"/>
            <w:r>
              <w:t xml:space="preserve"> </w:t>
            </w:r>
            <w:proofErr w:type="spellStart"/>
            <w:r>
              <w:t>numbers</w:t>
            </w:r>
            <w:proofErr w:type="spellEnd"/>
          </w:p>
        </w:tc>
        <w:tc>
          <w:tcPr>
            <w:tcW w:w="1367" w:type="dxa"/>
            <w:tcBorders>
              <w:bottom w:val="single" w:sz="12" w:space="0" w:color="522398"/>
            </w:tcBorders>
            <w:vAlign w:val="center"/>
          </w:tcPr>
          <w:p w:rsidR="002B2624" w:rsidRPr="0012798C" w:rsidRDefault="002B2624" w:rsidP="002B2624">
            <w:pPr>
              <w:pStyle w:val="Tekstkomunikatgwka"/>
            </w:pPr>
            <w:r>
              <w:t xml:space="preserve">in </w:t>
            </w:r>
            <w:proofErr w:type="spellStart"/>
            <w:r>
              <w:t>percent</w:t>
            </w:r>
            <w:proofErr w:type="spellEnd"/>
          </w:p>
        </w:tc>
        <w:tc>
          <w:tcPr>
            <w:tcW w:w="1367" w:type="dxa"/>
            <w:tcBorders>
              <w:bottom w:val="single" w:sz="12" w:space="0" w:color="522398"/>
            </w:tcBorders>
            <w:vAlign w:val="center"/>
          </w:tcPr>
          <w:p w:rsidR="002B2624" w:rsidRPr="00624170" w:rsidRDefault="002B2624" w:rsidP="002B2624">
            <w:pPr>
              <w:pStyle w:val="Tekstkomunikatgwka"/>
            </w:pPr>
            <w:r>
              <w:t xml:space="preserve">I </w:t>
            </w:r>
            <w:r w:rsidRPr="00624170">
              <w:t>201</w:t>
            </w:r>
            <w:r>
              <w:t>9=</w:t>
            </w:r>
            <w:r w:rsidRPr="00624170">
              <w:t>100</w:t>
            </w:r>
          </w:p>
        </w:tc>
        <w:tc>
          <w:tcPr>
            <w:tcW w:w="1367" w:type="dxa"/>
            <w:tcBorders>
              <w:bottom w:val="single" w:sz="12" w:space="0" w:color="522398"/>
            </w:tcBorders>
            <w:vAlign w:val="center"/>
          </w:tcPr>
          <w:p w:rsidR="002B2624" w:rsidRPr="0012798C" w:rsidRDefault="002B2624" w:rsidP="002B2624">
            <w:pPr>
              <w:pStyle w:val="Tekstkomunikatgwka"/>
            </w:pPr>
            <w:r>
              <w:t xml:space="preserve">in </w:t>
            </w:r>
            <w:proofErr w:type="spellStart"/>
            <w:r>
              <w:t>absolute</w:t>
            </w:r>
            <w:proofErr w:type="spellEnd"/>
            <w:r>
              <w:t xml:space="preserve"> </w:t>
            </w:r>
            <w:proofErr w:type="spellStart"/>
            <w:r>
              <w:t>numbers</w:t>
            </w:r>
            <w:proofErr w:type="spellEnd"/>
          </w:p>
        </w:tc>
        <w:tc>
          <w:tcPr>
            <w:tcW w:w="1367" w:type="dxa"/>
            <w:tcBorders>
              <w:bottom w:val="single" w:sz="12" w:space="0" w:color="522398"/>
            </w:tcBorders>
            <w:vAlign w:val="center"/>
          </w:tcPr>
          <w:p w:rsidR="002B2624" w:rsidRPr="0012798C" w:rsidRDefault="002B2624" w:rsidP="002B2624">
            <w:pPr>
              <w:pStyle w:val="Tekstkomunikatgwka"/>
            </w:pPr>
            <w:r>
              <w:t xml:space="preserve">in </w:t>
            </w:r>
            <w:proofErr w:type="spellStart"/>
            <w:r>
              <w:t>percent</w:t>
            </w:r>
            <w:proofErr w:type="spellEnd"/>
          </w:p>
        </w:tc>
        <w:tc>
          <w:tcPr>
            <w:tcW w:w="1368" w:type="dxa"/>
            <w:tcBorders>
              <w:bottom w:val="single" w:sz="12" w:space="0" w:color="522398"/>
            </w:tcBorders>
            <w:shd w:val="clear" w:color="auto" w:fill="auto"/>
            <w:vAlign w:val="center"/>
          </w:tcPr>
          <w:p w:rsidR="002B2624" w:rsidRPr="00624170" w:rsidRDefault="002B2624" w:rsidP="002B2624">
            <w:pPr>
              <w:pStyle w:val="Tekstkomunikatgwka"/>
            </w:pPr>
            <w:r>
              <w:t xml:space="preserve">I </w:t>
            </w:r>
            <w:r w:rsidRPr="00624170">
              <w:t>201</w:t>
            </w:r>
            <w:r>
              <w:t>9=</w:t>
            </w:r>
            <w:r w:rsidRPr="00624170">
              <w:t>100</w:t>
            </w:r>
          </w:p>
        </w:tc>
      </w:tr>
      <w:tr w:rsidR="002B2624" w:rsidRPr="001549F4" w:rsidTr="005A1C2D">
        <w:tc>
          <w:tcPr>
            <w:tcW w:w="2268" w:type="dxa"/>
            <w:tcBorders>
              <w:top w:val="single" w:sz="12" w:space="0" w:color="522398"/>
              <w:bottom w:val="single" w:sz="4" w:space="0" w:color="522398"/>
            </w:tcBorders>
            <w:vAlign w:val="center"/>
          </w:tcPr>
          <w:p w:rsidR="002B2624" w:rsidRPr="0029558B" w:rsidRDefault="002B2624" w:rsidP="002B2624">
            <w:pPr>
              <w:pStyle w:val="TekstkomunikatB1"/>
              <w:rPr>
                <w:b/>
              </w:rPr>
            </w:pPr>
            <w:r>
              <w:rPr>
                <w:b/>
              </w:rPr>
              <w:t>TOTAL</w:t>
            </w:r>
          </w:p>
        </w:tc>
        <w:tc>
          <w:tcPr>
            <w:tcW w:w="1367" w:type="dxa"/>
            <w:tcBorders>
              <w:top w:val="single" w:sz="12" w:space="0" w:color="522398"/>
              <w:bottom w:val="single" w:sz="4" w:space="0" w:color="522398"/>
            </w:tcBorders>
            <w:vAlign w:val="center"/>
          </w:tcPr>
          <w:p w:rsidR="002B2624" w:rsidRDefault="002B2624" w:rsidP="002B2624">
            <w:pPr>
              <w:jc w:val="right"/>
              <w:rPr>
                <w:rFonts w:cs="Arial"/>
                <w:b/>
                <w:bCs/>
                <w:sz w:val="16"/>
                <w:szCs w:val="16"/>
              </w:rPr>
            </w:pPr>
            <w:r>
              <w:rPr>
                <w:rFonts w:cs="Arial"/>
                <w:b/>
                <w:bCs/>
                <w:sz w:val="16"/>
                <w:szCs w:val="16"/>
              </w:rPr>
              <w:t>3955</w:t>
            </w:r>
          </w:p>
        </w:tc>
        <w:tc>
          <w:tcPr>
            <w:tcW w:w="1367" w:type="dxa"/>
            <w:tcBorders>
              <w:top w:val="single" w:sz="12" w:space="0" w:color="522398"/>
              <w:bottom w:val="single" w:sz="4" w:space="0" w:color="522398"/>
            </w:tcBorders>
            <w:vAlign w:val="center"/>
          </w:tcPr>
          <w:p w:rsidR="002B2624" w:rsidRDefault="002B2624" w:rsidP="002B2624">
            <w:pPr>
              <w:jc w:val="right"/>
              <w:rPr>
                <w:rFonts w:cs="Arial"/>
                <w:b/>
                <w:bCs/>
                <w:sz w:val="16"/>
                <w:szCs w:val="16"/>
              </w:rPr>
            </w:pPr>
            <w:r>
              <w:rPr>
                <w:rFonts w:cs="Arial"/>
                <w:b/>
                <w:bCs/>
                <w:sz w:val="16"/>
                <w:szCs w:val="16"/>
              </w:rPr>
              <w:t>100,0</w:t>
            </w:r>
          </w:p>
        </w:tc>
        <w:tc>
          <w:tcPr>
            <w:tcW w:w="1367" w:type="dxa"/>
            <w:tcBorders>
              <w:top w:val="single" w:sz="12" w:space="0" w:color="522398"/>
              <w:bottom w:val="single" w:sz="4" w:space="0" w:color="522398"/>
            </w:tcBorders>
            <w:vAlign w:val="center"/>
          </w:tcPr>
          <w:p w:rsidR="002B2624" w:rsidRDefault="002B2624" w:rsidP="002B2624">
            <w:pPr>
              <w:jc w:val="right"/>
              <w:rPr>
                <w:rFonts w:cs="Arial"/>
                <w:b/>
                <w:bCs/>
                <w:sz w:val="16"/>
                <w:szCs w:val="16"/>
              </w:rPr>
            </w:pPr>
            <w:r>
              <w:rPr>
                <w:rFonts w:cs="Arial"/>
                <w:b/>
                <w:bCs/>
                <w:sz w:val="16"/>
                <w:szCs w:val="16"/>
              </w:rPr>
              <w:t>111,5</w:t>
            </w:r>
          </w:p>
        </w:tc>
        <w:tc>
          <w:tcPr>
            <w:tcW w:w="1367" w:type="dxa"/>
            <w:tcBorders>
              <w:top w:val="single" w:sz="12" w:space="0" w:color="522398"/>
              <w:bottom w:val="single" w:sz="4" w:space="0" w:color="522398"/>
            </w:tcBorders>
            <w:shd w:val="clear" w:color="auto" w:fill="auto"/>
            <w:vAlign w:val="center"/>
          </w:tcPr>
          <w:p w:rsidR="002B2624" w:rsidRDefault="002B2624" w:rsidP="002B2624">
            <w:pPr>
              <w:jc w:val="right"/>
              <w:rPr>
                <w:rFonts w:cs="Arial"/>
                <w:b/>
                <w:bCs/>
                <w:sz w:val="16"/>
                <w:szCs w:val="16"/>
              </w:rPr>
            </w:pPr>
            <w:r>
              <w:rPr>
                <w:rFonts w:cs="Arial"/>
                <w:b/>
                <w:bCs/>
                <w:sz w:val="16"/>
                <w:szCs w:val="16"/>
              </w:rPr>
              <w:t>3274</w:t>
            </w:r>
          </w:p>
        </w:tc>
        <w:tc>
          <w:tcPr>
            <w:tcW w:w="1367" w:type="dxa"/>
            <w:tcBorders>
              <w:top w:val="single" w:sz="12" w:space="0" w:color="522398"/>
              <w:bottom w:val="single" w:sz="4" w:space="0" w:color="522398"/>
            </w:tcBorders>
            <w:shd w:val="clear" w:color="auto" w:fill="auto"/>
            <w:vAlign w:val="center"/>
          </w:tcPr>
          <w:p w:rsidR="002B2624" w:rsidRDefault="002B2624" w:rsidP="002B2624">
            <w:pPr>
              <w:jc w:val="right"/>
              <w:rPr>
                <w:rFonts w:cs="Arial"/>
                <w:b/>
                <w:bCs/>
                <w:sz w:val="16"/>
                <w:szCs w:val="16"/>
              </w:rPr>
            </w:pPr>
            <w:r>
              <w:rPr>
                <w:rFonts w:cs="Arial"/>
                <w:b/>
                <w:bCs/>
                <w:sz w:val="16"/>
                <w:szCs w:val="16"/>
              </w:rPr>
              <w:t>100,0</w:t>
            </w:r>
          </w:p>
        </w:tc>
        <w:tc>
          <w:tcPr>
            <w:tcW w:w="1368" w:type="dxa"/>
            <w:tcBorders>
              <w:top w:val="single" w:sz="12" w:space="0" w:color="522398"/>
              <w:bottom w:val="single" w:sz="4" w:space="0" w:color="522398"/>
            </w:tcBorders>
            <w:shd w:val="clear" w:color="auto" w:fill="auto"/>
            <w:vAlign w:val="center"/>
          </w:tcPr>
          <w:p w:rsidR="002B2624" w:rsidRDefault="002B2624" w:rsidP="002B2624">
            <w:pPr>
              <w:jc w:val="right"/>
              <w:rPr>
                <w:rFonts w:cs="Arial"/>
                <w:b/>
                <w:bCs/>
                <w:sz w:val="16"/>
                <w:szCs w:val="16"/>
              </w:rPr>
            </w:pPr>
            <w:r>
              <w:rPr>
                <w:rFonts w:cs="Arial"/>
                <w:b/>
                <w:bCs/>
                <w:sz w:val="16"/>
                <w:szCs w:val="16"/>
              </w:rPr>
              <w:t>106,1</w:t>
            </w:r>
          </w:p>
        </w:tc>
      </w:tr>
      <w:tr w:rsidR="002B2624" w:rsidRPr="0012798C" w:rsidTr="005A1C2D">
        <w:tc>
          <w:tcPr>
            <w:tcW w:w="2268" w:type="dxa"/>
            <w:tcBorders>
              <w:top w:val="single" w:sz="4" w:space="0" w:color="522398"/>
            </w:tcBorders>
            <w:vAlign w:val="center"/>
          </w:tcPr>
          <w:p w:rsidR="002B2624" w:rsidRPr="00624170" w:rsidRDefault="002B2624" w:rsidP="002B2624">
            <w:pPr>
              <w:pStyle w:val="TekstkomunikatB1"/>
            </w:pPr>
            <w:proofErr w:type="spellStart"/>
            <w:r>
              <w:t>Private</w:t>
            </w:r>
            <w:proofErr w:type="spellEnd"/>
          </w:p>
        </w:tc>
        <w:tc>
          <w:tcPr>
            <w:tcW w:w="1367" w:type="dxa"/>
            <w:tcBorders>
              <w:top w:val="single" w:sz="4" w:space="0" w:color="522398"/>
            </w:tcBorders>
            <w:vAlign w:val="center"/>
          </w:tcPr>
          <w:p w:rsidR="002B2624" w:rsidRDefault="002B2624" w:rsidP="002B2624">
            <w:pPr>
              <w:jc w:val="right"/>
              <w:rPr>
                <w:rFonts w:cs="Arial"/>
                <w:sz w:val="16"/>
                <w:szCs w:val="16"/>
              </w:rPr>
            </w:pPr>
            <w:r>
              <w:rPr>
                <w:rFonts w:cs="Arial"/>
                <w:sz w:val="16"/>
                <w:szCs w:val="16"/>
              </w:rPr>
              <w:t>936</w:t>
            </w:r>
          </w:p>
        </w:tc>
        <w:tc>
          <w:tcPr>
            <w:tcW w:w="1367" w:type="dxa"/>
            <w:tcBorders>
              <w:top w:val="single" w:sz="4" w:space="0" w:color="522398"/>
            </w:tcBorders>
            <w:vAlign w:val="center"/>
          </w:tcPr>
          <w:p w:rsidR="002B2624" w:rsidRDefault="002B2624" w:rsidP="002B2624">
            <w:pPr>
              <w:jc w:val="right"/>
              <w:rPr>
                <w:rFonts w:cs="Arial"/>
                <w:sz w:val="16"/>
                <w:szCs w:val="16"/>
              </w:rPr>
            </w:pPr>
            <w:r>
              <w:rPr>
                <w:rFonts w:cs="Arial"/>
                <w:sz w:val="16"/>
                <w:szCs w:val="16"/>
              </w:rPr>
              <w:t>23,7</w:t>
            </w:r>
          </w:p>
        </w:tc>
        <w:tc>
          <w:tcPr>
            <w:tcW w:w="1367" w:type="dxa"/>
            <w:tcBorders>
              <w:top w:val="single" w:sz="4" w:space="0" w:color="522398"/>
            </w:tcBorders>
            <w:vAlign w:val="center"/>
          </w:tcPr>
          <w:p w:rsidR="002B2624" w:rsidRDefault="002B2624" w:rsidP="002B2624">
            <w:pPr>
              <w:jc w:val="right"/>
              <w:rPr>
                <w:rFonts w:cs="Arial"/>
                <w:sz w:val="16"/>
                <w:szCs w:val="16"/>
              </w:rPr>
            </w:pPr>
            <w:r>
              <w:rPr>
                <w:rFonts w:cs="Arial"/>
                <w:sz w:val="16"/>
                <w:szCs w:val="16"/>
              </w:rPr>
              <w:t>110,5</w:t>
            </w:r>
          </w:p>
        </w:tc>
        <w:tc>
          <w:tcPr>
            <w:tcW w:w="1367" w:type="dxa"/>
            <w:tcBorders>
              <w:top w:val="single" w:sz="4" w:space="0" w:color="522398"/>
            </w:tcBorders>
            <w:shd w:val="clear" w:color="auto" w:fill="auto"/>
            <w:vAlign w:val="center"/>
          </w:tcPr>
          <w:p w:rsidR="002B2624" w:rsidRDefault="002B2624" w:rsidP="002B2624">
            <w:pPr>
              <w:jc w:val="right"/>
              <w:rPr>
                <w:rFonts w:cs="Arial"/>
                <w:sz w:val="16"/>
                <w:szCs w:val="16"/>
              </w:rPr>
            </w:pPr>
            <w:r>
              <w:rPr>
                <w:rFonts w:cs="Arial"/>
                <w:sz w:val="16"/>
                <w:szCs w:val="16"/>
              </w:rPr>
              <w:t>677</w:t>
            </w:r>
          </w:p>
        </w:tc>
        <w:tc>
          <w:tcPr>
            <w:tcW w:w="1367" w:type="dxa"/>
            <w:tcBorders>
              <w:top w:val="single" w:sz="4" w:space="0" w:color="522398"/>
            </w:tcBorders>
            <w:shd w:val="clear" w:color="auto" w:fill="auto"/>
            <w:vAlign w:val="center"/>
          </w:tcPr>
          <w:p w:rsidR="002B2624" w:rsidRDefault="002B2624" w:rsidP="002B2624">
            <w:pPr>
              <w:jc w:val="right"/>
              <w:rPr>
                <w:rFonts w:cs="Arial"/>
                <w:sz w:val="16"/>
                <w:szCs w:val="16"/>
              </w:rPr>
            </w:pPr>
            <w:r>
              <w:rPr>
                <w:rFonts w:cs="Arial"/>
                <w:sz w:val="16"/>
                <w:szCs w:val="16"/>
              </w:rPr>
              <w:t>20,7</w:t>
            </w:r>
          </w:p>
        </w:tc>
        <w:tc>
          <w:tcPr>
            <w:tcW w:w="1368" w:type="dxa"/>
            <w:tcBorders>
              <w:top w:val="single" w:sz="4" w:space="0" w:color="522398"/>
            </w:tcBorders>
            <w:shd w:val="clear" w:color="auto" w:fill="auto"/>
            <w:vAlign w:val="center"/>
          </w:tcPr>
          <w:p w:rsidR="002B2624" w:rsidRDefault="002B2624" w:rsidP="002B2624">
            <w:pPr>
              <w:jc w:val="right"/>
              <w:rPr>
                <w:rFonts w:cs="Arial"/>
                <w:sz w:val="16"/>
                <w:szCs w:val="16"/>
              </w:rPr>
            </w:pPr>
            <w:r>
              <w:rPr>
                <w:rFonts w:cs="Arial"/>
                <w:sz w:val="16"/>
                <w:szCs w:val="16"/>
              </w:rPr>
              <w:t>180,5</w:t>
            </w:r>
          </w:p>
        </w:tc>
      </w:tr>
      <w:tr w:rsidR="002B2624" w:rsidRPr="0012798C" w:rsidTr="005A1C2D">
        <w:tc>
          <w:tcPr>
            <w:tcW w:w="2268" w:type="dxa"/>
            <w:vAlign w:val="center"/>
          </w:tcPr>
          <w:p w:rsidR="002B2624" w:rsidRPr="007E4FDC" w:rsidRDefault="002B2624" w:rsidP="002B2624">
            <w:pPr>
              <w:pStyle w:val="TekstkomunikatB1"/>
            </w:pPr>
            <w:proofErr w:type="spellStart"/>
            <w:r>
              <w:t>Cooperative</w:t>
            </w:r>
            <w:proofErr w:type="spellEnd"/>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Pr="005A1C2D" w:rsidRDefault="002B2624" w:rsidP="002B2624">
            <w:pPr>
              <w:jc w:val="right"/>
              <w:rPr>
                <w:rFonts w:cs="Arial"/>
                <w:b/>
                <w:sz w:val="16"/>
                <w:szCs w:val="16"/>
              </w:rPr>
            </w:pPr>
            <w:r w:rsidRPr="005A1C2D">
              <w:rPr>
                <w:rFonts w:cs="Arial"/>
                <w:b/>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8" w:type="dxa"/>
            <w:shd w:val="clear" w:color="auto" w:fill="auto"/>
            <w:vAlign w:val="center"/>
          </w:tcPr>
          <w:p w:rsidR="002B2624" w:rsidRDefault="002B2624" w:rsidP="002B2624">
            <w:pPr>
              <w:jc w:val="right"/>
              <w:rPr>
                <w:rFonts w:cs="Arial"/>
                <w:sz w:val="16"/>
                <w:szCs w:val="16"/>
              </w:rPr>
            </w:pPr>
            <w:r>
              <w:rPr>
                <w:rFonts w:cs="Arial"/>
                <w:sz w:val="16"/>
                <w:szCs w:val="16"/>
              </w:rPr>
              <w:t>.</w:t>
            </w:r>
          </w:p>
        </w:tc>
      </w:tr>
      <w:tr w:rsidR="002B2624" w:rsidRPr="0012798C" w:rsidTr="005A1C2D">
        <w:tc>
          <w:tcPr>
            <w:tcW w:w="2268" w:type="dxa"/>
            <w:vAlign w:val="center"/>
          </w:tcPr>
          <w:p w:rsidR="002B2624" w:rsidRPr="007E4FDC" w:rsidRDefault="002B2624" w:rsidP="002B2624">
            <w:pPr>
              <w:pStyle w:val="TekstkomunikatB1"/>
            </w:pPr>
            <w:r>
              <w:t xml:space="preserve">For sale </w:t>
            </w:r>
            <w:proofErr w:type="spellStart"/>
            <w:r>
              <w:t>or</w:t>
            </w:r>
            <w:proofErr w:type="spellEnd"/>
            <w:r>
              <w:t xml:space="preserve"> rent</w:t>
            </w:r>
          </w:p>
        </w:tc>
        <w:tc>
          <w:tcPr>
            <w:tcW w:w="1367" w:type="dxa"/>
            <w:vAlign w:val="center"/>
          </w:tcPr>
          <w:p w:rsidR="002B2624" w:rsidRDefault="002B2624" w:rsidP="002B2624">
            <w:pPr>
              <w:jc w:val="right"/>
              <w:rPr>
                <w:rFonts w:cs="Arial"/>
                <w:sz w:val="16"/>
                <w:szCs w:val="16"/>
              </w:rPr>
            </w:pPr>
            <w:r>
              <w:rPr>
                <w:rFonts w:cs="Arial"/>
                <w:sz w:val="16"/>
                <w:szCs w:val="16"/>
              </w:rPr>
              <w:t>3019</w:t>
            </w:r>
          </w:p>
        </w:tc>
        <w:tc>
          <w:tcPr>
            <w:tcW w:w="1367" w:type="dxa"/>
            <w:vAlign w:val="center"/>
          </w:tcPr>
          <w:p w:rsidR="002B2624" w:rsidRDefault="002B2624" w:rsidP="002B2624">
            <w:pPr>
              <w:jc w:val="right"/>
              <w:rPr>
                <w:rFonts w:cs="Arial"/>
                <w:sz w:val="16"/>
                <w:szCs w:val="16"/>
              </w:rPr>
            </w:pPr>
            <w:r>
              <w:rPr>
                <w:rFonts w:cs="Arial"/>
                <w:sz w:val="16"/>
                <w:szCs w:val="16"/>
              </w:rPr>
              <w:t>76,3</w:t>
            </w:r>
          </w:p>
        </w:tc>
        <w:tc>
          <w:tcPr>
            <w:tcW w:w="1367" w:type="dxa"/>
            <w:vAlign w:val="center"/>
          </w:tcPr>
          <w:p w:rsidR="002B2624" w:rsidRDefault="002B2624" w:rsidP="002B2624">
            <w:pPr>
              <w:jc w:val="right"/>
              <w:rPr>
                <w:rFonts w:cs="Arial"/>
                <w:sz w:val="16"/>
                <w:szCs w:val="16"/>
              </w:rPr>
            </w:pPr>
            <w:r>
              <w:rPr>
                <w:rFonts w:cs="Arial"/>
                <w:sz w:val="16"/>
                <w:szCs w:val="16"/>
              </w:rPr>
              <w:t>115,4</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2549</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77,9</w:t>
            </w:r>
          </w:p>
        </w:tc>
        <w:tc>
          <w:tcPr>
            <w:tcW w:w="1368" w:type="dxa"/>
            <w:shd w:val="clear" w:color="auto" w:fill="auto"/>
            <w:vAlign w:val="center"/>
          </w:tcPr>
          <w:p w:rsidR="002B2624" w:rsidRDefault="002B2624" w:rsidP="002B2624">
            <w:pPr>
              <w:jc w:val="right"/>
              <w:rPr>
                <w:rFonts w:cs="Arial"/>
                <w:sz w:val="16"/>
                <w:szCs w:val="16"/>
              </w:rPr>
            </w:pPr>
            <w:r>
              <w:rPr>
                <w:rFonts w:cs="Arial"/>
                <w:sz w:val="16"/>
                <w:szCs w:val="16"/>
              </w:rPr>
              <w:t>94,4</w:t>
            </w:r>
          </w:p>
        </w:tc>
      </w:tr>
      <w:tr w:rsidR="002B2624" w:rsidRPr="0012798C" w:rsidTr="005A1C2D">
        <w:tc>
          <w:tcPr>
            <w:tcW w:w="2268" w:type="dxa"/>
            <w:vAlign w:val="center"/>
          </w:tcPr>
          <w:p w:rsidR="002B2624" w:rsidRPr="00624170" w:rsidRDefault="002B2624" w:rsidP="002B2624">
            <w:pPr>
              <w:pStyle w:val="TekstkomunikatB1"/>
            </w:pPr>
            <w:proofErr w:type="spellStart"/>
            <w:r>
              <w:t>Municipal</w:t>
            </w:r>
            <w:proofErr w:type="spellEnd"/>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Pr="005A1C2D" w:rsidRDefault="002B2624" w:rsidP="002B2624">
            <w:pPr>
              <w:jc w:val="right"/>
              <w:rPr>
                <w:rFonts w:cs="Arial"/>
                <w:b/>
                <w:sz w:val="16"/>
                <w:szCs w:val="16"/>
              </w:rPr>
            </w:pPr>
            <w:r w:rsidRPr="005A1C2D">
              <w:rPr>
                <w:rFonts w:cs="Arial"/>
                <w:b/>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34</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1,0</w:t>
            </w:r>
          </w:p>
        </w:tc>
        <w:tc>
          <w:tcPr>
            <w:tcW w:w="1368" w:type="dxa"/>
            <w:shd w:val="clear" w:color="auto" w:fill="auto"/>
            <w:vAlign w:val="center"/>
          </w:tcPr>
          <w:p w:rsidR="002B2624" w:rsidRDefault="002B2624" w:rsidP="002B2624">
            <w:pPr>
              <w:jc w:val="right"/>
              <w:rPr>
                <w:rFonts w:cs="Arial"/>
                <w:sz w:val="16"/>
                <w:szCs w:val="16"/>
              </w:rPr>
            </w:pPr>
            <w:r>
              <w:rPr>
                <w:rFonts w:cs="Arial"/>
                <w:sz w:val="16"/>
                <w:szCs w:val="16"/>
              </w:rPr>
              <w:t>340,0</w:t>
            </w:r>
          </w:p>
        </w:tc>
      </w:tr>
      <w:tr w:rsidR="002B2624" w:rsidRPr="0012798C" w:rsidTr="005A1C2D">
        <w:tc>
          <w:tcPr>
            <w:tcW w:w="2268" w:type="dxa"/>
            <w:vAlign w:val="center"/>
          </w:tcPr>
          <w:p w:rsidR="002B2624" w:rsidRPr="00E80290" w:rsidRDefault="002B2624" w:rsidP="002B2624">
            <w:pPr>
              <w:pStyle w:val="TekstkomunikatB1"/>
            </w:pPr>
            <w:r>
              <w:t xml:space="preserve">Public </w:t>
            </w:r>
            <w:proofErr w:type="spellStart"/>
            <w:r>
              <w:t>building</w:t>
            </w:r>
            <w:proofErr w:type="spellEnd"/>
            <w:r>
              <w:t xml:space="preserve"> </w:t>
            </w:r>
            <w:proofErr w:type="spellStart"/>
            <w:r>
              <w:t>society</w:t>
            </w:r>
            <w:proofErr w:type="spellEnd"/>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Default="002B2624" w:rsidP="002B2624">
            <w:pPr>
              <w:jc w:val="right"/>
              <w:rPr>
                <w:rFonts w:cs="Arial"/>
                <w:sz w:val="16"/>
                <w:szCs w:val="16"/>
              </w:rPr>
            </w:pPr>
            <w:r>
              <w:rPr>
                <w:rFonts w:cs="Arial"/>
                <w:sz w:val="16"/>
                <w:szCs w:val="16"/>
              </w:rPr>
              <w:t>–</w:t>
            </w:r>
          </w:p>
        </w:tc>
        <w:tc>
          <w:tcPr>
            <w:tcW w:w="1367" w:type="dxa"/>
            <w:vAlign w:val="center"/>
          </w:tcPr>
          <w:p w:rsidR="002B2624" w:rsidRPr="005A1C2D" w:rsidRDefault="002B2624" w:rsidP="002B2624">
            <w:pPr>
              <w:jc w:val="right"/>
              <w:rPr>
                <w:rFonts w:cs="Arial"/>
                <w:b/>
                <w:sz w:val="16"/>
                <w:szCs w:val="16"/>
              </w:rPr>
            </w:pPr>
            <w:r w:rsidRPr="005A1C2D">
              <w:rPr>
                <w:rFonts w:cs="Arial"/>
                <w:b/>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8" w:type="dxa"/>
            <w:shd w:val="clear" w:color="auto" w:fill="auto"/>
            <w:vAlign w:val="center"/>
          </w:tcPr>
          <w:p w:rsidR="002B2624" w:rsidRPr="005A1C2D" w:rsidRDefault="002B2624" w:rsidP="002B2624">
            <w:pPr>
              <w:jc w:val="right"/>
              <w:rPr>
                <w:rFonts w:cs="Arial"/>
                <w:b/>
                <w:sz w:val="16"/>
                <w:szCs w:val="16"/>
              </w:rPr>
            </w:pPr>
            <w:r w:rsidRPr="005A1C2D">
              <w:rPr>
                <w:rFonts w:cs="Arial"/>
                <w:b/>
                <w:sz w:val="16"/>
                <w:szCs w:val="16"/>
              </w:rPr>
              <w:t>.</w:t>
            </w:r>
          </w:p>
        </w:tc>
      </w:tr>
      <w:tr w:rsidR="002B2624" w:rsidRPr="00C61E42" w:rsidTr="005A1C2D">
        <w:tc>
          <w:tcPr>
            <w:tcW w:w="2268" w:type="dxa"/>
            <w:vAlign w:val="center"/>
          </w:tcPr>
          <w:p w:rsidR="002B2624" w:rsidRPr="00624170" w:rsidRDefault="002B2624" w:rsidP="002B2624">
            <w:pPr>
              <w:pStyle w:val="TekstkomunikatB1"/>
            </w:pPr>
            <w:r>
              <w:t>Company</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w:t>
            </w:r>
          </w:p>
        </w:tc>
        <w:tc>
          <w:tcPr>
            <w:tcW w:w="1367" w:type="dxa"/>
            <w:shd w:val="clear" w:color="auto" w:fill="auto"/>
            <w:vAlign w:val="center"/>
          </w:tcPr>
          <w:p w:rsidR="002B2624" w:rsidRPr="005A1C2D" w:rsidRDefault="002B2624" w:rsidP="002B2624">
            <w:pPr>
              <w:jc w:val="right"/>
              <w:rPr>
                <w:rFonts w:cs="Arial"/>
                <w:b/>
                <w:sz w:val="16"/>
                <w:szCs w:val="16"/>
              </w:rPr>
            </w:pPr>
            <w:r w:rsidRPr="005A1C2D">
              <w:rPr>
                <w:rFonts w:cs="Arial"/>
                <w:b/>
                <w:sz w:val="16"/>
                <w:szCs w:val="16"/>
              </w:rPr>
              <w:t>.</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14</w:t>
            </w:r>
          </w:p>
        </w:tc>
        <w:tc>
          <w:tcPr>
            <w:tcW w:w="1367" w:type="dxa"/>
            <w:shd w:val="clear" w:color="auto" w:fill="auto"/>
            <w:vAlign w:val="center"/>
          </w:tcPr>
          <w:p w:rsidR="002B2624" w:rsidRDefault="002B2624" w:rsidP="002B2624">
            <w:pPr>
              <w:jc w:val="right"/>
              <w:rPr>
                <w:rFonts w:cs="Arial"/>
                <w:sz w:val="16"/>
                <w:szCs w:val="16"/>
              </w:rPr>
            </w:pPr>
            <w:r>
              <w:rPr>
                <w:rFonts w:cs="Arial"/>
                <w:sz w:val="16"/>
                <w:szCs w:val="16"/>
              </w:rPr>
              <w:t>0,4</w:t>
            </w:r>
          </w:p>
        </w:tc>
        <w:tc>
          <w:tcPr>
            <w:tcW w:w="1368" w:type="dxa"/>
            <w:shd w:val="clear" w:color="auto" w:fill="auto"/>
            <w:vAlign w:val="center"/>
          </w:tcPr>
          <w:p w:rsidR="002B2624" w:rsidRPr="005A1C2D" w:rsidRDefault="002B2624" w:rsidP="002B2624">
            <w:pPr>
              <w:jc w:val="right"/>
              <w:rPr>
                <w:rFonts w:cs="Arial"/>
                <w:b/>
                <w:sz w:val="16"/>
                <w:szCs w:val="16"/>
              </w:rPr>
            </w:pPr>
            <w:r w:rsidRPr="005A1C2D">
              <w:rPr>
                <w:rFonts w:cs="Arial"/>
                <w:b/>
                <w:sz w:val="16"/>
                <w:szCs w:val="16"/>
              </w:rPr>
              <w:t>.</w:t>
            </w:r>
          </w:p>
        </w:tc>
      </w:tr>
    </w:tbl>
    <w:p w:rsidR="00F47C9F" w:rsidRDefault="00F47C9F">
      <w:pPr>
        <w:rPr>
          <w:rFonts w:ascii="Fira Sans SemiBold" w:hAnsi="Fira Sans SemiBold"/>
          <w:b/>
          <w:color w:val="522398"/>
          <w:sz w:val="24"/>
          <w:lang w:eastAsia="pl-PL"/>
        </w:rPr>
      </w:pPr>
    </w:p>
    <w:p w:rsidR="006E44DC" w:rsidRDefault="002B2624" w:rsidP="006E44DC">
      <w:pPr>
        <w:pStyle w:val="Tekstkomunikattytu"/>
      </w:pPr>
      <w:proofErr w:type="spellStart"/>
      <w:r>
        <w:lastRenderedPageBreak/>
        <w:t>Domestic</w:t>
      </w:r>
      <w:proofErr w:type="spellEnd"/>
      <w:r w:rsidR="006E44DC" w:rsidRPr="00B97268">
        <w:rPr>
          <w:spacing w:val="60"/>
        </w:rPr>
        <w:t xml:space="preserve"> </w:t>
      </w:r>
      <w:r>
        <w:t>market</w:t>
      </w:r>
    </w:p>
    <w:tbl>
      <w:tblPr>
        <w:tblW w:w="10426" w:type="dxa"/>
        <w:tblLook w:val="04A0" w:firstRow="1" w:lastRow="0" w:firstColumn="1" w:lastColumn="0" w:noHBand="0" w:noVBand="1"/>
      </w:tblPr>
      <w:tblGrid>
        <w:gridCol w:w="10426"/>
      </w:tblGrid>
      <w:tr w:rsidR="006E44DC" w:rsidRPr="003667F1" w:rsidTr="00A14501">
        <w:tc>
          <w:tcPr>
            <w:tcW w:w="10426" w:type="dxa"/>
            <w:tcBorders>
              <w:left w:val="single" w:sz="4" w:space="0" w:color="522398"/>
            </w:tcBorders>
            <w:shd w:val="clear" w:color="auto" w:fill="F2F2F2"/>
          </w:tcPr>
          <w:p w:rsidR="006E44DC" w:rsidRPr="001449C1" w:rsidRDefault="001449C1" w:rsidP="00A14501">
            <w:pPr>
              <w:pStyle w:val="Tekstkomunikatlid"/>
              <w:rPr>
                <w:lang w:val="en-US"/>
              </w:rPr>
            </w:pPr>
            <w:r w:rsidRPr="001449C1">
              <w:rPr>
                <w:lang w:val="en-US"/>
              </w:rPr>
              <w:t xml:space="preserve">In </w:t>
            </w:r>
            <w:r>
              <w:rPr>
                <w:lang w:val="en-US"/>
              </w:rPr>
              <w:t>January this year</w:t>
            </w:r>
            <w:r w:rsidRPr="001449C1">
              <w:rPr>
                <w:lang w:val="en-US"/>
              </w:rPr>
              <w:t xml:space="preserve">, retail </w:t>
            </w:r>
            <w:r>
              <w:rPr>
                <w:lang w:val="en-US"/>
              </w:rPr>
              <w:t xml:space="preserve">sales were </w:t>
            </w:r>
            <w:r w:rsidRPr="001449C1">
              <w:rPr>
                <w:lang w:val="en-US"/>
              </w:rPr>
              <w:t>higher than in the previous year</w:t>
            </w:r>
            <w:r>
              <w:rPr>
                <w:lang w:val="en-US"/>
              </w:rPr>
              <w:t>, while wholesale was lower</w:t>
            </w:r>
            <w:r w:rsidRPr="001449C1">
              <w:rPr>
                <w:lang w:val="en-US"/>
              </w:rPr>
              <w:t xml:space="preserve">. </w:t>
            </w:r>
          </w:p>
        </w:tc>
      </w:tr>
    </w:tbl>
    <w:p w:rsidR="001449C1" w:rsidRPr="001449C1" w:rsidRDefault="001449C1" w:rsidP="001449C1">
      <w:pPr>
        <w:pStyle w:val="Tekstkomunikat"/>
        <w:rPr>
          <w:b/>
          <w:bCs/>
          <w:spacing w:val="-1"/>
          <w:lang w:val="en-US"/>
        </w:rPr>
      </w:pPr>
      <w:r w:rsidRPr="001449C1">
        <w:rPr>
          <w:b/>
          <w:bCs/>
          <w:spacing w:val="-1"/>
          <w:lang w:val="en-US"/>
        </w:rPr>
        <w:t xml:space="preserve">Retail sales </w:t>
      </w:r>
      <w:r w:rsidRPr="001449C1">
        <w:rPr>
          <w:bCs/>
          <w:spacing w:val="-1"/>
          <w:lang w:val="en-US"/>
        </w:rPr>
        <w:t xml:space="preserve">(at current prices) in trade and non-trade enterprises in </w:t>
      </w:r>
      <w:r>
        <w:rPr>
          <w:bCs/>
          <w:spacing w:val="-1"/>
          <w:lang w:val="en-US"/>
        </w:rPr>
        <w:t>January</w:t>
      </w:r>
      <w:r w:rsidRPr="001449C1">
        <w:rPr>
          <w:bCs/>
          <w:spacing w:val="-1"/>
          <w:lang w:val="en-US"/>
        </w:rPr>
        <w:t xml:space="preserve"> </w:t>
      </w:r>
      <w:r>
        <w:rPr>
          <w:bCs/>
          <w:spacing w:val="-1"/>
          <w:lang w:val="en-US"/>
        </w:rPr>
        <w:t>this year was by 6.0</w:t>
      </w:r>
      <w:r w:rsidRPr="001449C1">
        <w:rPr>
          <w:bCs/>
          <w:spacing w:val="-1"/>
          <w:lang w:val="en-US"/>
        </w:rPr>
        <w:t xml:space="preserve">% higher than a year before. </w:t>
      </w:r>
      <w:r>
        <w:rPr>
          <w:bCs/>
          <w:spacing w:val="-1"/>
          <w:lang w:val="en-US"/>
        </w:rPr>
        <w:t>The highest</w:t>
      </w:r>
      <w:r w:rsidRPr="001449C1">
        <w:rPr>
          <w:bCs/>
          <w:spacing w:val="-1"/>
          <w:lang w:val="en-US"/>
        </w:rPr>
        <w:t xml:space="preserve"> increase in sales was recorded in units from the group: “foo</w:t>
      </w:r>
      <w:r>
        <w:rPr>
          <w:bCs/>
          <w:spacing w:val="-1"/>
          <w:lang w:val="en-US"/>
        </w:rPr>
        <w:t>d, beverages and tobacco” (by 11</w:t>
      </w:r>
      <w:r w:rsidRPr="001449C1">
        <w:rPr>
          <w:bCs/>
          <w:spacing w:val="-1"/>
          <w:lang w:val="en-US"/>
        </w:rPr>
        <w:t xml:space="preserve">.8%), </w:t>
      </w:r>
      <w:r>
        <w:rPr>
          <w:bCs/>
          <w:spacing w:val="-1"/>
          <w:lang w:val="en-US"/>
        </w:rPr>
        <w:t>“motor vehicles, motorcycles, parts” (by 9.2%), “solid, liquid and gas fuels” (by 7.9%), “textiles, clothing and footwear” (by 7.0%)</w:t>
      </w:r>
      <w:r w:rsidRPr="001449C1">
        <w:rPr>
          <w:bCs/>
          <w:spacing w:val="-1"/>
          <w:lang w:val="en-US"/>
        </w:rPr>
        <w:t>.</w:t>
      </w:r>
      <w:r>
        <w:rPr>
          <w:bCs/>
          <w:spacing w:val="-1"/>
          <w:lang w:val="en-US"/>
        </w:rPr>
        <w:t xml:space="preserve"> </w:t>
      </w:r>
      <w:r w:rsidR="00720F4C">
        <w:rPr>
          <w:bCs/>
          <w:spacing w:val="-1"/>
          <w:lang w:val="en-US"/>
        </w:rPr>
        <w:t xml:space="preserve">A decrease was recorded in two groups: “other” (by 7.1%) and “press, books, other sales in specialized stores” (by 6.4%). </w:t>
      </w:r>
    </w:p>
    <w:p w:rsidR="00720F4C" w:rsidRPr="00720F4C" w:rsidRDefault="00720F4C" w:rsidP="00720F4C">
      <w:pPr>
        <w:pStyle w:val="Tekstkomunikat"/>
        <w:rPr>
          <w:bCs/>
          <w:spacing w:val="-1"/>
          <w:lang w:val="en-US"/>
        </w:rPr>
      </w:pPr>
      <w:r w:rsidRPr="00720F4C">
        <w:rPr>
          <w:bCs/>
          <w:spacing w:val="-1"/>
          <w:lang w:val="en-US"/>
        </w:rPr>
        <w:t xml:space="preserve">Compared to </w:t>
      </w:r>
      <w:r>
        <w:rPr>
          <w:bCs/>
          <w:spacing w:val="-1"/>
          <w:lang w:val="en-US"/>
        </w:rPr>
        <w:t>December</w:t>
      </w:r>
      <w:r w:rsidRPr="00720F4C">
        <w:rPr>
          <w:bCs/>
          <w:spacing w:val="-1"/>
          <w:lang w:val="en-US"/>
        </w:rPr>
        <w:t xml:space="preserve"> 2019, </w:t>
      </w:r>
      <w:r>
        <w:rPr>
          <w:bCs/>
          <w:spacing w:val="-1"/>
          <w:lang w:val="en-US"/>
        </w:rPr>
        <w:t>retail sales were lower by 24.3%. The highest de</w:t>
      </w:r>
      <w:r w:rsidRPr="00720F4C">
        <w:rPr>
          <w:bCs/>
          <w:spacing w:val="-1"/>
          <w:lang w:val="en-US"/>
        </w:rPr>
        <w:t xml:space="preserve">crease in sales was </w:t>
      </w:r>
      <w:r>
        <w:rPr>
          <w:bCs/>
          <w:spacing w:val="-1"/>
          <w:lang w:val="en-US"/>
        </w:rPr>
        <w:t xml:space="preserve">recorded in all groups, and the largest </w:t>
      </w:r>
      <w:r w:rsidRPr="00720F4C">
        <w:rPr>
          <w:bCs/>
          <w:spacing w:val="-1"/>
          <w:lang w:val="en-US"/>
        </w:rPr>
        <w:t>in the group</w:t>
      </w:r>
      <w:r>
        <w:rPr>
          <w:bCs/>
          <w:spacing w:val="-1"/>
          <w:lang w:val="en-US"/>
        </w:rPr>
        <w:t>s</w:t>
      </w:r>
      <w:r w:rsidRPr="00720F4C">
        <w:rPr>
          <w:bCs/>
          <w:spacing w:val="-1"/>
          <w:lang w:val="en-US"/>
        </w:rPr>
        <w:t>: “other retail sales in non-specia</w:t>
      </w:r>
      <w:r>
        <w:rPr>
          <w:bCs/>
          <w:spacing w:val="-1"/>
          <w:lang w:val="en-US"/>
        </w:rPr>
        <w:t>lized stores” (by 43.1</w:t>
      </w:r>
      <w:r w:rsidRPr="00720F4C">
        <w:rPr>
          <w:bCs/>
          <w:spacing w:val="-1"/>
          <w:lang w:val="en-US"/>
        </w:rPr>
        <w:t xml:space="preserve">%), “press, books, other sales in specialized stores” </w:t>
      </w:r>
      <w:r>
        <w:rPr>
          <w:bCs/>
          <w:spacing w:val="-1"/>
          <w:lang w:val="en-US"/>
        </w:rPr>
        <w:t>(by 39</w:t>
      </w:r>
      <w:r w:rsidRPr="00720F4C">
        <w:rPr>
          <w:bCs/>
          <w:spacing w:val="-1"/>
          <w:lang w:val="en-US"/>
        </w:rPr>
        <w:t xml:space="preserve">.3%), “furniture, electronics and household appliances” </w:t>
      </w:r>
      <w:r>
        <w:rPr>
          <w:bCs/>
          <w:spacing w:val="-1"/>
          <w:lang w:val="en-US"/>
        </w:rPr>
        <w:t>(by 37.9</w:t>
      </w:r>
      <w:r w:rsidRPr="00720F4C">
        <w:rPr>
          <w:bCs/>
          <w:spacing w:val="-1"/>
          <w:lang w:val="en-US"/>
        </w:rPr>
        <w:t>%)</w:t>
      </w:r>
      <w:r>
        <w:rPr>
          <w:bCs/>
          <w:spacing w:val="-1"/>
          <w:lang w:val="en-US"/>
        </w:rPr>
        <w:t xml:space="preserve">, </w:t>
      </w:r>
      <w:r w:rsidRPr="00720F4C">
        <w:rPr>
          <w:bCs/>
          <w:spacing w:val="-1"/>
          <w:lang w:val="en-US"/>
        </w:rPr>
        <w:t>“foo</w:t>
      </w:r>
      <w:r>
        <w:rPr>
          <w:bCs/>
          <w:spacing w:val="-1"/>
          <w:lang w:val="en-US"/>
        </w:rPr>
        <w:t>d, beverages and tobacco” (by 28.9</w:t>
      </w:r>
      <w:r w:rsidRPr="00720F4C">
        <w:rPr>
          <w:bCs/>
          <w:spacing w:val="-1"/>
          <w:lang w:val="en-US"/>
        </w:rPr>
        <w:t>%),</w:t>
      </w:r>
      <w:r>
        <w:rPr>
          <w:bCs/>
          <w:spacing w:val="-1"/>
          <w:lang w:val="en-US"/>
        </w:rPr>
        <w:t xml:space="preserve"> “textiles, clothing, footwear” (by 28.8%)</w:t>
      </w:r>
      <w:r w:rsidRPr="00720F4C">
        <w:rPr>
          <w:bCs/>
          <w:spacing w:val="-1"/>
          <w:lang w:val="en-US"/>
        </w:rPr>
        <w:t xml:space="preserve">. </w:t>
      </w:r>
    </w:p>
    <w:p w:rsidR="006E44DC" w:rsidRPr="00720F4C" w:rsidRDefault="00720F4C" w:rsidP="006E44DC">
      <w:pPr>
        <w:pStyle w:val="Tekstkomunikattytwykrestabl"/>
        <w:rPr>
          <w:lang w:val="en-US"/>
        </w:rPr>
      </w:pPr>
      <w:r w:rsidRPr="00720F4C">
        <w:rPr>
          <w:lang w:val="en-US"/>
        </w:rPr>
        <w:t>Table</w:t>
      </w:r>
      <w:r w:rsidR="006E44DC" w:rsidRPr="00720F4C">
        <w:rPr>
          <w:lang w:val="en-US"/>
        </w:rPr>
        <w:t xml:space="preserve"> 1</w:t>
      </w:r>
      <w:r w:rsidR="00C232C6" w:rsidRPr="00720F4C">
        <w:rPr>
          <w:lang w:val="en-US"/>
        </w:rPr>
        <w:t>3</w:t>
      </w:r>
      <w:r w:rsidR="006E44DC" w:rsidRPr="00720F4C">
        <w:rPr>
          <w:lang w:val="en-US"/>
        </w:rPr>
        <w:t>.</w:t>
      </w:r>
      <w:r w:rsidR="006E44DC" w:rsidRPr="00720F4C">
        <w:rPr>
          <w:lang w:val="en-US"/>
        </w:rPr>
        <w:tab/>
      </w:r>
      <w:r w:rsidRPr="00720F4C">
        <w:rPr>
          <w:lang w:val="en-US"/>
        </w:rPr>
        <w:t xml:space="preserve">Indices and structure (at current prices) of retail sales in </w:t>
      </w:r>
      <w:r>
        <w:rPr>
          <w:lang w:val="en-US"/>
        </w:rPr>
        <w:t>January 2020</w:t>
      </w:r>
    </w:p>
    <w:tbl>
      <w:tblPr>
        <w:tblW w:w="10490" w:type="dxa"/>
        <w:tblBorders>
          <w:insideH w:val="single" w:sz="4" w:space="0" w:color="522398"/>
          <w:insideV w:val="single" w:sz="4" w:space="0" w:color="522398"/>
        </w:tblBorders>
        <w:tblLayout w:type="fixed"/>
        <w:tblLook w:val="01E0" w:firstRow="1" w:lastRow="1" w:firstColumn="1" w:lastColumn="1" w:noHBand="0" w:noVBand="0"/>
      </w:tblPr>
      <w:tblGrid>
        <w:gridCol w:w="4172"/>
        <w:gridCol w:w="3159"/>
        <w:gridCol w:w="3159"/>
      </w:tblGrid>
      <w:tr w:rsidR="0051429F" w:rsidRPr="00C61E42" w:rsidTr="000F152C">
        <w:trPr>
          <w:trHeight w:val="482"/>
        </w:trPr>
        <w:tc>
          <w:tcPr>
            <w:tcW w:w="4172" w:type="dxa"/>
            <w:tcBorders>
              <w:top w:val="nil"/>
            </w:tcBorders>
            <w:vAlign w:val="center"/>
          </w:tcPr>
          <w:p w:rsidR="0051429F" w:rsidRPr="00C61E42" w:rsidRDefault="00CD461D" w:rsidP="000F152C">
            <w:pPr>
              <w:pStyle w:val="Tekstkomunikatgwka"/>
            </w:pPr>
            <w:r>
              <w:t>SPECIFICATION</w:t>
            </w:r>
          </w:p>
        </w:tc>
        <w:tc>
          <w:tcPr>
            <w:tcW w:w="3159" w:type="dxa"/>
            <w:tcBorders>
              <w:top w:val="nil"/>
            </w:tcBorders>
            <w:vAlign w:val="center"/>
          </w:tcPr>
          <w:p w:rsidR="0051429F" w:rsidRPr="00C61E42" w:rsidRDefault="0051429F" w:rsidP="0051429F">
            <w:pPr>
              <w:pStyle w:val="Tekstkomunikatgwka"/>
            </w:pPr>
            <w:r>
              <w:t>I 2019=100</w:t>
            </w:r>
          </w:p>
        </w:tc>
        <w:tc>
          <w:tcPr>
            <w:tcW w:w="3159" w:type="dxa"/>
            <w:tcBorders>
              <w:top w:val="nil"/>
            </w:tcBorders>
            <w:vAlign w:val="center"/>
          </w:tcPr>
          <w:p w:rsidR="0051429F" w:rsidRPr="00C61E42" w:rsidRDefault="00CD461D" w:rsidP="000F152C">
            <w:pPr>
              <w:pStyle w:val="Tekstkomunikatgwka"/>
            </w:pPr>
            <w:r>
              <w:t xml:space="preserve">In </w:t>
            </w:r>
            <w:proofErr w:type="spellStart"/>
            <w:r>
              <w:t>percent</w:t>
            </w:r>
            <w:proofErr w:type="spellEnd"/>
          </w:p>
        </w:tc>
      </w:tr>
      <w:tr w:rsidR="00CD461D" w:rsidRPr="00407D11" w:rsidTr="000F152C">
        <w:trPr>
          <w:trHeight w:val="348"/>
        </w:trPr>
        <w:tc>
          <w:tcPr>
            <w:tcW w:w="4172" w:type="dxa"/>
            <w:tcBorders>
              <w:top w:val="single" w:sz="12" w:space="0" w:color="522398"/>
              <w:bottom w:val="single" w:sz="4" w:space="0" w:color="522398"/>
            </w:tcBorders>
            <w:vAlign w:val="center"/>
            <w:hideMark/>
          </w:tcPr>
          <w:p w:rsidR="00CD461D" w:rsidRPr="004C1070" w:rsidRDefault="00CD461D" w:rsidP="00CD461D">
            <w:pPr>
              <w:pStyle w:val="TekstkomunikatB1"/>
            </w:pPr>
            <w:r>
              <w:rPr>
                <w:b/>
              </w:rPr>
              <w:t>TOTAL</w:t>
            </w:r>
            <w:r w:rsidRPr="004C1070">
              <w:rPr>
                <w:iCs/>
                <w:vertAlign w:val="superscript"/>
              </w:rPr>
              <w:t xml:space="preserve"> </w:t>
            </w:r>
            <w:r w:rsidRPr="00063310">
              <w:rPr>
                <w:iCs/>
                <w:vertAlign w:val="superscript"/>
              </w:rPr>
              <w:t>a</w:t>
            </w:r>
            <w:r w:rsidRPr="00063310">
              <w:tab/>
            </w:r>
          </w:p>
        </w:tc>
        <w:tc>
          <w:tcPr>
            <w:tcW w:w="3159" w:type="dxa"/>
            <w:tcBorders>
              <w:top w:val="single" w:sz="12" w:space="0" w:color="522398"/>
              <w:bottom w:val="single" w:sz="4" w:space="0" w:color="522398"/>
            </w:tcBorders>
          </w:tcPr>
          <w:p w:rsidR="00CD461D" w:rsidRPr="0051429F" w:rsidRDefault="00CD461D" w:rsidP="00CD461D">
            <w:pPr>
              <w:pStyle w:val="Tekstkomunikatliczby"/>
              <w:rPr>
                <w:b/>
              </w:rPr>
            </w:pPr>
            <w:r w:rsidRPr="0051429F">
              <w:rPr>
                <w:b/>
              </w:rPr>
              <w:t>106,0</w:t>
            </w:r>
          </w:p>
        </w:tc>
        <w:tc>
          <w:tcPr>
            <w:tcW w:w="3159" w:type="dxa"/>
            <w:tcBorders>
              <w:top w:val="single" w:sz="12" w:space="0" w:color="522398"/>
              <w:bottom w:val="single" w:sz="4" w:space="0" w:color="522398"/>
            </w:tcBorders>
          </w:tcPr>
          <w:p w:rsidR="00CD461D" w:rsidRPr="0051429F" w:rsidRDefault="00CD461D" w:rsidP="00CD461D">
            <w:pPr>
              <w:pStyle w:val="Tekstkomunikatliczby"/>
              <w:rPr>
                <w:b/>
              </w:rPr>
            </w:pPr>
            <w:r w:rsidRPr="0051429F">
              <w:rPr>
                <w:b/>
              </w:rPr>
              <w:t>100,0</w:t>
            </w:r>
          </w:p>
        </w:tc>
      </w:tr>
      <w:tr w:rsidR="00CD461D" w:rsidRPr="00222C1B" w:rsidTr="000F152C">
        <w:trPr>
          <w:trHeight w:val="244"/>
        </w:trPr>
        <w:tc>
          <w:tcPr>
            <w:tcW w:w="4172" w:type="dxa"/>
            <w:tcBorders>
              <w:top w:val="single" w:sz="4" w:space="0" w:color="522398"/>
            </w:tcBorders>
            <w:vAlign w:val="center"/>
            <w:hideMark/>
          </w:tcPr>
          <w:p w:rsidR="00CD461D" w:rsidRDefault="00CD461D" w:rsidP="00CD461D">
            <w:pPr>
              <w:pStyle w:val="TekstkomunikatB2"/>
            </w:pPr>
            <w:r>
              <w:t xml:space="preserve">of </w:t>
            </w:r>
            <w:proofErr w:type="spellStart"/>
            <w:r>
              <w:t>which</w:t>
            </w:r>
            <w:proofErr w:type="spellEnd"/>
            <w:r>
              <w:t>:</w:t>
            </w:r>
          </w:p>
        </w:tc>
        <w:tc>
          <w:tcPr>
            <w:tcW w:w="3159" w:type="dxa"/>
            <w:tcBorders>
              <w:top w:val="single" w:sz="4" w:space="0" w:color="522398"/>
            </w:tcBorders>
          </w:tcPr>
          <w:p w:rsidR="00CD461D" w:rsidRPr="00C123A4" w:rsidRDefault="00CD461D" w:rsidP="00CD461D">
            <w:pPr>
              <w:pStyle w:val="Tekstkomunikatliczby"/>
            </w:pPr>
          </w:p>
        </w:tc>
        <w:tc>
          <w:tcPr>
            <w:tcW w:w="3159" w:type="dxa"/>
            <w:tcBorders>
              <w:top w:val="single" w:sz="4" w:space="0" w:color="522398"/>
            </w:tcBorders>
          </w:tcPr>
          <w:p w:rsidR="00CD461D" w:rsidRPr="00C123A4" w:rsidRDefault="00CD461D" w:rsidP="00CD461D">
            <w:pPr>
              <w:pStyle w:val="Tekstkomunikatliczby"/>
            </w:pPr>
          </w:p>
        </w:tc>
      </w:tr>
      <w:tr w:rsidR="00CD461D" w:rsidRPr="00222C1B" w:rsidTr="000F152C">
        <w:trPr>
          <w:trHeight w:val="225"/>
        </w:trPr>
        <w:tc>
          <w:tcPr>
            <w:tcW w:w="4172" w:type="dxa"/>
            <w:vAlign w:val="center"/>
            <w:hideMark/>
          </w:tcPr>
          <w:p w:rsidR="00CD461D" w:rsidRDefault="00CD461D" w:rsidP="00CD461D">
            <w:pPr>
              <w:pStyle w:val="TekstkomunikatB1"/>
            </w:pPr>
            <w:r>
              <w:t xml:space="preserve">Motor </w:t>
            </w:r>
            <w:proofErr w:type="spellStart"/>
            <w:r>
              <w:t>vehicles</w:t>
            </w:r>
            <w:proofErr w:type="spellEnd"/>
            <w:r>
              <w:t xml:space="preserve">, </w:t>
            </w:r>
            <w:proofErr w:type="spellStart"/>
            <w:r>
              <w:t>motorcycles</w:t>
            </w:r>
            <w:proofErr w:type="spellEnd"/>
            <w:r>
              <w:t xml:space="preserve">, </w:t>
            </w:r>
            <w:proofErr w:type="spellStart"/>
            <w:r>
              <w:t>parts</w:t>
            </w:r>
            <w:proofErr w:type="spellEnd"/>
          </w:p>
        </w:tc>
        <w:tc>
          <w:tcPr>
            <w:tcW w:w="3159" w:type="dxa"/>
          </w:tcPr>
          <w:p w:rsidR="00CD461D" w:rsidRPr="00C123A4" w:rsidRDefault="00CD461D" w:rsidP="00CD461D">
            <w:pPr>
              <w:pStyle w:val="Tekstkomunikatliczby"/>
            </w:pPr>
            <w:r w:rsidRPr="00C123A4">
              <w:t>109,2</w:t>
            </w:r>
          </w:p>
        </w:tc>
        <w:tc>
          <w:tcPr>
            <w:tcW w:w="3159" w:type="dxa"/>
          </w:tcPr>
          <w:p w:rsidR="00CD461D" w:rsidRPr="00C123A4" w:rsidRDefault="00CD461D" w:rsidP="00CD461D">
            <w:pPr>
              <w:pStyle w:val="Tekstkomunikatliczby"/>
            </w:pPr>
            <w:r w:rsidRPr="00C123A4">
              <w:t>8,3</w:t>
            </w:r>
          </w:p>
        </w:tc>
      </w:tr>
      <w:tr w:rsidR="00CD461D" w:rsidRPr="00222C1B" w:rsidTr="000F152C">
        <w:trPr>
          <w:trHeight w:val="244"/>
        </w:trPr>
        <w:tc>
          <w:tcPr>
            <w:tcW w:w="4172" w:type="dxa"/>
            <w:vAlign w:val="center"/>
            <w:hideMark/>
          </w:tcPr>
          <w:p w:rsidR="00CD461D" w:rsidRPr="007A7959" w:rsidRDefault="00CD461D" w:rsidP="00CD461D">
            <w:pPr>
              <w:pStyle w:val="TekstkomunikatB1"/>
              <w:rPr>
                <w:lang w:val="en-US"/>
              </w:rPr>
            </w:pPr>
            <w:r w:rsidRPr="007A7959">
              <w:rPr>
                <w:lang w:val="en-US"/>
              </w:rPr>
              <w:t>Solid, liquid and gas fuels</w:t>
            </w:r>
          </w:p>
        </w:tc>
        <w:tc>
          <w:tcPr>
            <w:tcW w:w="3159" w:type="dxa"/>
          </w:tcPr>
          <w:p w:rsidR="00CD461D" w:rsidRPr="00C123A4" w:rsidRDefault="00CD461D" w:rsidP="00CD461D">
            <w:pPr>
              <w:pStyle w:val="Tekstkomunikatliczby"/>
            </w:pPr>
            <w:r w:rsidRPr="00C123A4">
              <w:t>107,9</w:t>
            </w:r>
          </w:p>
        </w:tc>
        <w:tc>
          <w:tcPr>
            <w:tcW w:w="3159" w:type="dxa"/>
          </w:tcPr>
          <w:p w:rsidR="00CD461D" w:rsidRPr="00C123A4" w:rsidRDefault="00CD461D" w:rsidP="00CD461D">
            <w:pPr>
              <w:pStyle w:val="Tekstkomunikatliczby"/>
            </w:pPr>
            <w:r w:rsidRPr="00C123A4">
              <w:t>27,5</w:t>
            </w:r>
          </w:p>
        </w:tc>
      </w:tr>
      <w:tr w:rsidR="00CD461D" w:rsidRPr="00222C1B" w:rsidTr="000F152C">
        <w:trPr>
          <w:trHeight w:val="244"/>
        </w:trPr>
        <w:tc>
          <w:tcPr>
            <w:tcW w:w="4172" w:type="dxa"/>
            <w:vAlign w:val="center"/>
            <w:hideMark/>
          </w:tcPr>
          <w:p w:rsidR="00CD461D" w:rsidRDefault="00CD461D" w:rsidP="00CD461D">
            <w:pPr>
              <w:pStyle w:val="TekstkomunikatB1"/>
            </w:pPr>
            <w:r>
              <w:t xml:space="preserve">Food, </w:t>
            </w:r>
            <w:proofErr w:type="spellStart"/>
            <w:r>
              <w:t>beverages</w:t>
            </w:r>
            <w:proofErr w:type="spellEnd"/>
            <w:r>
              <w:t xml:space="preserve"> and </w:t>
            </w:r>
            <w:proofErr w:type="spellStart"/>
            <w:r>
              <w:t>tobacco</w:t>
            </w:r>
            <w:proofErr w:type="spellEnd"/>
          </w:p>
        </w:tc>
        <w:tc>
          <w:tcPr>
            <w:tcW w:w="3159" w:type="dxa"/>
          </w:tcPr>
          <w:p w:rsidR="00CD461D" w:rsidRPr="00C123A4" w:rsidRDefault="00CD461D" w:rsidP="00CD461D">
            <w:pPr>
              <w:pStyle w:val="Tekstkomunikatliczby"/>
            </w:pPr>
            <w:r w:rsidRPr="00C123A4">
              <w:t>111,8</w:t>
            </w:r>
          </w:p>
        </w:tc>
        <w:tc>
          <w:tcPr>
            <w:tcW w:w="3159" w:type="dxa"/>
          </w:tcPr>
          <w:p w:rsidR="00CD461D" w:rsidRPr="00C123A4" w:rsidRDefault="00CD461D" w:rsidP="00CD461D">
            <w:pPr>
              <w:pStyle w:val="Tekstkomunikatliczby"/>
            </w:pPr>
            <w:r w:rsidRPr="00C123A4">
              <w:t>16,8</w:t>
            </w:r>
          </w:p>
        </w:tc>
      </w:tr>
      <w:tr w:rsidR="00CD461D" w:rsidRPr="00222C1B" w:rsidTr="0051429F">
        <w:trPr>
          <w:trHeight w:val="489"/>
        </w:trPr>
        <w:tc>
          <w:tcPr>
            <w:tcW w:w="4172" w:type="dxa"/>
            <w:vAlign w:val="center"/>
            <w:hideMark/>
          </w:tcPr>
          <w:p w:rsidR="00CD461D" w:rsidRPr="007A7959" w:rsidRDefault="00CD461D" w:rsidP="00CD461D">
            <w:pPr>
              <w:pStyle w:val="TekstkomunikatB1"/>
              <w:rPr>
                <w:lang w:val="en-US"/>
              </w:rPr>
            </w:pPr>
            <w:r w:rsidRPr="007A7959">
              <w:rPr>
                <w:lang w:val="en-US"/>
              </w:rPr>
              <w:t>Other retail sales in non-specialized stores</w:t>
            </w:r>
          </w:p>
        </w:tc>
        <w:tc>
          <w:tcPr>
            <w:tcW w:w="3159" w:type="dxa"/>
            <w:vAlign w:val="center"/>
          </w:tcPr>
          <w:p w:rsidR="00CD461D" w:rsidRPr="00C123A4" w:rsidRDefault="00CD461D" w:rsidP="00CD461D">
            <w:pPr>
              <w:pStyle w:val="Tekstkomunikatliczby"/>
            </w:pPr>
            <w:r w:rsidRPr="00C123A4">
              <w:t>100,5</w:t>
            </w:r>
          </w:p>
        </w:tc>
        <w:tc>
          <w:tcPr>
            <w:tcW w:w="3159" w:type="dxa"/>
            <w:vAlign w:val="center"/>
          </w:tcPr>
          <w:p w:rsidR="00CD461D" w:rsidRPr="00C123A4" w:rsidRDefault="00CD461D" w:rsidP="00CD461D">
            <w:pPr>
              <w:pStyle w:val="Tekstkomunikatliczby"/>
            </w:pPr>
            <w:r w:rsidRPr="00C123A4">
              <w:t>2,4</w:t>
            </w:r>
          </w:p>
        </w:tc>
      </w:tr>
      <w:tr w:rsidR="00CD461D" w:rsidRPr="00222C1B" w:rsidTr="000F152C">
        <w:trPr>
          <w:trHeight w:val="225"/>
        </w:trPr>
        <w:tc>
          <w:tcPr>
            <w:tcW w:w="4172" w:type="dxa"/>
            <w:vAlign w:val="center"/>
            <w:hideMark/>
          </w:tcPr>
          <w:p w:rsidR="00CD461D" w:rsidRPr="007A7959" w:rsidRDefault="00CD461D" w:rsidP="00CD461D">
            <w:pPr>
              <w:pStyle w:val="TekstkomunikatB1"/>
              <w:rPr>
                <w:lang w:val="en-US"/>
              </w:rPr>
            </w:pPr>
            <w:proofErr w:type="spellStart"/>
            <w:r w:rsidRPr="007A7959">
              <w:rPr>
                <w:lang w:val="en-US"/>
              </w:rPr>
              <w:t>Pharmeceuticals</w:t>
            </w:r>
            <w:proofErr w:type="spellEnd"/>
            <w:r w:rsidRPr="007A7959">
              <w:rPr>
                <w:lang w:val="en-US"/>
              </w:rPr>
              <w:t>, cosmetics and orthopedic equipment</w:t>
            </w:r>
          </w:p>
        </w:tc>
        <w:tc>
          <w:tcPr>
            <w:tcW w:w="3159" w:type="dxa"/>
          </w:tcPr>
          <w:p w:rsidR="00CD461D" w:rsidRPr="00C123A4" w:rsidRDefault="00CD461D" w:rsidP="00CD461D">
            <w:pPr>
              <w:pStyle w:val="Tekstkomunikatliczby"/>
            </w:pPr>
            <w:r w:rsidRPr="00C123A4">
              <w:t>103,5</w:t>
            </w:r>
          </w:p>
        </w:tc>
        <w:tc>
          <w:tcPr>
            <w:tcW w:w="3159" w:type="dxa"/>
          </w:tcPr>
          <w:p w:rsidR="00CD461D" w:rsidRPr="00C123A4" w:rsidRDefault="00CD461D" w:rsidP="00CD461D">
            <w:pPr>
              <w:pStyle w:val="Tekstkomunikatliczby"/>
            </w:pPr>
            <w:r w:rsidRPr="00C123A4">
              <w:t>3,7</w:t>
            </w:r>
          </w:p>
        </w:tc>
      </w:tr>
      <w:tr w:rsidR="00CD461D" w:rsidRPr="00222C1B" w:rsidTr="000F152C">
        <w:trPr>
          <w:trHeight w:val="244"/>
        </w:trPr>
        <w:tc>
          <w:tcPr>
            <w:tcW w:w="4172" w:type="dxa"/>
            <w:vAlign w:val="center"/>
            <w:hideMark/>
          </w:tcPr>
          <w:p w:rsidR="00CD461D" w:rsidRDefault="00CD461D" w:rsidP="00CD461D">
            <w:pPr>
              <w:pStyle w:val="TekstkomunikatB1"/>
            </w:pPr>
            <w:proofErr w:type="spellStart"/>
            <w:r>
              <w:t>Textiles</w:t>
            </w:r>
            <w:proofErr w:type="spellEnd"/>
            <w:r>
              <w:t xml:space="preserve">, </w:t>
            </w:r>
            <w:proofErr w:type="spellStart"/>
            <w:r>
              <w:t>clothing</w:t>
            </w:r>
            <w:proofErr w:type="spellEnd"/>
            <w:r>
              <w:t xml:space="preserve"> and </w:t>
            </w:r>
            <w:proofErr w:type="spellStart"/>
            <w:r>
              <w:t>footwear</w:t>
            </w:r>
            <w:proofErr w:type="spellEnd"/>
          </w:p>
        </w:tc>
        <w:tc>
          <w:tcPr>
            <w:tcW w:w="3159" w:type="dxa"/>
          </w:tcPr>
          <w:p w:rsidR="00CD461D" w:rsidRPr="00C123A4" w:rsidRDefault="00CD461D" w:rsidP="00CD461D">
            <w:pPr>
              <w:pStyle w:val="Tekstkomunikatliczby"/>
            </w:pPr>
            <w:r w:rsidRPr="00C123A4">
              <w:t>107,0</w:t>
            </w:r>
          </w:p>
        </w:tc>
        <w:tc>
          <w:tcPr>
            <w:tcW w:w="3159" w:type="dxa"/>
          </w:tcPr>
          <w:p w:rsidR="00CD461D" w:rsidRPr="00C123A4" w:rsidRDefault="00CD461D" w:rsidP="00CD461D">
            <w:pPr>
              <w:pStyle w:val="Tekstkomunikatliczby"/>
            </w:pPr>
            <w:r w:rsidRPr="00C123A4">
              <w:t>5,3</w:t>
            </w:r>
          </w:p>
        </w:tc>
      </w:tr>
      <w:tr w:rsidR="00CD461D" w:rsidRPr="00222C1B" w:rsidTr="000F152C">
        <w:trPr>
          <w:trHeight w:val="244"/>
        </w:trPr>
        <w:tc>
          <w:tcPr>
            <w:tcW w:w="4172" w:type="dxa"/>
            <w:vAlign w:val="center"/>
            <w:hideMark/>
          </w:tcPr>
          <w:p w:rsidR="00CD461D" w:rsidRPr="007A7959" w:rsidRDefault="00CD461D" w:rsidP="00CD461D">
            <w:pPr>
              <w:pStyle w:val="TekstkomunikatB1"/>
              <w:rPr>
                <w:lang w:val="en-US"/>
              </w:rPr>
            </w:pPr>
            <w:r w:rsidRPr="007A7959">
              <w:rPr>
                <w:lang w:val="en-US"/>
              </w:rPr>
              <w:t>Furniture, electronics and household appliances</w:t>
            </w:r>
          </w:p>
        </w:tc>
        <w:tc>
          <w:tcPr>
            <w:tcW w:w="3159" w:type="dxa"/>
          </w:tcPr>
          <w:p w:rsidR="00CD461D" w:rsidRPr="00C123A4" w:rsidRDefault="00CD461D" w:rsidP="00CD461D">
            <w:pPr>
              <w:pStyle w:val="Tekstkomunikatliczby"/>
            </w:pPr>
            <w:r w:rsidRPr="00C123A4">
              <w:t>104,9</w:t>
            </w:r>
          </w:p>
        </w:tc>
        <w:tc>
          <w:tcPr>
            <w:tcW w:w="3159" w:type="dxa"/>
          </w:tcPr>
          <w:p w:rsidR="00CD461D" w:rsidRPr="00C123A4" w:rsidRDefault="00CD461D" w:rsidP="00CD461D">
            <w:pPr>
              <w:pStyle w:val="Tekstkomunikatliczby"/>
            </w:pPr>
            <w:r w:rsidRPr="00C123A4">
              <w:t>17,6</w:t>
            </w:r>
          </w:p>
        </w:tc>
      </w:tr>
      <w:tr w:rsidR="00CD461D" w:rsidRPr="00222C1B" w:rsidTr="0051429F">
        <w:trPr>
          <w:trHeight w:val="489"/>
        </w:trPr>
        <w:tc>
          <w:tcPr>
            <w:tcW w:w="4172" w:type="dxa"/>
            <w:vAlign w:val="center"/>
            <w:hideMark/>
          </w:tcPr>
          <w:p w:rsidR="00CD461D" w:rsidRPr="007A7959" w:rsidRDefault="00CD461D" w:rsidP="00CD461D">
            <w:pPr>
              <w:pStyle w:val="TekstkomunikatB1"/>
              <w:rPr>
                <w:lang w:val="en-US"/>
              </w:rPr>
            </w:pPr>
            <w:r w:rsidRPr="007A7959">
              <w:rPr>
                <w:lang w:val="en-US"/>
              </w:rPr>
              <w:t xml:space="preserve">Press, books and other sales in </w:t>
            </w:r>
            <w:r>
              <w:rPr>
                <w:lang w:val="en-US"/>
              </w:rPr>
              <w:t>specialized stores</w:t>
            </w:r>
          </w:p>
        </w:tc>
        <w:tc>
          <w:tcPr>
            <w:tcW w:w="3159" w:type="dxa"/>
            <w:vAlign w:val="center"/>
          </w:tcPr>
          <w:p w:rsidR="00CD461D" w:rsidRPr="00C123A4" w:rsidRDefault="00CD461D" w:rsidP="00CD461D">
            <w:pPr>
              <w:pStyle w:val="Tekstkomunikatliczby"/>
            </w:pPr>
            <w:r w:rsidRPr="00C123A4">
              <w:t>93,6</w:t>
            </w:r>
          </w:p>
        </w:tc>
        <w:tc>
          <w:tcPr>
            <w:tcW w:w="3159" w:type="dxa"/>
            <w:vAlign w:val="center"/>
          </w:tcPr>
          <w:p w:rsidR="00CD461D" w:rsidRPr="00C123A4" w:rsidRDefault="00CD461D" w:rsidP="00CD461D">
            <w:pPr>
              <w:pStyle w:val="Tekstkomunikatliczby"/>
            </w:pPr>
            <w:r w:rsidRPr="00C123A4">
              <w:t>6,7</w:t>
            </w:r>
          </w:p>
        </w:tc>
      </w:tr>
      <w:tr w:rsidR="00CD461D" w:rsidRPr="00222C1B" w:rsidTr="000F152C">
        <w:trPr>
          <w:trHeight w:val="225"/>
        </w:trPr>
        <w:tc>
          <w:tcPr>
            <w:tcW w:w="4172" w:type="dxa"/>
            <w:vAlign w:val="center"/>
            <w:hideMark/>
          </w:tcPr>
          <w:p w:rsidR="00CD461D" w:rsidRDefault="00CD461D" w:rsidP="00CD461D">
            <w:pPr>
              <w:pStyle w:val="TekstkomunikatB1"/>
            </w:pPr>
            <w:proofErr w:type="spellStart"/>
            <w:r>
              <w:t>Other</w:t>
            </w:r>
            <w:proofErr w:type="spellEnd"/>
            <w:r>
              <w:tab/>
            </w:r>
          </w:p>
        </w:tc>
        <w:tc>
          <w:tcPr>
            <w:tcW w:w="3159" w:type="dxa"/>
          </w:tcPr>
          <w:p w:rsidR="00CD461D" w:rsidRPr="00C123A4" w:rsidRDefault="00CD461D" w:rsidP="00CD461D">
            <w:pPr>
              <w:pStyle w:val="Tekstkomunikatliczby"/>
            </w:pPr>
            <w:r w:rsidRPr="00C123A4">
              <w:t>92,9</w:t>
            </w:r>
          </w:p>
        </w:tc>
        <w:tc>
          <w:tcPr>
            <w:tcW w:w="3159" w:type="dxa"/>
          </w:tcPr>
          <w:p w:rsidR="00CD461D" w:rsidRDefault="00CD461D" w:rsidP="00CD461D">
            <w:pPr>
              <w:pStyle w:val="Tekstkomunikatliczby"/>
            </w:pPr>
            <w:r w:rsidRPr="00C123A4">
              <w:t>9,8</w:t>
            </w:r>
          </w:p>
        </w:tc>
      </w:tr>
    </w:tbl>
    <w:p w:rsidR="006E44DC" w:rsidRDefault="006E44DC" w:rsidP="00CD461D">
      <w:pPr>
        <w:pStyle w:val="Tekstkomunikatnotka"/>
        <w:rPr>
          <w:lang w:val="en"/>
        </w:rPr>
      </w:pPr>
      <w:proofErr w:type="spellStart"/>
      <w:r w:rsidRPr="00CD461D">
        <w:rPr>
          <w:lang w:val="en-US"/>
        </w:rPr>
        <w:t>a</w:t>
      </w:r>
      <w:proofErr w:type="spellEnd"/>
      <w:r w:rsidRPr="00CD461D">
        <w:rPr>
          <w:lang w:val="en-US"/>
        </w:rPr>
        <w:t xml:space="preserve"> </w:t>
      </w:r>
      <w:r w:rsidR="00CD461D" w:rsidRPr="00CD461D">
        <w:rPr>
          <w:lang w:val="en"/>
        </w:rPr>
        <w:t>The grouping of enterprises was made on the basis of the Polish Classification of Activities - PKD 2007, including the enterprise to a specific category according to the type of predominant activity, in accordance with the organizational status in the period under consideration. The recorded changes (increase/decrease) in retail sales in particular groups of activity of enterprises may also result from changes in the type of predominant economic activity and organizational changes (e.g. mergers of enterprises). This does not affect the dynamics of retail sales in general.</w:t>
      </w:r>
    </w:p>
    <w:p w:rsidR="00CD461D" w:rsidRPr="00CD461D" w:rsidRDefault="00CD461D" w:rsidP="00CD461D">
      <w:pPr>
        <w:pStyle w:val="Tekstkomunikatnotka"/>
        <w:rPr>
          <w:lang w:val="en-US"/>
        </w:rPr>
      </w:pPr>
    </w:p>
    <w:p w:rsidR="00D972DE" w:rsidRPr="00D972DE" w:rsidRDefault="00D972DE" w:rsidP="00D972DE">
      <w:pPr>
        <w:pStyle w:val="Tekstkomunikat"/>
        <w:rPr>
          <w:b/>
          <w:bCs/>
          <w:lang w:val="en-US"/>
        </w:rPr>
      </w:pPr>
      <w:r w:rsidRPr="00D972DE">
        <w:rPr>
          <w:b/>
          <w:bCs/>
          <w:lang w:val="en-US"/>
        </w:rPr>
        <w:t xml:space="preserve">Wholesale </w:t>
      </w:r>
      <w:r w:rsidRPr="00D972DE">
        <w:rPr>
          <w:bCs/>
          <w:lang w:val="en-US"/>
        </w:rPr>
        <w:t xml:space="preserve">(at current prices) in trade enterprises in </w:t>
      </w:r>
      <w:r>
        <w:rPr>
          <w:bCs/>
          <w:lang w:val="en-US"/>
        </w:rPr>
        <w:t>January 2020 was by 6.8</w:t>
      </w:r>
      <w:r w:rsidRPr="00D972DE">
        <w:rPr>
          <w:bCs/>
          <w:lang w:val="en-US"/>
        </w:rPr>
        <w:t xml:space="preserve">% lower as compared to the previous month, </w:t>
      </w:r>
      <w:r>
        <w:rPr>
          <w:bCs/>
          <w:lang w:val="en-US"/>
        </w:rPr>
        <w:t>but by 1.0</w:t>
      </w:r>
      <w:r w:rsidRPr="00D972DE">
        <w:rPr>
          <w:bCs/>
          <w:lang w:val="en-US"/>
        </w:rPr>
        <w:t xml:space="preserve">% </w:t>
      </w:r>
      <w:r>
        <w:rPr>
          <w:bCs/>
          <w:lang w:val="en-US"/>
        </w:rPr>
        <w:t>lower</w:t>
      </w:r>
      <w:r w:rsidRPr="00D972DE">
        <w:rPr>
          <w:bCs/>
          <w:lang w:val="en-US"/>
        </w:rPr>
        <w:t xml:space="preserve"> compared to </w:t>
      </w:r>
      <w:r>
        <w:rPr>
          <w:bCs/>
          <w:lang w:val="en-US"/>
        </w:rPr>
        <w:t>January 2019</w:t>
      </w:r>
      <w:r w:rsidRPr="00D972DE">
        <w:rPr>
          <w:bCs/>
          <w:lang w:val="en-US"/>
        </w:rPr>
        <w:t>. In wholesa</w:t>
      </w:r>
      <w:r>
        <w:rPr>
          <w:bCs/>
          <w:lang w:val="en-US"/>
        </w:rPr>
        <w:t>le enterprises it was lower by 5.1</w:t>
      </w:r>
      <w:r w:rsidRPr="00D972DE">
        <w:rPr>
          <w:bCs/>
          <w:lang w:val="en-US"/>
        </w:rPr>
        <w:t xml:space="preserve">% and </w:t>
      </w:r>
      <w:r>
        <w:rPr>
          <w:bCs/>
          <w:lang w:val="en-US"/>
        </w:rPr>
        <w:t>2.1</w:t>
      </w:r>
      <w:r w:rsidRPr="00D972DE">
        <w:rPr>
          <w:bCs/>
          <w:lang w:val="en-US"/>
        </w:rPr>
        <w:t>%, respectively.</w:t>
      </w:r>
      <w:r w:rsidRPr="00D972DE">
        <w:rPr>
          <w:b/>
          <w:bCs/>
          <w:lang w:val="en-US"/>
        </w:rPr>
        <w:t xml:space="preserve"> </w:t>
      </w:r>
    </w:p>
    <w:p w:rsidR="00E618C2" w:rsidRPr="003667F1" w:rsidRDefault="00E618C2" w:rsidP="00883C86">
      <w:pPr>
        <w:pStyle w:val="Tekstkomunikat"/>
        <w:rPr>
          <w:bCs/>
          <w:lang w:val="en-US"/>
        </w:rPr>
      </w:pPr>
    </w:p>
    <w:p w:rsidR="00224AAF" w:rsidRPr="003667F1" w:rsidRDefault="00224AAF" w:rsidP="00A852D8">
      <w:pPr>
        <w:pStyle w:val="Tekstkomunikat"/>
        <w:rPr>
          <w:bCs/>
          <w:lang w:val="en-US"/>
        </w:rPr>
      </w:pPr>
    </w:p>
    <w:p w:rsidR="00234B33" w:rsidRPr="003667F1" w:rsidRDefault="00234B33" w:rsidP="00B86723">
      <w:pPr>
        <w:spacing w:before="120" w:after="120" w:line="336" w:lineRule="auto"/>
        <w:rPr>
          <w:rFonts w:ascii="Arial" w:hAnsi="Arial"/>
          <w:color w:val="000080"/>
          <w:sz w:val="2"/>
          <w:szCs w:val="2"/>
          <w:lang w:val="en-US"/>
        </w:rPr>
        <w:sectPr w:rsidR="00234B33" w:rsidRPr="003667F1" w:rsidSect="0034651C">
          <w:footerReference w:type="even" r:id="rId22"/>
          <w:footerReference w:type="default" r:id="rId23"/>
          <w:headerReference w:type="first" r:id="rId24"/>
          <w:pgSz w:w="11906" w:h="16838" w:code="9"/>
          <w:pgMar w:top="720" w:right="720" w:bottom="720" w:left="720" w:header="284" w:footer="284" w:gutter="0"/>
          <w:cols w:space="708"/>
          <w:titlePg/>
        </w:sectPr>
      </w:pPr>
    </w:p>
    <w:p w:rsidR="004D6419" w:rsidRPr="00D972DE" w:rsidRDefault="00D972DE" w:rsidP="00117DAD">
      <w:pPr>
        <w:pStyle w:val="Tekstkomunikattytwykrestabl"/>
        <w:rPr>
          <w:lang w:val="en-US"/>
        </w:rPr>
      </w:pPr>
      <w:r w:rsidRPr="00D972DE">
        <w:rPr>
          <w:lang w:val="en-US"/>
        </w:rPr>
        <w:lastRenderedPageBreak/>
        <w:t>Table</w:t>
      </w:r>
      <w:r w:rsidR="00117DAD" w:rsidRPr="00D972DE">
        <w:rPr>
          <w:lang w:val="en-US"/>
        </w:rPr>
        <w:t xml:space="preserve"> 1</w:t>
      </w:r>
      <w:r w:rsidR="00C232C6" w:rsidRPr="00D972DE">
        <w:rPr>
          <w:lang w:val="en-US"/>
        </w:rPr>
        <w:t>4</w:t>
      </w:r>
      <w:r w:rsidR="00117DAD" w:rsidRPr="00D972DE">
        <w:rPr>
          <w:lang w:val="en-US"/>
        </w:rPr>
        <w:t>.</w:t>
      </w:r>
      <w:r w:rsidR="00117DAD" w:rsidRPr="00D972DE">
        <w:rPr>
          <w:lang w:val="en-US"/>
        </w:rPr>
        <w:tab/>
      </w:r>
      <w:r w:rsidRPr="00D972DE">
        <w:rPr>
          <w:lang w:val="en-US"/>
        </w:rPr>
        <w:t xml:space="preserve">Selected data on </w:t>
      </w:r>
      <w:proofErr w:type="spellStart"/>
      <w:r w:rsidRPr="00D972DE">
        <w:rPr>
          <w:lang w:val="en-US"/>
        </w:rPr>
        <w:t>Mazowieckie</w:t>
      </w:r>
      <w:proofErr w:type="spellEnd"/>
      <w:r w:rsidRPr="00D972DE">
        <w:rPr>
          <w:lang w:val="en-US"/>
        </w:rPr>
        <w:t xml:space="preserve"> Voivodship</w:t>
      </w:r>
    </w:p>
    <w:tbl>
      <w:tblPr>
        <w:tblW w:w="5000" w:type="pct"/>
        <w:tblBorders>
          <w:insideH w:val="single" w:sz="4" w:space="0" w:color="522398"/>
          <w:insideV w:val="single" w:sz="4" w:space="0" w:color="522398"/>
        </w:tblBorders>
        <w:tblLayout w:type="fixed"/>
        <w:tblCellMar>
          <w:left w:w="71" w:type="dxa"/>
          <w:right w:w="71" w:type="dxa"/>
        </w:tblCellMar>
        <w:tblLook w:val="0000" w:firstRow="0" w:lastRow="0" w:firstColumn="0" w:lastColumn="0" w:noHBand="0" w:noVBand="0"/>
      </w:tblPr>
      <w:tblGrid>
        <w:gridCol w:w="4220"/>
        <w:gridCol w:w="317"/>
        <w:gridCol w:w="904"/>
        <w:gridCol w:w="904"/>
        <w:gridCol w:w="905"/>
        <w:gridCol w:w="906"/>
        <w:gridCol w:w="905"/>
        <w:gridCol w:w="905"/>
        <w:gridCol w:w="905"/>
        <w:gridCol w:w="906"/>
        <w:gridCol w:w="905"/>
        <w:gridCol w:w="905"/>
        <w:gridCol w:w="905"/>
        <w:gridCol w:w="906"/>
      </w:tblGrid>
      <w:tr w:rsidR="004D6419" w:rsidTr="00C1054D">
        <w:trPr>
          <w:trHeight w:val="924"/>
          <w:tblHeader/>
        </w:trPr>
        <w:tc>
          <w:tcPr>
            <w:tcW w:w="4537" w:type="dxa"/>
            <w:gridSpan w:val="2"/>
            <w:tcBorders>
              <w:bottom w:val="single" w:sz="12" w:space="0" w:color="522398"/>
            </w:tcBorders>
            <w:shd w:val="clear" w:color="auto" w:fill="auto"/>
            <w:vAlign w:val="center"/>
          </w:tcPr>
          <w:p w:rsidR="004D6419" w:rsidRDefault="00D972DE" w:rsidP="00784AAE">
            <w:pPr>
              <w:pStyle w:val="Tekstkomunikatgwka"/>
            </w:pPr>
            <w:r>
              <w:t>SPECIFICATION</w:t>
            </w:r>
          </w:p>
          <w:p w:rsidR="004D6419" w:rsidRDefault="004D6419" w:rsidP="00784AAE">
            <w:pPr>
              <w:pStyle w:val="Tekstkomunikatgwka"/>
            </w:pPr>
            <w:r>
              <w:t>A – 201</w:t>
            </w:r>
            <w:r w:rsidR="00C1054D">
              <w:t>9</w:t>
            </w:r>
            <w:r w:rsidR="00D972DE">
              <w:t xml:space="preserve"> </w:t>
            </w:r>
          </w:p>
          <w:p w:rsidR="004D6419" w:rsidRDefault="004D6419" w:rsidP="00C1054D">
            <w:pPr>
              <w:pStyle w:val="Tekstkomunikatgwka"/>
            </w:pPr>
            <w:r>
              <w:t>B – 20</w:t>
            </w:r>
            <w:r w:rsidR="00C1054D">
              <w:t>20</w:t>
            </w:r>
            <w:r w:rsidR="00D972DE">
              <w:t xml:space="preserve"> </w:t>
            </w:r>
          </w:p>
        </w:tc>
        <w:tc>
          <w:tcPr>
            <w:tcW w:w="904" w:type="dxa"/>
            <w:tcBorders>
              <w:bottom w:val="single" w:sz="12" w:space="0" w:color="522398"/>
            </w:tcBorders>
            <w:shd w:val="clear" w:color="auto" w:fill="DCD3E6"/>
            <w:vAlign w:val="center"/>
          </w:tcPr>
          <w:p w:rsidR="004D6419" w:rsidRDefault="004D6419" w:rsidP="00784AAE">
            <w:pPr>
              <w:pStyle w:val="Tekstkomunikatgwka"/>
            </w:pPr>
            <w:r>
              <w:t>I</w:t>
            </w:r>
          </w:p>
        </w:tc>
        <w:tc>
          <w:tcPr>
            <w:tcW w:w="904" w:type="dxa"/>
            <w:tcBorders>
              <w:bottom w:val="single" w:sz="12" w:space="0" w:color="522398"/>
            </w:tcBorders>
            <w:shd w:val="clear" w:color="auto" w:fill="auto"/>
            <w:vAlign w:val="center"/>
          </w:tcPr>
          <w:p w:rsidR="004D6419" w:rsidRDefault="004D6419" w:rsidP="00784AAE">
            <w:pPr>
              <w:pStyle w:val="Tekstkomunikatgwka"/>
            </w:pPr>
            <w:r>
              <w:t>II</w:t>
            </w:r>
          </w:p>
        </w:tc>
        <w:tc>
          <w:tcPr>
            <w:tcW w:w="905" w:type="dxa"/>
            <w:tcBorders>
              <w:bottom w:val="single" w:sz="12" w:space="0" w:color="522398"/>
            </w:tcBorders>
            <w:shd w:val="clear" w:color="auto" w:fill="auto"/>
            <w:vAlign w:val="center"/>
          </w:tcPr>
          <w:p w:rsidR="004D6419" w:rsidRDefault="004D6419" w:rsidP="00784AAE">
            <w:pPr>
              <w:pStyle w:val="Tekstkomunikatgwka"/>
            </w:pPr>
            <w:r>
              <w:t>III</w:t>
            </w:r>
          </w:p>
        </w:tc>
        <w:tc>
          <w:tcPr>
            <w:tcW w:w="906" w:type="dxa"/>
            <w:tcBorders>
              <w:bottom w:val="single" w:sz="12" w:space="0" w:color="522398"/>
            </w:tcBorders>
            <w:shd w:val="clear" w:color="auto" w:fill="auto"/>
            <w:vAlign w:val="center"/>
          </w:tcPr>
          <w:p w:rsidR="004D6419" w:rsidRDefault="004D6419" w:rsidP="00784AAE">
            <w:pPr>
              <w:pStyle w:val="Tekstkomunikatgwka"/>
            </w:pPr>
            <w:r>
              <w:t>IV</w:t>
            </w:r>
          </w:p>
        </w:tc>
        <w:tc>
          <w:tcPr>
            <w:tcW w:w="905" w:type="dxa"/>
            <w:tcBorders>
              <w:bottom w:val="single" w:sz="12" w:space="0" w:color="522398"/>
            </w:tcBorders>
            <w:shd w:val="clear" w:color="auto" w:fill="auto"/>
            <w:vAlign w:val="center"/>
          </w:tcPr>
          <w:p w:rsidR="004D6419" w:rsidRDefault="004D6419" w:rsidP="00784AAE">
            <w:pPr>
              <w:pStyle w:val="Tekstkomunikatgwka"/>
            </w:pPr>
            <w:r>
              <w:t>V</w:t>
            </w:r>
          </w:p>
        </w:tc>
        <w:tc>
          <w:tcPr>
            <w:tcW w:w="905" w:type="dxa"/>
            <w:tcBorders>
              <w:bottom w:val="single" w:sz="12" w:space="0" w:color="522398"/>
            </w:tcBorders>
            <w:shd w:val="clear" w:color="auto" w:fill="auto"/>
            <w:vAlign w:val="center"/>
          </w:tcPr>
          <w:p w:rsidR="004D6419" w:rsidRDefault="004D6419" w:rsidP="00784AAE">
            <w:pPr>
              <w:pStyle w:val="Tekstkomunikatgwka"/>
            </w:pPr>
            <w:r>
              <w:t>VI</w:t>
            </w:r>
          </w:p>
        </w:tc>
        <w:tc>
          <w:tcPr>
            <w:tcW w:w="905" w:type="dxa"/>
            <w:tcBorders>
              <w:bottom w:val="single" w:sz="12" w:space="0" w:color="522398"/>
            </w:tcBorders>
            <w:shd w:val="clear" w:color="auto" w:fill="auto"/>
            <w:vAlign w:val="center"/>
          </w:tcPr>
          <w:p w:rsidR="004D6419" w:rsidRDefault="004D6419" w:rsidP="00784AAE">
            <w:pPr>
              <w:pStyle w:val="Tekstkomunikatgwka"/>
            </w:pPr>
            <w:r>
              <w:t>VII</w:t>
            </w:r>
          </w:p>
        </w:tc>
        <w:tc>
          <w:tcPr>
            <w:tcW w:w="906" w:type="dxa"/>
            <w:tcBorders>
              <w:bottom w:val="single" w:sz="12" w:space="0" w:color="522398"/>
            </w:tcBorders>
            <w:shd w:val="clear" w:color="auto" w:fill="auto"/>
            <w:vAlign w:val="center"/>
          </w:tcPr>
          <w:p w:rsidR="004D6419" w:rsidRDefault="004D6419" w:rsidP="00784AAE">
            <w:pPr>
              <w:pStyle w:val="Tekstkomunikatgwka"/>
            </w:pPr>
            <w:r>
              <w:t>VIII</w:t>
            </w:r>
          </w:p>
        </w:tc>
        <w:tc>
          <w:tcPr>
            <w:tcW w:w="905" w:type="dxa"/>
            <w:tcBorders>
              <w:bottom w:val="single" w:sz="12" w:space="0" w:color="522398"/>
            </w:tcBorders>
            <w:shd w:val="clear" w:color="auto" w:fill="auto"/>
            <w:vAlign w:val="center"/>
          </w:tcPr>
          <w:p w:rsidR="004D6419" w:rsidRDefault="004D6419" w:rsidP="00784AAE">
            <w:pPr>
              <w:pStyle w:val="Tekstkomunikatgwka"/>
            </w:pPr>
            <w:r>
              <w:t>IX</w:t>
            </w:r>
          </w:p>
        </w:tc>
        <w:tc>
          <w:tcPr>
            <w:tcW w:w="905" w:type="dxa"/>
            <w:tcBorders>
              <w:bottom w:val="single" w:sz="12" w:space="0" w:color="522398"/>
            </w:tcBorders>
            <w:shd w:val="clear" w:color="auto" w:fill="auto"/>
            <w:vAlign w:val="center"/>
          </w:tcPr>
          <w:p w:rsidR="004D6419" w:rsidRDefault="004D6419" w:rsidP="00784AAE">
            <w:pPr>
              <w:pStyle w:val="Tekstkomunikatgwka"/>
            </w:pPr>
            <w:r>
              <w:t>X</w:t>
            </w:r>
          </w:p>
        </w:tc>
        <w:tc>
          <w:tcPr>
            <w:tcW w:w="905" w:type="dxa"/>
            <w:tcBorders>
              <w:bottom w:val="single" w:sz="12" w:space="0" w:color="522398"/>
            </w:tcBorders>
            <w:shd w:val="clear" w:color="auto" w:fill="auto"/>
            <w:vAlign w:val="center"/>
          </w:tcPr>
          <w:p w:rsidR="004D6419" w:rsidRDefault="004D6419" w:rsidP="00784AAE">
            <w:pPr>
              <w:pStyle w:val="Tekstkomunikatgwka"/>
            </w:pPr>
            <w:r>
              <w:t>XI</w:t>
            </w:r>
          </w:p>
        </w:tc>
        <w:tc>
          <w:tcPr>
            <w:tcW w:w="906" w:type="dxa"/>
            <w:tcBorders>
              <w:bottom w:val="single" w:sz="12" w:space="0" w:color="522398"/>
            </w:tcBorders>
            <w:shd w:val="clear" w:color="auto" w:fill="auto"/>
            <w:vAlign w:val="center"/>
          </w:tcPr>
          <w:p w:rsidR="004D6419" w:rsidRDefault="004D6419" w:rsidP="00784AAE">
            <w:pPr>
              <w:pStyle w:val="Tekstkomunikatgwka"/>
            </w:pPr>
            <w:r>
              <w:t>XII</w:t>
            </w:r>
          </w:p>
        </w:tc>
      </w:tr>
      <w:tr w:rsidR="00E573FB" w:rsidTr="00C1054D">
        <w:tc>
          <w:tcPr>
            <w:tcW w:w="4220" w:type="dxa"/>
            <w:tcBorders>
              <w:top w:val="single" w:sz="12" w:space="0" w:color="522398"/>
              <w:bottom w:val="nil"/>
            </w:tcBorders>
            <w:shd w:val="clear" w:color="auto" w:fill="auto"/>
            <w:vAlign w:val="center"/>
          </w:tcPr>
          <w:p w:rsidR="00E573FB" w:rsidRDefault="00E573FB" w:rsidP="002D5D35">
            <w:pPr>
              <w:pStyle w:val="TekstkomunikatTABB1"/>
            </w:pPr>
          </w:p>
        </w:tc>
        <w:tc>
          <w:tcPr>
            <w:tcW w:w="317" w:type="dxa"/>
            <w:tcBorders>
              <w:top w:val="single" w:sz="12" w:space="0" w:color="522398"/>
              <w:bottom w:val="nil"/>
            </w:tcBorders>
            <w:shd w:val="clear" w:color="auto" w:fill="auto"/>
            <w:vAlign w:val="center"/>
          </w:tcPr>
          <w:p w:rsidR="00E573FB" w:rsidRDefault="00E573FB" w:rsidP="002D5D35">
            <w:pPr>
              <w:pStyle w:val="TekstkomunikatTABliczby"/>
            </w:pPr>
          </w:p>
        </w:tc>
        <w:tc>
          <w:tcPr>
            <w:tcW w:w="904" w:type="dxa"/>
            <w:tcBorders>
              <w:top w:val="single" w:sz="12" w:space="0" w:color="522398"/>
              <w:bottom w:val="nil"/>
            </w:tcBorders>
            <w:shd w:val="clear" w:color="auto" w:fill="DCD3E6"/>
            <w:vAlign w:val="bottom"/>
          </w:tcPr>
          <w:p w:rsidR="00E573FB" w:rsidRDefault="00E573FB" w:rsidP="002D5D35">
            <w:pPr>
              <w:pStyle w:val="TekstkomunikatTABliczby"/>
            </w:pPr>
          </w:p>
        </w:tc>
        <w:tc>
          <w:tcPr>
            <w:tcW w:w="904"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6"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6"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5" w:type="dxa"/>
            <w:tcBorders>
              <w:top w:val="single" w:sz="12" w:space="0" w:color="522398"/>
              <w:bottom w:val="nil"/>
            </w:tcBorders>
            <w:shd w:val="clear" w:color="auto" w:fill="auto"/>
            <w:vAlign w:val="bottom"/>
          </w:tcPr>
          <w:p w:rsidR="00E573FB" w:rsidRDefault="00E573FB" w:rsidP="002D5D35">
            <w:pPr>
              <w:pStyle w:val="TekstkomunikatTABliczby"/>
            </w:pPr>
          </w:p>
        </w:tc>
        <w:tc>
          <w:tcPr>
            <w:tcW w:w="906" w:type="dxa"/>
            <w:tcBorders>
              <w:top w:val="single" w:sz="12" w:space="0" w:color="522398"/>
              <w:bottom w:val="nil"/>
            </w:tcBorders>
            <w:shd w:val="clear" w:color="auto" w:fill="auto"/>
            <w:vAlign w:val="bottom"/>
          </w:tcPr>
          <w:p w:rsidR="00E573FB" w:rsidRDefault="00E573FB" w:rsidP="002D5D35">
            <w:pPr>
              <w:pStyle w:val="TekstkomunikatTABliczby"/>
            </w:pPr>
          </w:p>
        </w:tc>
      </w:tr>
      <w:tr w:rsidR="00D972DE" w:rsidTr="00C1054D">
        <w:tc>
          <w:tcPr>
            <w:tcW w:w="4220" w:type="dxa"/>
            <w:vMerge w:val="restart"/>
            <w:tcBorders>
              <w:top w:val="nil"/>
              <w:bottom w:val="single" w:sz="4" w:space="0" w:color="522398"/>
            </w:tcBorders>
            <w:shd w:val="clear" w:color="auto" w:fill="auto"/>
            <w:vAlign w:val="center"/>
          </w:tcPr>
          <w:p w:rsidR="00D972DE" w:rsidRPr="0056667E" w:rsidRDefault="00D972DE" w:rsidP="00D972DE">
            <w:pPr>
              <w:pStyle w:val="TekstkomunikatTABB1"/>
              <w:spacing w:before="30" w:after="30"/>
              <w:rPr>
                <w:lang w:val="en-US"/>
              </w:rPr>
            </w:pPr>
            <w:r w:rsidRPr="0056667E">
              <w:rPr>
                <w:lang w:val="en-US"/>
              </w:rPr>
              <w:t>Average employment in the enterprise sector</w:t>
            </w:r>
            <w:r>
              <w:rPr>
                <w:lang w:val="en-US"/>
              </w:rPr>
              <w:t xml:space="preserve"> </w:t>
            </w:r>
            <w:r w:rsidRPr="0056667E">
              <w:rPr>
                <w:vertAlign w:val="superscript"/>
                <w:lang w:val="en-US"/>
              </w:rPr>
              <w:t>a</w:t>
            </w:r>
            <w:r w:rsidRPr="0056667E">
              <w:rPr>
                <w:lang w:val="en-US"/>
              </w:rPr>
              <w:t xml:space="preserve"> </w:t>
            </w:r>
            <w:r w:rsidRPr="0056667E">
              <w:rPr>
                <w:lang w:val="en-US"/>
              </w:rPr>
              <w:br/>
              <w:t>(</w:t>
            </w:r>
            <w:r>
              <w:rPr>
                <w:lang w:val="en-US"/>
              </w:rPr>
              <w:t>in thousand persons</w:t>
            </w:r>
            <w:r w:rsidRPr="0056667E">
              <w:rPr>
                <w:lang w:val="en-US"/>
              </w:rPr>
              <w:t>)</w:t>
            </w:r>
          </w:p>
        </w:tc>
        <w:tc>
          <w:tcPr>
            <w:tcW w:w="317" w:type="dxa"/>
            <w:tcBorders>
              <w:top w:val="nil"/>
              <w:bottom w:val="single" w:sz="4" w:space="0" w:color="522398"/>
            </w:tcBorders>
            <w:shd w:val="clear" w:color="auto" w:fill="auto"/>
            <w:vAlign w:val="center"/>
          </w:tcPr>
          <w:p w:rsidR="00D972DE" w:rsidRDefault="00D972DE" w:rsidP="00D972DE">
            <w:pPr>
              <w:pStyle w:val="TekstkomunikatTABliczby"/>
              <w:spacing w:before="30" w:after="30"/>
            </w:pPr>
            <w:r>
              <w:t>A</w:t>
            </w:r>
          </w:p>
        </w:tc>
        <w:tc>
          <w:tcPr>
            <w:tcW w:w="904" w:type="dxa"/>
            <w:tcBorders>
              <w:top w:val="nil"/>
              <w:bottom w:val="single" w:sz="4" w:space="0" w:color="522398"/>
            </w:tcBorders>
            <w:shd w:val="clear" w:color="auto" w:fill="DCD3E6"/>
            <w:vAlign w:val="center"/>
          </w:tcPr>
          <w:p w:rsidR="00D972DE" w:rsidRPr="00420E2D" w:rsidRDefault="00D972DE" w:rsidP="00D972DE">
            <w:pPr>
              <w:pStyle w:val="wartocibezgwiazdek"/>
            </w:pPr>
            <w:r>
              <w:t>1527,0</w:t>
            </w:r>
          </w:p>
        </w:tc>
        <w:tc>
          <w:tcPr>
            <w:tcW w:w="904" w:type="dxa"/>
            <w:tcBorders>
              <w:top w:val="nil"/>
              <w:bottom w:val="single" w:sz="4" w:space="0" w:color="522398"/>
            </w:tcBorders>
            <w:shd w:val="clear" w:color="auto" w:fill="auto"/>
            <w:vAlign w:val="center"/>
          </w:tcPr>
          <w:p w:rsidR="00D972DE" w:rsidRPr="00420E2D" w:rsidRDefault="00D972DE" w:rsidP="00D972DE">
            <w:pPr>
              <w:pStyle w:val="wartocibezgwiazdek"/>
            </w:pPr>
            <w:r>
              <w:t>1522,3</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1525,2</w:t>
            </w:r>
          </w:p>
        </w:tc>
        <w:tc>
          <w:tcPr>
            <w:tcW w:w="906" w:type="dxa"/>
            <w:tcBorders>
              <w:top w:val="nil"/>
              <w:bottom w:val="single" w:sz="4" w:space="0" w:color="522398"/>
            </w:tcBorders>
            <w:shd w:val="clear" w:color="auto" w:fill="auto"/>
            <w:vAlign w:val="center"/>
          </w:tcPr>
          <w:p w:rsidR="00D972DE" w:rsidRDefault="00D972DE" w:rsidP="00D972DE">
            <w:pPr>
              <w:pStyle w:val="wartocibezgwiazdek"/>
            </w:pPr>
            <w:r>
              <w:t>1525,9</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1523,5</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1524,8</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1529,5</w:t>
            </w:r>
          </w:p>
        </w:tc>
        <w:tc>
          <w:tcPr>
            <w:tcW w:w="906" w:type="dxa"/>
            <w:tcBorders>
              <w:top w:val="nil"/>
              <w:bottom w:val="single" w:sz="4" w:space="0" w:color="522398"/>
            </w:tcBorders>
            <w:shd w:val="clear" w:color="auto" w:fill="auto"/>
            <w:vAlign w:val="center"/>
          </w:tcPr>
          <w:p w:rsidR="00D972DE" w:rsidRDefault="00D972DE" w:rsidP="00D972DE">
            <w:pPr>
              <w:pStyle w:val="wartocibezgwiazdek"/>
            </w:pPr>
            <w:r>
              <w:t>1530,8</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1528,6</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1530,9</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1536,1</w:t>
            </w:r>
          </w:p>
        </w:tc>
        <w:tc>
          <w:tcPr>
            <w:tcW w:w="906" w:type="dxa"/>
            <w:tcBorders>
              <w:top w:val="nil"/>
              <w:bottom w:val="single" w:sz="4" w:space="0" w:color="522398"/>
            </w:tcBorders>
            <w:shd w:val="clear" w:color="auto" w:fill="auto"/>
            <w:vAlign w:val="center"/>
          </w:tcPr>
          <w:p w:rsidR="00D972DE" w:rsidRPr="00912E02" w:rsidRDefault="00D972DE" w:rsidP="00D972DE">
            <w:pPr>
              <w:pStyle w:val="wartocibezgwiazdek"/>
            </w:pPr>
            <w:r>
              <w:t>1541,1</w:t>
            </w:r>
          </w:p>
        </w:tc>
      </w:tr>
      <w:tr w:rsidR="00D972DE" w:rsidTr="00C1054D">
        <w:tc>
          <w:tcPr>
            <w:tcW w:w="4220" w:type="dxa"/>
            <w:vMerge/>
            <w:tcBorders>
              <w:top w:val="single" w:sz="4" w:space="0" w:color="522398"/>
            </w:tcBorders>
            <w:shd w:val="clear" w:color="auto" w:fill="auto"/>
            <w:vAlign w:val="center"/>
          </w:tcPr>
          <w:p w:rsidR="00D972DE" w:rsidRDefault="00D972DE" w:rsidP="00D972DE">
            <w:pPr>
              <w:tabs>
                <w:tab w:val="right" w:leader="dot" w:pos="4248"/>
              </w:tabs>
              <w:spacing w:before="30" w:after="30"/>
              <w:rPr>
                <w:color w:val="000000"/>
              </w:rPr>
            </w:pPr>
          </w:p>
        </w:tc>
        <w:tc>
          <w:tcPr>
            <w:tcW w:w="317" w:type="dxa"/>
            <w:tcBorders>
              <w:top w:val="single" w:sz="4" w:space="0" w:color="522398"/>
            </w:tcBorders>
            <w:shd w:val="clear" w:color="auto" w:fill="auto"/>
            <w:vAlign w:val="center"/>
          </w:tcPr>
          <w:p w:rsidR="00D972DE" w:rsidRDefault="00D972DE" w:rsidP="00D972DE">
            <w:pPr>
              <w:pStyle w:val="TekstkomunikatTABliczby"/>
              <w:spacing w:before="30" w:after="30"/>
            </w:pPr>
            <w:r>
              <w:t>B</w:t>
            </w:r>
          </w:p>
        </w:tc>
        <w:tc>
          <w:tcPr>
            <w:tcW w:w="904" w:type="dxa"/>
            <w:tcBorders>
              <w:top w:val="single" w:sz="4" w:space="0" w:color="522398"/>
            </w:tcBorders>
            <w:shd w:val="clear" w:color="auto" w:fill="DCD3E6"/>
            <w:vAlign w:val="center"/>
          </w:tcPr>
          <w:p w:rsidR="00D972DE" w:rsidRPr="00420E2D" w:rsidRDefault="00D972DE" w:rsidP="00D972DE">
            <w:pPr>
              <w:pStyle w:val="wartocibezgwiazdek"/>
            </w:pPr>
            <w:r>
              <w:t>1552,1</w:t>
            </w:r>
          </w:p>
        </w:tc>
        <w:tc>
          <w:tcPr>
            <w:tcW w:w="904" w:type="dxa"/>
            <w:tcBorders>
              <w:top w:val="single" w:sz="4" w:space="0" w:color="522398"/>
            </w:tcBorders>
            <w:shd w:val="clear" w:color="auto" w:fill="auto"/>
            <w:vAlign w:val="center"/>
          </w:tcPr>
          <w:p w:rsidR="00D972DE" w:rsidRPr="00420E2D"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Default="00D972DE" w:rsidP="00D972DE">
            <w:pPr>
              <w:pStyle w:val="tekstkomunikatTABB2"/>
              <w:spacing w:before="30" w:after="30"/>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420E2D" w:rsidRDefault="00D972DE" w:rsidP="00D972DE">
            <w:pPr>
              <w:pStyle w:val="wartocibezgwiazdek"/>
            </w:pPr>
            <w:r>
              <w:t>101,3</w:t>
            </w:r>
          </w:p>
        </w:tc>
        <w:tc>
          <w:tcPr>
            <w:tcW w:w="904" w:type="dxa"/>
            <w:shd w:val="clear" w:color="auto" w:fill="auto"/>
            <w:vAlign w:val="center"/>
          </w:tcPr>
          <w:p w:rsidR="00D972DE" w:rsidRDefault="00D972DE" w:rsidP="00D972DE">
            <w:pPr>
              <w:pStyle w:val="wartocibezgwiazdek"/>
            </w:pPr>
            <w:r>
              <w:t>99,7</w:t>
            </w:r>
          </w:p>
        </w:tc>
        <w:tc>
          <w:tcPr>
            <w:tcW w:w="905" w:type="dxa"/>
            <w:shd w:val="clear" w:color="auto" w:fill="auto"/>
            <w:vAlign w:val="center"/>
          </w:tcPr>
          <w:p w:rsidR="00D972DE" w:rsidRPr="00CF5092" w:rsidRDefault="00D972DE" w:rsidP="00D972DE">
            <w:pPr>
              <w:pStyle w:val="wartocibezgwiazdek"/>
            </w:pPr>
            <w:r>
              <w:t>100,2</w:t>
            </w:r>
          </w:p>
        </w:tc>
        <w:tc>
          <w:tcPr>
            <w:tcW w:w="906" w:type="dxa"/>
            <w:shd w:val="clear" w:color="auto" w:fill="auto"/>
            <w:vAlign w:val="center"/>
          </w:tcPr>
          <w:p w:rsidR="00D972DE" w:rsidRPr="00CF5092" w:rsidRDefault="00D972DE" w:rsidP="00D972DE">
            <w:pPr>
              <w:pStyle w:val="wartocibezgwiazdek"/>
            </w:pPr>
            <w:r>
              <w:t>100,0</w:t>
            </w:r>
          </w:p>
        </w:tc>
        <w:tc>
          <w:tcPr>
            <w:tcW w:w="905" w:type="dxa"/>
            <w:shd w:val="clear" w:color="auto" w:fill="auto"/>
            <w:vAlign w:val="center"/>
          </w:tcPr>
          <w:p w:rsidR="00D972DE" w:rsidRPr="00CF5092" w:rsidRDefault="00D972DE" w:rsidP="00D972DE">
            <w:pPr>
              <w:pStyle w:val="wartocibezgwiazdek"/>
            </w:pPr>
            <w:r>
              <w:t>99,8</w:t>
            </w:r>
          </w:p>
        </w:tc>
        <w:tc>
          <w:tcPr>
            <w:tcW w:w="905" w:type="dxa"/>
            <w:shd w:val="clear" w:color="auto" w:fill="auto"/>
            <w:vAlign w:val="center"/>
          </w:tcPr>
          <w:p w:rsidR="00D972DE" w:rsidRPr="0087773B" w:rsidRDefault="00D972DE" w:rsidP="00D972DE">
            <w:pPr>
              <w:pStyle w:val="wartocibezgwiazdek"/>
            </w:pPr>
            <w:r>
              <w:t>100,1</w:t>
            </w:r>
          </w:p>
        </w:tc>
        <w:tc>
          <w:tcPr>
            <w:tcW w:w="905" w:type="dxa"/>
            <w:shd w:val="clear" w:color="auto" w:fill="auto"/>
            <w:vAlign w:val="center"/>
          </w:tcPr>
          <w:p w:rsidR="00D972DE" w:rsidRPr="00CF5092" w:rsidRDefault="00D972DE" w:rsidP="00D972DE">
            <w:pPr>
              <w:pStyle w:val="wartocibezgwiazdek"/>
            </w:pPr>
            <w:r>
              <w:t>100,3</w:t>
            </w:r>
          </w:p>
        </w:tc>
        <w:tc>
          <w:tcPr>
            <w:tcW w:w="906" w:type="dxa"/>
            <w:shd w:val="clear" w:color="auto" w:fill="auto"/>
            <w:vAlign w:val="center"/>
          </w:tcPr>
          <w:p w:rsidR="00D972DE" w:rsidRPr="00CF5092" w:rsidRDefault="00D972DE" w:rsidP="00D972DE">
            <w:pPr>
              <w:pStyle w:val="wartocibezgwiazdek"/>
            </w:pPr>
            <w:r>
              <w:t>100,1</w:t>
            </w:r>
          </w:p>
        </w:tc>
        <w:tc>
          <w:tcPr>
            <w:tcW w:w="905" w:type="dxa"/>
            <w:shd w:val="clear" w:color="auto" w:fill="auto"/>
            <w:vAlign w:val="center"/>
          </w:tcPr>
          <w:p w:rsidR="00D972DE" w:rsidRPr="00CF5092" w:rsidRDefault="00D972DE" w:rsidP="00D972DE">
            <w:pPr>
              <w:pStyle w:val="wartocibezgwiazdek"/>
            </w:pPr>
            <w:r>
              <w:t>99,9</w:t>
            </w:r>
          </w:p>
        </w:tc>
        <w:tc>
          <w:tcPr>
            <w:tcW w:w="905" w:type="dxa"/>
            <w:shd w:val="clear" w:color="auto" w:fill="auto"/>
            <w:vAlign w:val="center"/>
          </w:tcPr>
          <w:p w:rsidR="00D972DE" w:rsidRPr="00CF5092" w:rsidRDefault="00D972DE" w:rsidP="00D972DE">
            <w:pPr>
              <w:pStyle w:val="wartocibezgwiazdek"/>
            </w:pPr>
            <w:r>
              <w:t>100,2</w:t>
            </w:r>
          </w:p>
        </w:tc>
        <w:tc>
          <w:tcPr>
            <w:tcW w:w="905" w:type="dxa"/>
            <w:shd w:val="clear" w:color="auto" w:fill="auto"/>
            <w:vAlign w:val="center"/>
          </w:tcPr>
          <w:p w:rsidR="00D972DE" w:rsidRPr="00CF5092" w:rsidRDefault="00D972DE" w:rsidP="00D972DE">
            <w:pPr>
              <w:pStyle w:val="wartocibezgwiazdek"/>
            </w:pPr>
            <w:r>
              <w:t>100,3</w:t>
            </w:r>
          </w:p>
        </w:tc>
        <w:tc>
          <w:tcPr>
            <w:tcW w:w="906" w:type="dxa"/>
            <w:shd w:val="clear" w:color="auto" w:fill="auto"/>
            <w:vAlign w:val="center"/>
          </w:tcPr>
          <w:p w:rsidR="00D972DE" w:rsidRPr="00912E02" w:rsidRDefault="00D972DE" w:rsidP="00D972DE">
            <w:pPr>
              <w:pStyle w:val="wartocibezgwiazdek"/>
            </w:pPr>
            <w:r>
              <w:t>100,3</w:t>
            </w:r>
          </w:p>
        </w:tc>
      </w:tr>
      <w:tr w:rsidR="00D972DE" w:rsidTr="00C1054D">
        <w:tc>
          <w:tcPr>
            <w:tcW w:w="4220" w:type="dxa"/>
            <w:vMerge/>
            <w:shd w:val="clear" w:color="auto" w:fill="auto"/>
            <w:vAlign w:val="center"/>
          </w:tcPr>
          <w:p w:rsidR="00D972DE" w:rsidRDefault="00D972DE" w:rsidP="00D972DE">
            <w:pPr>
              <w:pStyle w:val="tekstkomunikatTABB2"/>
              <w:spacing w:before="30" w:after="30"/>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420E2D" w:rsidRDefault="00D972DE" w:rsidP="00D972DE">
            <w:pPr>
              <w:pStyle w:val="wartocibezgwiazdek"/>
            </w:pPr>
            <w:r>
              <w:t>100,7</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87773B"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2"/>
              <w:spacing w:before="30" w:after="30"/>
              <w:rPr>
                <w:lang w:val="en-US"/>
              </w:rPr>
            </w:pPr>
            <w:r>
              <w:rPr>
                <w:lang w:val="en-US"/>
              </w:rPr>
              <w:t>corres</w:t>
            </w:r>
            <w:r w:rsidRPr="0056667E">
              <w:rPr>
                <w:lang w:val="en-US"/>
              </w:rPr>
              <w:t>ponding month of previous year=100</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4B1DCA" w:rsidRDefault="00D972DE" w:rsidP="00D972DE">
            <w:pPr>
              <w:pStyle w:val="wartocibezgwiazdek"/>
            </w:pPr>
            <w:r>
              <w:t>102,5</w:t>
            </w:r>
          </w:p>
        </w:tc>
        <w:tc>
          <w:tcPr>
            <w:tcW w:w="904" w:type="dxa"/>
            <w:shd w:val="clear" w:color="auto" w:fill="auto"/>
            <w:vAlign w:val="center"/>
          </w:tcPr>
          <w:p w:rsidR="00D972DE" w:rsidRPr="00CF5092" w:rsidRDefault="00D972DE" w:rsidP="00D972DE">
            <w:pPr>
              <w:pStyle w:val="wartocibezgwiazdek"/>
            </w:pPr>
            <w:r>
              <w:t>102,2</w:t>
            </w:r>
          </w:p>
        </w:tc>
        <w:tc>
          <w:tcPr>
            <w:tcW w:w="905" w:type="dxa"/>
            <w:shd w:val="clear" w:color="auto" w:fill="auto"/>
            <w:vAlign w:val="center"/>
          </w:tcPr>
          <w:p w:rsidR="00D972DE" w:rsidRPr="00CF5092" w:rsidRDefault="00D972DE" w:rsidP="00D972DE">
            <w:pPr>
              <w:pStyle w:val="wartocibezgwiazdek"/>
            </w:pPr>
            <w:r>
              <w:t>102,4</w:t>
            </w:r>
          </w:p>
        </w:tc>
        <w:tc>
          <w:tcPr>
            <w:tcW w:w="906" w:type="dxa"/>
            <w:shd w:val="clear" w:color="auto" w:fill="auto"/>
            <w:vAlign w:val="center"/>
          </w:tcPr>
          <w:p w:rsidR="00D972DE" w:rsidRPr="00CF5092" w:rsidRDefault="00D972DE" w:rsidP="00D972DE">
            <w:pPr>
              <w:pStyle w:val="wartocibezgwiazdek"/>
            </w:pPr>
            <w:r>
              <w:t>102,4</w:t>
            </w:r>
          </w:p>
        </w:tc>
        <w:tc>
          <w:tcPr>
            <w:tcW w:w="905" w:type="dxa"/>
            <w:shd w:val="clear" w:color="auto" w:fill="auto"/>
            <w:vAlign w:val="center"/>
          </w:tcPr>
          <w:p w:rsidR="00D972DE" w:rsidRPr="00CF5092" w:rsidRDefault="00D972DE" w:rsidP="00D972DE">
            <w:pPr>
              <w:pStyle w:val="wartocibezgwiazdek"/>
            </w:pPr>
            <w:r>
              <w:t>102,3</w:t>
            </w:r>
          </w:p>
        </w:tc>
        <w:tc>
          <w:tcPr>
            <w:tcW w:w="905" w:type="dxa"/>
            <w:shd w:val="clear" w:color="auto" w:fill="auto"/>
            <w:vAlign w:val="center"/>
          </w:tcPr>
          <w:p w:rsidR="00D972DE" w:rsidRPr="0087773B" w:rsidRDefault="00D972DE" w:rsidP="00D972DE">
            <w:pPr>
              <w:pStyle w:val="wartocibezgwiazdek"/>
            </w:pPr>
            <w:r>
              <w:t>102,3</w:t>
            </w:r>
          </w:p>
        </w:tc>
        <w:tc>
          <w:tcPr>
            <w:tcW w:w="905" w:type="dxa"/>
            <w:shd w:val="clear" w:color="auto" w:fill="auto"/>
            <w:vAlign w:val="center"/>
          </w:tcPr>
          <w:p w:rsidR="00D972DE" w:rsidRPr="00CF5092" w:rsidRDefault="00D972DE" w:rsidP="00D972DE">
            <w:pPr>
              <w:pStyle w:val="wartocibezgwiazdek"/>
            </w:pPr>
            <w:r>
              <w:t>102,3</w:t>
            </w:r>
          </w:p>
        </w:tc>
        <w:tc>
          <w:tcPr>
            <w:tcW w:w="906" w:type="dxa"/>
            <w:shd w:val="clear" w:color="auto" w:fill="auto"/>
            <w:vAlign w:val="center"/>
          </w:tcPr>
          <w:p w:rsidR="00D972DE" w:rsidRPr="00CF5092" w:rsidRDefault="00D972DE" w:rsidP="00D972DE">
            <w:pPr>
              <w:pStyle w:val="wartocibezgwiazdek"/>
            </w:pPr>
            <w:r>
              <w:t>102,2</w:t>
            </w:r>
          </w:p>
        </w:tc>
        <w:tc>
          <w:tcPr>
            <w:tcW w:w="905" w:type="dxa"/>
            <w:shd w:val="clear" w:color="auto" w:fill="auto"/>
            <w:vAlign w:val="center"/>
          </w:tcPr>
          <w:p w:rsidR="00D972DE" w:rsidRPr="00CF5092" w:rsidRDefault="00D972DE" w:rsidP="00D972DE">
            <w:pPr>
              <w:pStyle w:val="wartocibezgwiazdek"/>
            </w:pPr>
            <w:r>
              <w:t>102,1</w:t>
            </w:r>
          </w:p>
        </w:tc>
        <w:tc>
          <w:tcPr>
            <w:tcW w:w="905" w:type="dxa"/>
            <w:shd w:val="clear" w:color="auto" w:fill="auto"/>
            <w:vAlign w:val="center"/>
          </w:tcPr>
          <w:p w:rsidR="00D972DE" w:rsidRPr="00CF5092" w:rsidRDefault="00D972DE" w:rsidP="00D972DE">
            <w:pPr>
              <w:pStyle w:val="wartocibezgwiazdek"/>
            </w:pPr>
            <w:r>
              <w:t>102,3</w:t>
            </w:r>
          </w:p>
        </w:tc>
        <w:tc>
          <w:tcPr>
            <w:tcW w:w="905" w:type="dxa"/>
            <w:shd w:val="clear" w:color="auto" w:fill="auto"/>
            <w:vAlign w:val="center"/>
          </w:tcPr>
          <w:p w:rsidR="00D972DE" w:rsidRPr="00CF5092" w:rsidRDefault="00D972DE" w:rsidP="00D972DE">
            <w:pPr>
              <w:pStyle w:val="wartocibezgwiazdek"/>
            </w:pPr>
            <w:r>
              <w:t>102,2</w:t>
            </w:r>
          </w:p>
        </w:tc>
        <w:tc>
          <w:tcPr>
            <w:tcW w:w="906" w:type="dxa"/>
            <w:shd w:val="clear" w:color="auto" w:fill="auto"/>
            <w:vAlign w:val="center"/>
          </w:tcPr>
          <w:p w:rsidR="00D972DE" w:rsidRPr="00912E02" w:rsidRDefault="00D972DE" w:rsidP="00D972DE">
            <w:pPr>
              <w:pStyle w:val="wartocibezgwiazdek"/>
            </w:pPr>
            <w:r>
              <w:t>102,3</w:t>
            </w:r>
          </w:p>
        </w:tc>
      </w:tr>
      <w:tr w:rsidR="00D972DE" w:rsidTr="00C1054D">
        <w:tc>
          <w:tcPr>
            <w:tcW w:w="4220" w:type="dxa"/>
            <w:vMerge/>
            <w:shd w:val="clear" w:color="auto" w:fill="auto"/>
            <w:vAlign w:val="center"/>
          </w:tcPr>
          <w:p w:rsidR="00D972DE" w:rsidRDefault="00D972DE" w:rsidP="00D972DE">
            <w:pPr>
              <w:pStyle w:val="tekstkomunikatTABB2"/>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4B1DCA" w:rsidRDefault="00D972DE" w:rsidP="00D972DE">
            <w:pPr>
              <w:pStyle w:val="wartocibezgwiazdek"/>
            </w:pPr>
            <w:r>
              <w:t>101,6</w:t>
            </w:r>
          </w:p>
        </w:tc>
        <w:tc>
          <w:tcPr>
            <w:tcW w:w="904"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87773B"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1"/>
              <w:rPr>
                <w:color w:val="000000"/>
                <w:lang w:val="en-US"/>
              </w:rPr>
            </w:pPr>
            <w:r w:rsidRPr="0056667E">
              <w:rPr>
                <w:lang w:val="en-US"/>
              </w:rPr>
              <w:t>Registered unemployed persons</w:t>
            </w:r>
            <w:r w:rsidRPr="0056667E">
              <w:rPr>
                <w:i/>
                <w:color w:val="000000"/>
                <w:vertAlign w:val="superscript"/>
                <w:lang w:val="en-US"/>
              </w:rPr>
              <w:t xml:space="preserve"> </w:t>
            </w:r>
            <w:r w:rsidRPr="0056667E">
              <w:rPr>
                <w:lang w:val="en-US"/>
              </w:rPr>
              <w:t xml:space="preserve">(in thousand persons; </w:t>
            </w:r>
            <w:r>
              <w:rPr>
                <w:lang w:val="en-US"/>
              </w:rPr>
              <w:t>as of end of period</w:t>
            </w:r>
            <w:r w:rsidRPr="0056667E">
              <w:rPr>
                <w:lang w:val="en-US"/>
              </w:rPr>
              <w:t>)</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CF5092" w:rsidRDefault="00D972DE" w:rsidP="00D972DE">
            <w:pPr>
              <w:pStyle w:val="wartocibezgwiazdek"/>
            </w:pPr>
            <w:r>
              <w:t>143,4</w:t>
            </w:r>
          </w:p>
        </w:tc>
        <w:tc>
          <w:tcPr>
            <w:tcW w:w="904" w:type="dxa"/>
            <w:shd w:val="clear" w:color="auto" w:fill="auto"/>
            <w:vAlign w:val="center"/>
          </w:tcPr>
          <w:p w:rsidR="00D972DE" w:rsidRPr="00F84BDE" w:rsidRDefault="00D972DE" w:rsidP="00D972DE">
            <w:pPr>
              <w:pStyle w:val="wartocibezgwiazdek"/>
            </w:pPr>
            <w:r>
              <w:t>142,4</w:t>
            </w:r>
          </w:p>
        </w:tc>
        <w:tc>
          <w:tcPr>
            <w:tcW w:w="905" w:type="dxa"/>
            <w:shd w:val="clear" w:color="auto" w:fill="auto"/>
            <w:vAlign w:val="center"/>
          </w:tcPr>
          <w:p w:rsidR="00D972DE" w:rsidRPr="00F84BDE" w:rsidRDefault="00D972DE" w:rsidP="00D972DE">
            <w:pPr>
              <w:pStyle w:val="wartocibezgwiazdek"/>
            </w:pPr>
            <w:r>
              <w:t>138,8</w:t>
            </w:r>
          </w:p>
        </w:tc>
        <w:tc>
          <w:tcPr>
            <w:tcW w:w="906" w:type="dxa"/>
            <w:shd w:val="clear" w:color="auto" w:fill="auto"/>
            <w:vAlign w:val="center"/>
          </w:tcPr>
          <w:p w:rsidR="00D972DE" w:rsidRPr="00F84BDE" w:rsidRDefault="00D972DE" w:rsidP="00D972DE">
            <w:pPr>
              <w:pStyle w:val="wartocibezgwiazdek"/>
            </w:pPr>
            <w:r>
              <w:t>133,8</w:t>
            </w:r>
          </w:p>
        </w:tc>
        <w:tc>
          <w:tcPr>
            <w:tcW w:w="905" w:type="dxa"/>
            <w:shd w:val="clear" w:color="auto" w:fill="auto"/>
            <w:vAlign w:val="center"/>
          </w:tcPr>
          <w:p w:rsidR="00D972DE" w:rsidRPr="00F84BDE" w:rsidRDefault="00D972DE" w:rsidP="00D972DE">
            <w:pPr>
              <w:pStyle w:val="wartocibezgwiazdek"/>
            </w:pPr>
            <w:r>
              <w:t>130,1</w:t>
            </w:r>
          </w:p>
        </w:tc>
        <w:tc>
          <w:tcPr>
            <w:tcW w:w="905" w:type="dxa"/>
            <w:shd w:val="clear" w:color="auto" w:fill="auto"/>
            <w:vAlign w:val="center"/>
          </w:tcPr>
          <w:p w:rsidR="00D972DE" w:rsidRPr="00F84BDE" w:rsidRDefault="00D972DE" w:rsidP="00D972DE">
            <w:pPr>
              <w:pStyle w:val="wartocibezgwiazdek"/>
            </w:pPr>
            <w:r>
              <w:t>126,7</w:t>
            </w:r>
          </w:p>
        </w:tc>
        <w:tc>
          <w:tcPr>
            <w:tcW w:w="905" w:type="dxa"/>
            <w:shd w:val="clear" w:color="auto" w:fill="auto"/>
            <w:vAlign w:val="center"/>
          </w:tcPr>
          <w:p w:rsidR="00D972DE" w:rsidRPr="00F84BDE" w:rsidRDefault="00D972DE" w:rsidP="00D972DE">
            <w:pPr>
              <w:pStyle w:val="wartocibezgwiazdek"/>
            </w:pPr>
            <w:r>
              <w:t>125,6</w:t>
            </w:r>
          </w:p>
        </w:tc>
        <w:tc>
          <w:tcPr>
            <w:tcW w:w="906" w:type="dxa"/>
            <w:shd w:val="clear" w:color="auto" w:fill="auto"/>
            <w:vAlign w:val="center"/>
          </w:tcPr>
          <w:p w:rsidR="00D972DE" w:rsidRPr="00F84BDE" w:rsidRDefault="00D972DE" w:rsidP="00D972DE">
            <w:pPr>
              <w:pStyle w:val="wartocibezgwiazdek"/>
            </w:pPr>
            <w:r>
              <w:t>125,6</w:t>
            </w:r>
          </w:p>
        </w:tc>
        <w:tc>
          <w:tcPr>
            <w:tcW w:w="905" w:type="dxa"/>
            <w:shd w:val="clear" w:color="auto" w:fill="auto"/>
            <w:vAlign w:val="center"/>
          </w:tcPr>
          <w:p w:rsidR="00D972DE" w:rsidRPr="00CF5092" w:rsidRDefault="00D972DE" w:rsidP="00D972DE">
            <w:pPr>
              <w:pStyle w:val="wartocibezgwiazdek"/>
            </w:pPr>
            <w:r>
              <w:t>123,3</w:t>
            </w:r>
          </w:p>
        </w:tc>
        <w:tc>
          <w:tcPr>
            <w:tcW w:w="905" w:type="dxa"/>
            <w:shd w:val="clear" w:color="auto" w:fill="auto"/>
            <w:vAlign w:val="center"/>
          </w:tcPr>
          <w:p w:rsidR="00D972DE" w:rsidRPr="00CF5092" w:rsidRDefault="00D972DE" w:rsidP="00D972DE">
            <w:pPr>
              <w:pStyle w:val="wartocibezgwiazdek"/>
            </w:pPr>
            <w:r>
              <w:t>120,9</w:t>
            </w:r>
          </w:p>
        </w:tc>
        <w:tc>
          <w:tcPr>
            <w:tcW w:w="905" w:type="dxa"/>
            <w:shd w:val="clear" w:color="auto" w:fill="auto"/>
            <w:vAlign w:val="center"/>
          </w:tcPr>
          <w:p w:rsidR="00D972DE" w:rsidRPr="00CF5092" w:rsidRDefault="00D972DE" w:rsidP="00D972DE">
            <w:pPr>
              <w:pStyle w:val="wartocibezgwiazdek"/>
            </w:pPr>
            <w:r>
              <w:t>121,9</w:t>
            </w:r>
          </w:p>
        </w:tc>
        <w:tc>
          <w:tcPr>
            <w:tcW w:w="906" w:type="dxa"/>
            <w:shd w:val="clear" w:color="auto" w:fill="auto"/>
            <w:vAlign w:val="center"/>
          </w:tcPr>
          <w:p w:rsidR="00D972DE" w:rsidRPr="00912E02" w:rsidRDefault="00D972DE" w:rsidP="00D972DE">
            <w:pPr>
              <w:pStyle w:val="wartocibezgwiazdek"/>
            </w:pPr>
            <w:r>
              <w:t>123,2</w:t>
            </w:r>
          </w:p>
        </w:tc>
      </w:tr>
      <w:tr w:rsidR="00D972DE" w:rsidTr="00C1054D">
        <w:tc>
          <w:tcPr>
            <w:tcW w:w="4220" w:type="dxa"/>
            <w:vMerge/>
            <w:shd w:val="clear" w:color="auto" w:fill="auto"/>
            <w:vAlign w:val="center"/>
          </w:tcPr>
          <w:p w:rsidR="00D972DE" w:rsidRDefault="00D972DE" w:rsidP="00D972DE">
            <w:pPr>
              <w:pStyle w:val="TekstkomunikatTABB1"/>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CF5092" w:rsidRDefault="00D972DE" w:rsidP="00D972DE">
            <w:pPr>
              <w:pStyle w:val="wartocibezgwiazdek"/>
            </w:pPr>
            <w:r>
              <w:t>130,1</w:t>
            </w:r>
          </w:p>
        </w:tc>
        <w:tc>
          <w:tcPr>
            <w:tcW w:w="904" w:type="dxa"/>
            <w:shd w:val="clear" w:color="auto" w:fill="auto"/>
            <w:vAlign w:val="center"/>
          </w:tcPr>
          <w:p w:rsidR="00D972DE" w:rsidRPr="00F84BDE" w:rsidRDefault="00D972DE" w:rsidP="00D972DE">
            <w:pPr>
              <w:pStyle w:val="wartocibezgwiazdek"/>
            </w:pPr>
          </w:p>
        </w:tc>
        <w:tc>
          <w:tcPr>
            <w:tcW w:w="905" w:type="dxa"/>
            <w:shd w:val="clear" w:color="auto" w:fill="auto"/>
            <w:vAlign w:val="center"/>
          </w:tcPr>
          <w:p w:rsidR="00D972DE" w:rsidRPr="00F84BDE" w:rsidRDefault="00D972DE" w:rsidP="00D972DE">
            <w:pPr>
              <w:pStyle w:val="wartocibezgwiazdek"/>
            </w:pPr>
          </w:p>
        </w:tc>
        <w:tc>
          <w:tcPr>
            <w:tcW w:w="906" w:type="dxa"/>
            <w:shd w:val="clear" w:color="auto" w:fill="auto"/>
            <w:vAlign w:val="center"/>
          </w:tcPr>
          <w:p w:rsidR="00D972DE" w:rsidRPr="00F84BDE" w:rsidRDefault="00D972DE" w:rsidP="00D972DE">
            <w:pPr>
              <w:pStyle w:val="wartocibezgwiazdek"/>
            </w:pPr>
          </w:p>
        </w:tc>
        <w:tc>
          <w:tcPr>
            <w:tcW w:w="905" w:type="dxa"/>
            <w:shd w:val="clear" w:color="auto" w:fill="auto"/>
            <w:vAlign w:val="center"/>
          </w:tcPr>
          <w:p w:rsidR="00D972DE" w:rsidRPr="00F84BDE" w:rsidRDefault="00D972DE" w:rsidP="00D972DE">
            <w:pPr>
              <w:pStyle w:val="wartocibezgwiazdek"/>
            </w:pPr>
          </w:p>
        </w:tc>
        <w:tc>
          <w:tcPr>
            <w:tcW w:w="905" w:type="dxa"/>
            <w:shd w:val="clear" w:color="auto" w:fill="auto"/>
            <w:vAlign w:val="center"/>
          </w:tcPr>
          <w:p w:rsidR="00D972DE" w:rsidRPr="00F84BDE" w:rsidRDefault="00D972DE" w:rsidP="00D972DE">
            <w:pPr>
              <w:pStyle w:val="wartocibezgwiazdek"/>
            </w:pPr>
          </w:p>
        </w:tc>
        <w:tc>
          <w:tcPr>
            <w:tcW w:w="905" w:type="dxa"/>
            <w:shd w:val="clear" w:color="auto" w:fill="auto"/>
            <w:vAlign w:val="center"/>
          </w:tcPr>
          <w:p w:rsidR="00D972DE" w:rsidRPr="00F84BDE" w:rsidRDefault="00D972DE" w:rsidP="00D972DE">
            <w:pPr>
              <w:pStyle w:val="wartocibezgwiazdek"/>
            </w:pPr>
          </w:p>
        </w:tc>
        <w:tc>
          <w:tcPr>
            <w:tcW w:w="906" w:type="dxa"/>
            <w:shd w:val="clear" w:color="auto" w:fill="auto"/>
            <w:vAlign w:val="center"/>
          </w:tcPr>
          <w:p w:rsidR="00D972DE" w:rsidRPr="00F84BDE"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1"/>
              <w:spacing w:before="30" w:after="30"/>
              <w:rPr>
                <w:color w:val="000000"/>
                <w:lang w:val="en-US"/>
              </w:rPr>
            </w:pPr>
            <w:r w:rsidRPr="0056667E">
              <w:rPr>
                <w:lang w:val="en-US"/>
              </w:rPr>
              <w:t>Unemployment rate</w:t>
            </w:r>
            <w:r w:rsidRPr="0056667E">
              <w:rPr>
                <w:color w:val="000000"/>
                <w:vertAlign w:val="superscript"/>
                <w:lang w:val="en-US"/>
              </w:rPr>
              <w:t xml:space="preserve"> b</w:t>
            </w:r>
            <w:r w:rsidRPr="0056667E">
              <w:rPr>
                <w:color w:val="000000"/>
                <w:lang w:val="en-US"/>
              </w:rPr>
              <w:t xml:space="preserve"> </w:t>
            </w:r>
            <w:r w:rsidRPr="0056667E">
              <w:rPr>
                <w:lang w:val="en-US"/>
              </w:rPr>
              <w:t xml:space="preserve">(in %; as of end of </w:t>
            </w:r>
            <w:r w:rsidRPr="00A44A0F">
              <w:rPr>
                <w:lang w:val="en-US"/>
              </w:rPr>
              <w:t>period</w:t>
            </w:r>
            <w:r w:rsidRPr="0056667E">
              <w:rPr>
                <w:lang w:val="en-US"/>
              </w:rPr>
              <w:t>)</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623096" w:rsidRDefault="00D972DE" w:rsidP="00D972DE">
            <w:pPr>
              <w:pStyle w:val="wartocibezgwiazdek"/>
            </w:pPr>
            <w:r>
              <w:t>5,1</w:t>
            </w:r>
          </w:p>
        </w:tc>
        <w:tc>
          <w:tcPr>
            <w:tcW w:w="904" w:type="dxa"/>
            <w:shd w:val="clear" w:color="auto" w:fill="auto"/>
            <w:vAlign w:val="center"/>
          </w:tcPr>
          <w:p w:rsidR="00D972DE" w:rsidRPr="00CF5092" w:rsidRDefault="00D972DE" w:rsidP="00D972DE">
            <w:pPr>
              <w:pStyle w:val="wartocibezgwiazdek"/>
            </w:pPr>
            <w:r>
              <w:t>5,0</w:t>
            </w:r>
          </w:p>
        </w:tc>
        <w:tc>
          <w:tcPr>
            <w:tcW w:w="905" w:type="dxa"/>
            <w:shd w:val="clear" w:color="auto" w:fill="auto"/>
            <w:vAlign w:val="center"/>
          </w:tcPr>
          <w:p w:rsidR="00D972DE" w:rsidRPr="00CF5092" w:rsidRDefault="00D972DE" w:rsidP="00D972DE">
            <w:pPr>
              <w:pStyle w:val="wartocibezgwiazdek"/>
            </w:pPr>
            <w:r>
              <w:t>4,9</w:t>
            </w:r>
          </w:p>
        </w:tc>
        <w:tc>
          <w:tcPr>
            <w:tcW w:w="906" w:type="dxa"/>
            <w:shd w:val="clear" w:color="auto" w:fill="auto"/>
            <w:vAlign w:val="center"/>
          </w:tcPr>
          <w:p w:rsidR="00D972DE" w:rsidRPr="00CF5092" w:rsidRDefault="00D972DE" w:rsidP="00D972DE">
            <w:pPr>
              <w:pStyle w:val="wartocibezgwiazdek"/>
            </w:pPr>
            <w:r>
              <w:t>4,7</w:t>
            </w:r>
          </w:p>
        </w:tc>
        <w:tc>
          <w:tcPr>
            <w:tcW w:w="905" w:type="dxa"/>
            <w:shd w:val="clear" w:color="auto" w:fill="auto"/>
            <w:vAlign w:val="center"/>
          </w:tcPr>
          <w:p w:rsidR="00D972DE" w:rsidRPr="00CF5092" w:rsidRDefault="00D972DE" w:rsidP="00D972DE">
            <w:pPr>
              <w:pStyle w:val="wartocibezgwiazdek"/>
            </w:pPr>
            <w:r>
              <w:t>4,6</w:t>
            </w:r>
          </w:p>
        </w:tc>
        <w:tc>
          <w:tcPr>
            <w:tcW w:w="905" w:type="dxa"/>
            <w:shd w:val="clear" w:color="auto" w:fill="auto"/>
            <w:vAlign w:val="center"/>
          </w:tcPr>
          <w:p w:rsidR="00D972DE" w:rsidRPr="0087773B" w:rsidRDefault="00D972DE" w:rsidP="00D972DE">
            <w:pPr>
              <w:pStyle w:val="wartocibezgwiazdek"/>
            </w:pPr>
            <w:r>
              <w:t>4,5</w:t>
            </w:r>
          </w:p>
        </w:tc>
        <w:tc>
          <w:tcPr>
            <w:tcW w:w="905" w:type="dxa"/>
            <w:shd w:val="clear" w:color="auto" w:fill="auto"/>
            <w:vAlign w:val="center"/>
          </w:tcPr>
          <w:p w:rsidR="00D972DE" w:rsidRPr="00CF5092" w:rsidRDefault="00D972DE" w:rsidP="00D972DE">
            <w:pPr>
              <w:pStyle w:val="wartocibezgwiazdek"/>
            </w:pPr>
            <w:r>
              <w:t>4,5</w:t>
            </w:r>
          </w:p>
        </w:tc>
        <w:tc>
          <w:tcPr>
            <w:tcW w:w="906" w:type="dxa"/>
            <w:shd w:val="clear" w:color="auto" w:fill="auto"/>
            <w:vAlign w:val="center"/>
          </w:tcPr>
          <w:p w:rsidR="00D972DE" w:rsidRPr="00CF5092" w:rsidRDefault="00D972DE" w:rsidP="00D972DE">
            <w:pPr>
              <w:pStyle w:val="wartocibezgwiazdek"/>
            </w:pPr>
            <w:r>
              <w:t>4,5</w:t>
            </w:r>
          </w:p>
        </w:tc>
        <w:tc>
          <w:tcPr>
            <w:tcW w:w="905" w:type="dxa"/>
            <w:shd w:val="clear" w:color="auto" w:fill="auto"/>
            <w:vAlign w:val="center"/>
          </w:tcPr>
          <w:p w:rsidR="00D972DE" w:rsidRPr="00CF5092" w:rsidRDefault="00D972DE" w:rsidP="00D972DE">
            <w:pPr>
              <w:pStyle w:val="wartocibezgwiazdek"/>
            </w:pPr>
            <w:r>
              <w:t>4,4</w:t>
            </w:r>
          </w:p>
        </w:tc>
        <w:tc>
          <w:tcPr>
            <w:tcW w:w="905" w:type="dxa"/>
            <w:shd w:val="clear" w:color="auto" w:fill="auto"/>
            <w:vAlign w:val="center"/>
          </w:tcPr>
          <w:p w:rsidR="00D972DE" w:rsidRPr="00CF5092" w:rsidRDefault="00D972DE" w:rsidP="00D972DE">
            <w:pPr>
              <w:pStyle w:val="wartocibezgwiazdek"/>
            </w:pPr>
            <w:r>
              <w:t>4,3</w:t>
            </w:r>
          </w:p>
        </w:tc>
        <w:tc>
          <w:tcPr>
            <w:tcW w:w="905" w:type="dxa"/>
            <w:shd w:val="clear" w:color="auto" w:fill="auto"/>
            <w:vAlign w:val="center"/>
          </w:tcPr>
          <w:p w:rsidR="00D972DE" w:rsidRPr="00CF5092" w:rsidRDefault="00D972DE" w:rsidP="00D972DE">
            <w:pPr>
              <w:pStyle w:val="wartocibezgwiazdek"/>
            </w:pPr>
            <w:r>
              <w:t>4,3</w:t>
            </w:r>
          </w:p>
        </w:tc>
        <w:tc>
          <w:tcPr>
            <w:tcW w:w="906" w:type="dxa"/>
            <w:shd w:val="clear" w:color="auto" w:fill="auto"/>
            <w:vAlign w:val="center"/>
          </w:tcPr>
          <w:p w:rsidR="00D972DE" w:rsidRPr="00912E02" w:rsidRDefault="00D972DE" w:rsidP="00D972DE">
            <w:pPr>
              <w:pStyle w:val="wartocibezgwiazdek"/>
            </w:pPr>
            <w:r>
              <w:t>4,4</w:t>
            </w:r>
          </w:p>
        </w:tc>
      </w:tr>
      <w:tr w:rsidR="00D972DE" w:rsidTr="00C1054D">
        <w:tc>
          <w:tcPr>
            <w:tcW w:w="4220" w:type="dxa"/>
            <w:vMerge/>
            <w:shd w:val="clear" w:color="auto" w:fill="auto"/>
            <w:vAlign w:val="center"/>
          </w:tcPr>
          <w:p w:rsidR="00D972DE" w:rsidRPr="00784AAE" w:rsidRDefault="00D972DE" w:rsidP="00D972DE">
            <w:pPr>
              <w:pStyle w:val="TekstkomunikatTABB1"/>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623096" w:rsidRDefault="00D972DE" w:rsidP="00D972DE">
            <w:pPr>
              <w:pStyle w:val="wartocibezgwiazdek"/>
            </w:pPr>
            <w:r>
              <w:t>4,6</w:t>
            </w:r>
          </w:p>
        </w:tc>
        <w:tc>
          <w:tcPr>
            <w:tcW w:w="904"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87773B"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Pr="00CF5092"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1"/>
              <w:spacing w:before="30" w:after="30"/>
              <w:rPr>
                <w:color w:val="000000"/>
                <w:lang w:val="en-US"/>
              </w:rPr>
            </w:pPr>
            <w:r w:rsidRPr="0056667E">
              <w:rPr>
                <w:color w:val="000000"/>
                <w:lang w:val="en-US"/>
              </w:rPr>
              <w:t>Job offers (submitted during a month)</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CF5092" w:rsidRDefault="00D972DE" w:rsidP="00D972DE">
            <w:pPr>
              <w:pStyle w:val="wartocibezgwiazdek"/>
            </w:pPr>
            <w:r>
              <w:t>17000</w:t>
            </w:r>
          </w:p>
        </w:tc>
        <w:tc>
          <w:tcPr>
            <w:tcW w:w="904" w:type="dxa"/>
            <w:shd w:val="clear" w:color="auto" w:fill="auto"/>
            <w:vAlign w:val="center"/>
          </w:tcPr>
          <w:p w:rsidR="00D972DE" w:rsidRPr="00CF5092" w:rsidRDefault="00D972DE" w:rsidP="00D972DE">
            <w:pPr>
              <w:pStyle w:val="wartocibezgwiazdek"/>
            </w:pPr>
            <w:r>
              <w:t>15394</w:t>
            </w:r>
          </w:p>
        </w:tc>
        <w:tc>
          <w:tcPr>
            <w:tcW w:w="905" w:type="dxa"/>
            <w:shd w:val="clear" w:color="auto" w:fill="auto"/>
            <w:vAlign w:val="center"/>
          </w:tcPr>
          <w:p w:rsidR="00D972DE" w:rsidRDefault="00D972DE" w:rsidP="00D972DE">
            <w:pPr>
              <w:pStyle w:val="wartocibezgwiazdek"/>
            </w:pPr>
            <w:r>
              <w:t>15971</w:t>
            </w:r>
          </w:p>
        </w:tc>
        <w:tc>
          <w:tcPr>
            <w:tcW w:w="906" w:type="dxa"/>
            <w:shd w:val="clear" w:color="auto" w:fill="auto"/>
            <w:vAlign w:val="center"/>
          </w:tcPr>
          <w:p w:rsidR="00D972DE" w:rsidRDefault="00D972DE" w:rsidP="00D972DE">
            <w:pPr>
              <w:pStyle w:val="wartocibezgwiazdek"/>
            </w:pPr>
            <w:r>
              <w:t>15065</w:t>
            </w:r>
          </w:p>
        </w:tc>
        <w:tc>
          <w:tcPr>
            <w:tcW w:w="905" w:type="dxa"/>
            <w:shd w:val="clear" w:color="auto" w:fill="auto"/>
            <w:vAlign w:val="center"/>
          </w:tcPr>
          <w:p w:rsidR="00D972DE" w:rsidRDefault="00D972DE" w:rsidP="00D972DE">
            <w:pPr>
              <w:pStyle w:val="wartocibezgwiazdek"/>
            </w:pPr>
            <w:r>
              <w:t>15153</w:t>
            </w:r>
          </w:p>
        </w:tc>
        <w:tc>
          <w:tcPr>
            <w:tcW w:w="905" w:type="dxa"/>
            <w:shd w:val="clear" w:color="auto" w:fill="auto"/>
            <w:vAlign w:val="center"/>
          </w:tcPr>
          <w:p w:rsidR="00D972DE" w:rsidRDefault="00D972DE" w:rsidP="00D972DE">
            <w:pPr>
              <w:pStyle w:val="wartocibezgwiazdek"/>
            </w:pPr>
            <w:r>
              <w:t>13859</w:t>
            </w:r>
          </w:p>
        </w:tc>
        <w:tc>
          <w:tcPr>
            <w:tcW w:w="905" w:type="dxa"/>
            <w:shd w:val="clear" w:color="auto" w:fill="auto"/>
            <w:vAlign w:val="center"/>
          </w:tcPr>
          <w:p w:rsidR="00D972DE" w:rsidRDefault="00D972DE" w:rsidP="00D972DE">
            <w:pPr>
              <w:pStyle w:val="wartocibezgwiazdek"/>
            </w:pPr>
            <w:r>
              <w:t>13573</w:t>
            </w:r>
          </w:p>
        </w:tc>
        <w:tc>
          <w:tcPr>
            <w:tcW w:w="906" w:type="dxa"/>
            <w:shd w:val="clear" w:color="auto" w:fill="auto"/>
            <w:vAlign w:val="center"/>
          </w:tcPr>
          <w:p w:rsidR="00D972DE" w:rsidRDefault="00D972DE" w:rsidP="00D972DE">
            <w:pPr>
              <w:pStyle w:val="wartocibezgwiazdek"/>
            </w:pPr>
            <w:r>
              <w:t>13132</w:t>
            </w:r>
          </w:p>
        </w:tc>
        <w:tc>
          <w:tcPr>
            <w:tcW w:w="905" w:type="dxa"/>
            <w:shd w:val="clear" w:color="auto" w:fill="auto"/>
            <w:vAlign w:val="center"/>
          </w:tcPr>
          <w:p w:rsidR="00D972DE" w:rsidRDefault="00D972DE" w:rsidP="00D972DE">
            <w:pPr>
              <w:pStyle w:val="wartocibezgwiazdek"/>
            </w:pPr>
            <w:r>
              <w:t>14628</w:t>
            </w:r>
          </w:p>
        </w:tc>
        <w:tc>
          <w:tcPr>
            <w:tcW w:w="905" w:type="dxa"/>
            <w:shd w:val="clear" w:color="auto" w:fill="auto"/>
            <w:vAlign w:val="center"/>
          </w:tcPr>
          <w:p w:rsidR="00D972DE" w:rsidRDefault="00D972DE" w:rsidP="00D972DE">
            <w:pPr>
              <w:pStyle w:val="wartocibezgwiazdek"/>
            </w:pPr>
            <w:r>
              <w:t>14386</w:t>
            </w:r>
          </w:p>
        </w:tc>
        <w:tc>
          <w:tcPr>
            <w:tcW w:w="905" w:type="dxa"/>
            <w:shd w:val="clear" w:color="auto" w:fill="auto"/>
            <w:vAlign w:val="center"/>
          </w:tcPr>
          <w:p w:rsidR="00D972DE" w:rsidRDefault="00D972DE" w:rsidP="00D972DE">
            <w:pPr>
              <w:pStyle w:val="wartocibezgwiazdek"/>
            </w:pPr>
            <w:r>
              <w:t>12061</w:t>
            </w:r>
          </w:p>
        </w:tc>
        <w:tc>
          <w:tcPr>
            <w:tcW w:w="906" w:type="dxa"/>
            <w:shd w:val="clear" w:color="auto" w:fill="auto"/>
            <w:vAlign w:val="center"/>
          </w:tcPr>
          <w:p w:rsidR="00D972DE" w:rsidRPr="00912E02" w:rsidRDefault="00D972DE" w:rsidP="00D972DE">
            <w:pPr>
              <w:pStyle w:val="wartocibezgwiazdek"/>
            </w:pPr>
            <w:r>
              <w:t>10281</w:t>
            </w:r>
          </w:p>
        </w:tc>
      </w:tr>
      <w:tr w:rsidR="00D972DE" w:rsidTr="00C1054D">
        <w:tc>
          <w:tcPr>
            <w:tcW w:w="4220" w:type="dxa"/>
            <w:vMerge/>
            <w:shd w:val="clear" w:color="auto" w:fill="auto"/>
            <w:vAlign w:val="center"/>
          </w:tcPr>
          <w:p w:rsidR="00D972DE" w:rsidRPr="00784AAE" w:rsidRDefault="00D972DE" w:rsidP="00D972DE">
            <w:pPr>
              <w:pStyle w:val="TekstkomunikatTABB1"/>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CF5092" w:rsidRDefault="00D972DE" w:rsidP="00D972DE">
            <w:pPr>
              <w:pStyle w:val="wartocibezgwiazdek"/>
            </w:pPr>
            <w:r>
              <w:t>16059</w:t>
            </w:r>
          </w:p>
        </w:tc>
        <w:tc>
          <w:tcPr>
            <w:tcW w:w="904" w:type="dxa"/>
            <w:shd w:val="clear" w:color="auto" w:fill="auto"/>
            <w:vAlign w:val="center"/>
          </w:tcPr>
          <w:p w:rsidR="00D972DE" w:rsidRPr="00CF5092"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1"/>
              <w:spacing w:before="30" w:after="30"/>
              <w:rPr>
                <w:color w:val="000000"/>
                <w:lang w:val="en-US"/>
              </w:rPr>
            </w:pPr>
            <w:r w:rsidRPr="0056667E">
              <w:rPr>
                <w:lang w:val="en-US"/>
              </w:rPr>
              <w:t>Unemployed persons per 1 job offer (</w:t>
            </w:r>
            <w:r>
              <w:rPr>
                <w:lang w:val="en-US"/>
              </w:rPr>
              <w:t>as of end of period</w:t>
            </w:r>
            <w:r w:rsidRPr="0056667E">
              <w:rPr>
                <w:lang w:val="en-US"/>
              </w:rPr>
              <w:t>)</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CF5092" w:rsidRDefault="00D972DE" w:rsidP="00D972DE">
            <w:pPr>
              <w:pStyle w:val="wartocibezgwiazdek"/>
            </w:pPr>
            <w:r>
              <w:t>16</w:t>
            </w:r>
          </w:p>
        </w:tc>
        <w:tc>
          <w:tcPr>
            <w:tcW w:w="904" w:type="dxa"/>
            <w:shd w:val="clear" w:color="auto" w:fill="auto"/>
            <w:vAlign w:val="center"/>
          </w:tcPr>
          <w:p w:rsidR="00D972DE" w:rsidRDefault="00D972DE" w:rsidP="00D972DE">
            <w:pPr>
              <w:pStyle w:val="wartocibezgwiazdek"/>
            </w:pPr>
            <w:r>
              <w:t>14</w:t>
            </w:r>
          </w:p>
        </w:tc>
        <w:tc>
          <w:tcPr>
            <w:tcW w:w="905" w:type="dxa"/>
            <w:shd w:val="clear" w:color="auto" w:fill="auto"/>
            <w:vAlign w:val="center"/>
          </w:tcPr>
          <w:p w:rsidR="00D972DE" w:rsidRDefault="00D972DE" w:rsidP="00D972DE">
            <w:pPr>
              <w:pStyle w:val="wartocibezgwiazdek"/>
            </w:pPr>
            <w:r>
              <w:t>17</w:t>
            </w:r>
          </w:p>
        </w:tc>
        <w:tc>
          <w:tcPr>
            <w:tcW w:w="906" w:type="dxa"/>
            <w:shd w:val="clear" w:color="auto" w:fill="auto"/>
            <w:vAlign w:val="center"/>
          </w:tcPr>
          <w:p w:rsidR="00D972DE" w:rsidRDefault="00D972DE" w:rsidP="00D972DE">
            <w:pPr>
              <w:pStyle w:val="wartocibezgwiazdek"/>
            </w:pPr>
            <w:r>
              <w:t>15</w:t>
            </w:r>
          </w:p>
        </w:tc>
        <w:tc>
          <w:tcPr>
            <w:tcW w:w="905" w:type="dxa"/>
            <w:shd w:val="clear" w:color="auto" w:fill="auto"/>
            <w:vAlign w:val="center"/>
          </w:tcPr>
          <w:p w:rsidR="00D972DE" w:rsidRDefault="00D972DE" w:rsidP="00D972DE">
            <w:pPr>
              <w:pStyle w:val="wartocibezgwiazdek"/>
            </w:pPr>
            <w:r>
              <w:t>13</w:t>
            </w:r>
          </w:p>
        </w:tc>
        <w:tc>
          <w:tcPr>
            <w:tcW w:w="905" w:type="dxa"/>
            <w:shd w:val="clear" w:color="auto" w:fill="auto"/>
            <w:vAlign w:val="center"/>
          </w:tcPr>
          <w:p w:rsidR="00D972DE" w:rsidRDefault="00D972DE" w:rsidP="00D972DE">
            <w:pPr>
              <w:pStyle w:val="wartocibezgwiazdek"/>
            </w:pPr>
            <w:r>
              <w:t>13</w:t>
            </w:r>
          </w:p>
        </w:tc>
        <w:tc>
          <w:tcPr>
            <w:tcW w:w="905" w:type="dxa"/>
            <w:shd w:val="clear" w:color="auto" w:fill="auto"/>
            <w:vAlign w:val="center"/>
          </w:tcPr>
          <w:p w:rsidR="00D972DE" w:rsidRDefault="00D972DE" w:rsidP="00D972DE">
            <w:pPr>
              <w:pStyle w:val="wartocibezgwiazdek"/>
            </w:pPr>
            <w:r>
              <w:t>14</w:t>
            </w:r>
          </w:p>
        </w:tc>
        <w:tc>
          <w:tcPr>
            <w:tcW w:w="906" w:type="dxa"/>
            <w:shd w:val="clear" w:color="auto" w:fill="auto"/>
            <w:vAlign w:val="center"/>
          </w:tcPr>
          <w:p w:rsidR="00D972DE" w:rsidRDefault="00D972DE" w:rsidP="00D972DE">
            <w:pPr>
              <w:pStyle w:val="wartocibezgwiazdek"/>
            </w:pPr>
            <w:r>
              <w:t>15</w:t>
            </w:r>
          </w:p>
        </w:tc>
        <w:tc>
          <w:tcPr>
            <w:tcW w:w="905" w:type="dxa"/>
            <w:shd w:val="clear" w:color="auto" w:fill="auto"/>
            <w:vAlign w:val="center"/>
          </w:tcPr>
          <w:p w:rsidR="00D972DE" w:rsidRDefault="00D972DE" w:rsidP="00D972DE">
            <w:pPr>
              <w:pStyle w:val="wartocibezgwiazdek"/>
            </w:pPr>
            <w:r>
              <w:t>13</w:t>
            </w:r>
          </w:p>
        </w:tc>
        <w:tc>
          <w:tcPr>
            <w:tcW w:w="905" w:type="dxa"/>
            <w:shd w:val="clear" w:color="auto" w:fill="auto"/>
            <w:vAlign w:val="center"/>
          </w:tcPr>
          <w:p w:rsidR="00D972DE" w:rsidRDefault="00D972DE" w:rsidP="00D972DE">
            <w:pPr>
              <w:pStyle w:val="wartocibezgwiazdek"/>
            </w:pPr>
            <w:r>
              <w:t>14</w:t>
            </w:r>
          </w:p>
        </w:tc>
        <w:tc>
          <w:tcPr>
            <w:tcW w:w="905" w:type="dxa"/>
            <w:shd w:val="clear" w:color="auto" w:fill="auto"/>
            <w:vAlign w:val="center"/>
          </w:tcPr>
          <w:p w:rsidR="00D972DE" w:rsidRDefault="00D972DE" w:rsidP="00D972DE">
            <w:pPr>
              <w:pStyle w:val="wartocibezgwiazdek"/>
            </w:pPr>
            <w:r>
              <w:t>15</w:t>
            </w:r>
          </w:p>
        </w:tc>
        <w:tc>
          <w:tcPr>
            <w:tcW w:w="906" w:type="dxa"/>
            <w:shd w:val="clear" w:color="auto" w:fill="auto"/>
            <w:vAlign w:val="center"/>
          </w:tcPr>
          <w:p w:rsidR="00D972DE" w:rsidRPr="00912E02" w:rsidRDefault="00D972DE" w:rsidP="00D972DE">
            <w:pPr>
              <w:pStyle w:val="wartocibezgwiazdek"/>
            </w:pPr>
            <w:r>
              <w:t>27</w:t>
            </w:r>
          </w:p>
        </w:tc>
      </w:tr>
      <w:tr w:rsidR="00D972DE" w:rsidTr="00C1054D">
        <w:tc>
          <w:tcPr>
            <w:tcW w:w="4220" w:type="dxa"/>
            <w:vMerge/>
            <w:shd w:val="clear" w:color="auto" w:fill="auto"/>
            <w:vAlign w:val="center"/>
          </w:tcPr>
          <w:p w:rsidR="00D972DE" w:rsidRPr="00784AAE" w:rsidRDefault="00D972DE" w:rsidP="00D972DE">
            <w:pPr>
              <w:pStyle w:val="TekstkomunikatTABB1"/>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CF5092" w:rsidRDefault="00D972DE" w:rsidP="00D972DE">
            <w:pPr>
              <w:pStyle w:val="wartocibezgwiazdek"/>
            </w:pPr>
            <w:r>
              <w:t>14</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1"/>
              <w:spacing w:before="30" w:after="30"/>
              <w:rPr>
                <w:lang w:val="en-US"/>
              </w:rPr>
            </w:pPr>
            <w:r w:rsidRPr="0056667E">
              <w:rPr>
                <w:lang w:val="en-US"/>
              </w:rPr>
              <w:t>Average monthly gross wages and salaries</w:t>
            </w:r>
            <w:r>
              <w:rPr>
                <w:lang w:val="en-US"/>
              </w:rPr>
              <w:t xml:space="preserve"> in the enterprise sector</w:t>
            </w:r>
            <w:r w:rsidRPr="0056667E">
              <w:rPr>
                <w:lang w:val="en-US"/>
              </w:rPr>
              <w:t xml:space="preserve"> </w:t>
            </w:r>
            <w:r w:rsidRPr="0056667E">
              <w:rPr>
                <w:color w:val="000000"/>
                <w:vertAlign w:val="superscript"/>
                <w:lang w:val="en-US"/>
              </w:rPr>
              <w:t>a</w:t>
            </w:r>
            <w:r w:rsidRPr="0056667E">
              <w:rPr>
                <w:color w:val="000000"/>
                <w:lang w:val="en-US"/>
              </w:rPr>
              <w:t xml:space="preserve"> (</w:t>
            </w:r>
            <w:r>
              <w:rPr>
                <w:color w:val="000000"/>
                <w:lang w:val="en-US"/>
              </w:rPr>
              <w:t>in PLN</w:t>
            </w:r>
            <w:r w:rsidRPr="0056667E">
              <w:rPr>
                <w:color w:val="000000"/>
                <w:lang w:val="en-US"/>
              </w:rPr>
              <w:t>)</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4B1DCA" w:rsidRDefault="00D972DE" w:rsidP="00D972DE">
            <w:pPr>
              <w:pStyle w:val="wartocibezgwiazdek"/>
            </w:pPr>
            <w:r>
              <w:t>5919,32</w:t>
            </w:r>
          </w:p>
        </w:tc>
        <w:tc>
          <w:tcPr>
            <w:tcW w:w="904" w:type="dxa"/>
            <w:shd w:val="clear" w:color="auto" w:fill="auto"/>
            <w:vAlign w:val="center"/>
          </w:tcPr>
          <w:p w:rsidR="00D972DE" w:rsidRDefault="00D972DE" w:rsidP="00D972DE">
            <w:pPr>
              <w:pStyle w:val="wartocibezgwiazdek"/>
            </w:pPr>
            <w:r>
              <w:t>5920,22</w:t>
            </w:r>
          </w:p>
        </w:tc>
        <w:tc>
          <w:tcPr>
            <w:tcW w:w="905" w:type="dxa"/>
            <w:shd w:val="clear" w:color="auto" w:fill="auto"/>
            <w:vAlign w:val="center"/>
          </w:tcPr>
          <w:p w:rsidR="00D972DE" w:rsidRDefault="00D972DE" w:rsidP="00D972DE">
            <w:pPr>
              <w:pStyle w:val="wartocibezgwiazdek"/>
            </w:pPr>
            <w:r>
              <w:t>6311,43</w:t>
            </w:r>
          </w:p>
        </w:tc>
        <w:tc>
          <w:tcPr>
            <w:tcW w:w="906" w:type="dxa"/>
            <w:shd w:val="clear" w:color="auto" w:fill="auto"/>
            <w:vAlign w:val="center"/>
          </w:tcPr>
          <w:p w:rsidR="00D972DE" w:rsidRDefault="00D972DE" w:rsidP="00D972DE">
            <w:pPr>
              <w:pStyle w:val="wartocibezgwiazdek"/>
            </w:pPr>
            <w:r>
              <w:t>6185,82</w:t>
            </w:r>
          </w:p>
        </w:tc>
        <w:tc>
          <w:tcPr>
            <w:tcW w:w="905" w:type="dxa"/>
            <w:shd w:val="clear" w:color="auto" w:fill="auto"/>
            <w:vAlign w:val="center"/>
          </w:tcPr>
          <w:p w:rsidR="00D972DE" w:rsidRDefault="00D972DE" w:rsidP="00D972DE">
            <w:pPr>
              <w:pStyle w:val="wartocibezgwiazdek"/>
            </w:pPr>
            <w:r>
              <w:t>6020,53</w:t>
            </w:r>
          </w:p>
        </w:tc>
        <w:tc>
          <w:tcPr>
            <w:tcW w:w="905" w:type="dxa"/>
            <w:shd w:val="clear" w:color="auto" w:fill="auto"/>
            <w:vAlign w:val="center"/>
          </w:tcPr>
          <w:p w:rsidR="00D972DE" w:rsidRDefault="00D972DE" w:rsidP="00D972DE">
            <w:pPr>
              <w:pStyle w:val="wartocibezgwiazdek"/>
            </w:pPr>
            <w:r>
              <w:t>6093,26</w:t>
            </w:r>
          </w:p>
        </w:tc>
        <w:tc>
          <w:tcPr>
            <w:tcW w:w="905" w:type="dxa"/>
            <w:shd w:val="clear" w:color="auto" w:fill="auto"/>
            <w:vAlign w:val="center"/>
          </w:tcPr>
          <w:p w:rsidR="00D972DE" w:rsidRDefault="00D972DE" w:rsidP="00D972DE">
            <w:pPr>
              <w:pStyle w:val="wartocibezgwiazdek"/>
            </w:pPr>
            <w:r>
              <w:t>6036,91</w:t>
            </w:r>
          </w:p>
        </w:tc>
        <w:tc>
          <w:tcPr>
            <w:tcW w:w="906" w:type="dxa"/>
            <w:shd w:val="clear" w:color="auto" w:fill="auto"/>
            <w:vAlign w:val="center"/>
          </w:tcPr>
          <w:p w:rsidR="00D972DE" w:rsidRDefault="00D972DE" w:rsidP="00D972DE">
            <w:pPr>
              <w:pStyle w:val="wartocibezgwiazdek"/>
            </w:pPr>
            <w:r>
              <w:t>6053,18</w:t>
            </w:r>
          </w:p>
        </w:tc>
        <w:tc>
          <w:tcPr>
            <w:tcW w:w="905" w:type="dxa"/>
            <w:shd w:val="clear" w:color="auto" w:fill="auto"/>
            <w:vAlign w:val="center"/>
          </w:tcPr>
          <w:p w:rsidR="00D972DE" w:rsidRDefault="00D972DE" w:rsidP="00D972DE">
            <w:pPr>
              <w:pStyle w:val="wartocibezgwiazdek"/>
            </w:pPr>
            <w:r>
              <w:t>6000,45</w:t>
            </w:r>
          </w:p>
        </w:tc>
        <w:tc>
          <w:tcPr>
            <w:tcW w:w="905" w:type="dxa"/>
            <w:shd w:val="clear" w:color="auto" w:fill="auto"/>
            <w:vAlign w:val="center"/>
          </w:tcPr>
          <w:p w:rsidR="00D972DE" w:rsidRDefault="00D972DE" w:rsidP="00D972DE">
            <w:pPr>
              <w:pStyle w:val="wartocibezgwiazdek"/>
            </w:pPr>
            <w:r>
              <w:t>6273,41</w:t>
            </w:r>
          </w:p>
        </w:tc>
        <w:tc>
          <w:tcPr>
            <w:tcW w:w="905" w:type="dxa"/>
            <w:shd w:val="clear" w:color="auto" w:fill="auto"/>
            <w:vAlign w:val="center"/>
          </w:tcPr>
          <w:p w:rsidR="00D972DE" w:rsidRDefault="00D972DE" w:rsidP="00D972DE">
            <w:pPr>
              <w:pStyle w:val="wartocibezgwiazdek"/>
            </w:pPr>
            <w:r>
              <w:t>6098,25</w:t>
            </w:r>
          </w:p>
        </w:tc>
        <w:tc>
          <w:tcPr>
            <w:tcW w:w="906" w:type="dxa"/>
            <w:shd w:val="clear" w:color="auto" w:fill="auto"/>
            <w:vAlign w:val="center"/>
          </w:tcPr>
          <w:p w:rsidR="00D972DE" w:rsidRPr="00912E02" w:rsidRDefault="00D972DE" w:rsidP="00D972DE">
            <w:pPr>
              <w:pStyle w:val="wartocibezgwiazdek"/>
            </w:pPr>
            <w:r>
              <w:t>6402,10</w:t>
            </w:r>
          </w:p>
        </w:tc>
      </w:tr>
      <w:tr w:rsidR="00D972DE" w:rsidRPr="00B84C9F" w:rsidTr="00C1054D">
        <w:tc>
          <w:tcPr>
            <w:tcW w:w="4220" w:type="dxa"/>
            <w:vMerge/>
            <w:shd w:val="clear" w:color="auto" w:fill="auto"/>
            <w:vAlign w:val="center"/>
          </w:tcPr>
          <w:p w:rsidR="00D972DE" w:rsidRDefault="00D972DE" w:rsidP="00D972DE">
            <w:pPr>
              <w:tabs>
                <w:tab w:val="right" w:leader="dot" w:pos="4248"/>
              </w:tabs>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4B1DCA" w:rsidRDefault="00D972DE" w:rsidP="00D972DE">
            <w:pPr>
              <w:pStyle w:val="wartocibezgwiazdek"/>
            </w:pPr>
            <w:r>
              <w:t>6285,91</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Default="00D972DE" w:rsidP="00D972DE">
            <w:pPr>
              <w:pStyle w:val="tekstkomunikatTABB2"/>
              <w:spacing w:before="30" w:after="30"/>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4B1DCA" w:rsidRDefault="00D972DE" w:rsidP="00D972DE">
            <w:pPr>
              <w:pStyle w:val="wartocibezgwiazdek"/>
            </w:pPr>
            <w:r>
              <w:t>97,2</w:t>
            </w:r>
          </w:p>
        </w:tc>
        <w:tc>
          <w:tcPr>
            <w:tcW w:w="904" w:type="dxa"/>
            <w:shd w:val="clear" w:color="auto" w:fill="auto"/>
            <w:vAlign w:val="center"/>
          </w:tcPr>
          <w:p w:rsidR="00D972DE" w:rsidRDefault="00D972DE" w:rsidP="00D972DE">
            <w:pPr>
              <w:pStyle w:val="wartocibezgwiazdek"/>
            </w:pPr>
            <w:r>
              <w:t>100,0</w:t>
            </w:r>
          </w:p>
        </w:tc>
        <w:tc>
          <w:tcPr>
            <w:tcW w:w="905" w:type="dxa"/>
            <w:shd w:val="clear" w:color="auto" w:fill="auto"/>
            <w:vAlign w:val="center"/>
          </w:tcPr>
          <w:p w:rsidR="00D972DE" w:rsidRPr="006348A8" w:rsidRDefault="00D972DE" w:rsidP="00D972DE">
            <w:pPr>
              <w:pStyle w:val="wartocibezgwiazdek"/>
            </w:pPr>
            <w:r>
              <w:t>106,6</w:t>
            </w:r>
          </w:p>
        </w:tc>
        <w:tc>
          <w:tcPr>
            <w:tcW w:w="906" w:type="dxa"/>
            <w:shd w:val="clear" w:color="auto" w:fill="auto"/>
            <w:vAlign w:val="center"/>
          </w:tcPr>
          <w:p w:rsidR="00D972DE" w:rsidRPr="006348A8" w:rsidRDefault="00D972DE" w:rsidP="00D972DE">
            <w:pPr>
              <w:pStyle w:val="wartocibezgwiazdek"/>
            </w:pPr>
            <w:r>
              <w:t>98,0</w:t>
            </w:r>
          </w:p>
        </w:tc>
        <w:tc>
          <w:tcPr>
            <w:tcW w:w="905" w:type="dxa"/>
            <w:shd w:val="clear" w:color="auto" w:fill="auto"/>
            <w:vAlign w:val="center"/>
          </w:tcPr>
          <w:p w:rsidR="00D972DE" w:rsidRPr="006348A8" w:rsidRDefault="00D972DE" w:rsidP="00D972DE">
            <w:pPr>
              <w:pStyle w:val="wartocibezgwiazdek"/>
            </w:pPr>
            <w:r>
              <w:t>97,3</w:t>
            </w:r>
          </w:p>
        </w:tc>
        <w:tc>
          <w:tcPr>
            <w:tcW w:w="905" w:type="dxa"/>
            <w:shd w:val="clear" w:color="auto" w:fill="auto"/>
            <w:vAlign w:val="center"/>
          </w:tcPr>
          <w:p w:rsidR="00D972DE" w:rsidRPr="006348A8" w:rsidRDefault="00D972DE" w:rsidP="00D972DE">
            <w:pPr>
              <w:pStyle w:val="wartocibezgwiazdek"/>
            </w:pPr>
            <w:r>
              <w:t>101,2</w:t>
            </w:r>
          </w:p>
        </w:tc>
        <w:tc>
          <w:tcPr>
            <w:tcW w:w="905" w:type="dxa"/>
            <w:shd w:val="clear" w:color="auto" w:fill="auto"/>
            <w:vAlign w:val="center"/>
          </w:tcPr>
          <w:p w:rsidR="00D972DE" w:rsidRPr="006348A8" w:rsidRDefault="00D972DE" w:rsidP="00D972DE">
            <w:pPr>
              <w:pStyle w:val="wartocibezgwiazdek"/>
            </w:pPr>
            <w:r>
              <w:t>99,1</w:t>
            </w:r>
          </w:p>
        </w:tc>
        <w:tc>
          <w:tcPr>
            <w:tcW w:w="906" w:type="dxa"/>
            <w:shd w:val="clear" w:color="auto" w:fill="auto"/>
            <w:vAlign w:val="center"/>
          </w:tcPr>
          <w:p w:rsidR="00D972DE" w:rsidRPr="006348A8" w:rsidRDefault="00D972DE" w:rsidP="00D972DE">
            <w:pPr>
              <w:pStyle w:val="wartocibezgwiazdek"/>
            </w:pPr>
            <w:r>
              <w:t>100,3</w:t>
            </w:r>
          </w:p>
        </w:tc>
        <w:tc>
          <w:tcPr>
            <w:tcW w:w="905" w:type="dxa"/>
            <w:shd w:val="clear" w:color="auto" w:fill="auto"/>
            <w:vAlign w:val="center"/>
          </w:tcPr>
          <w:p w:rsidR="00D972DE" w:rsidRPr="006348A8" w:rsidRDefault="00D972DE" w:rsidP="00D972DE">
            <w:pPr>
              <w:pStyle w:val="wartocibezgwiazdek"/>
            </w:pPr>
            <w:r>
              <w:t>99,1</w:t>
            </w:r>
          </w:p>
        </w:tc>
        <w:tc>
          <w:tcPr>
            <w:tcW w:w="905" w:type="dxa"/>
            <w:shd w:val="clear" w:color="auto" w:fill="auto"/>
            <w:vAlign w:val="center"/>
          </w:tcPr>
          <w:p w:rsidR="00D972DE" w:rsidRPr="006348A8" w:rsidRDefault="00D972DE" w:rsidP="00D972DE">
            <w:pPr>
              <w:pStyle w:val="wartocibezgwiazdek"/>
            </w:pPr>
            <w:r>
              <w:t>104,5</w:t>
            </w:r>
          </w:p>
        </w:tc>
        <w:tc>
          <w:tcPr>
            <w:tcW w:w="905" w:type="dxa"/>
            <w:shd w:val="clear" w:color="auto" w:fill="auto"/>
            <w:vAlign w:val="center"/>
          </w:tcPr>
          <w:p w:rsidR="00D972DE" w:rsidRPr="006348A8" w:rsidRDefault="00D972DE" w:rsidP="00D972DE">
            <w:pPr>
              <w:pStyle w:val="wartocibezgwiazdek"/>
            </w:pPr>
            <w:r>
              <w:t>97,2</w:t>
            </w:r>
          </w:p>
        </w:tc>
        <w:tc>
          <w:tcPr>
            <w:tcW w:w="906" w:type="dxa"/>
            <w:shd w:val="clear" w:color="auto" w:fill="auto"/>
            <w:vAlign w:val="center"/>
          </w:tcPr>
          <w:p w:rsidR="00D972DE" w:rsidRPr="00912E02" w:rsidRDefault="00D972DE" w:rsidP="00D972DE">
            <w:pPr>
              <w:pStyle w:val="wartocibezgwiazdek"/>
            </w:pPr>
            <w:r>
              <w:t>105,0</w:t>
            </w:r>
          </w:p>
        </w:tc>
      </w:tr>
      <w:tr w:rsidR="00D972DE" w:rsidTr="00C1054D">
        <w:tc>
          <w:tcPr>
            <w:tcW w:w="4220" w:type="dxa"/>
            <w:vMerge/>
            <w:shd w:val="clear" w:color="auto" w:fill="auto"/>
            <w:vAlign w:val="center"/>
          </w:tcPr>
          <w:p w:rsidR="00D972DE" w:rsidRDefault="00D972DE" w:rsidP="00D972DE">
            <w:pPr>
              <w:pStyle w:val="tekstkomunikatTABB2"/>
              <w:spacing w:before="30" w:after="30"/>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Pr="004B1DCA" w:rsidRDefault="00D972DE" w:rsidP="00D972DE">
            <w:pPr>
              <w:pStyle w:val="wartocibezgwiazdek"/>
            </w:pPr>
            <w:r>
              <w:t>98,2</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912E02" w:rsidRDefault="00D972DE" w:rsidP="00D972DE">
            <w:pPr>
              <w:pStyle w:val="wartocibezgwiazdek"/>
            </w:pPr>
          </w:p>
        </w:tc>
      </w:tr>
      <w:tr w:rsidR="00D972DE" w:rsidTr="00C1054D">
        <w:tc>
          <w:tcPr>
            <w:tcW w:w="4220" w:type="dxa"/>
            <w:vMerge w:val="restart"/>
            <w:shd w:val="clear" w:color="auto" w:fill="auto"/>
            <w:vAlign w:val="center"/>
          </w:tcPr>
          <w:p w:rsidR="00D972DE" w:rsidRPr="0056667E" w:rsidRDefault="00D972DE" w:rsidP="00D972DE">
            <w:pPr>
              <w:pStyle w:val="tekstkomunikatTABB2"/>
              <w:spacing w:before="30" w:after="30"/>
              <w:rPr>
                <w:lang w:val="en-US"/>
              </w:rPr>
            </w:pPr>
            <w:r w:rsidRPr="0056667E">
              <w:rPr>
                <w:lang w:val="en-US"/>
              </w:rPr>
              <w:t>corresponding month of previous period=100</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Default="00D972DE" w:rsidP="00D972DE">
            <w:pPr>
              <w:pStyle w:val="wartocibezgwiazdek"/>
            </w:pPr>
            <w:r>
              <w:t>106,6</w:t>
            </w:r>
          </w:p>
        </w:tc>
        <w:tc>
          <w:tcPr>
            <w:tcW w:w="904" w:type="dxa"/>
            <w:shd w:val="clear" w:color="auto" w:fill="auto"/>
            <w:vAlign w:val="center"/>
          </w:tcPr>
          <w:p w:rsidR="00D972DE" w:rsidRPr="003C7B52" w:rsidRDefault="00D972DE" w:rsidP="00D972DE">
            <w:pPr>
              <w:pStyle w:val="wartocibezgwiazdek"/>
            </w:pPr>
            <w:r>
              <w:t>106,2</w:t>
            </w:r>
          </w:p>
        </w:tc>
        <w:tc>
          <w:tcPr>
            <w:tcW w:w="905" w:type="dxa"/>
            <w:shd w:val="clear" w:color="auto" w:fill="auto"/>
            <w:vAlign w:val="center"/>
          </w:tcPr>
          <w:p w:rsidR="00D972DE" w:rsidRPr="00B1014F" w:rsidRDefault="00D972DE" w:rsidP="00D972DE">
            <w:pPr>
              <w:pStyle w:val="wartocibezgwiazdek"/>
            </w:pPr>
            <w:r>
              <w:t>104,5</w:t>
            </w:r>
          </w:p>
        </w:tc>
        <w:tc>
          <w:tcPr>
            <w:tcW w:w="906" w:type="dxa"/>
            <w:shd w:val="clear" w:color="auto" w:fill="auto"/>
            <w:vAlign w:val="center"/>
          </w:tcPr>
          <w:p w:rsidR="00D972DE" w:rsidRPr="002259F7" w:rsidRDefault="00D972DE" w:rsidP="00D972DE">
            <w:pPr>
              <w:pStyle w:val="wartocibezgwiazdek"/>
            </w:pPr>
            <w:r>
              <w:t>105,5</w:t>
            </w:r>
          </w:p>
        </w:tc>
        <w:tc>
          <w:tcPr>
            <w:tcW w:w="905" w:type="dxa"/>
            <w:shd w:val="clear" w:color="auto" w:fill="auto"/>
            <w:vAlign w:val="center"/>
          </w:tcPr>
          <w:p w:rsidR="00D972DE" w:rsidRPr="005B0887" w:rsidRDefault="00D972DE" w:rsidP="00D972DE">
            <w:pPr>
              <w:pStyle w:val="wartocibezgwiazdek"/>
            </w:pPr>
            <w:r>
              <w:t>107,1</w:t>
            </w:r>
          </w:p>
        </w:tc>
        <w:tc>
          <w:tcPr>
            <w:tcW w:w="905" w:type="dxa"/>
            <w:shd w:val="clear" w:color="auto" w:fill="auto"/>
            <w:vAlign w:val="center"/>
          </w:tcPr>
          <w:p w:rsidR="00D972DE" w:rsidRPr="0053131D" w:rsidRDefault="00D972DE" w:rsidP="00D972DE">
            <w:pPr>
              <w:pStyle w:val="wartocibezgwiazdek"/>
            </w:pPr>
            <w:r>
              <w:t>106,1</w:t>
            </w:r>
          </w:p>
        </w:tc>
        <w:tc>
          <w:tcPr>
            <w:tcW w:w="905" w:type="dxa"/>
            <w:shd w:val="clear" w:color="auto" w:fill="auto"/>
            <w:vAlign w:val="center"/>
          </w:tcPr>
          <w:p w:rsidR="00D972DE" w:rsidRPr="005B0887" w:rsidRDefault="00D972DE" w:rsidP="00D972DE">
            <w:pPr>
              <w:pStyle w:val="wartocibezgwiazdek"/>
            </w:pPr>
            <w:r>
              <w:t>104,9</w:t>
            </w:r>
          </w:p>
        </w:tc>
        <w:tc>
          <w:tcPr>
            <w:tcW w:w="906" w:type="dxa"/>
            <w:shd w:val="clear" w:color="auto" w:fill="auto"/>
            <w:vAlign w:val="center"/>
          </w:tcPr>
          <w:p w:rsidR="00D972DE" w:rsidRPr="00276350" w:rsidRDefault="00D972DE" w:rsidP="00D972DE">
            <w:pPr>
              <w:pStyle w:val="wartocibezgwiazdek"/>
            </w:pPr>
            <w:r>
              <w:t>106,3</w:t>
            </w:r>
          </w:p>
        </w:tc>
        <w:tc>
          <w:tcPr>
            <w:tcW w:w="905" w:type="dxa"/>
            <w:shd w:val="clear" w:color="auto" w:fill="auto"/>
            <w:vAlign w:val="center"/>
          </w:tcPr>
          <w:p w:rsidR="00D972DE" w:rsidRPr="00037221" w:rsidRDefault="00D972DE" w:rsidP="00D972DE">
            <w:pPr>
              <w:pStyle w:val="wartocibezgwiazdek"/>
            </w:pPr>
            <w:r>
              <w:t>106,5</w:t>
            </w:r>
          </w:p>
        </w:tc>
        <w:tc>
          <w:tcPr>
            <w:tcW w:w="905" w:type="dxa"/>
            <w:shd w:val="clear" w:color="auto" w:fill="auto"/>
            <w:vAlign w:val="center"/>
          </w:tcPr>
          <w:p w:rsidR="00D972DE" w:rsidRPr="00B4547F" w:rsidRDefault="00D972DE" w:rsidP="00D972DE">
            <w:pPr>
              <w:pStyle w:val="wartocibezgwiazdek"/>
            </w:pPr>
            <w:r>
              <w:t>105,6</w:t>
            </w:r>
          </w:p>
        </w:tc>
        <w:tc>
          <w:tcPr>
            <w:tcW w:w="905" w:type="dxa"/>
            <w:shd w:val="clear" w:color="auto" w:fill="auto"/>
            <w:vAlign w:val="center"/>
          </w:tcPr>
          <w:p w:rsidR="00D972DE" w:rsidRPr="003C32AF" w:rsidRDefault="00D972DE" w:rsidP="00D972DE">
            <w:pPr>
              <w:pStyle w:val="wartocibezgwiazdek"/>
            </w:pPr>
            <w:r>
              <w:t>104,5</w:t>
            </w:r>
          </w:p>
        </w:tc>
        <w:tc>
          <w:tcPr>
            <w:tcW w:w="906" w:type="dxa"/>
            <w:shd w:val="clear" w:color="auto" w:fill="auto"/>
            <w:vAlign w:val="center"/>
          </w:tcPr>
          <w:p w:rsidR="00D972DE" w:rsidRPr="006E748C" w:rsidRDefault="00D972DE" w:rsidP="00D972DE">
            <w:pPr>
              <w:pStyle w:val="wartocibezgwiazdek"/>
            </w:pPr>
            <w:r>
              <w:t>105,2</w:t>
            </w:r>
          </w:p>
        </w:tc>
      </w:tr>
      <w:tr w:rsidR="00D972DE" w:rsidTr="00C1054D">
        <w:tc>
          <w:tcPr>
            <w:tcW w:w="4220" w:type="dxa"/>
            <w:vMerge/>
            <w:shd w:val="clear" w:color="auto" w:fill="auto"/>
            <w:vAlign w:val="center"/>
          </w:tcPr>
          <w:p w:rsidR="00D972DE" w:rsidRDefault="00D972DE" w:rsidP="00D972DE">
            <w:pPr>
              <w:pStyle w:val="tekstkomunikatTABB2"/>
              <w:spacing w:before="30" w:after="30"/>
              <w:rPr>
                <w:color w:val="000000"/>
              </w:rPr>
            </w:pPr>
          </w:p>
        </w:tc>
        <w:tc>
          <w:tcPr>
            <w:tcW w:w="317" w:type="dxa"/>
            <w:shd w:val="clear" w:color="auto" w:fill="auto"/>
            <w:vAlign w:val="center"/>
          </w:tcPr>
          <w:p w:rsidR="00D972DE" w:rsidRDefault="00D972DE" w:rsidP="00D972DE">
            <w:pPr>
              <w:pStyle w:val="TekstkomunikatTABliczby"/>
              <w:spacing w:before="30" w:after="30"/>
            </w:pPr>
            <w:r>
              <w:t>B</w:t>
            </w:r>
          </w:p>
        </w:tc>
        <w:tc>
          <w:tcPr>
            <w:tcW w:w="904" w:type="dxa"/>
            <w:shd w:val="clear" w:color="auto" w:fill="DCD3E6"/>
            <w:vAlign w:val="center"/>
          </w:tcPr>
          <w:p w:rsidR="00D972DE" w:rsidRDefault="00D972DE" w:rsidP="00D972DE">
            <w:pPr>
              <w:pStyle w:val="wartocibezgwiazdek"/>
            </w:pPr>
            <w:r>
              <w:t>106,2</w:t>
            </w:r>
          </w:p>
        </w:tc>
        <w:tc>
          <w:tcPr>
            <w:tcW w:w="904" w:type="dxa"/>
            <w:shd w:val="clear" w:color="auto" w:fill="auto"/>
            <w:vAlign w:val="center"/>
          </w:tcPr>
          <w:p w:rsidR="00D972DE" w:rsidRPr="003C7B52" w:rsidRDefault="00D972DE" w:rsidP="00D972DE">
            <w:pPr>
              <w:pStyle w:val="wartocibezgwiazdek"/>
            </w:pPr>
          </w:p>
        </w:tc>
        <w:tc>
          <w:tcPr>
            <w:tcW w:w="905" w:type="dxa"/>
            <w:shd w:val="clear" w:color="auto" w:fill="auto"/>
            <w:vAlign w:val="center"/>
          </w:tcPr>
          <w:p w:rsidR="00D972DE" w:rsidRPr="00B1014F" w:rsidRDefault="00D972DE" w:rsidP="00D972DE">
            <w:pPr>
              <w:pStyle w:val="wartocibezgwiazdek"/>
            </w:pPr>
          </w:p>
        </w:tc>
        <w:tc>
          <w:tcPr>
            <w:tcW w:w="906" w:type="dxa"/>
            <w:shd w:val="clear" w:color="auto" w:fill="auto"/>
            <w:vAlign w:val="center"/>
          </w:tcPr>
          <w:p w:rsidR="00D972DE" w:rsidRPr="002259F7" w:rsidRDefault="00D972DE" w:rsidP="00D972DE">
            <w:pPr>
              <w:pStyle w:val="wartocibezgwiazdek"/>
            </w:pPr>
          </w:p>
        </w:tc>
        <w:tc>
          <w:tcPr>
            <w:tcW w:w="905" w:type="dxa"/>
            <w:shd w:val="clear" w:color="auto" w:fill="auto"/>
            <w:vAlign w:val="center"/>
          </w:tcPr>
          <w:p w:rsidR="00D972DE" w:rsidRPr="005B0887" w:rsidRDefault="00D972DE" w:rsidP="00D972DE">
            <w:pPr>
              <w:pStyle w:val="wartocibezgwiazdek"/>
            </w:pPr>
          </w:p>
        </w:tc>
        <w:tc>
          <w:tcPr>
            <w:tcW w:w="905" w:type="dxa"/>
            <w:shd w:val="clear" w:color="auto" w:fill="auto"/>
            <w:vAlign w:val="center"/>
          </w:tcPr>
          <w:p w:rsidR="00D972DE" w:rsidRPr="0053131D" w:rsidRDefault="00D972DE" w:rsidP="00D972DE">
            <w:pPr>
              <w:pStyle w:val="wartocibezgwiazdek"/>
            </w:pPr>
          </w:p>
        </w:tc>
        <w:tc>
          <w:tcPr>
            <w:tcW w:w="905" w:type="dxa"/>
            <w:shd w:val="clear" w:color="auto" w:fill="auto"/>
            <w:vAlign w:val="center"/>
          </w:tcPr>
          <w:p w:rsidR="00D972DE" w:rsidRPr="005B0887" w:rsidRDefault="00D972DE" w:rsidP="00D972DE">
            <w:pPr>
              <w:pStyle w:val="wartocibezgwiazdek"/>
            </w:pPr>
          </w:p>
        </w:tc>
        <w:tc>
          <w:tcPr>
            <w:tcW w:w="906" w:type="dxa"/>
            <w:shd w:val="clear" w:color="auto" w:fill="auto"/>
            <w:vAlign w:val="center"/>
          </w:tcPr>
          <w:p w:rsidR="00D972DE" w:rsidRPr="00276350" w:rsidRDefault="00D972DE" w:rsidP="00D972DE">
            <w:pPr>
              <w:pStyle w:val="wartocibezgwiazdek"/>
            </w:pPr>
          </w:p>
        </w:tc>
        <w:tc>
          <w:tcPr>
            <w:tcW w:w="905" w:type="dxa"/>
            <w:shd w:val="clear" w:color="auto" w:fill="auto"/>
            <w:vAlign w:val="center"/>
          </w:tcPr>
          <w:p w:rsidR="00D972DE" w:rsidRPr="00037221" w:rsidRDefault="00D972DE" w:rsidP="00D972DE">
            <w:pPr>
              <w:pStyle w:val="wartocibezgwiazdek"/>
            </w:pPr>
          </w:p>
        </w:tc>
        <w:tc>
          <w:tcPr>
            <w:tcW w:w="905" w:type="dxa"/>
            <w:shd w:val="clear" w:color="auto" w:fill="auto"/>
            <w:vAlign w:val="center"/>
          </w:tcPr>
          <w:p w:rsidR="00D972DE" w:rsidRPr="00B4547F" w:rsidRDefault="00D972DE" w:rsidP="00D972DE">
            <w:pPr>
              <w:pStyle w:val="wartocibezgwiazdek"/>
            </w:pPr>
          </w:p>
        </w:tc>
        <w:tc>
          <w:tcPr>
            <w:tcW w:w="905" w:type="dxa"/>
            <w:shd w:val="clear" w:color="auto" w:fill="auto"/>
            <w:vAlign w:val="center"/>
          </w:tcPr>
          <w:p w:rsidR="00D972DE" w:rsidRPr="003C32AF" w:rsidRDefault="00D972DE" w:rsidP="00D972DE">
            <w:pPr>
              <w:pStyle w:val="wartocibezgwiazdek"/>
            </w:pPr>
          </w:p>
        </w:tc>
        <w:tc>
          <w:tcPr>
            <w:tcW w:w="906" w:type="dxa"/>
            <w:shd w:val="clear" w:color="auto" w:fill="auto"/>
            <w:vAlign w:val="center"/>
          </w:tcPr>
          <w:p w:rsidR="00D972DE" w:rsidRPr="006E748C" w:rsidRDefault="00D972DE" w:rsidP="00D972DE">
            <w:pPr>
              <w:pStyle w:val="wartocibezgwiazdek"/>
            </w:pPr>
          </w:p>
        </w:tc>
      </w:tr>
      <w:tr w:rsidR="00D972DE" w:rsidTr="00C1054D">
        <w:tc>
          <w:tcPr>
            <w:tcW w:w="4220" w:type="dxa"/>
            <w:shd w:val="clear" w:color="auto" w:fill="auto"/>
            <w:vAlign w:val="center"/>
          </w:tcPr>
          <w:p w:rsidR="00D972DE" w:rsidRDefault="00D972DE" w:rsidP="00D972DE">
            <w:pPr>
              <w:pStyle w:val="TekstkomunikatTABB1"/>
              <w:spacing w:before="30" w:after="30"/>
            </w:pPr>
            <w:proofErr w:type="spellStart"/>
            <w:r>
              <w:t>Price</w:t>
            </w:r>
            <w:proofErr w:type="spellEnd"/>
            <w:r>
              <w:t xml:space="preserve"> </w:t>
            </w:r>
            <w:proofErr w:type="spellStart"/>
            <w:r w:rsidRPr="00A44A0F">
              <w:t>indices</w:t>
            </w:r>
            <w:proofErr w:type="spellEnd"/>
            <w:r>
              <w:t>:</w:t>
            </w:r>
          </w:p>
        </w:tc>
        <w:tc>
          <w:tcPr>
            <w:tcW w:w="317" w:type="dxa"/>
            <w:shd w:val="clear" w:color="auto" w:fill="auto"/>
            <w:vAlign w:val="center"/>
          </w:tcPr>
          <w:p w:rsidR="00D972DE" w:rsidRDefault="00D972DE" w:rsidP="00D972DE">
            <w:pPr>
              <w:pStyle w:val="TekstkomunikatTABliczby"/>
              <w:spacing w:before="30" w:after="30"/>
            </w:pPr>
          </w:p>
        </w:tc>
        <w:tc>
          <w:tcPr>
            <w:tcW w:w="904" w:type="dxa"/>
            <w:shd w:val="clear" w:color="auto" w:fill="DCD3E6"/>
            <w:vAlign w:val="center"/>
          </w:tcPr>
          <w:p w:rsidR="00D972DE" w:rsidRPr="00715F82" w:rsidRDefault="00D972DE" w:rsidP="00D972DE">
            <w:pPr>
              <w:pStyle w:val="wartocibezgwiazdek"/>
            </w:pPr>
          </w:p>
        </w:tc>
        <w:tc>
          <w:tcPr>
            <w:tcW w:w="904" w:type="dxa"/>
            <w:shd w:val="clear" w:color="auto" w:fill="auto"/>
            <w:vAlign w:val="center"/>
          </w:tcPr>
          <w:p w:rsidR="00D972DE" w:rsidRPr="00715F82" w:rsidRDefault="00D972DE" w:rsidP="00D972DE">
            <w:pPr>
              <w:pStyle w:val="wartocibezgwiazdek"/>
            </w:pPr>
          </w:p>
        </w:tc>
        <w:tc>
          <w:tcPr>
            <w:tcW w:w="905" w:type="dxa"/>
            <w:shd w:val="clear" w:color="auto" w:fill="auto"/>
            <w:vAlign w:val="center"/>
          </w:tcPr>
          <w:p w:rsidR="00D972DE" w:rsidRPr="00CB61EF" w:rsidRDefault="00D972DE" w:rsidP="00D972DE">
            <w:pPr>
              <w:pStyle w:val="wartocibezgwiazdek"/>
            </w:pPr>
          </w:p>
        </w:tc>
        <w:tc>
          <w:tcPr>
            <w:tcW w:w="906" w:type="dxa"/>
            <w:shd w:val="clear" w:color="auto" w:fill="auto"/>
            <w:vAlign w:val="center"/>
          </w:tcPr>
          <w:p w:rsidR="00D972DE" w:rsidRPr="00715F82" w:rsidRDefault="00D972DE" w:rsidP="00D972DE">
            <w:pPr>
              <w:pStyle w:val="wartocibezgwiazdek"/>
            </w:pPr>
          </w:p>
        </w:tc>
        <w:tc>
          <w:tcPr>
            <w:tcW w:w="905" w:type="dxa"/>
            <w:shd w:val="clear" w:color="auto" w:fill="auto"/>
            <w:vAlign w:val="center"/>
          </w:tcPr>
          <w:p w:rsidR="00D972DE" w:rsidRPr="00715F82" w:rsidRDefault="00D972DE" w:rsidP="00D972DE">
            <w:pPr>
              <w:pStyle w:val="wartocibezgwiazdek"/>
            </w:pPr>
          </w:p>
        </w:tc>
        <w:tc>
          <w:tcPr>
            <w:tcW w:w="905" w:type="dxa"/>
            <w:shd w:val="clear" w:color="auto" w:fill="auto"/>
            <w:vAlign w:val="center"/>
          </w:tcPr>
          <w:p w:rsidR="00D972DE" w:rsidRPr="000F2E13" w:rsidRDefault="00D972DE" w:rsidP="00D972DE">
            <w:pPr>
              <w:pStyle w:val="wartocibezgwiazdek"/>
            </w:pPr>
          </w:p>
        </w:tc>
        <w:tc>
          <w:tcPr>
            <w:tcW w:w="905" w:type="dxa"/>
            <w:shd w:val="clear" w:color="auto" w:fill="auto"/>
            <w:vAlign w:val="center"/>
          </w:tcPr>
          <w:p w:rsidR="00D972DE" w:rsidRPr="00715F82" w:rsidRDefault="00D972DE" w:rsidP="00D972DE">
            <w:pPr>
              <w:pStyle w:val="wartocibezgwiazdek"/>
            </w:pPr>
          </w:p>
        </w:tc>
        <w:tc>
          <w:tcPr>
            <w:tcW w:w="906" w:type="dxa"/>
            <w:shd w:val="clear" w:color="auto" w:fill="auto"/>
            <w:vAlign w:val="center"/>
          </w:tcPr>
          <w:p w:rsidR="00D972DE" w:rsidRPr="00715F82" w:rsidRDefault="00D972DE" w:rsidP="00D972DE">
            <w:pPr>
              <w:pStyle w:val="wartocibezgwiazdek"/>
            </w:pPr>
          </w:p>
        </w:tc>
        <w:tc>
          <w:tcPr>
            <w:tcW w:w="905" w:type="dxa"/>
            <w:shd w:val="clear" w:color="auto" w:fill="auto"/>
            <w:vAlign w:val="center"/>
          </w:tcPr>
          <w:p w:rsidR="00D972DE" w:rsidRPr="0099086C" w:rsidRDefault="00D972DE" w:rsidP="00D972DE">
            <w:pPr>
              <w:pStyle w:val="wartocibezgwiazdek"/>
            </w:pPr>
          </w:p>
        </w:tc>
        <w:tc>
          <w:tcPr>
            <w:tcW w:w="905" w:type="dxa"/>
            <w:shd w:val="clear" w:color="auto" w:fill="auto"/>
            <w:vAlign w:val="center"/>
          </w:tcPr>
          <w:p w:rsidR="00D972DE" w:rsidRPr="00715F82" w:rsidRDefault="00D972DE" w:rsidP="00D972DE">
            <w:pPr>
              <w:pStyle w:val="wartocibezgwiazdek"/>
            </w:pPr>
          </w:p>
        </w:tc>
        <w:tc>
          <w:tcPr>
            <w:tcW w:w="905" w:type="dxa"/>
            <w:shd w:val="clear" w:color="auto" w:fill="auto"/>
            <w:vAlign w:val="center"/>
          </w:tcPr>
          <w:p w:rsidR="00D972DE" w:rsidRPr="00715F82" w:rsidRDefault="00D972DE" w:rsidP="00D972DE">
            <w:pPr>
              <w:pStyle w:val="wartocibezgwiazdek"/>
            </w:pPr>
          </w:p>
        </w:tc>
        <w:tc>
          <w:tcPr>
            <w:tcW w:w="906" w:type="dxa"/>
            <w:shd w:val="clear" w:color="auto" w:fill="auto"/>
            <w:vAlign w:val="center"/>
          </w:tcPr>
          <w:p w:rsidR="00D972DE" w:rsidRPr="004B762F" w:rsidRDefault="00D972DE" w:rsidP="00D972DE">
            <w:pPr>
              <w:pStyle w:val="wartocibezgwiazdek"/>
            </w:pPr>
          </w:p>
        </w:tc>
      </w:tr>
      <w:tr w:rsidR="00D972DE" w:rsidRPr="003667F1" w:rsidTr="00C1054D">
        <w:tc>
          <w:tcPr>
            <w:tcW w:w="4220" w:type="dxa"/>
            <w:shd w:val="clear" w:color="auto" w:fill="auto"/>
            <w:vAlign w:val="center"/>
          </w:tcPr>
          <w:p w:rsidR="00D972DE" w:rsidRPr="00032D07" w:rsidRDefault="00D972DE" w:rsidP="00D972DE">
            <w:pPr>
              <w:pStyle w:val="tekstkomunikatTABB2"/>
              <w:spacing w:before="30" w:after="30"/>
              <w:rPr>
                <w:lang w:val="en-US"/>
              </w:rPr>
            </w:pPr>
            <w:r w:rsidRPr="00032D07">
              <w:rPr>
                <w:lang w:val="en-US"/>
              </w:rPr>
              <w:t>consumer goods and services</w:t>
            </w:r>
            <w:r w:rsidRPr="00032D07">
              <w:rPr>
                <w:vertAlign w:val="superscript"/>
                <w:lang w:val="en-US"/>
              </w:rPr>
              <w:t xml:space="preserve"> c</w:t>
            </w:r>
            <w:r w:rsidRPr="00032D07">
              <w:rPr>
                <w:lang w:val="en-US"/>
              </w:rPr>
              <w:t>:</w:t>
            </w:r>
          </w:p>
        </w:tc>
        <w:tc>
          <w:tcPr>
            <w:tcW w:w="317" w:type="dxa"/>
            <w:shd w:val="clear" w:color="auto" w:fill="auto"/>
            <w:vAlign w:val="center"/>
          </w:tcPr>
          <w:p w:rsidR="00D972DE" w:rsidRPr="00D972DE" w:rsidRDefault="00D972DE" w:rsidP="00D972DE">
            <w:pPr>
              <w:pStyle w:val="TekstkomunikatTABliczby"/>
              <w:spacing w:before="30" w:after="30"/>
              <w:rPr>
                <w:lang w:val="en-US"/>
              </w:rPr>
            </w:pP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Pr="00032D07" w:rsidRDefault="00D972DE" w:rsidP="00D972DE">
            <w:pPr>
              <w:pStyle w:val="tekstkomunikatTABB2"/>
              <w:spacing w:before="30" w:after="30"/>
              <w:rPr>
                <w:lang w:val="en-US"/>
              </w:rPr>
            </w:pPr>
            <w:r w:rsidRPr="00032D07">
              <w:rPr>
                <w:lang w:val="en-US"/>
              </w:rPr>
              <w:t>corresponding period of previous year=100</w:t>
            </w:r>
          </w:p>
        </w:tc>
        <w:tc>
          <w:tcPr>
            <w:tcW w:w="317" w:type="dxa"/>
            <w:shd w:val="clear" w:color="auto" w:fill="auto"/>
            <w:vAlign w:val="center"/>
          </w:tcPr>
          <w:p w:rsidR="00D972DE" w:rsidRDefault="00D972DE" w:rsidP="00D972DE">
            <w:pPr>
              <w:pStyle w:val="TekstkomunikatTABliczby"/>
              <w:spacing w:before="30" w:after="30"/>
            </w:pPr>
            <w:r>
              <w:t>A</w:t>
            </w:r>
          </w:p>
        </w:tc>
        <w:tc>
          <w:tcPr>
            <w:tcW w:w="904" w:type="dxa"/>
            <w:shd w:val="clear" w:color="auto" w:fill="DCD3E6"/>
            <w:vAlign w:val="center"/>
          </w:tcPr>
          <w:p w:rsidR="00D972DE" w:rsidRPr="002E74FF" w:rsidRDefault="00D972DE" w:rsidP="00D972DE">
            <w:pPr>
              <w:pStyle w:val="wartocibezgwiazdek"/>
              <w:rPr>
                <w:b/>
              </w:rPr>
            </w:pPr>
            <w:r w:rsidRPr="002E74FF">
              <w:rPr>
                <w:b/>
              </w:rPr>
              <w:t>.</w:t>
            </w:r>
          </w:p>
        </w:tc>
        <w:tc>
          <w:tcPr>
            <w:tcW w:w="904" w:type="dxa"/>
            <w:shd w:val="clear" w:color="auto" w:fill="auto"/>
            <w:vAlign w:val="center"/>
          </w:tcPr>
          <w:p w:rsidR="00D972DE" w:rsidRPr="002E74FF" w:rsidRDefault="00D972DE" w:rsidP="00D972DE">
            <w:pPr>
              <w:pStyle w:val="wartocibezgwiazdek"/>
              <w:rPr>
                <w:b/>
              </w:rPr>
            </w:pPr>
            <w:r w:rsidRPr="002E74FF">
              <w:rPr>
                <w:b/>
              </w:rPr>
              <w:t>.</w:t>
            </w:r>
          </w:p>
        </w:tc>
        <w:tc>
          <w:tcPr>
            <w:tcW w:w="905" w:type="dxa"/>
            <w:shd w:val="clear" w:color="auto" w:fill="auto"/>
            <w:vAlign w:val="center"/>
          </w:tcPr>
          <w:p w:rsidR="00D972DE" w:rsidRPr="006875C0" w:rsidRDefault="00D972DE" w:rsidP="00D972DE">
            <w:pPr>
              <w:pStyle w:val="wartocibezgwiazdek"/>
            </w:pPr>
            <w:r w:rsidRPr="006875C0">
              <w:t>101,0</w:t>
            </w:r>
          </w:p>
        </w:tc>
        <w:tc>
          <w:tcPr>
            <w:tcW w:w="906" w:type="dxa"/>
            <w:shd w:val="clear" w:color="auto" w:fill="auto"/>
            <w:vAlign w:val="center"/>
          </w:tcPr>
          <w:p w:rsidR="00D972DE" w:rsidRPr="002E74FF" w:rsidRDefault="00D972DE" w:rsidP="00D972DE">
            <w:pPr>
              <w:pStyle w:val="wartocibezgwiazdek"/>
              <w:rPr>
                <w:b/>
              </w:rPr>
            </w:pPr>
            <w:r w:rsidRPr="002E74FF">
              <w:rPr>
                <w:b/>
              </w:rPr>
              <w:t>.</w:t>
            </w:r>
          </w:p>
        </w:tc>
        <w:tc>
          <w:tcPr>
            <w:tcW w:w="905" w:type="dxa"/>
            <w:shd w:val="clear" w:color="auto" w:fill="auto"/>
            <w:vAlign w:val="center"/>
          </w:tcPr>
          <w:p w:rsidR="00D972DE" w:rsidRPr="002E74FF" w:rsidRDefault="00D972DE" w:rsidP="00D972DE">
            <w:pPr>
              <w:pStyle w:val="wartocibezgwiazdek"/>
              <w:rPr>
                <w:b/>
              </w:rPr>
            </w:pPr>
            <w:r w:rsidRPr="002E74FF">
              <w:rPr>
                <w:b/>
              </w:rPr>
              <w:t>.</w:t>
            </w:r>
          </w:p>
        </w:tc>
        <w:tc>
          <w:tcPr>
            <w:tcW w:w="905" w:type="dxa"/>
            <w:shd w:val="clear" w:color="auto" w:fill="auto"/>
            <w:vAlign w:val="center"/>
          </w:tcPr>
          <w:p w:rsidR="00D972DE" w:rsidRPr="002E74FF" w:rsidRDefault="00D972DE" w:rsidP="00D972DE">
            <w:pPr>
              <w:pStyle w:val="wartocibezgwiazdek"/>
            </w:pPr>
            <w:r w:rsidRPr="002E74FF">
              <w:t>102,2</w:t>
            </w:r>
          </w:p>
        </w:tc>
        <w:tc>
          <w:tcPr>
            <w:tcW w:w="905" w:type="dxa"/>
            <w:shd w:val="clear" w:color="auto" w:fill="auto"/>
            <w:vAlign w:val="center"/>
          </w:tcPr>
          <w:p w:rsidR="00D972DE" w:rsidRPr="00FB39F4" w:rsidRDefault="00D972DE" w:rsidP="00D972DE">
            <w:pPr>
              <w:pStyle w:val="wartocibezgwiazdek"/>
              <w:rPr>
                <w:b/>
              </w:rPr>
            </w:pPr>
            <w:r w:rsidRPr="00FB39F4">
              <w:rPr>
                <w:b/>
              </w:rPr>
              <w:t>.</w:t>
            </w:r>
          </w:p>
        </w:tc>
        <w:tc>
          <w:tcPr>
            <w:tcW w:w="906" w:type="dxa"/>
            <w:shd w:val="clear" w:color="auto" w:fill="auto"/>
            <w:vAlign w:val="center"/>
          </w:tcPr>
          <w:p w:rsidR="00D972DE" w:rsidRPr="00FB39F4" w:rsidRDefault="00D972DE" w:rsidP="00D972DE">
            <w:pPr>
              <w:pStyle w:val="wartocibezgwiazdek"/>
              <w:rPr>
                <w:b/>
              </w:rPr>
            </w:pPr>
            <w:r w:rsidRPr="00FB39F4">
              <w:rPr>
                <w:b/>
              </w:rPr>
              <w:t>.</w:t>
            </w:r>
          </w:p>
        </w:tc>
        <w:tc>
          <w:tcPr>
            <w:tcW w:w="905" w:type="dxa"/>
            <w:shd w:val="clear" w:color="auto" w:fill="auto"/>
            <w:vAlign w:val="center"/>
          </w:tcPr>
          <w:p w:rsidR="00D972DE" w:rsidRPr="00A139FA" w:rsidRDefault="00D972DE" w:rsidP="00D972DE">
            <w:pPr>
              <w:pStyle w:val="wartocibezgwiazdek"/>
            </w:pPr>
            <w:r w:rsidRPr="00A139FA">
              <w:t>102,7</w:t>
            </w:r>
          </w:p>
        </w:tc>
        <w:tc>
          <w:tcPr>
            <w:tcW w:w="905" w:type="dxa"/>
            <w:shd w:val="clear" w:color="auto" w:fill="auto"/>
            <w:vAlign w:val="center"/>
          </w:tcPr>
          <w:p w:rsidR="00D972DE" w:rsidRPr="008174FE" w:rsidRDefault="00D972DE" w:rsidP="00D972DE">
            <w:pPr>
              <w:pStyle w:val="wartocibezgwiazdek"/>
              <w:rPr>
                <w:b/>
              </w:rPr>
            </w:pPr>
            <w:r w:rsidRPr="008174FE">
              <w:rPr>
                <w:b/>
              </w:rPr>
              <w:t>.</w:t>
            </w:r>
          </w:p>
        </w:tc>
        <w:tc>
          <w:tcPr>
            <w:tcW w:w="905" w:type="dxa"/>
            <w:shd w:val="clear" w:color="auto" w:fill="auto"/>
            <w:vAlign w:val="center"/>
          </w:tcPr>
          <w:p w:rsidR="00D972DE" w:rsidRPr="008174FE" w:rsidRDefault="00D972DE" w:rsidP="00D972DE">
            <w:pPr>
              <w:pStyle w:val="wartocibezgwiazdek"/>
              <w:rPr>
                <w:b/>
              </w:rPr>
            </w:pPr>
            <w:r w:rsidRPr="008174FE">
              <w:rPr>
                <w:b/>
              </w:rPr>
              <w:t>.</w:t>
            </w:r>
          </w:p>
        </w:tc>
        <w:tc>
          <w:tcPr>
            <w:tcW w:w="906" w:type="dxa"/>
            <w:shd w:val="clear" w:color="auto" w:fill="auto"/>
            <w:vAlign w:val="center"/>
          </w:tcPr>
          <w:p w:rsidR="00D972DE" w:rsidRPr="008174FE" w:rsidRDefault="00D972DE" w:rsidP="00D972DE">
            <w:pPr>
              <w:pStyle w:val="wartocibezgwiazdek"/>
              <w:rPr>
                <w:b/>
              </w:rPr>
            </w:pPr>
            <w:r w:rsidRPr="008174FE">
              <w:rPr>
                <w:b/>
              </w:rPr>
              <w:t>.</w:t>
            </w:r>
          </w:p>
        </w:tc>
      </w:tr>
      <w:tr w:rsidR="006A260A" w:rsidTr="00C1054D">
        <w:tc>
          <w:tcPr>
            <w:tcW w:w="4220" w:type="dxa"/>
            <w:vMerge/>
            <w:shd w:val="clear" w:color="auto" w:fill="auto"/>
            <w:vAlign w:val="center"/>
          </w:tcPr>
          <w:p w:rsidR="006A260A" w:rsidRDefault="006A260A" w:rsidP="006A260A">
            <w:pPr>
              <w:pStyle w:val="tekstkomunikatTABB2"/>
              <w:spacing w:before="30" w:after="30"/>
            </w:pPr>
          </w:p>
        </w:tc>
        <w:tc>
          <w:tcPr>
            <w:tcW w:w="317" w:type="dxa"/>
            <w:shd w:val="clear" w:color="auto" w:fill="auto"/>
            <w:vAlign w:val="center"/>
          </w:tcPr>
          <w:p w:rsidR="006A260A" w:rsidRDefault="006A260A" w:rsidP="006A260A">
            <w:pPr>
              <w:pStyle w:val="TekstkomunikatTABliczby"/>
              <w:spacing w:before="30" w:after="30"/>
            </w:pPr>
            <w:r>
              <w:t>B</w:t>
            </w:r>
          </w:p>
        </w:tc>
        <w:tc>
          <w:tcPr>
            <w:tcW w:w="904" w:type="dxa"/>
            <w:shd w:val="clear" w:color="auto" w:fill="DCD3E6"/>
            <w:vAlign w:val="center"/>
          </w:tcPr>
          <w:p w:rsidR="006A260A" w:rsidRPr="002E74FF" w:rsidRDefault="00823CBC" w:rsidP="0076078E">
            <w:pPr>
              <w:pStyle w:val="wartocibezgwiazdek"/>
              <w:rPr>
                <w:b/>
              </w:rPr>
            </w:pPr>
            <w:r w:rsidRPr="002E74FF">
              <w:rPr>
                <w:b/>
              </w:rPr>
              <w:t>.</w:t>
            </w:r>
          </w:p>
        </w:tc>
        <w:tc>
          <w:tcPr>
            <w:tcW w:w="904" w:type="dxa"/>
            <w:shd w:val="clear" w:color="auto" w:fill="auto"/>
            <w:vAlign w:val="center"/>
          </w:tcPr>
          <w:p w:rsidR="006A260A" w:rsidRPr="002E74FF" w:rsidRDefault="006A260A" w:rsidP="0076078E">
            <w:pPr>
              <w:pStyle w:val="wartocibezgwiazdek"/>
              <w:rPr>
                <w:b/>
              </w:rPr>
            </w:pPr>
          </w:p>
        </w:tc>
        <w:tc>
          <w:tcPr>
            <w:tcW w:w="905" w:type="dxa"/>
            <w:shd w:val="clear" w:color="auto" w:fill="auto"/>
            <w:vAlign w:val="center"/>
          </w:tcPr>
          <w:p w:rsidR="006A260A" w:rsidRPr="006875C0" w:rsidRDefault="006A260A" w:rsidP="0076078E">
            <w:pPr>
              <w:pStyle w:val="wartocibezgwiazdek"/>
            </w:pPr>
          </w:p>
        </w:tc>
        <w:tc>
          <w:tcPr>
            <w:tcW w:w="906" w:type="dxa"/>
            <w:shd w:val="clear" w:color="auto" w:fill="auto"/>
            <w:vAlign w:val="center"/>
          </w:tcPr>
          <w:p w:rsidR="006A260A" w:rsidRPr="002E74FF" w:rsidRDefault="006A260A" w:rsidP="0076078E">
            <w:pPr>
              <w:pStyle w:val="wartocibezgwiazdek"/>
              <w:rPr>
                <w:b/>
              </w:rPr>
            </w:pPr>
          </w:p>
        </w:tc>
        <w:tc>
          <w:tcPr>
            <w:tcW w:w="905" w:type="dxa"/>
            <w:shd w:val="clear" w:color="auto" w:fill="auto"/>
            <w:vAlign w:val="center"/>
          </w:tcPr>
          <w:p w:rsidR="006A260A" w:rsidRPr="002E74FF" w:rsidRDefault="006A260A" w:rsidP="0076078E">
            <w:pPr>
              <w:pStyle w:val="wartocibezgwiazdek"/>
              <w:rPr>
                <w:b/>
              </w:rPr>
            </w:pPr>
          </w:p>
        </w:tc>
        <w:tc>
          <w:tcPr>
            <w:tcW w:w="905" w:type="dxa"/>
            <w:shd w:val="clear" w:color="auto" w:fill="auto"/>
            <w:vAlign w:val="center"/>
          </w:tcPr>
          <w:p w:rsidR="006A260A" w:rsidRPr="002E74FF" w:rsidRDefault="006A260A" w:rsidP="002E74FF">
            <w:pPr>
              <w:pStyle w:val="wartocibezgwiazdek"/>
            </w:pPr>
          </w:p>
        </w:tc>
        <w:tc>
          <w:tcPr>
            <w:tcW w:w="905" w:type="dxa"/>
            <w:shd w:val="clear" w:color="auto" w:fill="auto"/>
            <w:vAlign w:val="center"/>
          </w:tcPr>
          <w:p w:rsidR="006A260A" w:rsidRPr="00FB39F4" w:rsidRDefault="006A260A" w:rsidP="0076078E">
            <w:pPr>
              <w:pStyle w:val="wartocibezgwiazdek"/>
              <w:rPr>
                <w:b/>
              </w:rPr>
            </w:pPr>
          </w:p>
        </w:tc>
        <w:tc>
          <w:tcPr>
            <w:tcW w:w="906" w:type="dxa"/>
            <w:shd w:val="clear" w:color="auto" w:fill="auto"/>
            <w:vAlign w:val="center"/>
          </w:tcPr>
          <w:p w:rsidR="006A260A" w:rsidRPr="00FB39F4" w:rsidRDefault="006A260A" w:rsidP="0076078E">
            <w:pPr>
              <w:pStyle w:val="wartocibezgwiazdek"/>
              <w:rPr>
                <w:b/>
              </w:rPr>
            </w:pPr>
          </w:p>
        </w:tc>
        <w:tc>
          <w:tcPr>
            <w:tcW w:w="905" w:type="dxa"/>
            <w:shd w:val="clear" w:color="auto" w:fill="auto"/>
            <w:vAlign w:val="center"/>
          </w:tcPr>
          <w:p w:rsidR="006A260A" w:rsidRPr="00A139FA" w:rsidRDefault="006A260A" w:rsidP="0076078E">
            <w:pPr>
              <w:pStyle w:val="wartocibezgwiazdek"/>
            </w:pPr>
          </w:p>
        </w:tc>
        <w:tc>
          <w:tcPr>
            <w:tcW w:w="905" w:type="dxa"/>
            <w:shd w:val="clear" w:color="auto" w:fill="auto"/>
            <w:vAlign w:val="center"/>
          </w:tcPr>
          <w:p w:rsidR="006A260A" w:rsidRPr="008174FE" w:rsidRDefault="006A260A" w:rsidP="0076078E">
            <w:pPr>
              <w:pStyle w:val="wartocibezgwiazdek"/>
              <w:rPr>
                <w:b/>
              </w:rPr>
            </w:pPr>
          </w:p>
        </w:tc>
        <w:tc>
          <w:tcPr>
            <w:tcW w:w="905" w:type="dxa"/>
            <w:shd w:val="clear" w:color="auto" w:fill="auto"/>
            <w:vAlign w:val="center"/>
          </w:tcPr>
          <w:p w:rsidR="006A260A" w:rsidRPr="008174FE" w:rsidRDefault="006A260A" w:rsidP="0076078E">
            <w:pPr>
              <w:pStyle w:val="wartocibezgwiazdek"/>
              <w:rPr>
                <w:b/>
              </w:rPr>
            </w:pPr>
          </w:p>
        </w:tc>
        <w:tc>
          <w:tcPr>
            <w:tcW w:w="906" w:type="dxa"/>
            <w:shd w:val="clear" w:color="auto" w:fill="auto"/>
            <w:vAlign w:val="center"/>
          </w:tcPr>
          <w:p w:rsidR="006A260A" w:rsidRPr="008174FE" w:rsidRDefault="006A260A" w:rsidP="0076078E">
            <w:pPr>
              <w:pStyle w:val="wartocibezgwiazdek"/>
              <w:rPr>
                <w:b/>
              </w:rPr>
            </w:pPr>
          </w:p>
        </w:tc>
      </w:tr>
    </w:tbl>
    <w:p w:rsidR="004D6419" w:rsidRPr="00D972DE" w:rsidRDefault="004D6419" w:rsidP="001C066B">
      <w:pPr>
        <w:pStyle w:val="Tekstkomunikatnotka"/>
        <w:rPr>
          <w:lang w:val="en-US"/>
        </w:rPr>
      </w:pPr>
      <w:proofErr w:type="spellStart"/>
      <w:r w:rsidRPr="00D972DE">
        <w:rPr>
          <w:lang w:val="en-US"/>
        </w:rPr>
        <w:t>a</w:t>
      </w:r>
      <w:proofErr w:type="spellEnd"/>
      <w:r w:rsidRPr="00D972DE">
        <w:rPr>
          <w:lang w:val="en-US"/>
        </w:rPr>
        <w:t xml:space="preserve"> </w:t>
      </w:r>
      <w:r w:rsidR="00D972DE" w:rsidRPr="00D972DE">
        <w:rPr>
          <w:lang w:val="en-US"/>
        </w:rPr>
        <w:t>In enterprises employing more than 9 persons. b Share of registered unemployed persons in civilian economically active population, estimated at the end of each month. c In the quarter.</w:t>
      </w:r>
    </w:p>
    <w:p w:rsidR="00117DAD" w:rsidRPr="00D972DE" w:rsidRDefault="004D6419" w:rsidP="00117DAD">
      <w:pPr>
        <w:pStyle w:val="Tekstkomunikattytwykrestabl"/>
        <w:rPr>
          <w:lang w:val="en-US"/>
        </w:rPr>
      </w:pPr>
      <w:r w:rsidRPr="00D972DE">
        <w:rPr>
          <w:lang w:val="en-US"/>
        </w:rPr>
        <w:br w:type="page"/>
      </w:r>
      <w:r w:rsidR="00D972DE" w:rsidRPr="003667F1">
        <w:rPr>
          <w:lang w:val="en-US"/>
        </w:rPr>
        <w:lastRenderedPageBreak/>
        <w:t>Table</w:t>
      </w:r>
      <w:r w:rsidR="00117DAD" w:rsidRPr="003667F1">
        <w:rPr>
          <w:lang w:val="en-US"/>
        </w:rPr>
        <w:t xml:space="preserve"> 1</w:t>
      </w:r>
      <w:r w:rsidR="00C232C6" w:rsidRPr="003667F1">
        <w:rPr>
          <w:lang w:val="en-US"/>
        </w:rPr>
        <w:t>4</w:t>
      </w:r>
      <w:r w:rsidR="00117DAD" w:rsidRPr="003667F1">
        <w:rPr>
          <w:lang w:val="en-US"/>
        </w:rPr>
        <w:t>.</w:t>
      </w:r>
      <w:r w:rsidR="00117DAD" w:rsidRPr="003667F1">
        <w:rPr>
          <w:lang w:val="en-US"/>
        </w:rPr>
        <w:tab/>
      </w:r>
      <w:r w:rsidR="00D972DE" w:rsidRPr="00D972DE">
        <w:rPr>
          <w:lang w:val="en-US"/>
        </w:rPr>
        <w:t xml:space="preserve">Selected data on </w:t>
      </w:r>
      <w:proofErr w:type="spellStart"/>
      <w:r w:rsidR="00D972DE" w:rsidRPr="00D972DE">
        <w:rPr>
          <w:lang w:val="en-US"/>
        </w:rPr>
        <w:t>Mazowieckie</w:t>
      </w:r>
      <w:proofErr w:type="spellEnd"/>
      <w:r w:rsidR="00D972DE" w:rsidRPr="00D972DE">
        <w:rPr>
          <w:lang w:val="en-US"/>
        </w:rPr>
        <w:t xml:space="preserve"> Voivodship (cont.)</w:t>
      </w:r>
    </w:p>
    <w:tbl>
      <w:tblPr>
        <w:tblW w:w="5000" w:type="pct"/>
        <w:tblBorders>
          <w:insideH w:val="single" w:sz="4" w:space="0" w:color="522398"/>
          <w:insideV w:val="single" w:sz="4" w:space="0" w:color="522398"/>
        </w:tblBorders>
        <w:tblLayout w:type="fixed"/>
        <w:tblCellMar>
          <w:left w:w="71" w:type="dxa"/>
          <w:right w:w="71" w:type="dxa"/>
        </w:tblCellMar>
        <w:tblLook w:val="0000" w:firstRow="0" w:lastRow="0" w:firstColumn="0" w:lastColumn="0" w:noHBand="0" w:noVBand="0"/>
      </w:tblPr>
      <w:tblGrid>
        <w:gridCol w:w="4220"/>
        <w:gridCol w:w="317"/>
        <w:gridCol w:w="904"/>
        <w:gridCol w:w="904"/>
        <w:gridCol w:w="905"/>
        <w:gridCol w:w="906"/>
        <w:gridCol w:w="905"/>
        <w:gridCol w:w="905"/>
        <w:gridCol w:w="905"/>
        <w:gridCol w:w="906"/>
        <w:gridCol w:w="905"/>
        <w:gridCol w:w="905"/>
        <w:gridCol w:w="905"/>
        <w:gridCol w:w="906"/>
      </w:tblGrid>
      <w:tr w:rsidR="00EB68B5" w:rsidTr="00C1054D">
        <w:trPr>
          <w:trHeight w:val="924"/>
        </w:trPr>
        <w:tc>
          <w:tcPr>
            <w:tcW w:w="4537" w:type="dxa"/>
            <w:gridSpan w:val="2"/>
            <w:tcBorders>
              <w:bottom w:val="single" w:sz="12" w:space="0" w:color="522398"/>
            </w:tcBorders>
            <w:shd w:val="clear" w:color="auto" w:fill="auto"/>
            <w:vAlign w:val="center"/>
          </w:tcPr>
          <w:p w:rsidR="00945531" w:rsidRDefault="00D972DE" w:rsidP="00945531">
            <w:pPr>
              <w:pStyle w:val="Tekstkomunikatgwka"/>
            </w:pPr>
            <w:r>
              <w:t>SPECIFICATION</w:t>
            </w:r>
          </w:p>
          <w:p w:rsidR="00945531" w:rsidRDefault="00945531" w:rsidP="00945531">
            <w:pPr>
              <w:pStyle w:val="Tekstkomunikatgwka"/>
            </w:pPr>
            <w:r>
              <w:t>A – 201</w:t>
            </w:r>
            <w:r w:rsidR="00C1054D">
              <w:t>9</w:t>
            </w:r>
            <w:r w:rsidR="00D972DE">
              <w:t xml:space="preserve"> </w:t>
            </w:r>
          </w:p>
          <w:p w:rsidR="00EB68B5" w:rsidRDefault="00945531" w:rsidP="00C1054D">
            <w:pPr>
              <w:pStyle w:val="Tekstkomunikatgwka"/>
            </w:pPr>
            <w:r>
              <w:t>B – 20</w:t>
            </w:r>
            <w:r w:rsidR="00C1054D">
              <w:t>20</w:t>
            </w:r>
            <w:r w:rsidR="00D972DE">
              <w:t xml:space="preserve"> </w:t>
            </w:r>
          </w:p>
        </w:tc>
        <w:tc>
          <w:tcPr>
            <w:tcW w:w="904" w:type="dxa"/>
            <w:tcBorders>
              <w:bottom w:val="single" w:sz="12" w:space="0" w:color="522398"/>
            </w:tcBorders>
            <w:shd w:val="clear" w:color="auto" w:fill="DCD3E6"/>
            <w:vAlign w:val="center"/>
          </w:tcPr>
          <w:p w:rsidR="00EB68B5" w:rsidRPr="006348A8" w:rsidRDefault="00EB68B5" w:rsidP="00784AAE">
            <w:pPr>
              <w:pStyle w:val="Tekstkomunikatgwka"/>
            </w:pPr>
            <w:r w:rsidRPr="006348A8">
              <w:t>I</w:t>
            </w:r>
          </w:p>
        </w:tc>
        <w:tc>
          <w:tcPr>
            <w:tcW w:w="904" w:type="dxa"/>
            <w:tcBorders>
              <w:bottom w:val="single" w:sz="12" w:space="0" w:color="522398"/>
            </w:tcBorders>
            <w:shd w:val="clear" w:color="auto" w:fill="auto"/>
            <w:vAlign w:val="center"/>
          </w:tcPr>
          <w:p w:rsidR="00EB68B5" w:rsidRPr="006348A8" w:rsidRDefault="00EB68B5" w:rsidP="00784AAE">
            <w:pPr>
              <w:pStyle w:val="Tekstkomunikatgwka"/>
            </w:pPr>
            <w:r w:rsidRPr="006348A8">
              <w:t>II</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III</w:t>
            </w:r>
          </w:p>
        </w:tc>
        <w:tc>
          <w:tcPr>
            <w:tcW w:w="906" w:type="dxa"/>
            <w:tcBorders>
              <w:bottom w:val="single" w:sz="12" w:space="0" w:color="522398"/>
            </w:tcBorders>
            <w:shd w:val="clear" w:color="auto" w:fill="auto"/>
            <w:vAlign w:val="center"/>
          </w:tcPr>
          <w:p w:rsidR="00EB68B5" w:rsidRPr="006348A8" w:rsidRDefault="00EB68B5" w:rsidP="00784AAE">
            <w:pPr>
              <w:pStyle w:val="Tekstkomunikatgwka"/>
            </w:pPr>
            <w:r w:rsidRPr="006348A8">
              <w:t>IV</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V</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VI</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VII</w:t>
            </w:r>
          </w:p>
        </w:tc>
        <w:tc>
          <w:tcPr>
            <w:tcW w:w="906" w:type="dxa"/>
            <w:tcBorders>
              <w:bottom w:val="single" w:sz="12" w:space="0" w:color="522398"/>
            </w:tcBorders>
            <w:shd w:val="clear" w:color="auto" w:fill="auto"/>
            <w:vAlign w:val="center"/>
          </w:tcPr>
          <w:p w:rsidR="00EB68B5" w:rsidRPr="006348A8" w:rsidRDefault="00EB68B5" w:rsidP="00784AAE">
            <w:pPr>
              <w:pStyle w:val="Tekstkomunikatgwka"/>
            </w:pPr>
            <w:r w:rsidRPr="006348A8">
              <w:t>VIII</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IX</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X</w:t>
            </w:r>
          </w:p>
        </w:tc>
        <w:tc>
          <w:tcPr>
            <w:tcW w:w="905" w:type="dxa"/>
            <w:tcBorders>
              <w:bottom w:val="single" w:sz="12" w:space="0" w:color="522398"/>
            </w:tcBorders>
            <w:shd w:val="clear" w:color="auto" w:fill="auto"/>
            <w:vAlign w:val="center"/>
          </w:tcPr>
          <w:p w:rsidR="00EB68B5" w:rsidRPr="006348A8" w:rsidRDefault="00EB68B5" w:rsidP="00784AAE">
            <w:pPr>
              <w:pStyle w:val="Tekstkomunikatgwka"/>
            </w:pPr>
            <w:r w:rsidRPr="006348A8">
              <w:t>XI</w:t>
            </w:r>
          </w:p>
        </w:tc>
        <w:tc>
          <w:tcPr>
            <w:tcW w:w="906" w:type="dxa"/>
            <w:tcBorders>
              <w:bottom w:val="single" w:sz="12" w:space="0" w:color="522398"/>
            </w:tcBorders>
            <w:shd w:val="clear" w:color="auto" w:fill="auto"/>
            <w:vAlign w:val="center"/>
          </w:tcPr>
          <w:p w:rsidR="00EB68B5" w:rsidRPr="006348A8" w:rsidRDefault="00EB68B5" w:rsidP="00784AAE">
            <w:pPr>
              <w:pStyle w:val="Tekstkomunikatgwka"/>
            </w:pPr>
            <w:r w:rsidRPr="006348A8">
              <w:t>XII</w:t>
            </w:r>
          </w:p>
        </w:tc>
      </w:tr>
      <w:tr w:rsidR="00E573FB" w:rsidTr="00C1054D">
        <w:tc>
          <w:tcPr>
            <w:tcW w:w="4220" w:type="dxa"/>
            <w:tcBorders>
              <w:top w:val="single" w:sz="12" w:space="0" w:color="522398"/>
              <w:bottom w:val="nil"/>
            </w:tcBorders>
            <w:shd w:val="clear" w:color="auto" w:fill="auto"/>
            <w:vAlign w:val="center"/>
          </w:tcPr>
          <w:p w:rsidR="00E573FB" w:rsidRPr="00D52B26" w:rsidRDefault="00E573FB" w:rsidP="00B419AD">
            <w:pPr>
              <w:pStyle w:val="TekstkomunikatTABB1"/>
            </w:pPr>
          </w:p>
        </w:tc>
        <w:tc>
          <w:tcPr>
            <w:tcW w:w="317" w:type="dxa"/>
            <w:tcBorders>
              <w:top w:val="single" w:sz="12" w:space="0" w:color="522398"/>
              <w:bottom w:val="nil"/>
            </w:tcBorders>
            <w:shd w:val="clear" w:color="auto" w:fill="auto"/>
            <w:vAlign w:val="center"/>
          </w:tcPr>
          <w:p w:rsidR="00E573FB" w:rsidRDefault="00E573FB" w:rsidP="00B419AD">
            <w:pPr>
              <w:pStyle w:val="TekstkomunikatTABliczby"/>
            </w:pPr>
          </w:p>
        </w:tc>
        <w:tc>
          <w:tcPr>
            <w:tcW w:w="904" w:type="dxa"/>
            <w:tcBorders>
              <w:top w:val="single" w:sz="12" w:space="0" w:color="522398"/>
              <w:bottom w:val="nil"/>
            </w:tcBorders>
            <w:shd w:val="clear" w:color="auto" w:fill="DCD3E6"/>
            <w:vAlign w:val="center"/>
          </w:tcPr>
          <w:p w:rsidR="00E573FB" w:rsidRPr="006348A8" w:rsidRDefault="00E573FB" w:rsidP="00B419AD">
            <w:pPr>
              <w:pStyle w:val="TekstkomunikatTABliczby"/>
            </w:pPr>
          </w:p>
        </w:tc>
        <w:tc>
          <w:tcPr>
            <w:tcW w:w="904"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6"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6"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5" w:type="dxa"/>
            <w:tcBorders>
              <w:top w:val="single" w:sz="12" w:space="0" w:color="522398"/>
              <w:bottom w:val="nil"/>
            </w:tcBorders>
            <w:shd w:val="clear" w:color="auto" w:fill="auto"/>
            <w:vAlign w:val="center"/>
          </w:tcPr>
          <w:p w:rsidR="00E573FB" w:rsidRPr="006348A8" w:rsidRDefault="00E573FB" w:rsidP="00B419AD">
            <w:pPr>
              <w:pStyle w:val="TekstkomunikatTABliczby"/>
            </w:pPr>
          </w:p>
        </w:tc>
        <w:tc>
          <w:tcPr>
            <w:tcW w:w="906" w:type="dxa"/>
            <w:tcBorders>
              <w:top w:val="single" w:sz="12" w:space="0" w:color="522398"/>
              <w:bottom w:val="nil"/>
            </w:tcBorders>
            <w:shd w:val="clear" w:color="auto" w:fill="auto"/>
            <w:vAlign w:val="center"/>
          </w:tcPr>
          <w:p w:rsidR="00E573FB" w:rsidRPr="006348A8" w:rsidRDefault="00E573FB" w:rsidP="00B419AD">
            <w:pPr>
              <w:pStyle w:val="TekstkomunikatTABliczby"/>
            </w:pPr>
          </w:p>
        </w:tc>
      </w:tr>
      <w:tr w:rsidR="00D972DE" w:rsidTr="00C1054D">
        <w:tc>
          <w:tcPr>
            <w:tcW w:w="4220" w:type="dxa"/>
            <w:tcBorders>
              <w:top w:val="nil"/>
              <w:bottom w:val="single" w:sz="4" w:space="0" w:color="522398"/>
            </w:tcBorders>
            <w:shd w:val="clear" w:color="auto" w:fill="auto"/>
            <w:vAlign w:val="center"/>
          </w:tcPr>
          <w:p w:rsidR="00D972DE" w:rsidRDefault="00D972DE" w:rsidP="00D972DE">
            <w:pPr>
              <w:pStyle w:val="TekstkomunikatTABB1"/>
              <w:spacing w:before="16" w:after="16"/>
              <w:rPr>
                <w:color w:val="000000"/>
              </w:rPr>
            </w:pPr>
            <w:proofErr w:type="spellStart"/>
            <w:r>
              <w:t>Price</w:t>
            </w:r>
            <w:proofErr w:type="spellEnd"/>
            <w:r>
              <w:t xml:space="preserve"> </w:t>
            </w:r>
            <w:proofErr w:type="spellStart"/>
            <w:r w:rsidRPr="00A44A0F">
              <w:t>indices</w:t>
            </w:r>
            <w:proofErr w:type="spellEnd"/>
            <w:r>
              <w:rPr>
                <w:color w:val="000000"/>
              </w:rPr>
              <w:t xml:space="preserve"> (</w:t>
            </w:r>
            <w:proofErr w:type="spellStart"/>
            <w:r>
              <w:rPr>
                <w:color w:val="000000"/>
              </w:rPr>
              <w:t>cont</w:t>
            </w:r>
            <w:proofErr w:type="spellEnd"/>
            <w:r>
              <w:rPr>
                <w:color w:val="000000"/>
              </w:rPr>
              <w:t>.)</w:t>
            </w:r>
            <w:r>
              <w:t>:</w:t>
            </w:r>
          </w:p>
        </w:tc>
        <w:tc>
          <w:tcPr>
            <w:tcW w:w="317" w:type="dxa"/>
            <w:tcBorders>
              <w:top w:val="nil"/>
              <w:bottom w:val="single" w:sz="4" w:space="0" w:color="522398"/>
            </w:tcBorders>
            <w:shd w:val="clear" w:color="auto" w:fill="auto"/>
            <w:vAlign w:val="center"/>
          </w:tcPr>
          <w:p w:rsidR="00D972DE" w:rsidRDefault="00D972DE" w:rsidP="00D972DE">
            <w:pPr>
              <w:pStyle w:val="TekstkomunikatTABliczby"/>
              <w:spacing w:before="16" w:after="16"/>
            </w:pPr>
          </w:p>
        </w:tc>
        <w:tc>
          <w:tcPr>
            <w:tcW w:w="904" w:type="dxa"/>
            <w:tcBorders>
              <w:top w:val="nil"/>
              <w:bottom w:val="single" w:sz="4" w:space="0" w:color="522398"/>
            </w:tcBorders>
            <w:shd w:val="clear" w:color="auto" w:fill="DCD3E6"/>
            <w:vAlign w:val="center"/>
          </w:tcPr>
          <w:p w:rsidR="00D972DE" w:rsidRPr="006348A8" w:rsidRDefault="00D972DE" w:rsidP="00D972DE">
            <w:pPr>
              <w:pStyle w:val="TekstkomunikatTABliczby"/>
              <w:spacing w:before="16" w:after="16"/>
            </w:pPr>
          </w:p>
        </w:tc>
        <w:tc>
          <w:tcPr>
            <w:tcW w:w="904"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nil"/>
              <w:bottom w:val="single" w:sz="4" w:space="0" w:color="522398"/>
            </w:tcBorders>
            <w:shd w:val="clear" w:color="auto" w:fill="auto"/>
            <w:vAlign w:val="center"/>
          </w:tcPr>
          <w:p w:rsidR="00D972DE" w:rsidRPr="006348A8" w:rsidRDefault="00D972DE" w:rsidP="00D972DE">
            <w:pPr>
              <w:pStyle w:val="TekstkomunikatTABliczby"/>
              <w:spacing w:before="16" w:after="16"/>
            </w:pPr>
          </w:p>
        </w:tc>
      </w:tr>
      <w:tr w:rsidR="00D972DE" w:rsidTr="00C1054D">
        <w:tc>
          <w:tcPr>
            <w:tcW w:w="4220" w:type="dxa"/>
            <w:tcBorders>
              <w:top w:val="single" w:sz="4" w:space="0" w:color="522398"/>
            </w:tcBorders>
            <w:shd w:val="clear" w:color="auto" w:fill="auto"/>
            <w:vAlign w:val="center"/>
          </w:tcPr>
          <w:p w:rsidR="00D972DE" w:rsidRDefault="00D972DE" w:rsidP="00D972DE">
            <w:pPr>
              <w:pStyle w:val="tekstkomunikatTABB2"/>
              <w:spacing w:before="16" w:after="16"/>
            </w:pPr>
            <w:proofErr w:type="spellStart"/>
            <w:r>
              <w:t>Procurement</w:t>
            </w:r>
            <w:proofErr w:type="spellEnd"/>
            <w:r>
              <w:t xml:space="preserve"> of </w:t>
            </w:r>
            <w:proofErr w:type="spellStart"/>
            <w:r>
              <w:t>cereal</w:t>
            </w:r>
            <w:proofErr w:type="spellEnd"/>
            <w:r>
              <w:t xml:space="preserve"> </w:t>
            </w:r>
            <w:proofErr w:type="spellStart"/>
            <w:r>
              <w:t>grain</w:t>
            </w:r>
            <w:proofErr w:type="spellEnd"/>
            <w:r>
              <w:t>:</w:t>
            </w:r>
          </w:p>
        </w:tc>
        <w:tc>
          <w:tcPr>
            <w:tcW w:w="317" w:type="dxa"/>
            <w:tcBorders>
              <w:top w:val="single" w:sz="4" w:space="0" w:color="522398"/>
            </w:tcBorders>
            <w:shd w:val="clear" w:color="auto" w:fill="auto"/>
            <w:vAlign w:val="center"/>
          </w:tcPr>
          <w:p w:rsidR="00D972DE" w:rsidRDefault="00D972DE" w:rsidP="00D972DE">
            <w:pPr>
              <w:pStyle w:val="TekstkomunikatTABliczby"/>
              <w:spacing w:before="16" w:after="16"/>
            </w:pPr>
          </w:p>
        </w:tc>
        <w:tc>
          <w:tcPr>
            <w:tcW w:w="904" w:type="dxa"/>
            <w:tcBorders>
              <w:top w:val="single" w:sz="4" w:space="0" w:color="522398"/>
            </w:tcBorders>
            <w:shd w:val="clear" w:color="auto" w:fill="DCD3E6"/>
            <w:vAlign w:val="center"/>
          </w:tcPr>
          <w:p w:rsidR="00D972DE" w:rsidRPr="006348A8" w:rsidRDefault="00D972DE" w:rsidP="00D972DE">
            <w:pPr>
              <w:pStyle w:val="TekstkomunikatTABliczby"/>
              <w:spacing w:before="16" w:after="16"/>
            </w:pPr>
          </w:p>
        </w:tc>
        <w:tc>
          <w:tcPr>
            <w:tcW w:w="904"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5"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c>
          <w:tcPr>
            <w:tcW w:w="906" w:type="dxa"/>
            <w:tcBorders>
              <w:top w:val="single" w:sz="4" w:space="0" w:color="522398"/>
            </w:tcBorders>
            <w:shd w:val="clear" w:color="auto" w:fill="auto"/>
            <w:vAlign w:val="center"/>
          </w:tcPr>
          <w:p w:rsidR="00D972DE" w:rsidRPr="006348A8" w:rsidRDefault="00D972DE" w:rsidP="00D972DE">
            <w:pPr>
              <w:pStyle w:val="TekstkomunikatTABliczby"/>
              <w:spacing w:before="16" w:after="16"/>
            </w:pPr>
          </w:p>
        </w:tc>
      </w:tr>
      <w:tr w:rsidR="00D972DE" w:rsidTr="00C1054D">
        <w:tc>
          <w:tcPr>
            <w:tcW w:w="4220" w:type="dxa"/>
            <w:vMerge w:val="restart"/>
            <w:shd w:val="clear" w:color="auto" w:fill="auto"/>
            <w:vAlign w:val="center"/>
          </w:tcPr>
          <w:p w:rsidR="00D972DE" w:rsidRDefault="00D972DE" w:rsidP="00D972DE">
            <w:pPr>
              <w:pStyle w:val="TekstkomunikatTABB3"/>
              <w:spacing w:before="16" w:after="16"/>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pPr>
            <w:r>
              <w:t>104,3</w:t>
            </w:r>
          </w:p>
        </w:tc>
        <w:tc>
          <w:tcPr>
            <w:tcW w:w="904" w:type="dxa"/>
            <w:shd w:val="clear" w:color="auto" w:fill="auto"/>
            <w:vAlign w:val="center"/>
          </w:tcPr>
          <w:p w:rsidR="00D972DE" w:rsidRPr="006348A8" w:rsidRDefault="00D972DE" w:rsidP="00D972DE">
            <w:pPr>
              <w:pStyle w:val="wartocibezgwiazdek"/>
            </w:pPr>
            <w:r>
              <w:t>100,6</w:t>
            </w:r>
          </w:p>
        </w:tc>
        <w:tc>
          <w:tcPr>
            <w:tcW w:w="905" w:type="dxa"/>
            <w:shd w:val="clear" w:color="auto" w:fill="auto"/>
            <w:vAlign w:val="center"/>
          </w:tcPr>
          <w:p w:rsidR="00D972DE" w:rsidRPr="006348A8" w:rsidRDefault="00D972DE" w:rsidP="00D972DE">
            <w:pPr>
              <w:pStyle w:val="wartocibezgwiazdek"/>
            </w:pPr>
            <w:r>
              <w:t>105,0</w:t>
            </w:r>
          </w:p>
        </w:tc>
        <w:tc>
          <w:tcPr>
            <w:tcW w:w="906" w:type="dxa"/>
            <w:shd w:val="clear" w:color="auto" w:fill="auto"/>
            <w:vAlign w:val="center"/>
          </w:tcPr>
          <w:p w:rsidR="00D972DE" w:rsidRPr="006348A8" w:rsidRDefault="00D972DE" w:rsidP="00D972DE">
            <w:pPr>
              <w:pStyle w:val="wartocibezgwiazdek"/>
            </w:pPr>
            <w:r>
              <w:t>91,2</w:t>
            </w:r>
          </w:p>
        </w:tc>
        <w:tc>
          <w:tcPr>
            <w:tcW w:w="905" w:type="dxa"/>
            <w:shd w:val="clear" w:color="auto" w:fill="auto"/>
            <w:vAlign w:val="center"/>
          </w:tcPr>
          <w:p w:rsidR="00D972DE" w:rsidRPr="006348A8" w:rsidRDefault="00D972DE" w:rsidP="00D972DE">
            <w:pPr>
              <w:pStyle w:val="wartocibezgwiazdek"/>
            </w:pPr>
            <w:r>
              <w:t>100,6</w:t>
            </w:r>
          </w:p>
        </w:tc>
        <w:tc>
          <w:tcPr>
            <w:tcW w:w="905" w:type="dxa"/>
            <w:shd w:val="clear" w:color="auto" w:fill="auto"/>
            <w:vAlign w:val="center"/>
          </w:tcPr>
          <w:p w:rsidR="00D972DE" w:rsidRPr="006348A8" w:rsidRDefault="00D972DE" w:rsidP="00D972DE">
            <w:pPr>
              <w:pStyle w:val="wartocibezgwiazdek"/>
            </w:pPr>
            <w:r>
              <w:t>95,4</w:t>
            </w:r>
          </w:p>
        </w:tc>
        <w:tc>
          <w:tcPr>
            <w:tcW w:w="905" w:type="dxa"/>
            <w:shd w:val="clear" w:color="auto" w:fill="auto"/>
            <w:vAlign w:val="center"/>
          </w:tcPr>
          <w:p w:rsidR="00D972DE" w:rsidRPr="006348A8" w:rsidRDefault="00D972DE" w:rsidP="00D972DE">
            <w:pPr>
              <w:pStyle w:val="wartocibezgwiazdek"/>
            </w:pPr>
            <w:r>
              <w:t>84,1</w:t>
            </w:r>
          </w:p>
        </w:tc>
        <w:tc>
          <w:tcPr>
            <w:tcW w:w="906" w:type="dxa"/>
            <w:shd w:val="clear" w:color="auto" w:fill="auto"/>
            <w:vAlign w:val="center"/>
          </w:tcPr>
          <w:p w:rsidR="00D972DE" w:rsidRPr="006348A8" w:rsidRDefault="00D972DE" w:rsidP="00D972DE">
            <w:pPr>
              <w:pStyle w:val="wartocibezgwiazdek"/>
            </w:pPr>
            <w:r>
              <w:t>99,9</w:t>
            </w:r>
          </w:p>
        </w:tc>
        <w:tc>
          <w:tcPr>
            <w:tcW w:w="905" w:type="dxa"/>
            <w:shd w:val="clear" w:color="auto" w:fill="auto"/>
            <w:vAlign w:val="center"/>
          </w:tcPr>
          <w:p w:rsidR="00D972DE" w:rsidRPr="006348A8" w:rsidRDefault="00D972DE" w:rsidP="00D972DE">
            <w:pPr>
              <w:pStyle w:val="wartocibezgwiazdek"/>
            </w:pPr>
            <w:r>
              <w:t>102,7</w:t>
            </w:r>
          </w:p>
        </w:tc>
        <w:tc>
          <w:tcPr>
            <w:tcW w:w="905" w:type="dxa"/>
            <w:shd w:val="clear" w:color="auto" w:fill="auto"/>
            <w:vAlign w:val="center"/>
          </w:tcPr>
          <w:p w:rsidR="00D972DE" w:rsidRPr="00B84C9F" w:rsidRDefault="00D972DE" w:rsidP="00D972DE">
            <w:pPr>
              <w:pStyle w:val="wartocibezgwiazdek"/>
            </w:pPr>
            <w:r>
              <w:t>98,5</w:t>
            </w:r>
          </w:p>
        </w:tc>
        <w:tc>
          <w:tcPr>
            <w:tcW w:w="905" w:type="dxa"/>
            <w:shd w:val="clear" w:color="auto" w:fill="auto"/>
            <w:vAlign w:val="center"/>
          </w:tcPr>
          <w:p w:rsidR="00D972DE" w:rsidRPr="006348A8" w:rsidRDefault="00D972DE" w:rsidP="00D972DE">
            <w:pPr>
              <w:pStyle w:val="wartocibezgwiazdek"/>
            </w:pPr>
            <w:r>
              <w:t>102,9</w:t>
            </w:r>
          </w:p>
        </w:tc>
        <w:tc>
          <w:tcPr>
            <w:tcW w:w="906" w:type="dxa"/>
            <w:shd w:val="clear" w:color="auto" w:fill="auto"/>
            <w:vAlign w:val="center"/>
          </w:tcPr>
          <w:p w:rsidR="00D972DE" w:rsidRPr="006348A8" w:rsidRDefault="00D972DE" w:rsidP="00D972DE">
            <w:pPr>
              <w:pStyle w:val="wartocibezgwiazdek"/>
            </w:pPr>
            <w:r>
              <w:t>101,5</w:t>
            </w:r>
          </w:p>
        </w:tc>
      </w:tr>
      <w:tr w:rsidR="00D972DE" w:rsidTr="00C1054D">
        <w:tc>
          <w:tcPr>
            <w:tcW w:w="4220" w:type="dxa"/>
            <w:vMerge/>
            <w:shd w:val="clear" w:color="auto" w:fill="auto"/>
            <w:vAlign w:val="center"/>
          </w:tcPr>
          <w:p w:rsidR="00D972DE" w:rsidRDefault="00D972DE" w:rsidP="00D972DE">
            <w:pPr>
              <w:pStyle w:val="TekstkomunikatTABB3"/>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pPr>
            <w:r>
              <w:t>102,6</w:t>
            </w:r>
          </w:p>
        </w:tc>
        <w:tc>
          <w:tcPr>
            <w:tcW w:w="904"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B84C9F"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r>
      <w:tr w:rsidR="00D972DE" w:rsidTr="00C1054D">
        <w:tc>
          <w:tcPr>
            <w:tcW w:w="4220" w:type="dxa"/>
            <w:vMerge w:val="restart"/>
            <w:shd w:val="clear" w:color="auto" w:fill="auto"/>
            <w:vAlign w:val="center"/>
          </w:tcPr>
          <w:p w:rsidR="00D972DE" w:rsidRPr="00032D07" w:rsidRDefault="00D972DE" w:rsidP="00D972DE">
            <w:pPr>
              <w:pStyle w:val="TekstkomunikatTABB3"/>
              <w:spacing w:before="16" w:after="16"/>
              <w:rPr>
                <w:lang w:val="en-US"/>
              </w:rPr>
            </w:pPr>
            <w:r>
              <w:rPr>
                <w:lang w:val="en-US"/>
              </w:rPr>
              <w:t>c</w:t>
            </w:r>
            <w:r w:rsidRPr="00032D07">
              <w:rPr>
                <w:lang w:val="en-US"/>
              </w:rPr>
              <w:t xml:space="preserve">orresponding month of previous </w:t>
            </w:r>
            <w:r>
              <w:rPr>
                <w:lang w:val="en-US"/>
              </w:rPr>
              <w:t>year</w:t>
            </w:r>
            <w:r w:rsidRPr="00032D07">
              <w:rPr>
                <w:lang w:val="en-US"/>
              </w:rP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pPr>
            <w:r>
              <w:t>123,3</w:t>
            </w:r>
          </w:p>
        </w:tc>
        <w:tc>
          <w:tcPr>
            <w:tcW w:w="904" w:type="dxa"/>
            <w:shd w:val="clear" w:color="auto" w:fill="auto"/>
            <w:vAlign w:val="center"/>
          </w:tcPr>
          <w:p w:rsidR="00D972DE" w:rsidRPr="006348A8" w:rsidRDefault="00D972DE" w:rsidP="00D972DE">
            <w:pPr>
              <w:pStyle w:val="wartocibezgwiazdek"/>
            </w:pPr>
            <w:r>
              <w:t>128,6</w:t>
            </w:r>
          </w:p>
        </w:tc>
        <w:tc>
          <w:tcPr>
            <w:tcW w:w="905" w:type="dxa"/>
            <w:shd w:val="clear" w:color="auto" w:fill="auto"/>
            <w:vAlign w:val="center"/>
          </w:tcPr>
          <w:p w:rsidR="00D972DE" w:rsidRPr="006348A8" w:rsidRDefault="00D972DE" w:rsidP="00D972DE">
            <w:pPr>
              <w:pStyle w:val="wartocibezgwiazdek"/>
            </w:pPr>
            <w:r>
              <w:t>131,0</w:t>
            </w:r>
          </w:p>
        </w:tc>
        <w:tc>
          <w:tcPr>
            <w:tcW w:w="906" w:type="dxa"/>
            <w:shd w:val="clear" w:color="auto" w:fill="auto"/>
            <w:vAlign w:val="center"/>
          </w:tcPr>
          <w:p w:rsidR="00D972DE" w:rsidRPr="006348A8" w:rsidRDefault="00D972DE" w:rsidP="00D972DE">
            <w:pPr>
              <w:pStyle w:val="wartocibezgwiazdek"/>
            </w:pPr>
            <w:r>
              <w:t>118,7</w:t>
            </w:r>
          </w:p>
        </w:tc>
        <w:tc>
          <w:tcPr>
            <w:tcW w:w="905" w:type="dxa"/>
            <w:shd w:val="clear" w:color="auto" w:fill="auto"/>
            <w:vAlign w:val="center"/>
          </w:tcPr>
          <w:p w:rsidR="00D972DE" w:rsidRPr="006348A8" w:rsidRDefault="00D972DE" w:rsidP="00D972DE">
            <w:pPr>
              <w:pStyle w:val="wartocibezgwiazdek"/>
            </w:pPr>
            <w:r>
              <w:t>119,6</w:t>
            </w:r>
          </w:p>
        </w:tc>
        <w:tc>
          <w:tcPr>
            <w:tcW w:w="905" w:type="dxa"/>
            <w:shd w:val="clear" w:color="auto" w:fill="auto"/>
            <w:vAlign w:val="center"/>
          </w:tcPr>
          <w:p w:rsidR="00D972DE" w:rsidRPr="006348A8" w:rsidRDefault="00D972DE" w:rsidP="00D972DE">
            <w:pPr>
              <w:pStyle w:val="wartocibezgwiazdek"/>
            </w:pPr>
            <w:r>
              <w:t>112,3</w:t>
            </w:r>
          </w:p>
        </w:tc>
        <w:tc>
          <w:tcPr>
            <w:tcW w:w="905" w:type="dxa"/>
            <w:shd w:val="clear" w:color="auto" w:fill="auto"/>
            <w:vAlign w:val="center"/>
          </w:tcPr>
          <w:p w:rsidR="00D972DE" w:rsidRPr="006348A8" w:rsidRDefault="00D972DE" w:rsidP="00D972DE">
            <w:pPr>
              <w:pStyle w:val="wartocibezgwiazdek"/>
            </w:pPr>
            <w:r>
              <w:t>97,9</w:t>
            </w:r>
          </w:p>
        </w:tc>
        <w:tc>
          <w:tcPr>
            <w:tcW w:w="906" w:type="dxa"/>
            <w:shd w:val="clear" w:color="auto" w:fill="auto"/>
            <w:vAlign w:val="center"/>
          </w:tcPr>
          <w:p w:rsidR="00D972DE" w:rsidRPr="006348A8" w:rsidRDefault="00D972DE" w:rsidP="00D972DE">
            <w:pPr>
              <w:pStyle w:val="wartocibezgwiazdek"/>
            </w:pPr>
            <w:r>
              <w:t>89,4</w:t>
            </w:r>
          </w:p>
        </w:tc>
        <w:tc>
          <w:tcPr>
            <w:tcW w:w="905" w:type="dxa"/>
            <w:shd w:val="clear" w:color="auto" w:fill="auto"/>
            <w:vAlign w:val="center"/>
          </w:tcPr>
          <w:p w:rsidR="00D972DE" w:rsidRPr="006348A8" w:rsidRDefault="00D972DE" w:rsidP="00D972DE">
            <w:pPr>
              <w:pStyle w:val="wartocibezgwiazdek"/>
            </w:pPr>
            <w:r>
              <w:t>85,9</w:t>
            </w:r>
          </w:p>
        </w:tc>
        <w:tc>
          <w:tcPr>
            <w:tcW w:w="905" w:type="dxa"/>
            <w:shd w:val="clear" w:color="auto" w:fill="auto"/>
            <w:vAlign w:val="center"/>
          </w:tcPr>
          <w:p w:rsidR="00D972DE" w:rsidRPr="00B84C9F" w:rsidRDefault="00D972DE" w:rsidP="00D972DE">
            <w:pPr>
              <w:pStyle w:val="wartocibezgwiazdek"/>
            </w:pPr>
            <w:r>
              <w:t>81,6</w:t>
            </w:r>
          </w:p>
        </w:tc>
        <w:tc>
          <w:tcPr>
            <w:tcW w:w="905" w:type="dxa"/>
            <w:shd w:val="clear" w:color="auto" w:fill="auto"/>
            <w:vAlign w:val="center"/>
          </w:tcPr>
          <w:p w:rsidR="00D972DE" w:rsidRPr="006348A8" w:rsidRDefault="00D972DE" w:rsidP="00D972DE">
            <w:pPr>
              <w:pStyle w:val="wartocibezgwiazdek"/>
            </w:pPr>
            <w:r>
              <w:t>81,4</w:t>
            </w:r>
          </w:p>
        </w:tc>
        <w:tc>
          <w:tcPr>
            <w:tcW w:w="906" w:type="dxa"/>
            <w:shd w:val="clear" w:color="auto" w:fill="auto"/>
            <w:vAlign w:val="center"/>
          </w:tcPr>
          <w:p w:rsidR="00D972DE" w:rsidRPr="006348A8" w:rsidRDefault="00D972DE" w:rsidP="00D972DE">
            <w:pPr>
              <w:pStyle w:val="wartocibezgwiazdek"/>
            </w:pPr>
            <w:r>
              <w:t>85,5</w:t>
            </w:r>
          </w:p>
        </w:tc>
      </w:tr>
      <w:tr w:rsidR="00D972DE" w:rsidTr="00C1054D">
        <w:tc>
          <w:tcPr>
            <w:tcW w:w="4220" w:type="dxa"/>
            <w:vMerge/>
            <w:shd w:val="clear" w:color="auto" w:fill="auto"/>
            <w:vAlign w:val="center"/>
          </w:tcPr>
          <w:p w:rsidR="00D972DE" w:rsidRDefault="00D972DE" w:rsidP="00D972DE">
            <w:pPr>
              <w:pStyle w:val="TekstkomunikatTABB3"/>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pPr>
            <w:r>
              <w:t>84,2</w:t>
            </w:r>
          </w:p>
        </w:tc>
        <w:tc>
          <w:tcPr>
            <w:tcW w:w="904"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B84C9F"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r>
      <w:tr w:rsidR="00D972DE" w:rsidRPr="003667F1" w:rsidTr="00C1054D">
        <w:tc>
          <w:tcPr>
            <w:tcW w:w="4220" w:type="dxa"/>
            <w:shd w:val="clear" w:color="auto" w:fill="auto"/>
            <w:vAlign w:val="center"/>
          </w:tcPr>
          <w:p w:rsidR="00D972DE" w:rsidRPr="00032D07" w:rsidRDefault="00D972DE" w:rsidP="00D972DE">
            <w:pPr>
              <w:pStyle w:val="tekstkomunikatTABB2"/>
              <w:spacing w:before="16" w:after="16"/>
              <w:rPr>
                <w:lang w:val="en-US"/>
              </w:rPr>
            </w:pPr>
            <w:r>
              <w:rPr>
                <w:lang w:val="en-US"/>
              </w:rPr>
              <w:t>p</w:t>
            </w:r>
            <w:r w:rsidRPr="00032D07">
              <w:rPr>
                <w:lang w:val="en-US"/>
              </w:rPr>
              <w:t>rocurement of cattle for slaughter (</w:t>
            </w:r>
            <w:r>
              <w:rPr>
                <w:lang w:val="en-US"/>
              </w:rPr>
              <w:t>excluding calves</w:t>
            </w:r>
            <w:r w:rsidRPr="00032D07">
              <w:rPr>
                <w:lang w:val="en-US"/>
              </w:rPr>
              <w:t>):</w:t>
            </w:r>
          </w:p>
        </w:tc>
        <w:tc>
          <w:tcPr>
            <w:tcW w:w="317" w:type="dxa"/>
            <w:shd w:val="clear" w:color="auto" w:fill="auto"/>
            <w:vAlign w:val="center"/>
          </w:tcPr>
          <w:p w:rsidR="00D972DE" w:rsidRPr="00D972DE" w:rsidRDefault="00D972DE" w:rsidP="00D972DE">
            <w:pPr>
              <w:pStyle w:val="TekstkomunikatTABliczby"/>
              <w:spacing w:before="16" w:after="16"/>
              <w:rPr>
                <w:lang w:val="en-US"/>
              </w:rPr>
            </w:pPr>
          </w:p>
        </w:tc>
        <w:tc>
          <w:tcPr>
            <w:tcW w:w="904" w:type="dxa"/>
            <w:shd w:val="clear" w:color="auto" w:fill="DCD3E6"/>
            <w:vAlign w:val="center"/>
          </w:tcPr>
          <w:p w:rsidR="00D972DE" w:rsidRPr="00D972DE" w:rsidRDefault="00D972DE" w:rsidP="00D972DE">
            <w:pPr>
              <w:pStyle w:val="wartocibezgwiazdek"/>
              <w:rPr>
                <w:snapToGrid w:val="0"/>
                <w:lang w:val="en-US"/>
              </w:rPr>
            </w:pPr>
          </w:p>
        </w:tc>
        <w:tc>
          <w:tcPr>
            <w:tcW w:w="904"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6"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6"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snapToGrid w:val="0"/>
                <w:lang w:val="en-US"/>
              </w:rPr>
            </w:pPr>
          </w:p>
        </w:tc>
        <w:tc>
          <w:tcPr>
            <w:tcW w:w="906" w:type="dxa"/>
            <w:shd w:val="clear" w:color="auto" w:fill="auto"/>
            <w:vAlign w:val="center"/>
          </w:tcPr>
          <w:p w:rsidR="00D972DE" w:rsidRPr="00D972DE" w:rsidRDefault="00D972DE" w:rsidP="00D972DE">
            <w:pPr>
              <w:pStyle w:val="wartocibezgwiazdek"/>
              <w:rPr>
                <w:snapToGrid w:val="0"/>
                <w:lang w:val="en-US"/>
              </w:rPr>
            </w:pPr>
          </w:p>
        </w:tc>
      </w:tr>
      <w:tr w:rsidR="00D972DE" w:rsidTr="00C1054D">
        <w:tc>
          <w:tcPr>
            <w:tcW w:w="4220" w:type="dxa"/>
            <w:vMerge w:val="restart"/>
            <w:shd w:val="clear" w:color="auto" w:fill="auto"/>
            <w:vAlign w:val="center"/>
          </w:tcPr>
          <w:p w:rsidR="00D972DE" w:rsidRDefault="00D972DE" w:rsidP="00D972DE">
            <w:pPr>
              <w:pStyle w:val="TekstkomunikatTABB3"/>
              <w:spacing w:before="16" w:after="16"/>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rPr>
                <w:snapToGrid w:val="0"/>
              </w:rPr>
            </w:pPr>
            <w:r>
              <w:rPr>
                <w:snapToGrid w:val="0"/>
              </w:rPr>
              <w:t>111,7</w:t>
            </w:r>
          </w:p>
        </w:tc>
        <w:tc>
          <w:tcPr>
            <w:tcW w:w="904" w:type="dxa"/>
            <w:shd w:val="clear" w:color="auto" w:fill="auto"/>
            <w:vAlign w:val="center"/>
          </w:tcPr>
          <w:p w:rsidR="00D972DE" w:rsidRPr="006348A8" w:rsidRDefault="00D972DE" w:rsidP="00D972DE">
            <w:pPr>
              <w:pStyle w:val="wartocibezgwiazdek"/>
              <w:rPr>
                <w:snapToGrid w:val="0"/>
              </w:rPr>
            </w:pPr>
            <w:r>
              <w:rPr>
                <w:snapToGrid w:val="0"/>
              </w:rPr>
              <w:t>93,3</w:t>
            </w:r>
          </w:p>
        </w:tc>
        <w:tc>
          <w:tcPr>
            <w:tcW w:w="905" w:type="dxa"/>
            <w:shd w:val="clear" w:color="auto" w:fill="auto"/>
            <w:vAlign w:val="center"/>
          </w:tcPr>
          <w:p w:rsidR="00D972DE" w:rsidRPr="006348A8" w:rsidRDefault="00D972DE" w:rsidP="00D972DE">
            <w:pPr>
              <w:pStyle w:val="wartocibezgwiazdek"/>
              <w:rPr>
                <w:snapToGrid w:val="0"/>
              </w:rPr>
            </w:pPr>
            <w:r>
              <w:rPr>
                <w:snapToGrid w:val="0"/>
              </w:rPr>
              <w:t>110,6</w:t>
            </w:r>
          </w:p>
        </w:tc>
        <w:tc>
          <w:tcPr>
            <w:tcW w:w="906" w:type="dxa"/>
            <w:shd w:val="clear" w:color="auto" w:fill="auto"/>
            <w:vAlign w:val="center"/>
          </w:tcPr>
          <w:p w:rsidR="00D972DE" w:rsidRPr="006348A8" w:rsidRDefault="00D972DE" w:rsidP="00D972DE">
            <w:pPr>
              <w:pStyle w:val="wartocibezgwiazdek"/>
              <w:rPr>
                <w:snapToGrid w:val="0"/>
              </w:rPr>
            </w:pPr>
            <w:r>
              <w:rPr>
                <w:snapToGrid w:val="0"/>
              </w:rPr>
              <w:t>101,0</w:t>
            </w:r>
          </w:p>
        </w:tc>
        <w:tc>
          <w:tcPr>
            <w:tcW w:w="905" w:type="dxa"/>
            <w:shd w:val="clear" w:color="auto" w:fill="auto"/>
            <w:vAlign w:val="center"/>
          </w:tcPr>
          <w:p w:rsidR="00D972DE" w:rsidRPr="006348A8" w:rsidRDefault="00D972DE" w:rsidP="00D972DE">
            <w:pPr>
              <w:pStyle w:val="wartocibezgwiazdek"/>
              <w:rPr>
                <w:snapToGrid w:val="0"/>
              </w:rPr>
            </w:pPr>
            <w:r>
              <w:rPr>
                <w:snapToGrid w:val="0"/>
              </w:rPr>
              <w:t>94,5</w:t>
            </w:r>
          </w:p>
        </w:tc>
        <w:tc>
          <w:tcPr>
            <w:tcW w:w="905" w:type="dxa"/>
            <w:shd w:val="clear" w:color="auto" w:fill="auto"/>
            <w:vAlign w:val="center"/>
          </w:tcPr>
          <w:p w:rsidR="00D972DE" w:rsidRPr="006348A8" w:rsidRDefault="00D972DE" w:rsidP="00D972DE">
            <w:pPr>
              <w:pStyle w:val="wartocibezgwiazdek"/>
              <w:rPr>
                <w:snapToGrid w:val="0"/>
              </w:rPr>
            </w:pPr>
            <w:r>
              <w:rPr>
                <w:snapToGrid w:val="0"/>
              </w:rPr>
              <w:t>90,6</w:t>
            </w:r>
          </w:p>
        </w:tc>
        <w:tc>
          <w:tcPr>
            <w:tcW w:w="905" w:type="dxa"/>
            <w:shd w:val="clear" w:color="auto" w:fill="auto"/>
            <w:vAlign w:val="center"/>
          </w:tcPr>
          <w:p w:rsidR="00D972DE" w:rsidRPr="006348A8" w:rsidRDefault="00D972DE" w:rsidP="00D972DE">
            <w:pPr>
              <w:pStyle w:val="wartocibezgwiazdek"/>
              <w:rPr>
                <w:snapToGrid w:val="0"/>
              </w:rPr>
            </w:pPr>
            <w:r>
              <w:rPr>
                <w:snapToGrid w:val="0"/>
              </w:rPr>
              <w:t>122,2</w:t>
            </w:r>
          </w:p>
        </w:tc>
        <w:tc>
          <w:tcPr>
            <w:tcW w:w="906" w:type="dxa"/>
            <w:shd w:val="clear" w:color="auto" w:fill="auto"/>
            <w:vAlign w:val="center"/>
          </w:tcPr>
          <w:p w:rsidR="00D972DE" w:rsidRPr="006348A8" w:rsidRDefault="00D972DE" w:rsidP="00D972DE">
            <w:pPr>
              <w:pStyle w:val="wartocibezgwiazdek"/>
              <w:rPr>
                <w:snapToGrid w:val="0"/>
              </w:rPr>
            </w:pPr>
            <w:r>
              <w:rPr>
                <w:snapToGrid w:val="0"/>
              </w:rPr>
              <w:t>93,5</w:t>
            </w:r>
          </w:p>
        </w:tc>
        <w:tc>
          <w:tcPr>
            <w:tcW w:w="905" w:type="dxa"/>
            <w:shd w:val="clear" w:color="auto" w:fill="auto"/>
            <w:vAlign w:val="center"/>
          </w:tcPr>
          <w:p w:rsidR="00D972DE" w:rsidRPr="006348A8" w:rsidRDefault="00D972DE" w:rsidP="00D972DE">
            <w:pPr>
              <w:pStyle w:val="wartocibezgwiazdek"/>
              <w:rPr>
                <w:snapToGrid w:val="0"/>
              </w:rPr>
            </w:pPr>
            <w:r>
              <w:rPr>
                <w:snapToGrid w:val="0"/>
              </w:rPr>
              <w:t>92,0</w:t>
            </w:r>
          </w:p>
        </w:tc>
        <w:tc>
          <w:tcPr>
            <w:tcW w:w="905" w:type="dxa"/>
            <w:shd w:val="clear" w:color="auto" w:fill="auto"/>
            <w:vAlign w:val="center"/>
          </w:tcPr>
          <w:p w:rsidR="00D972DE" w:rsidRPr="00B84C9F" w:rsidRDefault="00D972DE" w:rsidP="00D972DE">
            <w:pPr>
              <w:pStyle w:val="wartocibezgwiazdek"/>
            </w:pPr>
            <w:r>
              <w:t>98,2</w:t>
            </w:r>
          </w:p>
        </w:tc>
        <w:tc>
          <w:tcPr>
            <w:tcW w:w="905" w:type="dxa"/>
            <w:shd w:val="clear" w:color="auto" w:fill="auto"/>
            <w:vAlign w:val="center"/>
          </w:tcPr>
          <w:p w:rsidR="00D972DE" w:rsidRPr="006348A8" w:rsidRDefault="00D972DE" w:rsidP="00D972DE">
            <w:pPr>
              <w:pStyle w:val="wartocibezgwiazdek"/>
              <w:rPr>
                <w:snapToGrid w:val="0"/>
              </w:rPr>
            </w:pPr>
            <w:r>
              <w:rPr>
                <w:snapToGrid w:val="0"/>
              </w:rPr>
              <w:t>102,5</w:t>
            </w:r>
          </w:p>
        </w:tc>
        <w:tc>
          <w:tcPr>
            <w:tcW w:w="906" w:type="dxa"/>
            <w:shd w:val="clear" w:color="auto" w:fill="auto"/>
            <w:vAlign w:val="center"/>
          </w:tcPr>
          <w:p w:rsidR="00D972DE" w:rsidRPr="006348A8" w:rsidRDefault="00D972DE" w:rsidP="00D972DE">
            <w:pPr>
              <w:pStyle w:val="wartocibezgwiazdek"/>
              <w:rPr>
                <w:snapToGrid w:val="0"/>
              </w:rPr>
            </w:pPr>
            <w:r>
              <w:rPr>
                <w:snapToGrid w:val="0"/>
              </w:rPr>
              <w:t>102,8</w:t>
            </w:r>
          </w:p>
        </w:tc>
      </w:tr>
      <w:tr w:rsidR="00D972DE" w:rsidTr="00C1054D">
        <w:tc>
          <w:tcPr>
            <w:tcW w:w="4220" w:type="dxa"/>
            <w:vMerge/>
            <w:shd w:val="clear" w:color="auto" w:fill="auto"/>
            <w:vAlign w:val="center"/>
          </w:tcPr>
          <w:p w:rsidR="00D972DE" w:rsidRDefault="00D972DE" w:rsidP="00D972DE">
            <w:pPr>
              <w:pStyle w:val="TekstkomunikatTABB3"/>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rPr>
                <w:snapToGrid w:val="0"/>
              </w:rPr>
            </w:pPr>
            <w:r>
              <w:rPr>
                <w:snapToGrid w:val="0"/>
              </w:rPr>
              <w:t>107,1</w:t>
            </w:r>
          </w:p>
        </w:tc>
        <w:tc>
          <w:tcPr>
            <w:tcW w:w="904"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6348A8" w:rsidRDefault="00D972DE" w:rsidP="00D972DE">
            <w:pPr>
              <w:pStyle w:val="wartocibezgwiazdek"/>
              <w:rPr>
                <w:snapToGrid w:val="0"/>
              </w:rPr>
            </w:pPr>
          </w:p>
        </w:tc>
        <w:tc>
          <w:tcPr>
            <w:tcW w:w="906"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6348A8" w:rsidRDefault="00D972DE" w:rsidP="00D972DE">
            <w:pPr>
              <w:pStyle w:val="wartocibezgwiazdek"/>
              <w:rPr>
                <w:snapToGrid w:val="0"/>
              </w:rPr>
            </w:pPr>
          </w:p>
        </w:tc>
        <w:tc>
          <w:tcPr>
            <w:tcW w:w="906"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6348A8" w:rsidRDefault="00D972DE" w:rsidP="00D972DE">
            <w:pPr>
              <w:pStyle w:val="wartocibezgwiazdek"/>
              <w:rPr>
                <w:snapToGrid w:val="0"/>
              </w:rPr>
            </w:pPr>
          </w:p>
        </w:tc>
        <w:tc>
          <w:tcPr>
            <w:tcW w:w="905" w:type="dxa"/>
            <w:shd w:val="clear" w:color="auto" w:fill="auto"/>
            <w:vAlign w:val="center"/>
          </w:tcPr>
          <w:p w:rsidR="00D972DE" w:rsidRPr="00B84C9F"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rPr>
                <w:snapToGrid w:val="0"/>
              </w:rPr>
            </w:pPr>
          </w:p>
        </w:tc>
        <w:tc>
          <w:tcPr>
            <w:tcW w:w="906" w:type="dxa"/>
            <w:shd w:val="clear" w:color="auto" w:fill="auto"/>
            <w:vAlign w:val="center"/>
          </w:tcPr>
          <w:p w:rsidR="00D972DE" w:rsidRPr="006348A8" w:rsidRDefault="00D972DE" w:rsidP="00D972DE">
            <w:pPr>
              <w:pStyle w:val="wartocibezgwiazdek"/>
              <w:rPr>
                <w:snapToGrid w:val="0"/>
              </w:rPr>
            </w:pPr>
          </w:p>
        </w:tc>
      </w:tr>
      <w:tr w:rsidR="00D972DE" w:rsidTr="00C1054D">
        <w:tc>
          <w:tcPr>
            <w:tcW w:w="4220" w:type="dxa"/>
            <w:vMerge w:val="restart"/>
            <w:shd w:val="clear" w:color="auto" w:fill="auto"/>
            <w:vAlign w:val="center"/>
          </w:tcPr>
          <w:p w:rsidR="00D972DE" w:rsidRPr="00FD27BE" w:rsidRDefault="00D972DE" w:rsidP="00D972DE">
            <w:pPr>
              <w:pStyle w:val="TekstkomunikatTABB3"/>
              <w:spacing w:before="16" w:after="16"/>
              <w:rPr>
                <w:lang w:val="en-US"/>
              </w:rPr>
            </w:pPr>
            <w:r>
              <w:rPr>
                <w:lang w:val="en-US"/>
              </w:rPr>
              <w:t>c</w:t>
            </w:r>
            <w:r w:rsidRPr="00FD27BE">
              <w:rPr>
                <w:lang w:val="en-US"/>
              </w:rPr>
              <w:t>orresponding month of previous year=100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pPr>
            <w:r>
              <w:t>108,1</w:t>
            </w:r>
          </w:p>
        </w:tc>
        <w:tc>
          <w:tcPr>
            <w:tcW w:w="904" w:type="dxa"/>
            <w:shd w:val="clear" w:color="auto" w:fill="auto"/>
            <w:vAlign w:val="center"/>
          </w:tcPr>
          <w:p w:rsidR="00D972DE" w:rsidRPr="006348A8" w:rsidRDefault="00D972DE" w:rsidP="00D972DE">
            <w:pPr>
              <w:pStyle w:val="wartocibezgwiazdek"/>
            </w:pPr>
            <w:r>
              <w:t>105,8</w:t>
            </w:r>
          </w:p>
        </w:tc>
        <w:tc>
          <w:tcPr>
            <w:tcW w:w="905" w:type="dxa"/>
            <w:shd w:val="clear" w:color="auto" w:fill="auto"/>
            <w:vAlign w:val="center"/>
          </w:tcPr>
          <w:p w:rsidR="00D972DE" w:rsidRPr="006348A8" w:rsidRDefault="00D972DE" w:rsidP="00D972DE">
            <w:pPr>
              <w:pStyle w:val="wartocibezgwiazdek"/>
            </w:pPr>
            <w:r>
              <w:t>130,2</w:t>
            </w:r>
          </w:p>
        </w:tc>
        <w:tc>
          <w:tcPr>
            <w:tcW w:w="906" w:type="dxa"/>
            <w:shd w:val="clear" w:color="auto" w:fill="auto"/>
            <w:vAlign w:val="center"/>
          </w:tcPr>
          <w:p w:rsidR="00D972DE" w:rsidRPr="006348A8" w:rsidRDefault="00D972DE" w:rsidP="00D972DE">
            <w:pPr>
              <w:pStyle w:val="wartocibezgwiazdek"/>
            </w:pPr>
            <w:r>
              <w:t>111,3</w:t>
            </w:r>
          </w:p>
        </w:tc>
        <w:tc>
          <w:tcPr>
            <w:tcW w:w="905" w:type="dxa"/>
            <w:shd w:val="clear" w:color="auto" w:fill="auto"/>
            <w:vAlign w:val="center"/>
          </w:tcPr>
          <w:p w:rsidR="00D972DE" w:rsidRPr="006348A8" w:rsidRDefault="00D972DE" w:rsidP="00D972DE">
            <w:pPr>
              <w:pStyle w:val="wartocibezgwiazdek"/>
            </w:pPr>
            <w:r>
              <w:t>104,4</w:t>
            </w:r>
          </w:p>
        </w:tc>
        <w:tc>
          <w:tcPr>
            <w:tcW w:w="905" w:type="dxa"/>
            <w:shd w:val="clear" w:color="auto" w:fill="auto"/>
            <w:vAlign w:val="center"/>
          </w:tcPr>
          <w:p w:rsidR="00D972DE" w:rsidRPr="006348A8" w:rsidRDefault="00D972DE" w:rsidP="00D972DE">
            <w:pPr>
              <w:pStyle w:val="wartocibezgwiazdek"/>
            </w:pPr>
            <w:r>
              <w:t>95,0</w:t>
            </w:r>
          </w:p>
        </w:tc>
        <w:tc>
          <w:tcPr>
            <w:tcW w:w="905" w:type="dxa"/>
            <w:shd w:val="clear" w:color="auto" w:fill="auto"/>
            <w:vAlign w:val="center"/>
          </w:tcPr>
          <w:p w:rsidR="00D972DE" w:rsidRPr="006348A8" w:rsidRDefault="00D972DE" w:rsidP="00D972DE">
            <w:pPr>
              <w:pStyle w:val="wartocibezgwiazdek"/>
            </w:pPr>
            <w:r>
              <w:t>117,7</w:t>
            </w:r>
          </w:p>
        </w:tc>
        <w:tc>
          <w:tcPr>
            <w:tcW w:w="906" w:type="dxa"/>
            <w:shd w:val="clear" w:color="auto" w:fill="auto"/>
            <w:vAlign w:val="center"/>
          </w:tcPr>
          <w:p w:rsidR="00D972DE" w:rsidRPr="006348A8" w:rsidRDefault="00D972DE" w:rsidP="00D972DE">
            <w:pPr>
              <w:pStyle w:val="wartocibezgwiazdek"/>
            </w:pPr>
            <w:r>
              <w:t>110,1</w:t>
            </w:r>
          </w:p>
        </w:tc>
        <w:tc>
          <w:tcPr>
            <w:tcW w:w="905" w:type="dxa"/>
            <w:shd w:val="clear" w:color="auto" w:fill="auto"/>
            <w:vAlign w:val="center"/>
          </w:tcPr>
          <w:p w:rsidR="00D972DE" w:rsidRPr="006348A8" w:rsidRDefault="00D972DE" w:rsidP="00D972DE">
            <w:pPr>
              <w:pStyle w:val="wartocibezgwiazdek"/>
            </w:pPr>
            <w:r>
              <w:t>105,5</w:t>
            </w:r>
          </w:p>
        </w:tc>
        <w:tc>
          <w:tcPr>
            <w:tcW w:w="905" w:type="dxa"/>
            <w:shd w:val="clear" w:color="auto" w:fill="auto"/>
            <w:vAlign w:val="center"/>
          </w:tcPr>
          <w:p w:rsidR="00D972DE" w:rsidRPr="006348A8" w:rsidRDefault="00D972DE" w:rsidP="00D972DE">
            <w:pPr>
              <w:pStyle w:val="wartocibezgwiazdek"/>
            </w:pPr>
            <w:r>
              <w:t>100,8</w:t>
            </w:r>
          </w:p>
        </w:tc>
        <w:tc>
          <w:tcPr>
            <w:tcW w:w="905" w:type="dxa"/>
            <w:shd w:val="clear" w:color="auto" w:fill="auto"/>
            <w:vAlign w:val="center"/>
          </w:tcPr>
          <w:p w:rsidR="00D972DE" w:rsidRPr="006348A8" w:rsidRDefault="00D972DE" w:rsidP="00D972DE">
            <w:pPr>
              <w:pStyle w:val="wartocibezgwiazdek"/>
            </w:pPr>
            <w:r>
              <w:t>104,0</w:t>
            </w:r>
          </w:p>
        </w:tc>
        <w:tc>
          <w:tcPr>
            <w:tcW w:w="906" w:type="dxa"/>
            <w:shd w:val="clear" w:color="auto" w:fill="auto"/>
            <w:vAlign w:val="center"/>
          </w:tcPr>
          <w:p w:rsidR="00D972DE" w:rsidRPr="006348A8" w:rsidRDefault="00D972DE" w:rsidP="00D972DE">
            <w:pPr>
              <w:pStyle w:val="wartocibezgwiazdek"/>
            </w:pPr>
            <w:r>
              <w:t>108,5</w:t>
            </w:r>
          </w:p>
        </w:tc>
      </w:tr>
      <w:tr w:rsidR="00D972DE" w:rsidTr="00C1054D">
        <w:tc>
          <w:tcPr>
            <w:tcW w:w="4220" w:type="dxa"/>
            <w:vMerge/>
            <w:shd w:val="clear" w:color="auto" w:fill="auto"/>
            <w:vAlign w:val="center"/>
          </w:tcPr>
          <w:p w:rsidR="00D972DE" w:rsidRDefault="00D972DE" w:rsidP="00D972DE">
            <w:pPr>
              <w:pStyle w:val="TekstkomunikatTABB3"/>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pPr>
            <w:r>
              <w:t>104,1</w:t>
            </w:r>
          </w:p>
        </w:tc>
        <w:tc>
          <w:tcPr>
            <w:tcW w:w="904"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5" w:type="dxa"/>
            <w:shd w:val="clear" w:color="auto" w:fill="auto"/>
            <w:vAlign w:val="center"/>
          </w:tcPr>
          <w:p w:rsidR="00D972DE" w:rsidRPr="006348A8" w:rsidRDefault="00D972DE" w:rsidP="00D972DE">
            <w:pPr>
              <w:pStyle w:val="wartocibezgwiazdek"/>
            </w:pPr>
          </w:p>
        </w:tc>
        <w:tc>
          <w:tcPr>
            <w:tcW w:w="906" w:type="dxa"/>
            <w:shd w:val="clear" w:color="auto" w:fill="auto"/>
            <w:vAlign w:val="center"/>
          </w:tcPr>
          <w:p w:rsidR="00D972DE" w:rsidRPr="006348A8" w:rsidRDefault="00D972DE" w:rsidP="00D972DE">
            <w:pPr>
              <w:pStyle w:val="wartocibezgwiazdek"/>
            </w:pPr>
          </w:p>
        </w:tc>
      </w:tr>
      <w:tr w:rsidR="00D972DE" w:rsidRPr="003667F1" w:rsidTr="00C1054D">
        <w:tc>
          <w:tcPr>
            <w:tcW w:w="4220" w:type="dxa"/>
            <w:shd w:val="clear" w:color="auto" w:fill="auto"/>
            <w:vAlign w:val="center"/>
          </w:tcPr>
          <w:p w:rsidR="00D972DE" w:rsidRPr="00FD27BE" w:rsidRDefault="00D972DE" w:rsidP="00D972DE">
            <w:pPr>
              <w:pStyle w:val="tekstkomunikatTABB2"/>
              <w:spacing w:before="16" w:after="16"/>
              <w:rPr>
                <w:lang w:val="en-US"/>
              </w:rPr>
            </w:pPr>
            <w:r>
              <w:rPr>
                <w:lang w:val="en-US"/>
              </w:rPr>
              <w:t>p</w:t>
            </w:r>
            <w:r w:rsidRPr="00FD27BE">
              <w:rPr>
                <w:lang w:val="en-US"/>
              </w:rPr>
              <w:t>rocurement of pigs for slaughter:</w:t>
            </w:r>
          </w:p>
        </w:tc>
        <w:tc>
          <w:tcPr>
            <w:tcW w:w="317" w:type="dxa"/>
            <w:shd w:val="clear" w:color="auto" w:fill="auto"/>
            <w:vAlign w:val="center"/>
          </w:tcPr>
          <w:p w:rsidR="00D972DE" w:rsidRPr="00D972DE" w:rsidRDefault="00D972DE" w:rsidP="00D972DE">
            <w:pPr>
              <w:pStyle w:val="TekstkomunikatTABliczby"/>
              <w:spacing w:before="16" w:after="16"/>
              <w:rPr>
                <w:lang w:val="en-US"/>
              </w:rPr>
            </w:pP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Default="00D972DE" w:rsidP="00D972DE">
            <w:pPr>
              <w:pStyle w:val="TekstkomunikatTABB3"/>
              <w:spacing w:before="16" w:after="16"/>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pPr>
            <w:r>
              <w:t>94,2</w:t>
            </w:r>
          </w:p>
        </w:tc>
        <w:tc>
          <w:tcPr>
            <w:tcW w:w="904" w:type="dxa"/>
            <w:shd w:val="clear" w:color="auto" w:fill="auto"/>
            <w:vAlign w:val="center"/>
          </w:tcPr>
          <w:p w:rsidR="00D972DE" w:rsidRPr="00DA6710" w:rsidRDefault="00D972DE" w:rsidP="00D972DE">
            <w:pPr>
              <w:pStyle w:val="wartocibezgwiazdek"/>
            </w:pPr>
            <w:r>
              <w:t>101,5</w:t>
            </w:r>
          </w:p>
        </w:tc>
        <w:tc>
          <w:tcPr>
            <w:tcW w:w="905" w:type="dxa"/>
            <w:shd w:val="clear" w:color="auto" w:fill="auto"/>
            <w:vAlign w:val="center"/>
          </w:tcPr>
          <w:p w:rsidR="00D972DE" w:rsidRPr="00DA6710" w:rsidRDefault="00D972DE" w:rsidP="00D972DE">
            <w:pPr>
              <w:pStyle w:val="wartocibezgwiazdek"/>
            </w:pPr>
            <w:r>
              <w:t>107,5</w:t>
            </w:r>
          </w:p>
        </w:tc>
        <w:tc>
          <w:tcPr>
            <w:tcW w:w="906" w:type="dxa"/>
            <w:shd w:val="clear" w:color="auto" w:fill="auto"/>
            <w:vAlign w:val="center"/>
          </w:tcPr>
          <w:p w:rsidR="00D972DE" w:rsidRPr="00DA6710" w:rsidRDefault="00D972DE" w:rsidP="00D972DE">
            <w:pPr>
              <w:pStyle w:val="wartocibezgwiazdek"/>
            </w:pPr>
            <w:r>
              <w:t>130,6</w:t>
            </w:r>
          </w:p>
        </w:tc>
        <w:tc>
          <w:tcPr>
            <w:tcW w:w="905" w:type="dxa"/>
            <w:shd w:val="clear" w:color="auto" w:fill="auto"/>
            <w:vAlign w:val="center"/>
          </w:tcPr>
          <w:p w:rsidR="00D972DE" w:rsidRPr="00DA6710" w:rsidRDefault="00D972DE" w:rsidP="00D972DE">
            <w:pPr>
              <w:pStyle w:val="wartocibezgwiazdek"/>
            </w:pPr>
            <w:r>
              <w:t>101,1</w:t>
            </w:r>
          </w:p>
        </w:tc>
        <w:tc>
          <w:tcPr>
            <w:tcW w:w="905" w:type="dxa"/>
            <w:shd w:val="clear" w:color="auto" w:fill="auto"/>
            <w:vAlign w:val="center"/>
          </w:tcPr>
          <w:p w:rsidR="00D972DE" w:rsidRPr="00DA6710" w:rsidRDefault="00D972DE" w:rsidP="00D972DE">
            <w:pPr>
              <w:pStyle w:val="wartocibezgwiazdek"/>
            </w:pPr>
            <w:r>
              <w:t>98,7</w:t>
            </w:r>
          </w:p>
        </w:tc>
        <w:tc>
          <w:tcPr>
            <w:tcW w:w="905" w:type="dxa"/>
            <w:shd w:val="clear" w:color="auto" w:fill="auto"/>
            <w:vAlign w:val="center"/>
          </w:tcPr>
          <w:p w:rsidR="00D972DE" w:rsidRPr="00DA6710" w:rsidRDefault="00D972DE" w:rsidP="00D972DE">
            <w:pPr>
              <w:pStyle w:val="wartocibezgwiazdek"/>
            </w:pPr>
            <w:r>
              <w:t>98,2</w:t>
            </w:r>
          </w:p>
        </w:tc>
        <w:tc>
          <w:tcPr>
            <w:tcW w:w="906" w:type="dxa"/>
            <w:shd w:val="clear" w:color="auto" w:fill="auto"/>
            <w:vAlign w:val="center"/>
          </w:tcPr>
          <w:p w:rsidR="00D972DE" w:rsidRPr="00DA6710" w:rsidRDefault="00D972DE" w:rsidP="00D972DE">
            <w:pPr>
              <w:pStyle w:val="wartocibezgwiazdek"/>
            </w:pPr>
            <w:r>
              <w:t>103,6</w:t>
            </w:r>
          </w:p>
        </w:tc>
        <w:tc>
          <w:tcPr>
            <w:tcW w:w="905" w:type="dxa"/>
            <w:shd w:val="clear" w:color="auto" w:fill="auto"/>
            <w:vAlign w:val="center"/>
          </w:tcPr>
          <w:p w:rsidR="00D972DE" w:rsidRPr="00DA6710" w:rsidRDefault="00D972DE" w:rsidP="00D972DE">
            <w:pPr>
              <w:pStyle w:val="wartocibezgwiazdek"/>
            </w:pPr>
            <w:r>
              <w:t>100,2</w:t>
            </w:r>
          </w:p>
        </w:tc>
        <w:tc>
          <w:tcPr>
            <w:tcW w:w="905" w:type="dxa"/>
            <w:shd w:val="clear" w:color="auto" w:fill="auto"/>
            <w:vAlign w:val="center"/>
          </w:tcPr>
          <w:p w:rsidR="00D972DE" w:rsidRPr="00DA6710" w:rsidRDefault="00D972DE" w:rsidP="00D972DE">
            <w:pPr>
              <w:pStyle w:val="wartocibezgwiazdek"/>
            </w:pPr>
            <w:r>
              <w:t>99,8</w:t>
            </w:r>
          </w:p>
        </w:tc>
        <w:tc>
          <w:tcPr>
            <w:tcW w:w="905" w:type="dxa"/>
            <w:shd w:val="clear" w:color="auto" w:fill="auto"/>
            <w:vAlign w:val="center"/>
          </w:tcPr>
          <w:p w:rsidR="00D972DE" w:rsidRPr="00DA6710" w:rsidRDefault="00D972DE" w:rsidP="00D972DE">
            <w:pPr>
              <w:pStyle w:val="wartocibezgwiazdek"/>
            </w:pPr>
            <w:r>
              <w:t>101,1</w:t>
            </w:r>
          </w:p>
        </w:tc>
        <w:tc>
          <w:tcPr>
            <w:tcW w:w="906" w:type="dxa"/>
            <w:shd w:val="clear" w:color="auto" w:fill="auto"/>
            <w:vAlign w:val="center"/>
          </w:tcPr>
          <w:p w:rsidR="00D972DE" w:rsidRPr="00DA6710" w:rsidRDefault="00D972DE" w:rsidP="00D972DE">
            <w:pPr>
              <w:pStyle w:val="wartocibezgwiazdek"/>
            </w:pPr>
            <w:r>
              <w:t>107,2</w:t>
            </w:r>
          </w:p>
        </w:tc>
      </w:tr>
      <w:tr w:rsidR="00D972DE" w:rsidTr="00C1054D">
        <w:tc>
          <w:tcPr>
            <w:tcW w:w="4220" w:type="dxa"/>
            <w:vMerge/>
            <w:shd w:val="clear" w:color="auto" w:fill="auto"/>
            <w:vAlign w:val="center"/>
          </w:tcPr>
          <w:p w:rsidR="00D972DE" w:rsidRDefault="00D972DE" w:rsidP="00D972DE">
            <w:pPr>
              <w:pStyle w:val="TekstkomunikatTABB3"/>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pPr>
            <w:r>
              <w:t>95,5</w:t>
            </w:r>
          </w:p>
        </w:tc>
        <w:tc>
          <w:tcPr>
            <w:tcW w:w="904"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6"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6"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5" w:type="dxa"/>
            <w:shd w:val="clear" w:color="auto" w:fill="auto"/>
            <w:vAlign w:val="center"/>
          </w:tcPr>
          <w:p w:rsidR="00D972DE" w:rsidRPr="00DA6710" w:rsidRDefault="00D972DE" w:rsidP="00D972DE">
            <w:pPr>
              <w:pStyle w:val="wartocibezgwiazdek"/>
            </w:pPr>
          </w:p>
        </w:tc>
        <w:tc>
          <w:tcPr>
            <w:tcW w:w="906" w:type="dxa"/>
            <w:shd w:val="clear" w:color="auto" w:fill="auto"/>
            <w:vAlign w:val="center"/>
          </w:tcPr>
          <w:p w:rsidR="00D972DE" w:rsidRPr="00DA6710" w:rsidRDefault="00D972DE" w:rsidP="00D972DE">
            <w:pPr>
              <w:pStyle w:val="wartocibezgwiazdek"/>
            </w:pPr>
          </w:p>
        </w:tc>
      </w:tr>
      <w:tr w:rsidR="00D972DE" w:rsidTr="00C1054D">
        <w:tc>
          <w:tcPr>
            <w:tcW w:w="4220" w:type="dxa"/>
            <w:vMerge w:val="restart"/>
            <w:shd w:val="clear" w:color="auto" w:fill="auto"/>
            <w:vAlign w:val="center"/>
          </w:tcPr>
          <w:p w:rsidR="00D972DE" w:rsidRPr="00032D07" w:rsidRDefault="00D972DE" w:rsidP="00D972DE">
            <w:pPr>
              <w:pStyle w:val="TekstkomunikatTABB3"/>
              <w:spacing w:before="16" w:after="16"/>
              <w:rPr>
                <w:lang w:val="en-US"/>
              </w:rPr>
            </w:pPr>
            <w:r>
              <w:rPr>
                <w:lang w:val="en-US"/>
              </w:rPr>
              <w:t>c</w:t>
            </w:r>
            <w:r w:rsidRPr="00032D07">
              <w:rPr>
                <w:lang w:val="en-US"/>
              </w:rPr>
              <w:t xml:space="preserve">orresponding month of previous </w:t>
            </w:r>
            <w:r>
              <w:rPr>
                <w:lang w:val="en-US"/>
              </w:rPr>
              <w:t>year</w:t>
            </w:r>
            <w:r w:rsidRPr="00032D07">
              <w:rPr>
                <w:lang w:val="en-US"/>
              </w:rP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6348A8" w:rsidRDefault="00D972DE" w:rsidP="00D972DE">
            <w:pPr>
              <w:pStyle w:val="wartocibezgwiazdek"/>
            </w:pPr>
            <w:r>
              <w:t>95,1</w:t>
            </w:r>
          </w:p>
        </w:tc>
        <w:tc>
          <w:tcPr>
            <w:tcW w:w="904" w:type="dxa"/>
            <w:shd w:val="clear" w:color="auto" w:fill="auto"/>
            <w:vAlign w:val="center"/>
          </w:tcPr>
          <w:p w:rsidR="00D972DE" w:rsidRPr="00A910DE" w:rsidRDefault="00D972DE" w:rsidP="00D972DE">
            <w:pPr>
              <w:pStyle w:val="wartocibezgwiazdek"/>
            </w:pPr>
            <w:r>
              <w:t>93,0</w:t>
            </w:r>
          </w:p>
        </w:tc>
        <w:tc>
          <w:tcPr>
            <w:tcW w:w="905" w:type="dxa"/>
            <w:shd w:val="clear" w:color="auto" w:fill="auto"/>
            <w:vAlign w:val="center"/>
          </w:tcPr>
          <w:p w:rsidR="00D972DE" w:rsidRPr="00A910DE" w:rsidRDefault="00D972DE" w:rsidP="00D972DE">
            <w:pPr>
              <w:pStyle w:val="wartocibezgwiazdek"/>
            </w:pPr>
            <w:r>
              <w:t>96,7</w:t>
            </w:r>
          </w:p>
        </w:tc>
        <w:tc>
          <w:tcPr>
            <w:tcW w:w="906" w:type="dxa"/>
            <w:shd w:val="clear" w:color="auto" w:fill="auto"/>
            <w:vAlign w:val="center"/>
          </w:tcPr>
          <w:p w:rsidR="00D972DE" w:rsidRPr="00A910DE" w:rsidRDefault="00D972DE" w:rsidP="00D972DE">
            <w:pPr>
              <w:pStyle w:val="wartocibezgwiazdek"/>
              <w:rPr>
                <w:snapToGrid w:val="0"/>
              </w:rPr>
            </w:pPr>
            <w:r>
              <w:rPr>
                <w:snapToGrid w:val="0"/>
              </w:rPr>
              <w:t>128,1</w:t>
            </w:r>
          </w:p>
        </w:tc>
        <w:tc>
          <w:tcPr>
            <w:tcW w:w="905" w:type="dxa"/>
            <w:shd w:val="clear" w:color="auto" w:fill="auto"/>
            <w:vAlign w:val="center"/>
          </w:tcPr>
          <w:p w:rsidR="00D972DE" w:rsidRPr="00A910DE" w:rsidRDefault="00D972DE" w:rsidP="00D972DE">
            <w:pPr>
              <w:pStyle w:val="wartocibezgwiazdek"/>
            </w:pPr>
            <w:r>
              <w:t>132,4</w:t>
            </w:r>
          </w:p>
        </w:tc>
        <w:tc>
          <w:tcPr>
            <w:tcW w:w="905" w:type="dxa"/>
            <w:shd w:val="clear" w:color="auto" w:fill="auto"/>
            <w:vAlign w:val="center"/>
          </w:tcPr>
          <w:p w:rsidR="00D972DE" w:rsidRPr="00A910DE" w:rsidRDefault="00D972DE" w:rsidP="00D972DE">
            <w:pPr>
              <w:pStyle w:val="wartocibezgwiazdek"/>
            </w:pPr>
            <w:r>
              <w:t>124,2</w:t>
            </w:r>
          </w:p>
        </w:tc>
        <w:tc>
          <w:tcPr>
            <w:tcW w:w="905" w:type="dxa"/>
            <w:shd w:val="clear" w:color="auto" w:fill="auto"/>
            <w:vAlign w:val="center"/>
          </w:tcPr>
          <w:p w:rsidR="00D972DE" w:rsidRPr="00A910DE" w:rsidRDefault="00D972DE" w:rsidP="00D972DE">
            <w:pPr>
              <w:pStyle w:val="wartocibezgwiazdek"/>
            </w:pPr>
            <w:r>
              <w:t>120,7</w:t>
            </w:r>
          </w:p>
        </w:tc>
        <w:tc>
          <w:tcPr>
            <w:tcW w:w="906" w:type="dxa"/>
            <w:shd w:val="clear" w:color="auto" w:fill="auto"/>
            <w:vAlign w:val="center"/>
          </w:tcPr>
          <w:p w:rsidR="00D972DE" w:rsidRPr="00A910DE" w:rsidRDefault="00D972DE" w:rsidP="00D972DE">
            <w:pPr>
              <w:pStyle w:val="wartocibezgwiazdek"/>
            </w:pPr>
            <w:r>
              <w:t>122,4</w:t>
            </w:r>
          </w:p>
        </w:tc>
        <w:tc>
          <w:tcPr>
            <w:tcW w:w="905" w:type="dxa"/>
            <w:shd w:val="clear" w:color="auto" w:fill="auto"/>
            <w:vAlign w:val="center"/>
          </w:tcPr>
          <w:p w:rsidR="00D972DE" w:rsidRPr="00A910DE" w:rsidRDefault="00D972DE" w:rsidP="00D972DE">
            <w:pPr>
              <w:pStyle w:val="wartocibezgwiazdek"/>
              <w:rPr>
                <w:snapToGrid w:val="0"/>
              </w:rPr>
            </w:pPr>
            <w:r>
              <w:rPr>
                <w:snapToGrid w:val="0"/>
              </w:rPr>
              <w:t>126,3</w:t>
            </w:r>
          </w:p>
        </w:tc>
        <w:tc>
          <w:tcPr>
            <w:tcW w:w="905" w:type="dxa"/>
            <w:shd w:val="clear" w:color="auto" w:fill="auto"/>
            <w:vAlign w:val="center"/>
          </w:tcPr>
          <w:p w:rsidR="00D972DE" w:rsidRPr="00A910DE" w:rsidRDefault="00D972DE" w:rsidP="00D972DE">
            <w:pPr>
              <w:pStyle w:val="wartocibezgwiazdek"/>
            </w:pPr>
            <w:r>
              <w:t>135,2</w:t>
            </w:r>
          </w:p>
        </w:tc>
        <w:tc>
          <w:tcPr>
            <w:tcW w:w="905" w:type="dxa"/>
            <w:shd w:val="clear" w:color="auto" w:fill="auto"/>
            <w:vAlign w:val="center"/>
          </w:tcPr>
          <w:p w:rsidR="00D972DE" w:rsidRPr="00A910DE" w:rsidRDefault="00D972DE" w:rsidP="00D972DE">
            <w:pPr>
              <w:pStyle w:val="wartocibezgwiazdek"/>
            </w:pPr>
            <w:r>
              <w:t>142,1</w:t>
            </w:r>
          </w:p>
        </w:tc>
        <w:tc>
          <w:tcPr>
            <w:tcW w:w="906" w:type="dxa"/>
            <w:shd w:val="clear" w:color="auto" w:fill="auto"/>
            <w:vAlign w:val="center"/>
          </w:tcPr>
          <w:p w:rsidR="00D972DE" w:rsidRPr="00A910DE" w:rsidRDefault="00D972DE" w:rsidP="00D972DE">
            <w:pPr>
              <w:pStyle w:val="wartocibezgwiazdek"/>
            </w:pPr>
            <w:r>
              <w:t>147,6</w:t>
            </w:r>
          </w:p>
        </w:tc>
      </w:tr>
      <w:tr w:rsidR="00D972DE" w:rsidTr="00C1054D">
        <w:tc>
          <w:tcPr>
            <w:tcW w:w="4220" w:type="dxa"/>
            <w:vMerge/>
            <w:shd w:val="clear" w:color="auto" w:fill="auto"/>
            <w:vAlign w:val="center"/>
          </w:tcPr>
          <w:p w:rsidR="00D972DE" w:rsidRDefault="00D972DE" w:rsidP="00D972DE">
            <w:pPr>
              <w:pStyle w:val="TekstkomunikatTABB3"/>
              <w:spacing w:before="16" w:after="16"/>
              <w:rPr>
                <w:color w:val="000000"/>
              </w:rPr>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6348A8" w:rsidRDefault="00D972DE" w:rsidP="00D972DE">
            <w:pPr>
              <w:pStyle w:val="wartocibezgwiazdek"/>
            </w:pPr>
            <w:r>
              <w:t>149,5</w:t>
            </w:r>
          </w:p>
        </w:tc>
        <w:tc>
          <w:tcPr>
            <w:tcW w:w="904" w:type="dxa"/>
            <w:shd w:val="clear" w:color="auto" w:fill="auto"/>
            <w:vAlign w:val="center"/>
          </w:tcPr>
          <w:p w:rsidR="00D972DE" w:rsidRPr="00A910DE" w:rsidRDefault="00D972DE" w:rsidP="00D972DE">
            <w:pPr>
              <w:pStyle w:val="wartocibezgwiazdek"/>
            </w:pPr>
          </w:p>
        </w:tc>
        <w:tc>
          <w:tcPr>
            <w:tcW w:w="905" w:type="dxa"/>
            <w:shd w:val="clear" w:color="auto" w:fill="auto"/>
            <w:vAlign w:val="center"/>
          </w:tcPr>
          <w:p w:rsidR="00D972DE" w:rsidRPr="00A910DE" w:rsidRDefault="00D972DE" w:rsidP="00D972DE">
            <w:pPr>
              <w:pStyle w:val="wartocibezgwiazdek"/>
            </w:pPr>
          </w:p>
        </w:tc>
        <w:tc>
          <w:tcPr>
            <w:tcW w:w="906" w:type="dxa"/>
            <w:shd w:val="clear" w:color="auto" w:fill="auto"/>
            <w:vAlign w:val="center"/>
          </w:tcPr>
          <w:p w:rsidR="00D972DE" w:rsidRPr="00A910DE" w:rsidRDefault="00D972DE" w:rsidP="00D972DE">
            <w:pPr>
              <w:pStyle w:val="wartocibezgwiazdek"/>
              <w:rPr>
                <w:snapToGrid w:val="0"/>
              </w:rPr>
            </w:pPr>
          </w:p>
        </w:tc>
        <w:tc>
          <w:tcPr>
            <w:tcW w:w="905" w:type="dxa"/>
            <w:shd w:val="clear" w:color="auto" w:fill="auto"/>
            <w:vAlign w:val="center"/>
          </w:tcPr>
          <w:p w:rsidR="00D972DE" w:rsidRPr="00A910DE" w:rsidRDefault="00D972DE" w:rsidP="00D972DE">
            <w:pPr>
              <w:pStyle w:val="wartocibezgwiazdek"/>
            </w:pPr>
          </w:p>
        </w:tc>
        <w:tc>
          <w:tcPr>
            <w:tcW w:w="905" w:type="dxa"/>
            <w:shd w:val="clear" w:color="auto" w:fill="auto"/>
            <w:vAlign w:val="center"/>
          </w:tcPr>
          <w:p w:rsidR="00D972DE" w:rsidRPr="00A910DE" w:rsidRDefault="00D972DE" w:rsidP="00D972DE">
            <w:pPr>
              <w:pStyle w:val="wartocibezgwiazdek"/>
            </w:pPr>
          </w:p>
        </w:tc>
        <w:tc>
          <w:tcPr>
            <w:tcW w:w="905" w:type="dxa"/>
            <w:shd w:val="clear" w:color="auto" w:fill="auto"/>
            <w:vAlign w:val="center"/>
          </w:tcPr>
          <w:p w:rsidR="00D972DE" w:rsidRPr="00A910DE" w:rsidRDefault="00D972DE" w:rsidP="00D972DE">
            <w:pPr>
              <w:pStyle w:val="wartocibezgwiazdek"/>
            </w:pPr>
          </w:p>
        </w:tc>
        <w:tc>
          <w:tcPr>
            <w:tcW w:w="906" w:type="dxa"/>
            <w:shd w:val="clear" w:color="auto" w:fill="auto"/>
            <w:vAlign w:val="center"/>
          </w:tcPr>
          <w:p w:rsidR="00D972DE" w:rsidRPr="00A910DE" w:rsidRDefault="00D972DE" w:rsidP="00D972DE">
            <w:pPr>
              <w:pStyle w:val="wartocibezgwiazdek"/>
            </w:pPr>
          </w:p>
        </w:tc>
        <w:tc>
          <w:tcPr>
            <w:tcW w:w="905" w:type="dxa"/>
            <w:shd w:val="clear" w:color="auto" w:fill="auto"/>
            <w:vAlign w:val="center"/>
          </w:tcPr>
          <w:p w:rsidR="00D972DE" w:rsidRPr="00A910DE" w:rsidRDefault="00D972DE" w:rsidP="00D972DE">
            <w:pPr>
              <w:pStyle w:val="wartocibezgwiazdek"/>
              <w:rPr>
                <w:snapToGrid w:val="0"/>
              </w:rPr>
            </w:pPr>
          </w:p>
        </w:tc>
        <w:tc>
          <w:tcPr>
            <w:tcW w:w="905" w:type="dxa"/>
            <w:shd w:val="clear" w:color="auto" w:fill="auto"/>
            <w:vAlign w:val="center"/>
          </w:tcPr>
          <w:p w:rsidR="00D972DE" w:rsidRPr="00A910DE" w:rsidRDefault="00D972DE" w:rsidP="00D972DE">
            <w:pPr>
              <w:pStyle w:val="wartocibezgwiazdek"/>
            </w:pPr>
          </w:p>
        </w:tc>
        <w:tc>
          <w:tcPr>
            <w:tcW w:w="905" w:type="dxa"/>
            <w:shd w:val="clear" w:color="auto" w:fill="auto"/>
            <w:vAlign w:val="center"/>
          </w:tcPr>
          <w:p w:rsidR="00D972DE" w:rsidRPr="00A910DE" w:rsidRDefault="00D972DE" w:rsidP="00D972DE">
            <w:pPr>
              <w:pStyle w:val="wartocibezgwiazdek"/>
            </w:pPr>
          </w:p>
        </w:tc>
        <w:tc>
          <w:tcPr>
            <w:tcW w:w="906" w:type="dxa"/>
            <w:shd w:val="clear" w:color="auto" w:fill="auto"/>
            <w:vAlign w:val="center"/>
          </w:tcPr>
          <w:p w:rsidR="00D972DE" w:rsidRPr="00A910DE" w:rsidRDefault="00D972DE" w:rsidP="00D972DE">
            <w:pPr>
              <w:pStyle w:val="wartocibezgwiazdek"/>
            </w:pPr>
          </w:p>
        </w:tc>
      </w:tr>
      <w:tr w:rsidR="00D972DE" w:rsidTr="00C1054D">
        <w:tc>
          <w:tcPr>
            <w:tcW w:w="4220" w:type="dxa"/>
            <w:vMerge w:val="restart"/>
            <w:shd w:val="clear" w:color="auto" w:fill="auto"/>
            <w:vAlign w:val="center"/>
          </w:tcPr>
          <w:p w:rsidR="00D972DE" w:rsidRPr="00FD27BE" w:rsidRDefault="00D972DE" w:rsidP="00D972DE">
            <w:pPr>
              <w:pStyle w:val="TekstkomunikatTABB1"/>
              <w:spacing w:before="16" w:after="16"/>
              <w:rPr>
                <w:lang w:val="en-US"/>
              </w:rPr>
            </w:pPr>
            <w:r w:rsidRPr="00FD27BE">
              <w:rPr>
                <w:lang w:val="en-US"/>
              </w:rPr>
              <w:t>Ratio of procurement prices</w:t>
            </w:r>
            <w:r w:rsidRPr="00FD27BE">
              <w:rPr>
                <w:vertAlign w:val="superscript"/>
                <w:lang w:val="en-US"/>
              </w:rPr>
              <w:t xml:space="preserve"> a</w:t>
            </w:r>
            <w:r w:rsidRPr="00FD27BE">
              <w:rPr>
                <w:lang w:val="en-US"/>
              </w:rPr>
              <w:t xml:space="preserve"> </w:t>
            </w:r>
            <w:r>
              <w:rPr>
                <w:lang w:val="en-US"/>
              </w:rPr>
              <w:t>of pigs for slaughter to marketplace prices of rye</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Default="00D972DE" w:rsidP="00D972DE">
            <w:pPr>
              <w:pStyle w:val="wartocibezgwiazdek"/>
            </w:pPr>
            <w:r>
              <w:t>5,9</w:t>
            </w:r>
          </w:p>
        </w:tc>
        <w:tc>
          <w:tcPr>
            <w:tcW w:w="904" w:type="dxa"/>
            <w:shd w:val="clear" w:color="auto" w:fill="auto"/>
            <w:vAlign w:val="center"/>
          </w:tcPr>
          <w:p w:rsidR="00D972DE" w:rsidRDefault="00D972DE" w:rsidP="00D972DE">
            <w:pPr>
              <w:pStyle w:val="wartocibezgwiazdek"/>
            </w:pPr>
            <w:r>
              <w:t>5,9</w:t>
            </w:r>
          </w:p>
        </w:tc>
        <w:tc>
          <w:tcPr>
            <w:tcW w:w="905" w:type="dxa"/>
            <w:shd w:val="clear" w:color="auto" w:fill="auto"/>
            <w:vAlign w:val="center"/>
          </w:tcPr>
          <w:p w:rsidR="00D972DE" w:rsidRDefault="00D972DE" w:rsidP="00D972DE">
            <w:pPr>
              <w:pStyle w:val="wartocibezgwiazdek"/>
            </w:pPr>
            <w:r>
              <w:t>6,2</w:t>
            </w:r>
          </w:p>
        </w:tc>
        <w:tc>
          <w:tcPr>
            <w:tcW w:w="906" w:type="dxa"/>
            <w:shd w:val="clear" w:color="auto" w:fill="auto"/>
            <w:vAlign w:val="center"/>
          </w:tcPr>
          <w:p w:rsidR="00D972DE" w:rsidRDefault="00D972DE" w:rsidP="00D972DE">
            <w:pPr>
              <w:pStyle w:val="wartocibezgwiazdek"/>
            </w:pPr>
            <w:r>
              <w:t>8,2</w:t>
            </w:r>
          </w:p>
        </w:tc>
        <w:tc>
          <w:tcPr>
            <w:tcW w:w="905" w:type="dxa"/>
            <w:shd w:val="clear" w:color="auto" w:fill="auto"/>
            <w:vAlign w:val="center"/>
          </w:tcPr>
          <w:p w:rsidR="00D972DE" w:rsidRDefault="00D972DE" w:rsidP="00D972DE">
            <w:pPr>
              <w:pStyle w:val="wartocibezgwiazdek"/>
            </w:pPr>
            <w:r>
              <w:t>8,0</w:t>
            </w:r>
          </w:p>
        </w:tc>
        <w:tc>
          <w:tcPr>
            <w:tcW w:w="905" w:type="dxa"/>
            <w:shd w:val="clear" w:color="auto" w:fill="auto"/>
            <w:vAlign w:val="center"/>
          </w:tcPr>
          <w:p w:rsidR="00D972DE" w:rsidRDefault="00D972DE" w:rsidP="00D972DE">
            <w:pPr>
              <w:pStyle w:val="wartocibezgwiazdek"/>
            </w:pPr>
            <w:r>
              <w:t>8,1</w:t>
            </w:r>
          </w:p>
        </w:tc>
        <w:tc>
          <w:tcPr>
            <w:tcW w:w="905" w:type="dxa"/>
            <w:shd w:val="clear" w:color="auto" w:fill="auto"/>
            <w:vAlign w:val="center"/>
          </w:tcPr>
          <w:p w:rsidR="00D972DE" w:rsidRDefault="00D972DE" w:rsidP="00D972DE">
            <w:pPr>
              <w:pStyle w:val="wartocibezgwiazdek"/>
            </w:pPr>
            <w:r>
              <w:t>8,3</w:t>
            </w:r>
          </w:p>
        </w:tc>
        <w:tc>
          <w:tcPr>
            <w:tcW w:w="906" w:type="dxa"/>
            <w:shd w:val="clear" w:color="auto" w:fill="auto"/>
            <w:vAlign w:val="center"/>
          </w:tcPr>
          <w:p w:rsidR="00D972DE" w:rsidRDefault="00D972DE" w:rsidP="00D972DE">
            <w:pPr>
              <w:pStyle w:val="wartocibezgwiazdek"/>
            </w:pPr>
            <w:r>
              <w:t>8,9</w:t>
            </w:r>
          </w:p>
        </w:tc>
        <w:tc>
          <w:tcPr>
            <w:tcW w:w="905" w:type="dxa"/>
            <w:shd w:val="clear" w:color="auto" w:fill="auto"/>
            <w:vAlign w:val="center"/>
          </w:tcPr>
          <w:p w:rsidR="00D972DE" w:rsidRDefault="00D972DE" w:rsidP="00D972DE">
            <w:pPr>
              <w:pStyle w:val="wartocibezgwiazdek"/>
            </w:pPr>
            <w:r>
              <w:t>9,0</w:t>
            </w:r>
          </w:p>
        </w:tc>
        <w:tc>
          <w:tcPr>
            <w:tcW w:w="905" w:type="dxa"/>
            <w:shd w:val="clear" w:color="auto" w:fill="auto"/>
            <w:vAlign w:val="center"/>
          </w:tcPr>
          <w:p w:rsidR="00D972DE" w:rsidRDefault="00D972DE" w:rsidP="00D972DE">
            <w:pPr>
              <w:pStyle w:val="wartocibezgwiazdek"/>
            </w:pPr>
            <w:r>
              <w:t>9,3</w:t>
            </w:r>
          </w:p>
        </w:tc>
        <w:tc>
          <w:tcPr>
            <w:tcW w:w="905" w:type="dxa"/>
            <w:shd w:val="clear" w:color="auto" w:fill="auto"/>
            <w:vAlign w:val="center"/>
          </w:tcPr>
          <w:p w:rsidR="00D972DE" w:rsidRDefault="00D972DE" w:rsidP="00D972DE">
            <w:pPr>
              <w:pStyle w:val="wartocibezgwiazdek"/>
            </w:pPr>
            <w:r>
              <w:t>9,7</w:t>
            </w:r>
          </w:p>
        </w:tc>
        <w:tc>
          <w:tcPr>
            <w:tcW w:w="906" w:type="dxa"/>
            <w:shd w:val="clear" w:color="auto" w:fill="auto"/>
            <w:vAlign w:val="center"/>
          </w:tcPr>
          <w:p w:rsidR="00D972DE" w:rsidRDefault="00D972DE" w:rsidP="00D972DE">
            <w:pPr>
              <w:pStyle w:val="wartocibezgwiazdek"/>
            </w:pPr>
            <w:r>
              <w:t>9,7</w:t>
            </w:r>
          </w:p>
        </w:tc>
      </w:tr>
      <w:tr w:rsidR="00D972DE" w:rsidTr="00C1054D">
        <w:tc>
          <w:tcPr>
            <w:tcW w:w="4220" w:type="dxa"/>
            <w:vMerge/>
            <w:shd w:val="clear" w:color="auto" w:fill="auto"/>
            <w:vAlign w:val="center"/>
          </w:tcPr>
          <w:p w:rsidR="00D972DE" w:rsidRDefault="00D972DE" w:rsidP="00D972DE">
            <w:pPr>
              <w:pStyle w:val="TekstkomunikatB1"/>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Default="00D972DE" w:rsidP="00D972DE">
            <w:pPr>
              <w:pStyle w:val="wartocibezgwiazdek"/>
            </w:pPr>
            <w:r>
              <w:t>9,4</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r>
      <w:tr w:rsidR="00D972DE" w:rsidRPr="003667F1" w:rsidTr="00C1054D">
        <w:tc>
          <w:tcPr>
            <w:tcW w:w="4220" w:type="dxa"/>
            <w:shd w:val="clear" w:color="auto" w:fill="auto"/>
            <w:vAlign w:val="center"/>
          </w:tcPr>
          <w:p w:rsidR="00D972DE" w:rsidRPr="00FD27BE" w:rsidRDefault="00D972DE" w:rsidP="00D972DE">
            <w:pPr>
              <w:pStyle w:val="TekstkomunikatTABB1"/>
              <w:spacing w:before="16" w:after="16"/>
              <w:rPr>
                <w:lang w:val="en-US"/>
              </w:rPr>
            </w:pPr>
            <w:r w:rsidRPr="00FD27BE">
              <w:rPr>
                <w:lang w:val="en-US"/>
              </w:rPr>
              <w:t>Sold production of industry</w:t>
            </w:r>
            <w:r w:rsidRPr="00FD27BE">
              <w:rPr>
                <w:vertAlign w:val="superscript"/>
                <w:lang w:val="en-US"/>
              </w:rPr>
              <w:t xml:space="preserve"> b</w:t>
            </w:r>
            <w:r w:rsidRPr="00FD27BE">
              <w:rPr>
                <w:lang w:val="en-US"/>
              </w:rPr>
              <w:t xml:space="preserve"> (</w:t>
            </w:r>
            <w:r>
              <w:rPr>
                <w:lang w:val="en-US"/>
              </w:rPr>
              <w:t>at constant prices</w:t>
            </w:r>
            <w:r w:rsidRPr="00FD27BE">
              <w:rPr>
                <w:lang w:val="en-US"/>
              </w:rPr>
              <w:t>):</w:t>
            </w:r>
          </w:p>
        </w:tc>
        <w:tc>
          <w:tcPr>
            <w:tcW w:w="317" w:type="dxa"/>
            <w:shd w:val="clear" w:color="auto" w:fill="auto"/>
            <w:vAlign w:val="center"/>
          </w:tcPr>
          <w:p w:rsidR="00D972DE" w:rsidRPr="00D972DE" w:rsidRDefault="00D972DE" w:rsidP="00D972DE">
            <w:pPr>
              <w:pStyle w:val="TekstkomunikatTABliczby"/>
              <w:spacing w:before="16" w:after="16"/>
              <w:rPr>
                <w:lang w:val="en-US"/>
              </w:rPr>
            </w:pP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TekstkomunikatTABliczby"/>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Default="00D972DE" w:rsidP="00D972DE">
            <w:pPr>
              <w:pStyle w:val="TekstkomunikatTABB3"/>
              <w:spacing w:before="16" w:after="16"/>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04376A" w:rsidRDefault="00D972DE" w:rsidP="00D972DE">
            <w:pPr>
              <w:pStyle w:val="wartocibezgwiazdek"/>
            </w:pPr>
            <w:r>
              <w:t>106,1</w:t>
            </w:r>
          </w:p>
        </w:tc>
        <w:tc>
          <w:tcPr>
            <w:tcW w:w="904" w:type="dxa"/>
            <w:shd w:val="clear" w:color="auto" w:fill="auto"/>
            <w:vAlign w:val="center"/>
          </w:tcPr>
          <w:p w:rsidR="00D972DE" w:rsidRPr="0004376A" w:rsidRDefault="00D972DE" w:rsidP="00D972DE">
            <w:pPr>
              <w:pStyle w:val="wartocibezgwiazdek"/>
              <w:spacing w:before="16" w:after="16"/>
            </w:pPr>
            <w:r>
              <w:t>91,5</w:t>
            </w:r>
          </w:p>
        </w:tc>
        <w:tc>
          <w:tcPr>
            <w:tcW w:w="905" w:type="dxa"/>
            <w:shd w:val="clear" w:color="auto" w:fill="auto"/>
            <w:vAlign w:val="center"/>
          </w:tcPr>
          <w:p w:rsidR="00D972DE" w:rsidRPr="00CB3538" w:rsidRDefault="00D972DE" w:rsidP="00D972DE">
            <w:pPr>
              <w:pStyle w:val="wartocibezgwiazdek"/>
              <w:spacing w:before="16" w:after="16"/>
            </w:pPr>
            <w:r w:rsidRPr="00CB3538">
              <w:t>111,0</w:t>
            </w:r>
          </w:p>
        </w:tc>
        <w:tc>
          <w:tcPr>
            <w:tcW w:w="906" w:type="dxa"/>
            <w:shd w:val="clear" w:color="auto" w:fill="auto"/>
            <w:vAlign w:val="center"/>
          </w:tcPr>
          <w:p w:rsidR="00D972DE" w:rsidRPr="0004376A" w:rsidRDefault="00D972DE" w:rsidP="00D972DE">
            <w:pPr>
              <w:pStyle w:val="wartocibezgwiazdek"/>
              <w:spacing w:before="16" w:after="16"/>
            </w:pPr>
            <w:r>
              <w:t>95,4</w:t>
            </w:r>
          </w:p>
        </w:tc>
        <w:tc>
          <w:tcPr>
            <w:tcW w:w="905" w:type="dxa"/>
            <w:shd w:val="clear" w:color="auto" w:fill="auto"/>
            <w:vAlign w:val="center"/>
          </w:tcPr>
          <w:p w:rsidR="00D972DE" w:rsidRPr="0043585D" w:rsidRDefault="00D972DE" w:rsidP="00D972DE">
            <w:pPr>
              <w:pStyle w:val="wartocibezgwiazdek"/>
              <w:spacing w:before="16" w:after="16"/>
            </w:pPr>
            <w:r>
              <w:t>97,1</w:t>
            </w:r>
          </w:p>
        </w:tc>
        <w:tc>
          <w:tcPr>
            <w:tcW w:w="905" w:type="dxa"/>
            <w:shd w:val="clear" w:color="auto" w:fill="auto"/>
            <w:vAlign w:val="center"/>
          </w:tcPr>
          <w:p w:rsidR="00D972DE" w:rsidRPr="0004376A" w:rsidRDefault="00D972DE" w:rsidP="00D972DE">
            <w:pPr>
              <w:pStyle w:val="wartocibezgwiazdek"/>
              <w:spacing w:before="16" w:after="16"/>
            </w:pPr>
            <w:r>
              <w:t>94,6</w:t>
            </w:r>
          </w:p>
        </w:tc>
        <w:tc>
          <w:tcPr>
            <w:tcW w:w="905" w:type="dxa"/>
            <w:shd w:val="clear" w:color="auto" w:fill="auto"/>
            <w:vAlign w:val="center"/>
          </w:tcPr>
          <w:p w:rsidR="00D972DE" w:rsidRPr="00EA2A10" w:rsidRDefault="00D972DE" w:rsidP="00D972DE">
            <w:pPr>
              <w:pStyle w:val="wartocibezgwiazdek"/>
            </w:pPr>
            <w:r>
              <w:t>104,1</w:t>
            </w:r>
          </w:p>
        </w:tc>
        <w:tc>
          <w:tcPr>
            <w:tcW w:w="906" w:type="dxa"/>
            <w:shd w:val="clear" w:color="auto" w:fill="auto"/>
            <w:vAlign w:val="center"/>
          </w:tcPr>
          <w:p w:rsidR="00D972DE" w:rsidRPr="00723927" w:rsidRDefault="00D972DE" w:rsidP="00D972DE">
            <w:pPr>
              <w:pStyle w:val="wartocibezgwiazdek"/>
            </w:pPr>
            <w:r>
              <w:t>97,9</w:t>
            </w:r>
          </w:p>
        </w:tc>
        <w:tc>
          <w:tcPr>
            <w:tcW w:w="905" w:type="dxa"/>
            <w:shd w:val="clear" w:color="auto" w:fill="auto"/>
            <w:vAlign w:val="center"/>
          </w:tcPr>
          <w:p w:rsidR="00D972DE" w:rsidRPr="0004376A" w:rsidRDefault="00D972DE" w:rsidP="00D972DE">
            <w:pPr>
              <w:pStyle w:val="wartocibezgwiazdek"/>
            </w:pPr>
            <w:r>
              <w:t>105,0</w:t>
            </w:r>
          </w:p>
        </w:tc>
        <w:tc>
          <w:tcPr>
            <w:tcW w:w="905" w:type="dxa"/>
            <w:shd w:val="clear" w:color="auto" w:fill="auto"/>
            <w:vAlign w:val="center"/>
          </w:tcPr>
          <w:p w:rsidR="00D972DE" w:rsidRPr="005A4029" w:rsidRDefault="00D972DE" w:rsidP="00D972DE">
            <w:pPr>
              <w:pStyle w:val="wartocibezgwiazdek"/>
            </w:pPr>
            <w:r w:rsidRPr="005A4029">
              <w:t>11</w:t>
            </w:r>
            <w:r>
              <w:t>3</w:t>
            </w:r>
            <w:r w:rsidRPr="005A4029">
              <w:t>,</w:t>
            </w:r>
            <w:r>
              <w:t>4</w:t>
            </w:r>
          </w:p>
        </w:tc>
        <w:tc>
          <w:tcPr>
            <w:tcW w:w="905" w:type="dxa"/>
            <w:shd w:val="clear" w:color="auto" w:fill="auto"/>
            <w:vAlign w:val="center"/>
          </w:tcPr>
          <w:p w:rsidR="00D972DE" w:rsidRPr="00FA2690" w:rsidRDefault="00D972DE" w:rsidP="00D972DE">
            <w:pPr>
              <w:pStyle w:val="wartocibezgwiazdek"/>
            </w:pPr>
            <w:r>
              <w:t>100,3</w:t>
            </w:r>
          </w:p>
        </w:tc>
        <w:tc>
          <w:tcPr>
            <w:tcW w:w="906" w:type="dxa"/>
            <w:shd w:val="clear" w:color="auto" w:fill="auto"/>
            <w:vAlign w:val="center"/>
          </w:tcPr>
          <w:p w:rsidR="00D972DE" w:rsidRPr="00067146" w:rsidRDefault="00D972DE" w:rsidP="00D972DE">
            <w:pPr>
              <w:pStyle w:val="Wartocigwiazdka"/>
            </w:pPr>
            <w:r>
              <w:t>92,8*</w:t>
            </w:r>
          </w:p>
        </w:tc>
      </w:tr>
      <w:tr w:rsidR="00D972DE" w:rsidTr="00C1054D">
        <w:tc>
          <w:tcPr>
            <w:tcW w:w="4220" w:type="dxa"/>
            <w:vMerge/>
            <w:shd w:val="clear" w:color="auto" w:fill="auto"/>
            <w:vAlign w:val="center"/>
          </w:tcPr>
          <w:p w:rsidR="00D972DE" w:rsidRDefault="00D972DE" w:rsidP="00D972DE">
            <w:pPr>
              <w:pStyle w:val="tekstkomunikatTABB2"/>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04376A" w:rsidRDefault="00D972DE" w:rsidP="00D972DE">
            <w:pPr>
              <w:pStyle w:val="wartocibezgwiazdek"/>
            </w:pPr>
            <w:r>
              <w:t>101,8</w:t>
            </w:r>
          </w:p>
        </w:tc>
        <w:tc>
          <w:tcPr>
            <w:tcW w:w="904"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CB3538" w:rsidRDefault="00D972DE" w:rsidP="00D972DE">
            <w:pPr>
              <w:pStyle w:val="wartocibezgwiazdek"/>
              <w:spacing w:before="16" w:after="16"/>
            </w:pPr>
          </w:p>
        </w:tc>
        <w:tc>
          <w:tcPr>
            <w:tcW w:w="906"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43585D"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EA2A10" w:rsidRDefault="00D972DE" w:rsidP="00D972DE">
            <w:pPr>
              <w:pStyle w:val="wartocibezgwiazdek"/>
            </w:pPr>
          </w:p>
        </w:tc>
        <w:tc>
          <w:tcPr>
            <w:tcW w:w="906" w:type="dxa"/>
            <w:shd w:val="clear" w:color="auto" w:fill="auto"/>
            <w:vAlign w:val="center"/>
          </w:tcPr>
          <w:p w:rsidR="00D972DE" w:rsidRPr="00723927" w:rsidRDefault="00D972DE" w:rsidP="00D972DE">
            <w:pPr>
              <w:pStyle w:val="wartocibezgwiazdek"/>
            </w:pPr>
          </w:p>
        </w:tc>
        <w:tc>
          <w:tcPr>
            <w:tcW w:w="905" w:type="dxa"/>
            <w:shd w:val="clear" w:color="auto" w:fill="auto"/>
            <w:vAlign w:val="center"/>
          </w:tcPr>
          <w:p w:rsidR="00D972DE" w:rsidRPr="0004376A" w:rsidRDefault="00D972DE" w:rsidP="00D972DE">
            <w:pPr>
              <w:pStyle w:val="wartocibezgwiazdek"/>
            </w:pPr>
          </w:p>
        </w:tc>
        <w:tc>
          <w:tcPr>
            <w:tcW w:w="905" w:type="dxa"/>
            <w:shd w:val="clear" w:color="auto" w:fill="auto"/>
            <w:vAlign w:val="center"/>
          </w:tcPr>
          <w:p w:rsidR="00D972DE" w:rsidRPr="005A4029" w:rsidRDefault="00D972DE" w:rsidP="00D972DE">
            <w:pPr>
              <w:pStyle w:val="wartocibezgwiazdek"/>
            </w:pPr>
          </w:p>
        </w:tc>
        <w:tc>
          <w:tcPr>
            <w:tcW w:w="905" w:type="dxa"/>
            <w:shd w:val="clear" w:color="auto" w:fill="auto"/>
            <w:vAlign w:val="center"/>
          </w:tcPr>
          <w:p w:rsidR="00D972DE" w:rsidRPr="0004376A" w:rsidRDefault="00D972DE" w:rsidP="00D972DE">
            <w:pPr>
              <w:pStyle w:val="Wartocigwiazdka"/>
            </w:pPr>
          </w:p>
        </w:tc>
        <w:tc>
          <w:tcPr>
            <w:tcW w:w="906" w:type="dxa"/>
            <w:shd w:val="clear" w:color="auto" w:fill="auto"/>
            <w:vAlign w:val="center"/>
          </w:tcPr>
          <w:p w:rsidR="00D972DE" w:rsidRPr="0004376A" w:rsidRDefault="00D972DE" w:rsidP="00D972DE">
            <w:pPr>
              <w:pStyle w:val="wartocibezgwiazdek"/>
            </w:pPr>
          </w:p>
        </w:tc>
      </w:tr>
      <w:tr w:rsidR="00D972DE" w:rsidTr="00C1054D">
        <w:tc>
          <w:tcPr>
            <w:tcW w:w="4220" w:type="dxa"/>
            <w:vMerge w:val="restart"/>
            <w:shd w:val="clear" w:color="auto" w:fill="auto"/>
            <w:vAlign w:val="center"/>
          </w:tcPr>
          <w:p w:rsidR="00D972DE" w:rsidRPr="00032D07" w:rsidRDefault="00D972DE" w:rsidP="00D972DE">
            <w:pPr>
              <w:pStyle w:val="TekstkomunikatTABB3"/>
              <w:spacing w:before="16" w:after="16"/>
              <w:rPr>
                <w:lang w:val="en-US"/>
              </w:rPr>
            </w:pPr>
            <w:r>
              <w:rPr>
                <w:lang w:val="en-US"/>
              </w:rPr>
              <w:t>c</w:t>
            </w:r>
            <w:r w:rsidRPr="00032D07">
              <w:rPr>
                <w:lang w:val="en-US"/>
              </w:rPr>
              <w:t xml:space="preserve">orresponding month of previous </w:t>
            </w:r>
            <w:r>
              <w:rPr>
                <w:lang w:val="en-US"/>
              </w:rPr>
              <w:t>year</w:t>
            </w:r>
            <w:r w:rsidRPr="00032D07">
              <w:rPr>
                <w:lang w:val="en-US"/>
              </w:rP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vAlign w:val="center"/>
          </w:tcPr>
          <w:p w:rsidR="00D972DE" w:rsidRPr="0004376A" w:rsidRDefault="00D972DE" w:rsidP="00D972DE">
            <w:pPr>
              <w:pStyle w:val="wartocibezgwiazdek"/>
            </w:pPr>
            <w:r>
              <w:t>109,5</w:t>
            </w:r>
          </w:p>
        </w:tc>
        <w:tc>
          <w:tcPr>
            <w:tcW w:w="904" w:type="dxa"/>
            <w:shd w:val="clear" w:color="auto" w:fill="auto"/>
            <w:vAlign w:val="center"/>
          </w:tcPr>
          <w:p w:rsidR="00D972DE" w:rsidRPr="0004376A" w:rsidRDefault="00D972DE" w:rsidP="00D972DE">
            <w:pPr>
              <w:pStyle w:val="wartocibezgwiazdek"/>
              <w:spacing w:before="16" w:after="16"/>
            </w:pPr>
            <w:r>
              <w:t>104,9</w:t>
            </w:r>
          </w:p>
        </w:tc>
        <w:tc>
          <w:tcPr>
            <w:tcW w:w="905" w:type="dxa"/>
            <w:shd w:val="clear" w:color="auto" w:fill="auto"/>
            <w:vAlign w:val="center"/>
          </w:tcPr>
          <w:p w:rsidR="00D972DE" w:rsidRPr="0004376A" w:rsidRDefault="00D972DE" w:rsidP="00D972DE">
            <w:pPr>
              <w:pStyle w:val="wartocibezgwiazdek"/>
              <w:spacing w:before="16" w:after="16"/>
            </w:pPr>
            <w:r>
              <w:t>105,3</w:t>
            </w:r>
          </w:p>
        </w:tc>
        <w:tc>
          <w:tcPr>
            <w:tcW w:w="906" w:type="dxa"/>
            <w:shd w:val="clear" w:color="auto" w:fill="auto"/>
            <w:vAlign w:val="center"/>
          </w:tcPr>
          <w:p w:rsidR="00D972DE" w:rsidRPr="0004376A" w:rsidRDefault="00D972DE" w:rsidP="00D972DE">
            <w:pPr>
              <w:pStyle w:val="wartocibezgwiazdek"/>
              <w:spacing w:before="16" w:after="16"/>
            </w:pPr>
            <w:r>
              <w:t>112,2</w:t>
            </w:r>
          </w:p>
        </w:tc>
        <w:tc>
          <w:tcPr>
            <w:tcW w:w="905" w:type="dxa"/>
            <w:shd w:val="clear" w:color="auto" w:fill="auto"/>
            <w:vAlign w:val="center"/>
          </w:tcPr>
          <w:p w:rsidR="00D972DE" w:rsidRPr="0043585D" w:rsidRDefault="00D972DE" w:rsidP="00D972DE">
            <w:pPr>
              <w:pStyle w:val="wartocibezgwiazdek"/>
              <w:spacing w:before="16" w:after="16"/>
            </w:pPr>
            <w:r>
              <w:t>108,6</w:t>
            </w:r>
          </w:p>
        </w:tc>
        <w:tc>
          <w:tcPr>
            <w:tcW w:w="905" w:type="dxa"/>
            <w:shd w:val="clear" w:color="auto" w:fill="auto"/>
            <w:vAlign w:val="center"/>
          </w:tcPr>
          <w:p w:rsidR="00D972DE" w:rsidRPr="0004376A" w:rsidRDefault="00D972DE" w:rsidP="00D972DE">
            <w:pPr>
              <w:pStyle w:val="wartocibezgwiazdek"/>
              <w:spacing w:before="16" w:after="16"/>
            </w:pPr>
            <w:r>
              <w:t>101,9</w:t>
            </w:r>
          </w:p>
        </w:tc>
        <w:tc>
          <w:tcPr>
            <w:tcW w:w="905" w:type="dxa"/>
            <w:shd w:val="clear" w:color="auto" w:fill="auto"/>
            <w:vAlign w:val="center"/>
          </w:tcPr>
          <w:p w:rsidR="00D972DE" w:rsidRPr="00723927" w:rsidRDefault="00D972DE" w:rsidP="00D972DE">
            <w:pPr>
              <w:pStyle w:val="wartocibezgwiazdek"/>
            </w:pPr>
            <w:r w:rsidRPr="00723927">
              <w:t>106,6</w:t>
            </w:r>
          </w:p>
        </w:tc>
        <w:tc>
          <w:tcPr>
            <w:tcW w:w="906" w:type="dxa"/>
            <w:shd w:val="clear" w:color="auto" w:fill="auto"/>
            <w:vAlign w:val="center"/>
          </w:tcPr>
          <w:p w:rsidR="00D972DE" w:rsidRPr="00723927" w:rsidRDefault="00D972DE" w:rsidP="00D972DE">
            <w:pPr>
              <w:pStyle w:val="wartocibezgwiazdek"/>
            </w:pPr>
            <w:r>
              <w:t>102,5</w:t>
            </w:r>
          </w:p>
        </w:tc>
        <w:tc>
          <w:tcPr>
            <w:tcW w:w="905" w:type="dxa"/>
            <w:shd w:val="clear" w:color="auto" w:fill="auto"/>
            <w:vAlign w:val="center"/>
          </w:tcPr>
          <w:p w:rsidR="00D972DE" w:rsidRPr="0004376A" w:rsidRDefault="00D972DE" w:rsidP="00D972DE">
            <w:pPr>
              <w:pStyle w:val="wartocibezgwiazdek"/>
            </w:pPr>
            <w:r>
              <w:t>107,5</w:t>
            </w:r>
          </w:p>
        </w:tc>
        <w:tc>
          <w:tcPr>
            <w:tcW w:w="905" w:type="dxa"/>
            <w:shd w:val="clear" w:color="auto" w:fill="auto"/>
            <w:vAlign w:val="center"/>
          </w:tcPr>
          <w:p w:rsidR="00D972DE" w:rsidRPr="005A4029" w:rsidRDefault="00D972DE" w:rsidP="00D972DE">
            <w:pPr>
              <w:pStyle w:val="wartocibezgwiazdek"/>
            </w:pPr>
            <w:r>
              <w:t>109</w:t>
            </w:r>
            <w:r w:rsidRPr="005A4029">
              <w:t>,</w:t>
            </w:r>
            <w:r>
              <w:t>3</w:t>
            </w:r>
          </w:p>
        </w:tc>
        <w:tc>
          <w:tcPr>
            <w:tcW w:w="905" w:type="dxa"/>
            <w:shd w:val="clear" w:color="auto" w:fill="auto"/>
            <w:vAlign w:val="center"/>
          </w:tcPr>
          <w:p w:rsidR="00D972DE" w:rsidRPr="0004376A" w:rsidRDefault="00D972DE" w:rsidP="00D972DE">
            <w:pPr>
              <w:pStyle w:val="wartocibezgwiazdek"/>
            </w:pPr>
            <w:r>
              <w:t>109,5</w:t>
            </w:r>
          </w:p>
        </w:tc>
        <w:tc>
          <w:tcPr>
            <w:tcW w:w="906" w:type="dxa"/>
            <w:shd w:val="clear" w:color="auto" w:fill="auto"/>
            <w:vAlign w:val="center"/>
          </w:tcPr>
          <w:p w:rsidR="00D972DE" w:rsidRPr="00067146" w:rsidRDefault="00D972DE" w:rsidP="00D972DE">
            <w:pPr>
              <w:pStyle w:val="Wartocigwiazdka"/>
            </w:pPr>
            <w:r w:rsidRPr="00067146">
              <w:t>106,7*</w:t>
            </w:r>
          </w:p>
        </w:tc>
      </w:tr>
      <w:tr w:rsidR="00D972DE" w:rsidTr="00C1054D">
        <w:tc>
          <w:tcPr>
            <w:tcW w:w="4220" w:type="dxa"/>
            <w:vMerge/>
            <w:shd w:val="clear" w:color="auto" w:fill="auto"/>
            <w:vAlign w:val="center"/>
          </w:tcPr>
          <w:p w:rsidR="00D972DE" w:rsidRDefault="00D972DE" w:rsidP="00D972DE">
            <w:pPr>
              <w:pStyle w:val="tekstkomunikatTABB2"/>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vAlign w:val="center"/>
          </w:tcPr>
          <w:p w:rsidR="00D972DE" w:rsidRPr="0004376A" w:rsidRDefault="00D972DE" w:rsidP="00D972DE">
            <w:pPr>
              <w:pStyle w:val="wartocibezgwiazdek"/>
            </w:pPr>
            <w:r>
              <w:t>102,3</w:t>
            </w:r>
          </w:p>
        </w:tc>
        <w:tc>
          <w:tcPr>
            <w:tcW w:w="904"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6"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43585D"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723927" w:rsidRDefault="00D972DE" w:rsidP="00D972DE">
            <w:pPr>
              <w:pStyle w:val="wartocibezgwiazdek"/>
            </w:pPr>
          </w:p>
        </w:tc>
        <w:tc>
          <w:tcPr>
            <w:tcW w:w="906" w:type="dxa"/>
            <w:shd w:val="clear" w:color="auto" w:fill="auto"/>
            <w:vAlign w:val="center"/>
          </w:tcPr>
          <w:p w:rsidR="00D972DE" w:rsidRPr="00723927" w:rsidRDefault="00D972DE" w:rsidP="00D972DE">
            <w:pPr>
              <w:pStyle w:val="wartocibezgwiazdek"/>
            </w:pPr>
          </w:p>
        </w:tc>
        <w:tc>
          <w:tcPr>
            <w:tcW w:w="905" w:type="dxa"/>
            <w:shd w:val="clear" w:color="auto" w:fill="auto"/>
            <w:vAlign w:val="center"/>
          </w:tcPr>
          <w:p w:rsidR="00D972DE" w:rsidRPr="0004376A" w:rsidRDefault="00D972DE" w:rsidP="00D972DE">
            <w:pPr>
              <w:pStyle w:val="wartocibezgwiazdek"/>
            </w:pPr>
          </w:p>
        </w:tc>
        <w:tc>
          <w:tcPr>
            <w:tcW w:w="905" w:type="dxa"/>
            <w:shd w:val="clear" w:color="auto" w:fill="auto"/>
            <w:vAlign w:val="center"/>
          </w:tcPr>
          <w:p w:rsidR="00D972DE" w:rsidRPr="005A4029" w:rsidRDefault="00D972DE" w:rsidP="00D972DE">
            <w:pPr>
              <w:pStyle w:val="wartocibezgwiazdek"/>
            </w:pPr>
          </w:p>
        </w:tc>
        <w:tc>
          <w:tcPr>
            <w:tcW w:w="905" w:type="dxa"/>
            <w:shd w:val="clear" w:color="auto" w:fill="auto"/>
            <w:vAlign w:val="center"/>
          </w:tcPr>
          <w:p w:rsidR="00D972DE" w:rsidRPr="0004376A" w:rsidRDefault="00D972DE" w:rsidP="00D972DE">
            <w:pPr>
              <w:pStyle w:val="Wartocigwiazdka"/>
            </w:pPr>
          </w:p>
        </w:tc>
        <w:tc>
          <w:tcPr>
            <w:tcW w:w="906" w:type="dxa"/>
            <w:shd w:val="clear" w:color="auto" w:fill="auto"/>
            <w:vAlign w:val="center"/>
          </w:tcPr>
          <w:p w:rsidR="00D972DE" w:rsidRPr="0004376A" w:rsidRDefault="00D972DE" w:rsidP="00D972DE">
            <w:pPr>
              <w:pStyle w:val="wartocibezgwiazdek"/>
            </w:pPr>
          </w:p>
        </w:tc>
      </w:tr>
      <w:tr w:rsidR="00D972DE" w:rsidRPr="003667F1" w:rsidTr="00C1054D">
        <w:tc>
          <w:tcPr>
            <w:tcW w:w="4537" w:type="dxa"/>
            <w:gridSpan w:val="2"/>
            <w:shd w:val="clear" w:color="auto" w:fill="auto"/>
            <w:vAlign w:val="center"/>
          </w:tcPr>
          <w:p w:rsidR="00D972DE" w:rsidRPr="00FD27BE" w:rsidRDefault="00D972DE" w:rsidP="00D972DE">
            <w:pPr>
              <w:pStyle w:val="TekstkomunikatTABB1"/>
              <w:spacing w:before="16" w:after="16"/>
              <w:rPr>
                <w:lang w:val="en-US"/>
              </w:rPr>
            </w:pPr>
            <w:r w:rsidRPr="00FD27BE">
              <w:rPr>
                <w:lang w:val="en-US"/>
              </w:rPr>
              <w:t>Construction and assembly production</w:t>
            </w:r>
            <w:r w:rsidRPr="00FD27BE">
              <w:rPr>
                <w:vertAlign w:val="superscript"/>
                <w:lang w:val="en-US"/>
              </w:rPr>
              <w:t xml:space="preserve"> b</w:t>
            </w:r>
            <w:r w:rsidRPr="00FD27BE">
              <w:rPr>
                <w:lang w:val="en-US"/>
              </w:rPr>
              <w:t xml:space="preserve"> (</w:t>
            </w:r>
            <w:r>
              <w:rPr>
                <w:lang w:val="en-US"/>
              </w:rPr>
              <w:t>at current prices</w:t>
            </w:r>
            <w:r w:rsidRPr="00FD27BE">
              <w:rPr>
                <w:lang w:val="en-US"/>
              </w:rPr>
              <w:t>):</w:t>
            </w: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Default="00D972DE" w:rsidP="00D972DE">
            <w:pPr>
              <w:pStyle w:val="TekstkomunikatTABB3"/>
              <w:spacing w:before="16" w:after="16"/>
            </w:pPr>
            <w:proofErr w:type="spellStart"/>
            <w:r>
              <w:t>previous</w:t>
            </w:r>
            <w:proofErr w:type="spellEnd"/>
            <w:r>
              <w:t xml:space="preserve"> </w:t>
            </w:r>
            <w:proofErr w:type="spellStart"/>
            <w:r>
              <w:t>month</w:t>
            </w:r>
            <w:proofErr w:type="spellEnd"/>
            <w: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tcPr>
          <w:p w:rsidR="00D972DE" w:rsidRPr="0004376A" w:rsidRDefault="00D972DE" w:rsidP="00D972DE">
            <w:pPr>
              <w:pStyle w:val="wartocibezgwiazdek"/>
            </w:pPr>
            <w:r>
              <w:t>40,1</w:t>
            </w:r>
          </w:p>
        </w:tc>
        <w:tc>
          <w:tcPr>
            <w:tcW w:w="904" w:type="dxa"/>
            <w:shd w:val="clear" w:color="auto" w:fill="auto"/>
            <w:vAlign w:val="center"/>
          </w:tcPr>
          <w:p w:rsidR="00D972DE" w:rsidRPr="0004376A" w:rsidRDefault="00D972DE" w:rsidP="00D972DE">
            <w:pPr>
              <w:pStyle w:val="wartocibezgwiazdek"/>
              <w:spacing w:before="16" w:after="16"/>
            </w:pPr>
            <w:r>
              <w:t>146,1</w:t>
            </w:r>
          </w:p>
        </w:tc>
        <w:tc>
          <w:tcPr>
            <w:tcW w:w="905" w:type="dxa"/>
            <w:shd w:val="clear" w:color="auto" w:fill="auto"/>
            <w:vAlign w:val="center"/>
          </w:tcPr>
          <w:p w:rsidR="00D972DE" w:rsidRPr="0004376A" w:rsidRDefault="00D972DE" w:rsidP="00D972DE">
            <w:pPr>
              <w:pStyle w:val="wartocibezgwiazdek"/>
              <w:spacing w:before="16" w:after="16"/>
            </w:pPr>
            <w:r>
              <w:t>115,8</w:t>
            </w:r>
          </w:p>
        </w:tc>
        <w:tc>
          <w:tcPr>
            <w:tcW w:w="906" w:type="dxa"/>
            <w:shd w:val="clear" w:color="auto" w:fill="auto"/>
            <w:vAlign w:val="center"/>
          </w:tcPr>
          <w:p w:rsidR="00D972DE" w:rsidRPr="0004376A" w:rsidRDefault="00D972DE" w:rsidP="00D972DE">
            <w:pPr>
              <w:pStyle w:val="wartocibezgwiazdek"/>
              <w:spacing w:before="16" w:after="16"/>
            </w:pPr>
            <w:r>
              <w:t>102,0</w:t>
            </w:r>
          </w:p>
        </w:tc>
        <w:tc>
          <w:tcPr>
            <w:tcW w:w="905" w:type="dxa"/>
            <w:shd w:val="clear" w:color="auto" w:fill="auto"/>
            <w:vAlign w:val="center"/>
          </w:tcPr>
          <w:p w:rsidR="00D972DE" w:rsidRPr="0004376A" w:rsidRDefault="00D972DE" w:rsidP="00D972DE">
            <w:pPr>
              <w:pStyle w:val="wartocibezgwiazdek"/>
              <w:spacing w:before="16" w:after="16"/>
            </w:pPr>
            <w:r>
              <w:t>105,4</w:t>
            </w:r>
          </w:p>
        </w:tc>
        <w:tc>
          <w:tcPr>
            <w:tcW w:w="905" w:type="dxa"/>
            <w:shd w:val="clear" w:color="auto" w:fill="auto"/>
            <w:vAlign w:val="center"/>
          </w:tcPr>
          <w:p w:rsidR="00D972DE" w:rsidRPr="0004376A" w:rsidRDefault="00D972DE" w:rsidP="00D972DE">
            <w:pPr>
              <w:pStyle w:val="wartocibezgwiazdek"/>
              <w:spacing w:before="16" w:after="16"/>
            </w:pPr>
            <w:r>
              <w:t>108,7</w:t>
            </w:r>
          </w:p>
        </w:tc>
        <w:tc>
          <w:tcPr>
            <w:tcW w:w="905" w:type="dxa"/>
            <w:shd w:val="clear" w:color="auto" w:fill="auto"/>
            <w:vAlign w:val="center"/>
          </w:tcPr>
          <w:p w:rsidR="00D972DE" w:rsidRPr="0004376A" w:rsidRDefault="00D972DE" w:rsidP="00D972DE">
            <w:pPr>
              <w:pStyle w:val="wartocibezgwiazdek"/>
              <w:spacing w:before="16" w:after="16"/>
            </w:pPr>
            <w:r>
              <w:t>112,1</w:t>
            </w:r>
          </w:p>
        </w:tc>
        <w:tc>
          <w:tcPr>
            <w:tcW w:w="906" w:type="dxa"/>
            <w:shd w:val="clear" w:color="auto" w:fill="auto"/>
            <w:vAlign w:val="center"/>
          </w:tcPr>
          <w:p w:rsidR="00D972DE" w:rsidRPr="0004376A" w:rsidRDefault="00D972DE" w:rsidP="00D972DE">
            <w:pPr>
              <w:pStyle w:val="wartocibezgwiazdek"/>
              <w:spacing w:before="16" w:after="16"/>
            </w:pPr>
            <w:r>
              <w:t>103,8</w:t>
            </w:r>
          </w:p>
        </w:tc>
        <w:tc>
          <w:tcPr>
            <w:tcW w:w="905" w:type="dxa"/>
            <w:shd w:val="clear" w:color="auto" w:fill="auto"/>
            <w:vAlign w:val="center"/>
          </w:tcPr>
          <w:p w:rsidR="00D972DE" w:rsidRPr="0004376A" w:rsidRDefault="00D972DE" w:rsidP="00D972DE">
            <w:pPr>
              <w:pStyle w:val="wartocibezgwiazdek"/>
            </w:pPr>
            <w:r>
              <w:t>113,3</w:t>
            </w:r>
          </w:p>
        </w:tc>
        <w:tc>
          <w:tcPr>
            <w:tcW w:w="905" w:type="dxa"/>
            <w:shd w:val="clear" w:color="auto" w:fill="auto"/>
            <w:vAlign w:val="center"/>
          </w:tcPr>
          <w:p w:rsidR="00D972DE" w:rsidRPr="0004376A" w:rsidRDefault="00D972DE" w:rsidP="00D972DE">
            <w:pPr>
              <w:pStyle w:val="wartocibezgwiazdek"/>
            </w:pPr>
            <w:r>
              <w:t>83,2</w:t>
            </w:r>
          </w:p>
        </w:tc>
        <w:tc>
          <w:tcPr>
            <w:tcW w:w="905" w:type="dxa"/>
            <w:shd w:val="clear" w:color="auto" w:fill="auto"/>
            <w:vAlign w:val="center"/>
          </w:tcPr>
          <w:p w:rsidR="00D972DE" w:rsidRPr="0004376A" w:rsidRDefault="00D972DE" w:rsidP="00D972DE">
            <w:pPr>
              <w:pStyle w:val="wartocibezgwiazdek"/>
            </w:pPr>
            <w:r>
              <w:t>91,1</w:t>
            </w:r>
          </w:p>
        </w:tc>
        <w:tc>
          <w:tcPr>
            <w:tcW w:w="906" w:type="dxa"/>
            <w:shd w:val="clear" w:color="auto" w:fill="auto"/>
            <w:vAlign w:val="center"/>
          </w:tcPr>
          <w:p w:rsidR="00D972DE" w:rsidRPr="0004376A" w:rsidRDefault="00D972DE" w:rsidP="00D972DE">
            <w:pPr>
              <w:pStyle w:val="wartocibezgwiazdek"/>
            </w:pPr>
            <w:r>
              <w:t>127,3</w:t>
            </w:r>
          </w:p>
        </w:tc>
      </w:tr>
      <w:tr w:rsidR="00D972DE" w:rsidTr="00C1054D">
        <w:tc>
          <w:tcPr>
            <w:tcW w:w="4220" w:type="dxa"/>
            <w:vMerge/>
            <w:shd w:val="clear" w:color="auto" w:fill="auto"/>
            <w:vAlign w:val="center"/>
          </w:tcPr>
          <w:p w:rsidR="00D972DE" w:rsidRDefault="00D972DE" w:rsidP="00D972DE">
            <w:pPr>
              <w:pStyle w:val="tekstkomunikatTABB2"/>
              <w:spacing w:before="16" w:after="16"/>
            </w:pPr>
          </w:p>
        </w:tc>
        <w:tc>
          <w:tcPr>
            <w:tcW w:w="317" w:type="dxa"/>
            <w:shd w:val="clear" w:color="auto" w:fill="auto"/>
            <w:vAlign w:val="center"/>
          </w:tcPr>
          <w:p w:rsidR="00D972DE" w:rsidRDefault="00D972DE" w:rsidP="00D972DE">
            <w:pPr>
              <w:pStyle w:val="TekstkomunikatTABliczby"/>
              <w:spacing w:before="16" w:after="16"/>
            </w:pPr>
            <w:r>
              <w:t>B</w:t>
            </w:r>
          </w:p>
        </w:tc>
        <w:tc>
          <w:tcPr>
            <w:tcW w:w="904" w:type="dxa"/>
            <w:shd w:val="clear" w:color="auto" w:fill="DCD3E6"/>
          </w:tcPr>
          <w:p w:rsidR="00D972DE" w:rsidRPr="0004376A" w:rsidRDefault="00D972DE" w:rsidP="00D972DE">
            <w:pPr>
              <w:pStyle w:val="wartocibezgwiazdek"/>
            </w:pPr>
            <w:r>
              <w:t>44,4</w:t>
            </w:r>
          </w:p>
        </w:tc>
        <w:tc>
          <w:tcPr>
            <w:tcW w:w="904"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6"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spacing w:before="16" w:after="16"/>
            </w:pPr>
          </w:p>
        </w:tc>
        <w:tc>
          <w:tcPr>
            <w:tcW w:w="906" w:type="dxa"/>
            <w:shd w:val="clear" w:color="auto" w:fill="auto"/>
            <w:vAlign w:val="center"/>
          </w:tcPr>
          <w:p w:rsidR="00D972DE" w:rsidRPr="0004376A" w:rsidRDefault="00D972DE" w:rsidP="00D972DE">
            <w:pPr>
              <w:pStyle w:val="wartocibezgwiazdek"/>
              <w:spacing w:before="16" w:after="16"/>
            </w:pPr>
          </w:p>
        </w:tc>
        <w:tc>
          <w:tcPr>
            <w:tcW w:w="905" w:type="dxa"/>
            <w:shd w:val="clear" w:color="auto" w:fill="auto"/>
            <w:vAlign w:val="center"/>
          </w:tcPr>
          <w:p w:rsidR="00D972DE" w:rsidRPr="0004376A" w:rsidRDefault="00D972DE" w:rsidP="00D972DE">
            <w:pPr>
              <w:pStyle w:val="wartocibezgwiazdek"/>
            </w:pPr>
          </w:p>
        </w:tc>
        <w:tc>
          <w:tcPr>
            <w:tcW w:w="905" w:type="dxa"/>
            <w:shd w:val="clear" w:color="auto" w:fill="auto"/>
            <w:vAlign w:val="center"/>
          </w:tcPr>
          <w:p w:rsidR="00D972DE" w:rsidRPr="0004376A" w:rsidRDefault="00D972DE" w:rsidP="00D972DE">
            <w:pPr>
              <w:pStyle w:val="wartocibezgwiazdek"/>
            </w:pPr>
          </w:p>
        </w:tc>
        <w:tc>
          <w:tcPr>
            <w:tcW w:w="905" w:type="dxa"/>
            <w:shd w:val="clear" w:color="auto" w:fill="auto"/>
            <w:vAlign w:val="center"/>
          </w:tcPr>
          <w:p w:rsidR="00D972DE" w:rsidRPr="0004376A" w:rsidRDefault="00D972DE" w:rsidP="00D972DE">
            <w:pPr>
              <w:pStyle w:val="wartocibezgwiazdek"/>
            </w:pPr>
          </w:p>
        </w:tc>
        <w:tc>
          <w:tcPr>
            <w:tcW w:w="906" w:type="dxa"/>
            <w:shd w:val="clear" w:color="auto" w:fill="auto"/>
            <w:vAlign w:val="center"/>
          </w:tcPr>
          <w:p w:rsidR="00D972DE" w:rsidRPr="0004376A" w:rsidRDefault="00D972DE" w:rsidP="00D972DE">
            <w:pPr>
              <w:pStyle w:val="wartocibezgwiazdek"/>
            </w:pPr>
          </w:p>
        </w:tc>
      </w:tr>
      <w:tr w:rsidR="00D972DE" w:rsidTr="00C1054D">
        <w:tc>
          <w:tcPr>
            <w:tcW w:w="4220" w:type="dxa"/>
            <w:vMerge w:val="restart"/>
            <w:shd w:val="clear" w:color="auto" w:fill="auto"/>
            <w:vAlign w:val="center"/>
          </w:tcPr>
          <w:p w:rsidR="00D972DE" w:rsidRPr="00032D07" w:rsidRDefault="00D972DE" w:rsidP="00D972DE">
            <w:pPr>
              <w:pStyle w:val="TekstkomunikatTABB3"/>
              <w:spacing w:before="16" w:after="16"/>
              <w:rPr>
                <w:lang w:val="en-US"/>
              </w:rPr>
            </w:pPr>
            <w:r>
              <w:rPr>
                <w:lang w:val="en-US"/>
              </w:rPr>
              <w:t>c</w:t>
            </w:r>
            <w:r w:rsidRPr="00032D07">
              <w:rPr>
                <w:lang w:val="en-US"/>
              </w:rPr>
              <w:t xml:space="preserve">orresponding month of previous </w:t>
            </w:r>
            <w:r>
              <w:rPr>
                <w:lang w:val="en-US"/>
              </w:rPr>
              <w:t>year</w:t>
            </w:r>
            <w:r w:rsidRPr="00032D07">
              <w:rPr>
                <w:lang w:val="en-US"/>
              </w:rPr>
              <w:t>=100</w:t>
            </w:r>
          </w:p>
        </w:tc>
        <w:tc>
          <w:tcPr>
            <w:tcW w:w="317" w:type="dxa"/>
            <w:shd w:val="clear" w:color="auto" w:fill="auto"/>
            <w:vAlign w:val="center"/>
          </w:tcPr>
          <w:p w:rsidR="00D972DE" w:rsidRDefault="00D972DE" w:rsidP="00D972DE">
            <w:pPr>
              <w:pStyle w:val="TekstkomunikatTABliczby"/>
              <w:spacing w:before="16" w:after="16"/>
            </w:pPr>
            <w:r>
              <w:t>A</w:t>
            </w:r>
          </w:p>
        </w:tc>
        <w:tc>
          <w:tcPr>
            <w:tcW w:w="904" w:type="dxa"/>
            <w:shd w:val="clear" w:color="auto" w:fill="DCD3E6"/>
          </w:tcPr>
          <w:p w:rsidR="00D972DE" w:rsidRPr="0004376A" w:rsidRDefault="00D972DE" w:rsidP="00D972DE">
            <w:pPr>
              <w:pStyle w:val="wartocibezgwiazdek"/>
            </w:pPr>
            <w:r>
              <w:t>90,1</w:t>
            </w:r>
          </w:p>
        </w:tc>
        <w:tc>
          <w:tcPr>
            <w:tcW w:w="904" w:type="dxa"/>
            <w:shd w:val="clear" w:color="auto" w:fill="auto"/>
          </w:tcPr>
          <w:p w:rsidR="00D972DE" w:rsidRPr="0004376A" w:rsidRDefault="00D972DE" w:rsidP="00D972DE">
            <w:pPr>
              <w:pStyle w:val="wartocibezgwiazdek"/>
              <w:spacing w:before="16" w:after="16"/>
            </w:pPr>
            <w:r>
              <w:t>154,2</w:t>
            </w:r>
          </w:p>
        </w:tc>
        <w:tc>
          <w:tcPr>
            <w:tcW w:w="905" w:type="dxa"/>
            <w:shd w:val="clear" w:color="auto" w:fill="auto"/>
          </w:tcPr>
          <w:p w:rsidR="00D972DE" w:rsidRPr="0004376A" w:rsidRDefault="00D972DE" w:rsidP="00D972DE">
            <w:pPr>
              <w:pStyle w:val="wartocibezgwiazdek"/>
              <w:spacing w:before="16" w:after="16"/>
            </w:pPr>
            <w:r>
              <w:t>114,3</w:t>
            </w:r>
          </w:p>
        </w:tc>
        <w:tc>
          <w:tcPr>
            <w:tcW w:w="906" w:type="dxa"/>
            <w:shd w:val="clear" w:color="auto" w:fill="auto"/>
          </w:tcPr>
          <w:p w:rsidR="00D972DE" w:rsidRPr="0004376A" w:rsidRDefault="00D972DE" w:rsidP="00D972DE">
            <w:pPr>
              <w:pStyle w:val="wartocibezgwiazdek"/>
              <w:spacing w:before="16" w:after="16"/>
            </w:pPr>
            <w:r>
              <w:t>124,5</w:t>
            </w:r>
          </w:p>
        </w:tc>
        <w:tc>
          <w:tcPr>
            <w:tcW w:w="905" w:type="dxa"/>
            <w:shd w:val="clear" w:color="auto" w:fill="auto"/>
          </w:tcPr>
          <w:p w:rsidR="00D972DE" w:rsidRPr="0004376A" w:rsidRDefault="00D972DE" w:rsidP="00D972DE">
            <w:pPr>
              <w:pStyle w:val="wartocibezgwiazdek"/>
              <w:spacing w:before="16" w:after="16"/>
            </w:pPr>
            <w:r>
              <w:t>107,2</w:t>
            </w:r>
          </w:p>
        </w:tc>
        <w:tc>
          <w:tcPr>
            <w:tcW w:w="905" w:type="dxa"/>
            <w:shd w:val="clear" w:color="auto" w:fill="auto"/>
          </w:tcPr>
          <w:p w:rsidR="00D972DE" w:rsidRPr="0004376A" w:rsidRDefault="00D972DE" w:rsidP="00D972DE">
            <w:pPr>
              <w:pStyle w:val="wartocibezgwiazdek"/>
              <w:spacing w:before="16" w:after="16"/>
            </w:pPr>
            <w:r>
              <w:t>106,8</w:t>
            </w:r>
          </w:p>
        </w:tc>
        <w:tc>
          <w:tcPr>
            <w:tcW w:w="905" w:type="dxa"/>
            <w:shd w:val="clear" w:color="auto" w:fill="auto"/>
          </w:tcPr>
          <w:p w:rsidR="00D972DE" w:rsidRPr="0004376A" w:rsidRDefault="00D972DE" w:rsidP="00D972DE">
            <w:pPr>
              <w:pStyle w:val="wartocibezgwiazdek"/>
              <w:spacing w:before="16" w:after="16"/>
            </w:pPr>
            <w:r>
              <w:t>108,1</w:t>
            </w:r>
          </w:p>
        </w:tc>
        <w:tc>
          <w:tcPr>
            <w:tcW w:w="906" w:type="dxa"/>
            <w:shd w:val="clear" w:color="auto" w:fill="auto"/>
          </w:tcPr>
          <w:p w:rsidR="00D972DE" w:rsidRPr="0004376A" w:rsidRDefault="00D972DE" w:rsidP="00D972DE">
            <w:pPr>
              <w:pStyle w:val="wartocibezgwiazdek"/>
              <w:spacing w:before="16" w:after="16"/>
            </w:pPr>
            <w:r>
              <w:t>124,4</w:t>
            </w:r>
          </w:p>
        </w:tc>
        <w:tc>
          <w:tcPr>
            <w:tcW w:w="905" w:type="dxa"/>
            <w:shd w:val="clear" w:color="auto" w:fill="auto"/>
          </w:tcPr>
          <w:p w:rsidR="00D972DE" w:rsidRPr="0004376A" w:rsidRDefault="00D972DE" w:rsidP="00D972DE">
            <w:pPr>
              <w:pStyle w:val="wartocibezgwiazdek"/>
            </w:pPr>
            <w:r>
              <w:t>130,9</w:t>
            </w:r>
          </w:p>
        </w:tc>
        <w:tc>
          <w:tcPr>
            <w:tcW w:w="905" w:type="dxa"/>
            <w:shd w:val="clear" w:color="auto" w:fill="auto"/>
          </w:tcPr>
          <w:p w:rsidR="00D972DE" w:rsidRPr="0004376A" w:rsidRDefault="00D972DE" w:rsidP="00D972DE">
            <w:pPr>
              <w:pStyle w:val="wartocibezgwiazdek"/>
            </w:pPr>
            <w:r>
              <w:t>88,2</w:t>
            </w:r>
          </w:p>
        </w:tc>
        <w:tc>
          <w:tcPr>
            <w:tcW w:w="905" w:type="dxa"/>
            <w:shd w:val="clear" w:color="auto" w:fill="auto"/>
          </w:tcPr>
          <w:p w:rsidR="00D972DE" w:rsidRPr="0004376A" w:rsidRDefault="00D972DE" w:rsidP="00D972DE">
            <w:pPr>
              <w:pStyle w:val="wartocibezgwiazdek"/>
            </w:pPr>
            <w:r>
              <w:t>87,9</w:t>
            </w:r>
          </w:p>
        </w:tc>
        <w:tc>
          <w:tcPr>
            <w:tcW w:w="906" w:type="dxa"/>
            <w:shd w:val="clear" w:color="auto" w:fill="auto"/>
          </w:tcPr>
          <w:p w:rsidR="00D972DE" w:rsidRDefault="00D972DE" w:rsidP="00D972DE">
            <w:pPr>
              <w:pStyle w:val="wartocibezgwiazdek"/>
            </w:pPr>
            <w:r>
              <w:t>100,8</w:t>
            </w:r>
          </w:p>
        </w:tc>
      </w:tr>
      <w:tr w:rsidR="006921F6" w:rsidTr="00C1054D">
        <w:tc>
          <w:tcPr>
            <w:tcW w:w="4220" w:type="dxa"/>
            <w:vMerge/>
            <w:shd w:val="clear" w:color="auto" w:fill="auto"/>
            <w:vAlign w:val="center"/>
          </w:tcPr>
          <w:p w:rsidR="006921F6" w:rsidRDefault="006921F6" w:rsidP="006921F6">
            <w:pPr>
              <w:pStyle w:val="tekstkomunikatTABB2"/>
              <w:spacing w:before="16" w:after="16"/>
            </w:pPr>
          </w:p>
        </w:tc>
        <w:tc>
          <w:tcPr>
            <w:tcW w:w="317" w:type="dxa"/>
            <w:shd w:val="clear" w:color="auto" w:fill="auto"/>
            <w:vAlign w:val="center"/>
          </w:tcPr>
          <w:p w:rsidR="006921F6" w:rsidRDefault="006921F6" w:rsidP="006921F6">
            <w:pPr>
              <w:pStyle w:val="TekstkomunikatTABliczby"/>
              <w:spacing w:before="16" w:after="16"/>
            </w:pPr>
            <w:r>
              <w:t>B</w:t>
            </w:r>
          </w:p>
        </w:tc>
        <w:tc>
          <w:tcPr>
            <w:tcW w:w="904" w:type="dxa"/>
            <w:shd w:val="clear" w:color="auto" w:fill="DCD3E6"/>
          </w:tcPr>
          <w:p w:rsidR="006921F6" w:rsidRPr="0004376A" w:rsidRDefault="006921F6" w:rsidP="006921F6">
            <w:pPr>
              <w:pStyle w:val="wartocibezgwiazdek"/>
            </w:pPr>
            <w:r>
              <w:t>111,6</w:t>
            </w:r>
          </w:p>
        </w:tc>
        <w:tc>
          <w:tcPr>
            <w:tcW w:w="904" w:type="dxa"/>
            <w:shd w:val="clear" w:color="auto" w:fill="auto"/>
          </w:tcPr>
          <w:p w:rsidR="006921F6" w:rsidRPr="0004376A" w:rsidRDefault="006921F6" w:rsidP="006921F6">
            <w:pPr>
              <w:pStyle w:val="wartocibezgwiazdek"/>
              <w:spacing w:before="16" w:after="16"/>
            </w:pPr>
          </w:p>
        </w:tc>
        <w:tc>
          <w:tcPr>
            <w:tcW w:w="905" w:type="dxa"/>
            <w:shd w:val="clear" w:color="auto" w:fill="auto"/>
          </w:tcPr>
          <w:p w:rsidR="006921F6" w:rsidRPr="0004376A" w:rsidRDefault="006921F6" w:rsidP="006921F6">
            <w:pPr>
              <w:pStyle w:val="wartocibezgwiazdek"/>
              <w:spacing w:before="16" w:after="16"/>
            </w:pPr>
          </w:p>
        </w:tc>
        <w:tc>
          <w:tcPr>
            <w:tcW w:w="906" w:type="dxa"/>
            <w:shd w:val="clear" w:color="auto" w:fill="auto"/>
          </w:tcPr>
          <w:p w:rsidR="006921F6" w:rsidRPr="0004376A" w:rsidRDefault="006921F6" w:rsidP="006921F6">
            <w:pPr>
              <w:pStyle w:val="wartocibezgwiazdek"/>
              <w:spacing w:before="16" w:after="16"/>
            </w:pPr>
          </w:p>
        </w:tc>
        <w:tc>
          <w:tcPr>
            <w:tcW w:w="905" w:type="dxa"/>
            <w:shd w:val="clear" w:color="auto" w:fill="auto"/>
          </w:tcPr>
          <w:p w:rsidR="006921F6" w:rsidRPr="0004376A" w:rsidRDefault="006921F6" w:rsidP="006921F6">
            <w:pPr>
              <w:pStyle w:val="wartocibezgwiazdek"/>
              <w:spacing w:before="16" w:after="16"/>
            </w:pPr>
          </w:p>
        </w:tc>
        <w:tc>
          <w:tcPr>
            <w:tcW w:w="905" w:type="dxa"/>
            <w:shd w:val="clear" w:color="auto" w:fill="auto"/>
          </w:tcPr>
          <w:p w:rsidR="006921F6" w:rsidRPr="0004376A" w:rsidRDefault="006921F6" w:rsidP="006921F6">
            <w:pPr>
              <w:pStyle w:val="wartocibezgwiazdek"/>
              <w:spacing w:before="16" w:after="16"/>
            </w:pPr>
          </w:p>
        </w:tc>
        <w:tc>
          <w:tcPr>
            <w:tcW w:w="905" w:type="dxa"/>
            <w:shd w:val="clear" w:color="auto" w:fill="auto"/>
          </w:tcPr>
          <w:p w:rsidR="006921F6" w:rsidRPr="0004376A" w:rsidRDefault="006921F6" w:rsidP="006921F6">
            <w:pPr>
              <w:pStyle w:val="wartocibezgwiazdek"/>
              <w:spacing w:before="16" w:after="16"/>
            </w:pPr>
          </w:p>
        </w:tc>
        <w:tc>
          <w:tcPr>
            <w:tcW w:w="906" w:type="dxa"/>
            <w:shd w:val="clear" w:color="auto" w:fill="auto"/>
          </w:tcPr>
          <w:p w:rsidR="006921F6" w:rsidRPr="0004376A" w:rsidRDefault="006921F6" w:rsidP="006921F6">
            <w:pPr>
              <w:pStyle w:val="wartocibezgwiazdek"/>
              <w:spacing w:before="16" w:after="16"/>
            </w:pPr>
          </w:p>
        </w:tc>
        <w:tc>
          <w:tcPr>
            <w:tcW w:w="905" w:type="dxa"/>
            <w:shd w:val="clear" w:color="auto" w:fill="auto"/>
          </w:tcPr>
          <w:p w:rsidR="006921F6" w:rsidRPr="0004376A" w:rsidRDefault="006921F6" w:rsidP="006921F6">
            <w:pPr>
              <w:pStyle w:val="wartocibezgwiazdek"/>
            </w:pPr>
          </w:p>
        </w:tc>
        <w:tc>
          <w:tcPr>
            <w:tcW w:w="905" w:type="dxa"/>
            <w:shd w:val="clear" w:color="auto" w:fill="auto"/>
          </w:tcPr>
          <w:p w:rsidR="006921F6" w:rsidRPr="0004376A" w:rsidRDefault="006921F6" w:rsidP="006921F6">
            <w:pPr>
              <w:pStyle w:val="wartocibezgwiazdek"/>
            </w:pPr>
          </w:p>
        </w:tc>
        <w:tc>
          <w:tcPr>
            <w:tcW w:w="905" w:type="dxa"/>
            <w:shd w:val="clear" w:color="auto" w:fill="auto"/>
          </w:tcPr>
          <w:p w:rsidR="006921F6" w:rsidRPr="0004376A" w:rsidRDefault="006921F6" w:rsidP="006921F6">
            <w:pPr>
              <w:pStyle w:val="wartocibezgwiazdek"/>
            </w:pPr>
          </w:p>
        </w:tc>
        <w:tc>
          <w:tcPr>
            <w:tcW w:w="906" w:type="dxa"/>
            <w:shd w:val="clear" w:color="auto" w:fill="auto"/>
          </w:tcPr>
          <w:p w:rsidR="006921F6" w:rsidRDefault="006921F6" w:rsidP="006921F6">
            <w:pPr>
              <w:pStyle w:val="wartocibezgwiazdek"/>
            </w:pPr>
          </w:p>
        </w:tc>
      </w:tr>
    </w:tbl>
    <w:p w:rsidR="004D6419" w:rsidRPr="00D972DE" w:rsidRDefault="004D6419" w:rsidP="001C066B">
      <w:pPr>
        <w:pStyle w:val="Tekstkomunikatnotka"/>
        <w:rPr>
          <w:lang w:val="en-US"/>
        </w:rPr>
      </w:pPr>
      <w:proofErr w:type="spellStart"/>
      <w:r w:rsidRPr="00D972DE">
        <w:rPr>
          <w:lang w:val="en-US"/>
        </w:rPr>
        <w:t>a</w:t>
      </w:r>
      <w:proofErr w:type="spellEnd"/>
      <w:r w:rsidRPr="00D972DE">
        <w:rPr>
          <w:lang w:val="en-US"/>
        </w:rPr>
        <w:t xml:space="preserve"> </w:t>
      </w:r>
      <w:r w:rsidR="00D972DE" w:rsidRPr="00D972DE">
        <w:rPr>
          <w:lang w:val="en-US"/>
        </w:rPr>
        <w:t>Current prices excluding VAT. b In enterprises employing more than 9 persons.</w:t>
      </w:r>
    </w:p>
    <w:p w:rsidR="00117DAD" w:rsidRPr="00D972DE" w:rsidRDefault="004D6419" w:rsidP="00117DAD">
      <w:pPr>
        <w:pStyle w:val="Tekstkomunikattytwykrestabl"/>
        <w:rPr>
          <w:lang w:val="en-US"/>
        </w:rPr>
      </w:pPr>
      <w:r w:rsidRPr="00D972DE">
        <w:rPr>
          <w:sz w:val="24"/>
          <w:lang w:val="en-US"/>
        </w:rPr>
        <w:br w:type="page"/>
      </w:r>
      <w:r w:rsidR="00D972DE" w:rsidRPr="00D972DE">
        <w:rPr>
          <w:lang w:val="en-US"/>
        </w:rPr>
        <w:lastRenderedPageBreak/>
        <w:t>Table</w:t>
      </w:r>
      <w:r w:rsidR="00117DAD" w:rsidRPr="00D972DE">
        <w:rPr>
          <w:lang w:val="en-US"/>
        </w:rPr>
        <w:t xml:space="preserve"> 1</w:t>
      </w:r>
      <w:r w:rsidR="00C232C6" w:rsidRPr="00D972DE">
        <w:rPr>
          <w:lang w:val="en-US"/>
        </w:rPr>
        <w:t>4</w:t>
      </w:r>
      <w:r w:rsidR="00117DAD" w:rsidRPr="00D972DE">
        <w:rPr>
          <w:lang w:val="en-US"/>
        </w:rPr>
        <w:t>.</w:t>
      </w:r>
      <w:r w:rsidR="00117DAD" w:rsidRPr="00D972DE">
        <w:rPr>
          <w:lang w:val="en-US"/>
        </w:rPr>
        <w:tab/>
      </w:r>
      <w:r w:rsidR="00D972DE" w:rsidRPr="00D972DE">
        <w:rPr>
          <w:lang w:val="en-US"/>
        </w:rPr>
        <w:t xml:space="preserve">Selected data on </w:t>
      </w:r>
      <w:proofErr w:type="spellStart"/>
      <w:r w:rsidR="00D972DE" w:rsidRPr="00D972DE">
        <w:rPr>
          <w:lang w:val="en-US"/>
        </w:rPr>
        <w:t>Mazowieckie</w:t>
      </w:r>
      <w:proofErr w:type="spellEnd"/>
      <w:r w:rsidR="00D972DE" w:rsidRPr="00D972DE">
        <w:rPr>
          <w:lang w:val="en-US"/>
        </w:rPr>
        <w:t xml:space="preserve"> Voivodship (cont.)</w:t>
      </w:r>
    </w:p>
    <w:tbl>
      <w:tblPr>
        <w:tblW w:w="5000" w:type="pct"/>
        <w:tblBorders>
          <w:insideH w:val="single" w:sz="4" w:space="0" w:color="522398"/>
          <w:insideV w:val="single" w:sz="4" w:space="0" w:color="522398"/>
        </w:tblBorders>
        <w:tblLayout w:type="fixed"/>
        <w:tblCellMar>
          <w:left w:w="71" w:type="dxa"/>
          <w:right w:w="71" w:type="dxa"/>
        </w:tblCellMar>
        <w:tblLook w:val="0000" w:firstRow="0" w:lastRow="0" w:firstColumn="0" w:lastColumn="0" w:noHBand="0" w:noVBand="0"/>
      </w:tblPr>
      <w:tblGrid>
        <w:gridCol w:w="4220"/>
        <w:gridCol w:w="317"/>
        <w:gridCol w:w="904"/>
        <w:gridCol w:w="904"/>
        <w:gridCol w:w="905"/>
        <w:gridCol w:w="906"/>
        <w:gridCol w:w="905"/>
        <w:gridCol w:w="905"/>
        <w:gridCol w:w="905"/>
        <w:gridCol w:w="906"/>
        <w:gridCol w:w="905"/>
        <w:gridCol w:w="905"/>
        <w:gridCol w:w="905"/>
        <w:gridCol w:w="906"/>
      </w:tblGrid>
      <w:tr w:rsidR="00BF5CB2" w:rsidTr="00C1054D">
        <w:trPr>
          <w:trHeight w:val="924"/>
        </w:trPr>
        <w:tc>
          <w:tcPr>
            <w:tcW w:w="4537" w:type="dxa"/>
            <w:gridSpan w:val="2"/>
            <w:tcBorders>
              <w:bottom w:val="single" w:sz="12" w:space="0" w:color="522398"/>
            </w:tcBorders>
            <w:shd w:val="clear" w:color="auto" w:fill="auto"/>
            <w:vAlign w:val="center"/>
          </w:tcPr>
          <w:p w:rsidR="00945531" w:rsidRDefault="00D972DE" w:rsidP="00945531">
            <w:pPr>
              <w:pStyle w:val="Tekstkomunikatgwka"/>
            </w:pPr>
            <w:r>
              <w:t>SPECIFICATION</w:t>
            </w:r>
          </w:p>
          <w:p w:rsidR="00945531" w:rsidRDefault="00945531" w:rsidP="00945531">
            <w:pPr>
              <w:pStyle w:val="Tekstkomunikatgwka"/>
            </w:pPr>
            <w:r>
              <w:t>A – 20</w:t>
            </w:r>
            <w:r w:rsidR="00C1054D">
              <w:t>19</w:t>
            </w:r>
            <w:r w:rsidR="00D972DE">
              <w:t xml:space="preserve"> </w:t>
            </w:r>
          </w:p>
          <w:p w:rsidR="00BF5CB2" w:rsidRDefault="00945531" w:rsidP="00C1054D">
            <w:pPr>
              <w:pStyle w:val="Tekstkomunikatgwka"/>
            </w:pPr>
            <w:r>
              <w:t>B – 20</w:t>
            </w:r>
            <w:r w:rsidR="00C1054D">
              <w:t>20</w:t>
            </w:r>
            <w:r w:rsidR="00D972DE">
              <w:t xml:space="preserve"> </w:t>
            </w:r>
          </w:p>
        </w:tc>
        <w:tc>
          <w:tcPr>
            <w:tcW w:w="904" w:type="dxa"/>
            <w:tcBorders>
              <w:bottom w:val="single" w:sz="12" w:space="0" w:color="522398"/>
            </w:tcBorders>
            <w:shd w:val="clear" w:color="auto" w:fill="DCD3E6"/>
            <w:vAlign w:val="center"/>
          </w:tcPr>
          <w:p w:rsidR="00BF5CB2" w:rsidRPr="006348A8" w:rsidRDefault="00BF5CB2" w:rsidP="00784AAE">
            <w:pPr>
              <w:pStyle w:val="Tekstkomunikatgwka"/>
            </w:pPr>
            <w:r w:rsidRPr="006348A8">
              <w:t>I</w:t>
            </w:r>
          </w:p>
        </w:tc>
        <w:tc>
          <w:tcPr>
            <w:tcW w:w="904" w:type="dxa"/>
            <w:tcBorders>
              <w:bottom w:val="single" w:sz="12" w:space="0" w:color="522398"/>
            </w:tcBorders>
            <w:shd w:val="clear" w:color="auto" w:fill="auto"/>
            <w:vAlign w:val="center"/>
          </w:tcPr>
          <w:p w:rsidR="00BF5CB2" w:rsidRPr="006348A8" w:rsidRDefault="00BF5CB2" w:rsidP="00784AAE">
            <w:pPr>
              <w:pStyle w:val="Tekstkomunikatgwka"/>
            </w:pPr>
            <w:r w:rsidRPr="006348A8">
              <w:t>II</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III</w:t>
            </w:r>
          </w:p>
        </w:tc>
        <w:tc>
          <w:tcPr>
            <w:tcW w:w="906" w:type="dxa"/>
            <w:tcBorders>
              <w:bottom w:val="single" w:sz="12" w:space="0" w:color="522398"/>
            </w:tcBorders>
            <w:shd w:val="clear" w:color="auto" w:fill="auto"/>
            <w:vAlign w:val="center"/>
          </w:tcPr>
          <w:p w:rsidR="00BF5CB2" w:rsidRPr="006348A8" w:rsidRDefault="00BF5CB2" w:rsidP="00784AAE">
            <w:pPr>
              <w:pStyle w:val="Tekstkomunikatgwka"/>
            </w:pPr>
            <w:r w:rsidRPr="006348A8">
              <w:t>IV</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V</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VI</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VII</w:t>
            </w:r>
          </w:p>
        </w:tc>
        <w:tc>
          <w:tcPr>
            <w:tcW w:w="906" w:type="dxa"/>
            <w:tcBorders>
              <w:bottom w:val="single" w:sz="12" w:space="0" w:color="522398"/>
            </w:tcBorders>
            <w:shd w:val="clear" w:color="auto" w:fill="auto"/>
            <w:vAlign w:val="center"/>
          </w:tcPr>
          <w:p w:rsidR="00BF5CB2" w:rsidRPr="006348A8" w:rsidRDefault="00BF5CB2" w:rsidP="00784AAE">
            <w:pPr>
              <w:pStyle w:val="Tekstkomunikatgwka"/>
            </w:pPr>
            <w:r w:rsidRPr="006348A8">
              <w:t>VIII</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IX</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X</w:t>
            </w:r>
          </w:p>
        </w:tc>
        <w:tc>
          <w:tcPr>
            <w:tcW w:w="905" w:type="dxa"/>
            <w:tcBorders>
              <w:bottom w:val="single" w:sz="12" w:space="0" w:color="522398"/>
            </w:tcBorders>
            <w:shd w:val="clear" w:color="auto" w:fill="auto"/>
            <w:vAlign w:val="center"/>
          </w:tcPr>
          <w:p w:rsidR="00BF5CB2" w:rsidRPr="006348A8" w:rsidRDefault="00BF5CB2" w:rsidP="00784AAE">
            <w:pPr>
              <w:pStyle w:val="Tekstkomunikatgwka"/>
            </w:pPr>
            <w:r w:rsidRPr="006348A8">
              <w:t>XI</w:t>
            </w:r>
          </w:p>
        </w:tc>
        <w:tc>
          <w:tcPr>
            <w:tcW w:w="906" w:type="dxa"/>
            <w:tcBorders>
              <w:bottom w:val="single" w:sz="12" w:space="0" w:color="522398"/>
            </w:tcBorders>
            <w:shd w:val="clear" w:color="auto" w:fill="auto"/>
            <w:vAlign w:val="center"/>
          </w:tcPr>
          <w:p w:rsidR="00BF5CB2" w:rsidRPr="006348A8" w:rsidRDefault="00BF5CB2" w:rsidP="00784AAE">
            <w:pPr>
              <w:pStyle w:val="Tekstkomunikatgwka"/>
            </w:pPr>
            <w:r w:rsidRPr="006348A8">
              <w:t>XII</w:t>
            </w:r>
          </w:p>
        </w:tc>
      </w:tr>
      <w:tr w:rsidR="00E573FB" w:rsidTr="00C1054D">
        <w:tc>
          <w:tcPr>
            <w:tcW w:w="4220" w:type="dxa"/>
            <w:tcBorders>
              <w:top w:val="single" w:sz="12" w:space="0" w:color="522398"/>
              <w:bottom w:val="nil"/>
            </w:tcBorders>
            <w:shd w:val="clear" w:color="auto" w:fill="auto"/>
            <w:vAlign w:val="center"/>
          </w:tcPr>
          <w:p w:rsidR="00E573FB" w:rsidRPr="00FB0B39" w:rsidRDefault="00E573FB" w:rsidP="00B419AD">
            <w:pPr>
              <w:pStyle w:val="TekstkomunikatTABB1"/>
            </w:pPr>
          </w:p>
        </w:tc>
        <w:tc>
          <w:tcPr>
            <w:tcW w:w="317" w:type="dxa"/>
            <w:tcBorders>
              <w:top w:val="single" w:sz="12" w:space="0" w:color="522398"/>
              <w:bottom w:val="nil"/>
            </w:tcBorders>
            <w:shd w:val="clear" w:color="auto" w:fill="auto"/>
            <w:vAlign w:val="bottom"/>
          </w:tcPr>
          <w:p w:rsidR="00E573FB" w:rsidRDefault="00E573FB" w:rsidP="00B419AD">
            <w:pPr>
              <w:pStyle w:val="TekstkomunikatTABliczby"/>
            </w:pPr>
          </w:p>
        </w:tc>
        <w:tc>
          <w:tcPr>
            <w:tcW w:w="904" w:type="dxa"/>
            <w:tcBorders>
              <w:top w:val="single" w:sz="12" w:space="0" w:color="522398"/>
              <w:bottom w:val="nil"/>
            </w:tcBorders>
            <w:shd w:val="clear" w:color="auto" w:fill="DCD3E6"/>
            <w:vAlign w:val="bottom"/>
          </w:tcPr>
          <w:p w:rsidR="00E573FB" w:rsidRPr="00682AC3" w:rsidRDefault="00E573FB" w:rsidP="0076078E">
            <w:pPr>
              <w:pStyle w:val="wartocibezgwiazdek"/>
            </w:pPr>
          </w:p>
        </w:tc>
        <w:tc>
          <w:tcPr>
            <w:tcW w:w="904"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5"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6"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5"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5"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5"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6" w:type="dxa"/>
            <w:tcBorders>
              <w:top w:val="single" w:sz="12" w:space="0" w:color="522398"/>
              <w:bottom w:val="nil"/>
            </w:tcBorders>
            <w:shd w:val="clear" w:color="auto" w:fill="auto"/>
            <w:vAlign w:val="bottom"/>
          </w:tcPr>
          <w:p w:rsidR="00E573FB" w:rsidRPr="00682AC3" w:rsidRDefault="00E573FB" w:rsidP="0076078E">
            <w:pPr>
              <w:pStyle w:val="wartocibezgwiazdek"/>
            </w:pPr>
          </w:p>
        </w:tc>
        <w:tc>
          <w:tcPr>
            <w:tcW w:w="905" w:type="dxa"/>
            <w:tcBorders>
              <w:top w:val="single" w:sz="12" w:space="0" w:color="522398"/>
              <w:bottom w:val="nil"/>
            </w:tcBorders>
            <w:shd w:val="clear" w:color="auto" w:fill="auto"/>
            <w:vAlign w:val="bottom"/>
          </w:tcPr>
          <w:p w:rsidR="00E573FB" w:rsidRPr="00682AC3" w:rsidRDefault="00E573FB" w:rsidP="00B419AD">
            <w:pPr>
              <w:pStyle w:val="TekstkomunikatTABliczby"/>
            </w:pPr>
          </w:p>
        </w:tc>
        <w:tc>
          <w:tcPr>
            <w:tcW w:w="905" w:type="dxa"/>
            <w:tcBorders>
              <w:top w:val="single" w:sz="12" w:space="0" w:color="522398"/>
              <w:bottom w:val="nil"/>
            </w:tcBorders>
            <w:shd w:val="clear" w:color="auto" w:fill="auto"/>
            <w:vAlign w:val="bottom"/>
          </w:tcPr>
          <w:p w:rsidR="00E573FB" w:rsidRPr="00682AC3" w:rsidRDefault="00E573FB" w:rsidP="00B419AD">
            <w:pPr>
              <w:pStyle w:val="TekstkomunikatTABliczby"/>
            </w:pPr>
          </w:p>
        </w:tc>
        <w:tc>
          <w:tcPr>
            <w:tcW w:w="905" w:type="dxa"/>
            <w:tcBorders>
              <w:top w:val="single" w:sz="12" w:space="0" w:color="522398"/>
              <w:bottom w:val="nil"/>
            </w:tcBorders>
            <w:shd w:val="clear" w:color="auto" w:fill="auto"/>
            <w:vAlign w:val="bottom"/>
          </w:tcPr>
          <w:p w:rsidR="00E573FB" w:rsidRPr="00682AC3" w:rsidRDefault="00E573FB" w:rsidP="00B419AD">
            <w:pPr>
              <w:pStyle w:val="TekstkomunikatTABliczby"/>
            </w:pPr>
          </w:p>
        </w:tc>
        <w:tc>
          <w:tcPr>
            <w:tcW w:w="906" w:type="dxa"/>
            <w:tcBorders>
              <w:top w:val="single" w:sz="12" w:space="0" w:color="522398"/>
              <w:bottom w:val="nil"/>
            </w:tcBorders>
            <w:shd w:val="clear" w:color="auto" w:fill="auto"/>
            <w:vAlign w:val="bottom"/>
          </w:tcPr>
          <w:p w:rsidR="00E573FB" w:rsidRPr="00682AC3" w:rsidRDefault="00E573FB" w:rsidP="00B419AD">
            <w:pPr>
              <w:pStyle w:val="TekstkomunikatTABliczby"/>
            </w:pPr>
          </w:p>
        </w:tc>
      </w:tr>
      <w:tr w:rsidR="00D972DE" w:rsidTr="00C1054D">
        <w:tc>
          <w:tcPr>
            <w:tcW w:w="4220" w:type="dxa"/>
            <w:vMerge w:val="restart"/>
            <w:tcBorders>
              <w:top w:val="nil"/>
              <w:bottom w:val="single" w:sz="4" w:space="0" w:color="522398"/>
            </w:tcBorders>
            <w:shd w:val="clear" w:color="auto" w:fill="auto"/>
            <w:vAlign w:val="center"/>
          </w:tcPr>
          <w:p w:rsidR="00D972DE" w:rsidRPr="0083605E" w:rsidRDefault="00D972DE" w:rsidP="00D972DE">
            <w:pPr>
              <w:pStyle w:val="TekstkomunikatTABB1"/>
              <w:spacing w:before="36" w:after="36"/>
              <w:rPr>
                <w:lang w:val="en-US"/>
              </w:rPr>
            </w:pPr>
            <w:r w:rsidRPr="0083605E">
              <w:rPr>
                <w:lang w:val="en-US"/>
              </w:rPr>
              <w:t>Dwellings completed (from the beginning of the year)</w:t>
            </w:r>
          </w:p>
        </w:tc>
        <w:tc>
          <w:tcPr>
            <w:tcW w:w="317" w:type="dxa"/>
            <w:tcBorders>
              <w:top w:val="nil"/>
              <w:bottom w:val="single" w:sz="4" w:space="0" w:color="522398"/>
            </w:tcBorders>
            <w:shd w:val="clear" w:color="auto" w:fill="auto"/>
            <w:vAlign w:val="center"/>
          </w:tcPr>
          <w:p w:rsidR="00D972DE" w:rsidRPr="005604EE" w:rsidRDefault="00D972DE" w:rsidP="00D972DE">
            <w:pPr>
              <w:pStyle w:val="TekstkomunikatTABliczby"/>
              <w:spacing w:before="36" w:after="36"/>
            </w:pPr>
            <w:r>
              <w:t>A</w:t>
            </w:r>
          </w:p>
        </w:tc>
        <w:tc>
          <w:tcPr>
            <w:tcW w:w="904" w:type="dxa"/>
            <w:tcBorders>
              <w:top w:val="nil"/>
              <w:bottom w:val="single" w:sz="4" w:space="0" w:color="522398"/>
            </w:tcBorders>
            <w:shd w:val="clear" w:color="auto" w:fill="DCD3E6"/>
            <w:vAlign w:val="center"/>
          </w:tcPr>
          <w:p w:rsidR="00D972DE" w:rsidRDefault="00D972DE" w:rsidP="00D972DE">
            <w:pPr>
              <w:pStyle w:val="wartocibezgwiazdek"/>
            </w:pPr>
            <w:r>
              <w:t>3414</w:t>
            </w:r>
          </w:p>
        </w:tc>
        <w:tc>
          <w:tcPr>
            <w:tcW w:w="904" w:type="dxa"/>
            <w:tcBorders>
              <w:top w:val="nil"/>
              <w:bottom w:val="single" w:sz="4" w:space="0" w:color="522398"/>
            </w:tcBorders>
            <w:shd w:val="clear" w:color="auto" w:fill="auto"/>
            <w:vAlign w:val="center"/>
          </w:tcPr>
          <w:p w:rsidR="00D972DE" w:rsidRDefault="00D972DE" w:rsidP="00D972DE">
            <w:pPr>
              <w:pStyle w:val="wartocibezgwiazdek"/>
            </w:pPr>
            <w:r>
              <w:t>6724</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9615</w:t>
            </w:r>
          </w:p>
        </w:tc>
        <w:tc>
          <w:tcPr>
            <w:tcW w:w="906" w:type="dxa"/>
            <w:tcBorders>
              <w:top w:val="nil"/>
              <w:bottom w:val="single" w:sz="4" w:space="0" w:color="522398"/>
            </w:tcBorders>
            <w:shd w:val="clear" w:color="auto" w:fill="auto"/>
            <w:vAlign w:val="center"/>
          </w:tcPr>
          <w:p w:rsidR="00D972DE" w:rsidRDefault="00D972DE" w:rsidP="00D972DE">
            <w:pPr>
              <w:pStyle w:val="wartocibezgwiazdek"/>
            </w:pPr>
            <w:r>
              <w:t>13103</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16748</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19467</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22744</w:t>
            </w:r>
          </w:p>
        </w:tc>
        <w:tc>
          <w:tcPr>
            <w:tcW w:w="906" w:type="dxa"/>
            <w:tcBorders>
              <w:top w:val="nil"/>
              <w:bottom w:val="single" w:sz="4" w:space="0" w:color="522398"/>
            </w:tcBorders>
            <w:shd w:val="clear" w:color="auto" w:fill="auto"/>
            <w:vAlign w:val="center"/>
          </w:tcPr>
          <w:p w:rsidR="00D972DE" w:rsidRDefault="00D972DE" w:rsidP="00D972DE">
            <w:pPr>
              <w:pStyle w:val="wartocibezgwiazdek"/>
            </w:pPr>
            <w:r>
              <w:t>26836</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30193</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34677</w:t>
            </w:r>
          </w:p>
        </w:tc>
        <w:tc>
          <w:tcPr>
            <w:tcW w:w="905" w:type="dxa"/>
            <w:tcBorders>
              <w:top w:val="nil"/>
              <w:bottom w:val="single" w:sz="4" w:space="0" w:color="522398"/>
            </w:tcBorders>
            <w:shd w:val="clear" w:color="auto" w:fill="auto"/>
            <w:vAlign w:val="center"/>
          </w:tcPr>
          <w:p w:rsidR="00D972DE" w:rsidRDefault="00D972DE" w:rsidP="00D972DE">
            <w:pPr>
              <w:pStyle w:val="wartocibezgwiazdek"/>
            </w:pPr>
            <w:r>
              <w:t>39188</w:t>
            </w:r>
          </w:p>
        </w:tc>
        <w:tc>
          <w:tcPr>
            <w:tcW w:w="906" w:type="dxa"/>
            <w:tcBorders>
              <w:top w:val="nil"/>
              <w:bottom w:val="single" w:sz="4" w:space="0" w:color="522398"/>
            </w:tcBorders>
            <w:shd w:val="clear" w:color="auto" w:fill="auto"/>
            <w:vAlign w:val="center"/>
          </w:tcPr>
          <w:p w:rsidR="00D972DE" w:rsidRDefault="00D972DE" w:rsidP="00D972DE">
            <w:pPr>
              <w:pStyle w:val="wartocibezgwiazdek"/>
            </w:pPr>
            <w:r>
              <w:t>43103</w:t>
            </w:r>
          </w:p>
        </w:tc>
      </w:tr>
      <w:tr w:rsidR="00D972DE" w:rsidTr="00C1054D">
        <w:tc>
          <w:tcPr>
            <w:tcW w:w="4220" w:type="dxa"/>
            <w:vMerge/>
            <w:tcBorders>
              <w:top w:val="single" w:sz="4" w:space="0" w:color="522398"/>
            </w:tcBorders>
            <w:shd w:val="clear" w:color="auto" w:fill="auto"/>
            <w:vAlign w:val="center"/>
          </w:tcPr>
          <w:p w:rsidR="00D972DE" w:rsidRPr="005604EE" w:rsidRDefault="00D972DE" w:rsidP="00D972DE">
            <w:pPr>
              <w:spacing w:before="36" w:after="36"/>
            </w:pPr>
          </w:p>
        </w:tc>
        <w:tc>
          <w:tcPr>
            <w:tcW w:w="317" w:type="dxa"/>
            <w:tcBorders>
              <w:top w:val="single" w:sz="4" w:space="0" w:color="522398"/>
            </w:tcBorders>
            <w:shd w:val="clear" w:color="auto" w:fill="auto"/>
            <w:vAlign w:val="center"/>
          </w:tcPr>
          <w:p w:rsidR="00D972DE" w:rsidRPr="005604EE" w:rsidRDefault="00D972DE" w:rsidP="00D972DE">
            <w:pPr>
              <w:pStyle w:val="TekstkomunikatTABliczby"/>
              <w:spacing w:before="36" w:after="36"/>
            </w:pPr>
            <w:r w:rsidRPr="005604EE">
              <w:t>B</w:t>
            </w:r>
          </w:p>
        </w:tc>
        <w:tc>
          <w:tcPr>
            <w:tcW w:w="904" w:type="dxa"/>
            <w:tcBorders>
              <w:top w:val="single" w:sz="4" w:space="0" w:color="522398"/>
            </w:tcBorders>
            <w:shd w:val="clear" w:color="auto" w:fill="DCD3E6"/>
            <w:vAlign w:val="center"/>
          </w:tcPr>
          <w:p w:rsidR="00D972DE" w:rsidRDefault="00D972DE" w:rsidP="00D972DE">
            <w:pPr>
              <w:pStyle w:val="wartocibezgwiazdek"/>
            </w:pPr>
            <w:r>
              <w:t>2708</w:t>
            </w:r>
          </w:p>
        </w:tc>
        <w:tc>
          <w:tcPr>
            <w:tcW w:w="904"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5" w:type="dxa"/>
            <w:tcBorders>
              <w:top w:val="single" w:sz="4" w:space="0" w:color="522398"/>
            </w:tcBorders>
            <w:shd w:val="clear" w:color="auto" w:fill="auto"/>
            <w:vAlign w:val="center"/>
          </w:tcPr>
          <w:p w:rsidR="00D972DE" w:rsidRDefault="00D972DE" w:rsidP="00D972DE">
            <w:pPr>
              <w:pStyle w:val="wartocibezgwiazdek"/>
            </w:pPr>
          </w:p>
        </w:tc>
        <w:tc>
          <w:tcPr>
            <w:tcW w:w="906" w:type="dxa"/>
            <w:tcBorders>
              <w:top w:val="single" w:sz="4" w:space="0" w:color="522398"/>
            </w:tcBorders>
            <w:shd w:val="clear" w:color="auto" w:fill="auto"/>
            <w:vAlign w:val="center"/>
          </w:tcPr>
          <w:p w:rsidR="00D972DE" w:rsidRDefault="00D972DE" w:rsidP="00D972DE">
            <w:pPr>
              <w:pStyle w:val="wartocibezgwiazdek"/>
            </w:pPr>
          </w:p>
        </w:tc>
      </w:tr>
      <w:tr w:rsidR="00D972DE" w:rsidTr="00C1054D">
        <w:tc>
          <w:tcPr>
            <w:tcW w:w="4220" w:type="dxa"/>
            <w:vMerge w:val="restart"/>
            <w:shd w:val="clear" w:color="auto" w:fill="auto"/>
            <w:vAlign w:val="center"/>
          </w:tcPr>
          <w:p w:rsidR="00D972DE" w:rsidRPr="0083605E" w:rsidRDefault="00D972DE" w:rsidP="00D972DE">
            <w:pPr>
              <w:pStyle w:val="tekstkomunikatTABB2"/>
              <w:spacing w:before="36" w:after="36"/>
              <w:rPr>
                <w:lang w:val="en-US"/>
              </w:rPr>
            </w:pPr>
            <w:r w:rsidRPr="0083605E">
              <w:rPr>
                <w:lang w:val="en-US"/>
              </w:rPr>
              <w:t>corresponding period of previous year=100</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Default="00D972DE" w:rsidP="00D972DE">
            <w:pPr>
              <w:pStyle w:val="wartocibezgwiazdek"/>
            </w:pPr>
            <w:r>
              <w:t>82,9</w:t>
            </w:r>
          </w:p>
        </w:tc>
        <w:tc>
          <w:tcPr>
            <w:tcW w:w="904" w:type="dxa"/>
            <w:shd w:val="clear" w:color="auto" w:fill="auto"/>
            <w:vAlign w:val="center"/>
          </w:tcPr>
          <w:p w:rsidR="00D972DE" w:rsidRDefault="00D972DE" w:rsidP="00D972DE">
            <w:pPr>
              <w:pStyle w:val="wartocibezgwiazdek"/>
            </w:pPr>
            <w:r>
              <w:t>99,5</w:t>
            </w:r>
          </w:p>
        </w:tc>
        <w:tc>
          <w:tcPr>
            <w:tcW w:w="905" w:type="dxa"/>
            <w:shd w:val="clear" w:color="auto" w:fill="auto"/>
            <w:vAlign w:val="center"/>
          </w:tcPr>
          <w:p w:rsidR="00D972DE" w:rsidRDefault="00D972DE" w:rsidP="00D972DE">
            <w:pPr>
              <w:pStyle w:val="wartocibezgwiazdek"/>
            </w:pPr>
            <w:r>
              <w:t>94,7</w:t>
            </w:r>
          </w:p>
        </w:tc>
        <w:tc>
          <w:tcPr>
            <w:tcW w:w="906" w:type="dxa"/>
            <w:shd w:val="clear" w:color="auto" w:fill="auto"/>
            <w:vAlign w:val="center"/>
          </w:tcPr>
          <w:p w:rsidR="00D972DE" w:rsidRDefault="00D972DE" w:rsidP="00D972DE">
            <w:pPr>
              <w:pStyle w:val="wartocibezgwiazdek"/>
            </w:pPr>
            <w:r>
              <w:t>103,1</w:t>
            </w:r>
          </w:p>
        </w:tc>
        <w:tc>
          <w:tcPr>
            <w:tcW w:w="905" w:type="dxa"/>
            <w:shd w:val="clear" w:color="auto" w:fill="auto"/>
            <w:vAlign w:val="center"/>
          </w:tcPr>
          <w:p w:rsidR="00D972DE" w:rsidRDefault="00D972DE" w:rsidP="00D972DE">
            <w:pPr>
              <w:pStyle w:val="wartocibezgwiazdek"/>
            </w:pPr>
            <w:r>
              <w:t>110,1</w:t>
            </w:r>
          </w:p>
        </w:tc>
        <w:tc>
          <w:tcPr>
            <w:tcW w:w="905" w:type="dxa"/>
            <w:shd w:val="clear" w:color="auto" w:fill="auto"/>
            <w:vAlign w:val="center"/>
          </w:tcPr>
          <w:p w:rsidR="00D972DE" w:rsidRDefault="00D972DE" w:rsidP="00D972DE">
            <w:pPr>
              <w:pStyle w:val="wartocibezgwiazdek"/>
            </w:pPr>
            <w:r>
              <w:t>107,1</w:t>
            </w:r>
          </w:p>
        </w:tc>
        <w:tc>
          <w:tcPr>
            <w:tcW w:w="905" w:type="dxa"/>
            <w:shd w:val="clear" w:color="auto" w:fill="auto"/>
            <w:vAlign w:val="center"/>
          </w:tcPr>
          <w:p w:rsidR="00D972DE" w:rsidRDefault="00D972DE" w:rsidP="00D972DE">
            <w:pPr>
              <w:pStyle w:val="wartocibezgwiazdek"/>
            </w:pPr>
            <w:r>
              <w:t>102,7</w:t>
            </w:r>
          </w:p>
        </w:tc>
        <w:tc>
          <w:tcPr>
            <w:tcW w:w="906" w:type="dxa"/>
            <w:shd w:val="clear" w:color="auto" w:fill="auto"/>
            <w:vAlign w:val="center"/>
          </w:tcPr>
          <w:p w:rsidR="00D972DE" w:rsidRDefault="00D972DE" w:rsidP="00D972DE">
            <w:pPr>
              <w:pStyle w:val="wartocibezgwiazdek"/>
            </w:pPr>
            <w:r>
              <w:t>102,1</w:t>
            </w:r>
          </w:p>
        </w:tc>
        <w:tc>
          <w:tcPr>
            <w:tcW w:w="905" w:type="dxa"/>
            <w:shd w:val="clear" w:color="auto" w:fill="auto"/>
            <w:vAlign w:val="center"/>
          </w:tcPr>
          <w:p w:rsidR="00D972DE" w:rsidRDefault="00D972DE" w:rsidP="00D972DE">
            <w:pPr>
              <w:pStyle w:val="wartocibezgwiazdek"/>
            </w:pPr>
            <w:r>
              <w:t>104,8</w:t>
            </w:r>
          </w:p>
        </w:tc>
        <w:tc>
          <w:tcPr>
            <w:tcW w:w="905" w:type="dxa"/>
            <w:shd w:val="clear" w:color="auto" w:fill="auto"/>
            <w:vAlign w:val="center"/>
          </w:tcPr>
          <w:p w:rsidR="00D972DE" w:rsidRDefault="00D972DE" w:rsidP="00D972DE">
            <w:pPr>
              <w:pStyle w:val="wartocibezgwiazdek"/>
            </w:pPr>
            <w:r>
              <w:t>106,2</w:t>
            </w:r>
          </w:p>
        </w:tc>
        <w:tc>
          <w:tcPr>
            <w:tcW w:w="905" w:type="dxa"/>
            <w:shd w:val="clear" w:color="auto" w:fill="auto"/>
            <w:vAlign w:val="center"/>
          </w:tcPr>
          <w:p w:rsidR="00D972DE" w:rsidRDefault="00D972DE" w:rsidP="00D972DE">
            <w:pPr>
              <w:pStyle w:val="wartocibezgwiazdek"/>
            </w:pPr>
            <w:r>
              <w:t>109,8</w:t>
            </w:r>
          </w:p>
        </w:tc>
        <w:tc>
          <w:tcPr>
            <w:tcW w:w="906" w:type="dxa"/>
            <w:shd w:val="clear" w:color="auto" w:fill="auto"/>
            <w:vAlign w:val="bottom"/>
          </w:tcPr>
          <w:p w:rsidR="00D972DE" w:rsidRDefault="00D972DE" w:rsidP="00D972DE">
            <w:pPr>
              <w:pStyle w:val="wartocibezgwiazdek"/>
            </w:pPr>
            <w:r>
              <w:t>104,9</w:t>
            </w:r>
          </w:p>
        </w:tc>
      </w:tr>
      <w:tr w:rsidR="00D972DE" w:rsidTr="00C1054D">
        <w:tc>
          <w:tcPr>
            <w:tcW w:w="4220" w:type="dxa"/>
            <w:vMerge/>
            <w:shd w:val="clear" w:color="auto" w:fill="auto"/>
            <w:vAlign w:val="center"/>
          </w:tcPr>
          <w:p w:rsidR="00D972DE" w:rsidRPr="005604EE" w:rsidRDefault="00D972DE" w:rsidP="00D972DE">
            <w:pPr>
              <w:pStyle w:val="tekstkomunikatTABB2"/>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Default="00D972DE" w:rsidP="00D972DE">
            <w:pPr>
              <w:pStyle w:val="wartocibezgwiazdek"/>
            </w:pPr>
            <w:r>
              <w:t>79,3</w:t>
            </w:r>
          </w:p>
        </w:tc>
        <w:tc>
          <w:tcPr>
            <w:tcW w:w="904"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bottom"/>
          </w:tcPr>
          <w:p w:rsidR="00D972DE" w:rsidRDefault="00D972DE" w:rsidP="00D972DE">
            <w:pPr>
              <w:pStyle w:val="wartocibezgwiazdek"/>
            </w:pPr>
          </w:p>
        </w:tc>
      </w:tr>
      <w:tr w:rsidR="00D972DE" w:rsidRPr="003667F1" w:rsidTr="00C1054D">
        <w:tc>
          <w:tcPr>
            <w:tcW w:w="4220" w:type="dxa"/>
            <w:shd w:val="clear" w:color="auto" w:fill="auto"/>
            <w:vAlign w:val="center"/>
          </w:tcPr>
          <w:p w:rsidR="00D972DE" w:rsidRPr="0083605E" w:rsidRDefault="00D972DE" w:rsidP="00D972DE">
            <w:pPr>
              <w:pStyle w:val="TekstkomunikatTABB1"/>
              <w:spacing w:before="36" w:after="36"/>
              <w:rPr>
                <w:lang w:val="en-US"/>
              </w:rPr>
            </w:pPr>
            <w:r w:rsidRPr="0083605E">
              <w:rPr>
                <w:lang w:val="en-US"/>
              </w:rPr>
              <w:t xml:space="preserve">Retail sales of goods </w:t>
            </w:r>
            <w:r w:rsidRPr="0083605E">
              <w:rPr>
                <w:vertAlign w:val="superscript"/>
                <w:lang w:val="en-US"/>
              </w:rPr>
              <w:t>a</w:t>
            </w:r>
            <w:r w:rsidRPr="0083605E">
              <w:rPr>
                <w:lang w:val="en-US"/>
              </w:rPr>
              <w:t xml:space="preserve"> (</w:t>
            </w:r>
            <w:r>
              <w:rPr>
                <w:lang w:val="en-US"/>
              </w:rPr>
              <w:t>at current prices</w:t>
            </w:r>
            <w:r w:rsidRPr="0083605E">
              <w:rPr>
                <w:lang w:val="en-US"/>
              </w:rPr>
              <w:t>):</w:t>
            </w:r>
          </w:p>
        </w:tc>
        <w:tc>
          <w:tcPr>
            <w:tcW w:w="317" w:type="dxa"/>
            <w:shd w:val="clear" w:color="auto" w:fill="auto"/>
            <w:vAlign w:val="center"/>
          </w:tcPr>
          <w:p w:rsidR="00D972DE" w:rsidRPr="00D972DE" w:rsidRDefault="00D972DE" w:rsidP="00D972DE">
            <w:pPr>
              <w:pStyle w:val="TekstkomunikatTABliczby"/>
              <w:spacing w:before="36" w:after="36"/>
              <w:rPr>
                <w:lang w:val="en-US"/>
              </w:rPr>
            </w:pP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TekstkomunikatTABliczby"/>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Pr="005604EE" w:rsidRDefault="00D972DE" w:rsidP="00D972DE">
            <w:pPr>
              <w:pStyle w:val="tekstkomunikatTABB2"/>
              <w:spacing w:before="36" w:after="36"/>
            </w:pPr>
            <w:proofErr w:type="spellStart"/>
            <w:r>
              <w:t>previous</w:t>
            </w:r>
            <w:proofErr w:type="spellEnd"/>
            <w:r>
              <w:t xml:space="preserve"> </w:t>
            </w:r>
            <w:proofErr w:type="spellStart"/>
            <w:r>
              <w:t>month</w:t>
            </w:r>
            <w:proofErr w:type="spellEnd"/>
            <w:r w:rsidRPr="005604EE">
              <w:t>=100</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C84CB0" w:rsidRDefault="00D972DE" w:rsidP="00D972DE">
            <w:pPr>
              <w:pStyle w:val="wartocibezgwiazdek"/>
            </w:pPr>
            <w:r w:rsidRPr="00C84CB0">
              <w:t>79,4</w:t>
            </w:r>
          </w:p>
        </w:tc>
        <w:tc>
          <w:tcPr>
            <w:tcW w:w="904" w:type="dxa"/>
            <w:shd w:val="clear" w:color="auto" w:fill="auto"/>
            <w:vAlign w:val="center"/>
          </w:tcPr>
          <w:p w:rsidR="00D972DE" w:rsidRPr="00C84CB0" w:rsidRDefault="00D972DE" w:rsidP="00D972DE">
            <w:pPr>
              <w:pStyle w:val="wartocibezgwiazdek"/>
            </w:pPr>
            <w:r w:rsidRPr="00C84CB0">
              <w:t>94,5</w:t>
            </w:r>
          </w:p>
        </w:tc>
        <w:tc>
          <w:tcPr>
            <w:tcW w:w="905" w:type="dxa"/>
            <w:shd w:val="clear" w:color="auto" w:fill="auto"/>
            <w:vAlign w:val="center"/>
          </w:tcPr>
          <w:p w:rsidR="00D972DE" w:rsidRPr="00C84CB0" w:rsidRDefault="00D972DE" w:rsidP="00D972DE">
            <w:pPr>
              <w:pStyle w:val="wartocibezgwiazdek"/>
            </w:pPr>
            <w:r w:rsidRPr="00C84CB0">
              <w:t>116,2</w:t>
            </w:r>
          </w:p>
        </w:tc>
        <w:tc>
          <w:tcPr>
            <w:tcW w:w="906" w:type="dxa"/>
            <w:shd w:val="clear" w:color="auto" w:fill="auto"/>
            <w:vAlign w:val="center"/>
          </w:tcPr>
          <w:p w:rsidR="00D972DE" w:rsidRPr="00C84CB0" w:rsidRDefault="00D972DE" w:rsidP="00D972DE">
            <w:pPr>
              <w:pStyle w:val="wartocibezgwiazdek"/>
            </w:pPr>
            <w:r w:rsidRPr="00C84CB0">
              <w:t>104,2</w:t>
            </w:r>
          </w:p>
        </w:tc>
        <w:tc>
          <w:tcPr>
            <w:tcW w:w="905" w:type="dxa"/>
            <w:shd w:val="clear" w:color="auto" w:fill="auto"/>
            <w:vAlign w:val="center"/>
          </w:tcPr>
          <w:p w:rsidR="00D972DE" w:rsidRPr="00C84CB0" w:rsidRDefault="00D972DE" w:rsidP="00D972DE">
            <w:pPr>
              <w:pStyle w:val="wartocibezgwiazdek"/>
            </w:pPr>
            <w:r w:rsidRPr="00C84CB0">
              <w:t>98,6</w:t>
            </w:r>
          </w:p>
        </w:tc>
        <w:tc>
          <w:tcPr>
            <w:tcW w:w="905" w:type="dxa"/>
            <w:shd w:val="clear" w:color="auto" w:fill="auto"/>
            <w:vAlign w:val="center"/>
          </w:tcPr>
          <w:p w:rsidR="00D972DE" w:rsidRPr="00C84CB0" w:rsidRDefault="00D972DE" w:rsidP="00D972DE">
            <w:pPr>
              <w:pStyle w:val="wartocibezgwiazdek"/>
            </w:pPr>
            <w:r w:rsidRPr="00C84CB0">
              <w:t>102,7</w:t>
            </w:r>
          </w:p>
        </w:tc>
        <w:tc>
          <w:tcPr>
            <w:tcW w:w="905" w:type="dxa"/>
            <w:shd w:val="clear" w:color="auto" w:fill="auto"/>
            <w:vAlign w:val="center"/>
          </w:tcPr>
          <w:p w:rsidR="00D972DE" w:rsidRPr="00C84CB0" w:rsidRDefault="00D972DE" w:rsidP="00D972DE">
            <w:pPr>
              <w:pStyle w:val="wartocibezgwiazdek"/>
            </w:pPr>
            <w:r w:rsidRPr="00C84CB0">
              <w:t>101,2</w:t>
            </w:r>
          </w:p>
        </w:tc>
        <w:tc>
          <w:tcPr>
            <w:tcW w:w="906" w:type="dxa"/>
            <w:shd w:val="clear" w:color="auto" w:fill="auto"/>
            <w:vAlign w:val="center"/>
          </w:tcPr>
          <w:p w:rsidR="00D972DE" w:rsidRPr="00C84CB0" w:rsidRDefault="00D972DE" w:rsidP="00D972DE">
            <w:pPr>
              <w:pStyle w:val="wartocibezgwiazdek"/>
            </w:pPr>
            <w:r w:rsidRPr="00C84CB0">
              <w:t>99,3</w:t>
            </w:r>
          </w:p>
        </w:tc>
        <w:tc>
          <w:tcPr>
            <w:tcW w:w="905" w:type="dxa"/>
            <w:shd w:val="clear" w:color="auto" w:fill="auto"/>
            <w:vAlign w:val="center"/>
          </w:tcPr>
          <w:p w:rsidR="00D972DE" w:rsidRPr="00C84CB0" w:rsidRDefault="00D972DE" w:rsidP="00D972DE">
            <w:pPr>
              <w:pStyle w:val="wartocibezgwiazdek"/>
            </w:pPr>
            <w:r w:rsidRPr="00C84CB0">
              <w:t>96,7</w:t>
            </w:r>
          </w:p>
        </w:tc>
        <w:tc>
          <w:tcPr>
            <w:tcW w:w="905" w:type="dxa"/>
            <w:shd w:val="clear" w:color="auto" w:fill="auto"/>
            <w:vAlign w:val="center"/>
          </w:tcPr>
          <w:p w:rsidR="00D972DE" w:rsidRPr="00C84CB0" w:rsidRDefault="00D972DE" w:rsidP="00D972DE">
            <w:pPr>
              <w:pStyle w:val="wartocibezgwiazdek"/>
            </w:pPr>
            <w:r w:rsidRPr="00C84CB0">
              <w:t>105,7</w:t>
            </w:r>
          </w:p>
        </w:tc>
        <w:tc>
          <w:tcPr>
            <w:tcW w:w="905" w:type="dxa"/>
            <w:shd w:val="clear" w:color="auto" w:fill="auto"/>
            <w:vAlign w:val="center"/>
          </w:tcPr>
          <w:p w:rsidR="00D972DE" w:rsidRPr="00884A7B" w:rsidRDefault="00D972DE" w:rsidP="00D972DE">
            <w:pPr>
              <w:pStyle w:val="wartocibezgwiazdek"/>
            </w:pPr>
            <w:r w:rsidRPr="00884A7B">
              <w:t>100,7</w:t>
            </w:r>
          </w:p>
        </w:tc>
        <w:tc>
          <w:tcPr>
            <w:tcW w:w="906" w:type="dxa"/>
            <w:shd w:val="clear" w:color="auto" w:fill="auto"/>
            <w:vAlign w:val="center"/>
          </w:tcPr>
          <w:p w:rsidR="00D972DE" w:rsidRPr="00C84CB0" w:rsidRDefault="00D972DE" w:rsidP="00D972DE">
            <w:pPr>
              <w:pStyle w:val="wartocibezgwiazdek"/>
            </w:pPr>
            <w:r w:rsidRPr="002E77EE">
              <w:t>116,8</w:t>
            </w:r>
          </w:p>
        </w:tc>
      </w:tr>
      <w:tr w:rsidR="00D972DE" w:rsidTr="00C1054D">
        <w:tc>
          <w:tcPr>
            <w:tcW w:w="4220" w:type="dxa"/>
            <w:vMerge/>
            <w:shd w:val="clear" w:color="auto" w:fill="auto"/>
            <w:vAlign w:val="center"/>
          </w:tcPr>
          <w:p w:rsidR="00D972DE" w:rsidRPr="005604EE" w:rsidRDefault="00D972DE" w:rsidP="00D972DE">
            <w:pPr>
              <w:pStyle w:val="tekstkomunikatTABB2"/>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C84CB0" w:rsidRDefault="00D972DE" w:rsidP="00D972DE">
            <w:pPr>
              <w:pStyle w:val="wartocibezgwiazdek"/>
            </w:pPr>
            <w:r w:rsidRPr="0051429F">
              <w:t>75,7</w:t>
            </w:r>
          </w:p>
        </w:tc>
        <w:tc>
          <w:tcPr>
            <w:tcW w:w="904"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6"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6"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884A7B" w:rsidRDefault="00D972DE" w:rsidP="00D972DE">
            <w:pPr>
              <w:pStyle w:val="wartocibezgwiazdek"/>
            </w:pPr>
          </w:p>
        </w:tc>
        <w:tc>
          <w:tcPr>
            <w:tcW w:w="906" w:type="dxa"/>
            <w:shd w:val="clear" w:color="auto" w:fill="auto"/>
            <w:vAlign w:val="center"/>
          </w:tcPr>
          <w:p w:rsidR="00D972DE" w:rsidRPr="00C84CB0" w:rsidRDefault="00D972DE" w:rsidP="00D972DE">
            <w:pPr>
              <w:pStyle w:val="wartocibezgwiazdek"/>
            </w:pPr>
          </w:p>
        </w:tc>
      </w:tr>
      <w:tr w:rsidR="00D972DE" w:rsidTr="00C1054D">
        <w:tc>
          <w:tcPr>
            <w:tcW w:w="4220" w:type="dxa"/>
            <w:vMerge w:val="restart"/>
            <w:shd w:val="clear" w:color="auto" w:fill="auto"/>
            <w:vAlign w:val="center"/>
          </w:tcPr>
          <w:p w:rsidR="00D972DE" w:rsidRPr="0083605E" w:rsidRDefault="00D972DE" w:rsidP="00D972DE">
            <w:pPr>
              <w:pStyle w:val="tekstkomunikatTABB2"/>
              <w:spacing w:before="36" w:after="36"/>
              <w:rPr>
                <w:lang w:val="en-US"/>
              </w:rPr>
            </w:pPr>
            <w:r w:rsidRPr="0083605E">
              <w:rPr>
                <w:lang w:val="en-US"/>
              </w:rPr>
              <w:t>corresponding month of previous year=100</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C84CB0" w:rsidRDefault="00D972DE" w:rsidP="00D972DE">
            <w:pPr>
              <w:pStyle w:val="wartocibezgwiazdek"/>
            </w:pPr>
            <w:r w:rsidRPr="00C84CB0">
              <w:t>104,5</w:t>
            </w:r>
          </w:p>
        </w:tc>
        <w:tc>
          <w:tcPr>
            <w:tcW w:w="904" w:type="dxa"/>
            <w:shd w:val="clear" w:color="auto" w:fill="auto"/>
            <w:vAlign w:val="center"/>
          </w:tcPr>
          <w:p w:rsidR="00D972DE" w:rsidRPr="00C84CB0" w:rsidRDefault="00D972DE" w:rsidP="00D972DE">
            <w:pPr>
              <w:pStyle w:val="wartocibezgwiazdek"/>
            </w:pPr>
            <w:r w:rsidRPr="00C84CB0">
              <w:t>104,5</w:t>
            </w:r>
          </w:p>
        </w:tc>
        <w:tc>
          <w:tcPr>
            <w:tcW w:w="905" w:type="dxa"/>
            <w:shd w:val="clear" w:color="auto" w:fill="auto"/>
            <w:vAlign w:val="center"/>
          </w:tcPr>
          <w:p w:rsidR="00D972DE" w:rsidRPr="00C84CB0" w:rsidRDefault="00D972DE" w:rsidP="00D972DE">
            <w:pPr>
              <w:pStyle w:val="wartocibezgwiazdek"/>
            </w:pPr>
            <w:r w:rsidRPr="00C84CB0">
              <w:t>105,7</w:t>
            </w:r>
          </w:p>
        </w:tc>
        <w:tc>
          <w:tcPr>
            <w:tcW w:w="906" w:type="dxa"/>
            <w:shd w:val="clear" w:color="auto" w:fill="auto"/>
            <w:vAlign w:val="center"/>
          </w:tcPr>
          <w:p w:rsidR="00D972DE" w:rsidRPr="00C84CB0" w:rsidRDefault="00D972DE" w:rsidP="00D972DE">
            <w:pPr>
              <w:pStyle w:val="wartocibezgwiazdek"/>
            </w:pPr>
            <w:r w:rsidRPr="00C84CB0">
              <w:t>110,5</w:t>
            </w:r>
          </w:p>
        </w:tc>
        <w:tc>
          <w:tcPr>
            <w:tcW w:w="905" w:type="dxa"/>
            <w:shd w:val="clear" w:color="auto" w:fill="auto"/>
            <w:vAlign w:val="center"/>
          </w:tcPr>
          <w:p w:rsidR="00D972DE" w:rsidRPr="00C84CB0" w:rsidRDefault="00D972DE" w:rsidP="00D972DE">
            <w:pPr>
              <w:pStyle w:val="wartocibezgwiazdek"/>
            </w:pPr>
            <w:r w:rsidRPr="00C84CB0">
              <w:t>106,2</w:t>
            </w:r>
          </w:p>
        </w:tc>
        <w:tc>
          <w:tcPr>
            <w:tcW w:w="905" w:type="dxa"/>
            <w:shd w:val="clear" w:color="auto" w:fill="auto"/>
            <w:vAlign w:val="center"/>
          </w:tcPr>
          <w:p w:rsidR="00D972DE" w:rsidRPr="00C84CB0" w:rsidRDefault="00D972DE" w:rsidP="00D972DE">
            <w:pPr>
              <w:pStyle w:val="wartocibezgwiazdek"/>
            </w:pPr>
            <w:r w:rsidRPr="00C84CB0">
              <w:t>104,7</w:t>
            </w:r>
          </w:p>
        </w:tc>
        <w:tc>
          <w:tcPr>
            <w:tcW w:w="905" w:type="dxa"/>
            <w:shd w:val="clear" w:color="auto" w:fill="auto"/>
            <w:vAlign w:val="center"/>
          </w:tcPr>
          <w:p w:rsidR="00D972DE" w:rsidRPr="00C84CB0" w:rsidRDefault="00D972DE" w:rsidP="00D972DE">
            <w:pPr>
              <w:pStyle w:val="wartocibezgwiazdek"/>
            </w:pPr>
            <w:r w:rsidRPr="00C84CB0">
              <w:t>105,6</w:t>
            </w:r>
          </w:p>
        </w:tc>
        <w:tc>
          <w:tcPr>
            <w:tcW w:w="906" w:type="dxa"/>
            <w:shd w:val="clear" w:color="auto" w:fill="auto"/>
            <w:vAlign w:val="center"/>
          </w:tcPr>
          <w:p w:rsidR="00D972DE" w:rsidRPr="00C84CB0" w:rsidRDefault="00D972DE" w:rsidP="00D972DE">
            <w:pPr>
              <w:pStyle w:val="wartocibezgwiazdek"/>
            </w:pPr>
            <w:r w:rsidRPr="00C84CB0">
              <w:t>103,8</w:t>
            </w:r>
          </w:p>
        </w:tc>
        <w:tc>
          <w:tcPr>
            <w:tcW w:w="905" w:type="dxa"/>
            <w:shd w:val="clear" w:color="auto" w:fill="auto"/>
            <w:vAlign w:val="center"/>
          </w:tcPr>
          <w:p w:rsidR="00D972DE" w:rsidRPr="00C84CB0" w:rsidRDefault="00D972DE" w:rsidP="00D972DE">
            <w:pPr>
              <w:pStyle w:val="wartocibezgwiazdek"/>
            </w:pPr>
            <w:r w:rsidRPr="00C84CB0">
              <w:t>104,7</w:t>
            </w:r>
          </w:p>
        </w:tc>
        <w:tc>
          <w:tcPr>
            <w:tcW w:w="905" w:type="dxa"/>
            <w:shd w:val="clear" w:color="auto" w:fill="auto"/>
            <w:vAlign w:val="center"/>
          </w:tcPr>
          <w:p w:rsidR="00D972DE" w:rsidRPr="00C84CB0" w:rsidRDefault="00D972DE" w:rsidP="00D972DE">
            <w:pPr>
              <w:pStyle w:val="wartocibezgwiazdek"/>
            </w:pPr>
            <w:r w:rsidRPr="00C84CB0">
              <w:t>104,5</w:t>
            </w:r>
          </w:p>
        </w:tc>
        <w:tc>
          <w:tcPr>
            <w:tcW w:w="905" w:type="dxa"/>
            <w:shd w:val="clear" w:color="auto" w:fill="auto"/>
            <w:vAlign w:val="center"/>
          </w:tcPr>
          <w:p w:rsidR="00D972DE" w:rsidRDefault="00D972DE" w:rsidP="00D972DE">
            <w:pPr>
              <w:pStyle w:val="wartocibezgwiazdek"/>
            </w:pPr>
            <w:r w:rsidRPr="00884A7B">
              <w:t>106,4</w:t>
            </w:r>
          </w:p>
        </w:tc>
        <w:tc>
          <w:tcPr>
            <w:tcW w:w="906" w:type="dxa"/>
            <w:shd w:val="clear" w:color="auto" w:fill="auto"/>
            <w:vAlign w:val="center"/>
          </w:tcPr>
          <w:p w:rsidR="00D972DE" w:rsidRDefault="00D972DE" w:rsidP="00D972DE">
            <w:pPr>
              <w:pStyle w:val="wartocibezgwiazdek"/>
            </w:pPr>
            <w:r w:rsidRPr="002E77EE">
              <w:t>111,2</w:t>
            </w:r>
          </w:p>
        </w:tc>
      </w:tr>
      <w:tr w:rsidR="00D972DE" w:rsidTr="00C1054D">
        <w:tc>
          <w:tcPr>
            <w:tcW w:w="4220" w:type="dxa"/>
            <w:vMerge/>
            <w:shd w:val="clear" w:color="auto" w:fill="auto"/>
            <w:vAlign w:val="center"/>
          </w:tcPr>
          <w:p w:rsidR="00D972DE" w:rsidRPr="005604EE" w:rsidRDefault="00D972DE" w:rsidP="00D972DE">
            <w:pPr>
              <w:pStyle w:val="tekstkomunikatTABB2"/>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C84CB0" w:rsidRDefault="00D972DE" w:rsidP="00D972DE">
            <w:pPr>
              <w:pStyle w:val="wartocibezgwiazdek"/>
            </w:pPr>
            <w:r w:rsidRPr="0051429F">
              <w:t>106,0</w:t>
            </w:r>
          </w:p>
        </w:tc>
        <w:tc>
          <w:tcPr>
            <w:tcW w:w="904"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6"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6"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Pr="00C84CB0"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r>
      <w:tr w:rsidR="00D972DE" w:rsidRPr="003667F1" w:rsidTr="00C1054D">
        <w:tc>
          <w:tcPr>
            <w:tcW w:w="4220" w:type="dxa"/>
            <w:shd w:val="clear" w:color="auto" w:fill="auto"/>
            <w:vAlign w:val="center"/>
          </w:tcPr>
          <w:p w:rsidR="00D972DE" w:rsidRPr="00807C22" w:rsidRDefault="00D972DE" w:rsidP="00D972DE">
            <w:pPr>
              <w:pStyle w:val="TekstkomunikatTABB1"/>
              <w:spacing w:before="36" w:after="36"/>
              <w:rPr>
                <w:lang w:val="en-US"/>
              </w:rPr>
            </w:pPr>
            <w:r w:rsidRPr="00807C22">
              <w:rPr>
                <w:lang w:val="en-US"/>
              </w:rPr>
              <w:t xml:space="preserve">Turnover profitability </w:t>
            </w:r>
            <w:r>
              <w:rPr>
                <w:lang w:val="en-US"/>
              </w:rPr>
              <w:t>indicator</w:t>
            </w:r>
            <w:r w:rsidRPr="00807C22">
              <w:rPr>
                <w:lang w:val="en-US"/>
              </w:rPr>
              <w:t xml:space="preserve"> in enterprises </w:t>
            </w:r>
            <w:r w:rsidRPr="00807C22">
              <w:rPr>
                <w:vertAlign w:val="superscript"/>
                <w:lang w:val="en-US"/>
              </w:rPr>
              <w:t>b</w:t>
            </w:r>
            <w:r w:rsidRPr="00807C22">
              <w:rPr>
                <w:lang w:val="en-US"/>
              </w:rPr>
              <w:t>:</w:t>
            </w:r>
          </w:p>
        </w:tc>
        <w:tc>
          <w:tcPr>
            <w:tcW w:w="317" w:type="dxa"/>
            <w:shd w:val="clear" w:color="auto" w:fill="auto"/>
            <w:vAlign w:val="center"/>
          </w:tcPr>
          <w:p w:rsidR="00D972DE" w:rsidRPr="00D972DE" w:rsidRDefault="00D972DE" w:rsidP="00D972DE">
            <w:pPr>
              <w:pStyle w:val="TekstkomunikatTABliczby"/>
              <w:spacing w:before="36" w:after="36"/>
              <w:rPr>
                <w:lang w:val="en-US"/>
              </w:rPr>
            </w:pPr>
          </w:p>
        </w:tc>
        <w:tc>
          <w:tcPr>
            <w:tcW w:w="904" w:type="dxa"/>
            <w:shd w:val="clear" w:color="auto" w:fill="DCD3E6"/>
            <w:vAlign w:val="center"/>
          </w:tcPr>
          <w:p w:rsidR="00D972DE" w:rsidRPr="00D972DE" w:rsidRDefault="00D972DE" w:rsidP="00D972DE">
            <w:pPr>
              <w:pStyle w:val="wartocibezgwiazdek"/>
              <w:rPr>
                <w:lang w:val="en-US"/>
              </w:rPr>
            </w:pPr>
          </w:p>
        </w:tc>
        <w:tc>
          <w:tcPr>
            <w:tcW w:w="904"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TekstkomunikatTABliczby"/>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5" w:type="dxa"/>
            <w:shd w:val="clear" w:color="auto" w:fill="auto"/>
            <w:vAlign w:val="center"/>
          </w:tcPr>
          <w:p w:rsidR="00D972DE" w:rsidRPr="00D972DE" w:rsidRDefault="00D972DE" w:rsidP="00D972DE">
            <w:pPr>
              <w:pStyle w:val="wartocibezgwiazdek"/>
              <w:rPr>
                <w:lang w:val="en-US"/>
              </w:rPr>
            </w:pPr>
          </w:p>
        </w:tc>
        <w:tc>
          <w:tcPr>
            <w:tcW w:w="906" w:type="dxa"/>
            <w:shd w:val="clear" w:color="auto" w:fill="auto"/>
            <w:vAlign w:val="center"/>
          </w:tcPr>
          <w:p w:rsidR="00D972DE" w:rsidRPr="00D972DE" w:rsidRDefault="00D972DE" w:rsidP="00D972DE">
            <w:pPr>
              <w:pStyle w:val="wartocibezgwiazdek"/>
              <w:rPr>
                <w:lang w:val="en-US"/>
              </w:rPr>
            </w:pPr>
          </w:p>
        </w:tc>
      </w:tr>
      <w:tr w:rsidR="00D972DE" w:rsidTr="00C1054D">
        <w:tc>
          <w:tcPr>
            <w:tcW w:w="4220" w:type="dxa"/>
            <w:vMerge w:val="restart"/>
            <w:shd w:val="clear" w:color="auto" w:fill="auto"/>
            <w:vAlign w:val="center"/>
          </w:tcPr>
          <w:p w:rsidR="00D972DE" w:rsidRPr="005604EE" w:rsidRDefault="00D972DE" w:rsidP="00D972DE">
            <w:pPr>
              <w:pStyle w:val="tekstkomunikatTABB2"/>
              <w:spacing w:before="36" w:after="36"/>
            </w:pPr>
            <w:proofErr w:type="spellStart"/>
            <w:r>
              <w:t>gross</w:t>
            </w:r>
            <w:proofErr w:type="spellEnd"/>
            <w:r w:rsidRPr="005604EE">
              <w:rPr>
                <w:vertAlign w:val="superscript"/>
              </w:rPr>
              <w:t xml:space="preserve"> c</w:t>
            </w:r>
            <w:r w:rsidRPr="005604EE">
              <w:rPr>
                <w:i/>
              </w:rPr>
              <w:t xml:space="preserve"> </w:t>
            </w:r>
            <w:r>
              <w:t>(in</w:t>
            </w:r>
            <w:r w:rsidRPr="005604EE">
              <w:t xml:space="preserve"> %)</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89635F" w:rsidRDefault="00D972DE" w:rsidP="00D972DE">
            <w:pPr>
              <w:pStyle w:val="wartocibezgwiazdek"/>
            </w:pPr>
            <w:r w:rsidRPr="0089635F">
              <w:t>3,8</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60E8B" w:rsidRDefault="00D972DE" w:rsidP="00D972DE">
            <w:pPr>
              <w:pStyle w:val="wartocibezgwiazdek"/>
            </w:pPr>
            <w:r>
              <w:t>5,3</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160343" w:rsidRDefault="00D972DE" w:rsidP="00D972DE">
            <w:pPr>
              <w:pStyle w:val="TekstkomunikatTABliczby"/>
            </w:pPr>
            <w:r w:rsidRPr="00160343">
              <w:t>5,0</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CF6FB9" w:rsidRDefault="00D972DE" w:rsidP="00D972DE">
            <w:pPr>
              <w:pStyle w:val="wartocibezgwiazdek"/>
            </w:pPr>
            <w:r>
              <w:t>.</w:t>
            </w:r>
          </w:p>
        </w:tc>
      </w:tr>
      <w:tr w:rsidR="00D972DE" w:rsidTr="00C1054D">
        <w:tc>
          <w:tcPr>
            <w:tcW w:w="4220" w:type="dxa"/>
            <w:vMerge/>
            <w:shd w:val="clear" w:color="auto" w:fill="auto"/>
            <w:vAlign w:val="center"/>
          </w:tcPr>
          <w:p w:rsidR="00D972DE" w:rsidRPr="005604EE" w:rsidRDefault="00D972DE" w:rsidP="00D972DE">
            <w:pPr>
              <w:pStyle w:val="tekstkomunikatTABB2"/>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89635F" w:rsidRDefault="00D972DE" w:rsidP="00D972DE">
            <w:pPr>
              <w:pStyle w:val="wartocibezgwiazdek"/>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60E8B" w:rsidRDefault="00D972DE" w:rsidP="00D972DE">
            <w:pPr>
              <w:pStyle w:val="wartocibezgwiazdek"/>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160343" w:rsidRDefault="00D972DE" w:rsidP="00D972DE">
            <w:pPr>
              <w:pStyle w:val="TekstkomunikatTABliczby"/>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CF6FB9" w:rsidRDefault="00D972DE" w:rsidP="00D972DE">
            <w:pPr>
              <w:pStyle w:val="wartocibezgwiazdek"/>
            </w:pPr>
          </w:p>
        </w:tc>
      </w:tr>
      <w:tr w:rsidR="00D972DE" w:rsidTr="00C1054D">
        <w:tc>
          <w:tcPr>
            <w:tcW w:w="4220" w:type="dxa"/>
            <w:vMerge w:val="restart"/>
            <w:shd w:val="clear" w:color="auto" w:fill="auto"/>
            <w:vAlign w:val="center"/>
          </w:tcPr>
          <w:p w:rsidR="00D972DE" w:rsidRPr="005604EE" w:rsidRDefault="00D972DE" w:rsidP="00D972DE">
            <w:pPr>
              <w:pStyle w:val="tekstkomunikatTABB2"/>
              <w:spacing w:before="36" w:after="36"/>
            </w:pPr>
            <w:r>
              <w:t>net</w:t>
            </w:r>
            <w:r w:rsidRPr="005604EE">
              <w:rPr>
                <w:color w:val="000000"/>
                <w:vertAlign w:val="superscript"/>
              </w:rPr>
              <w:t xml:space="preserve"> d</w:t>
            </w:r>
            <w:r w:rsidRPr="005604EE">
              <w:rPr>
                <w:color w:val="000000"/>
              </w:rPr>
              <w:t xml:space="preserve"> </w:t>
            </w:r>
            <w:r>
              <w:t>(in</w:t>
            </w:r>
            <w:r w:rsidRPr="005604EE">
              <w:t xml:space="preserve"> %)</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89635F" w:rsidRDefault="00D972DE" w:rsidP="00D972DE">
            <w:pPr>
              <w:pStyle w:val="wartocibezgwiazdek"/>
            </w:pPr>
            <w:r w:rsidRPr="0089635F">
              <w:t>3,0</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60E8B" w:rsidRDefault="00D972DE" w:rsidP="00D972DE">
            <w:pPr>
              <w:pStyle w:val="wartocibezgwiazdek"/>
            </w:pPr>
            <w:r>
              <w:t>4,3</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160343" w:rsidRDefault="00D972DE" w:rsidP="00D972DE">
            <w:pPr>
              <w:pStyle w:val="TekstkomunikatTABliczby"/>
            </w:pPr>
            <w:r w:rsidRPr="00160343">
              <w:t>4,1</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B66B7E" w:rsidRDefault="00D972DE" w:rsidP="00D972DE">
            <w:pPr>
              <w:pStyle w:val="wartocibezgwiazdek"/>
            </w:pPr>
            <w:r>
              <w:t>.</w:t>
            </w:r>
          </w:p>
        </w:tc>
      </w:tr>
      <w:tr w:rsidR="00D972DE" w:rsidRPr="008049C1" w:rsidTr="00C1054D">
        <w:tc>
          <w:tcPr>
            <w:tcW w:w="4220" w:type="dxa"/>
            <w:vMerge/>
            <w:shd w:val="clear" w:color="auto" w:fill="auto"/>
            <w:vAlign w:val="center"/>
          </w:tcPr>
          <w:p w:rsidR="00D972DE" w:rsidRPr="005604EE" w:rsidRDefault="00D972DE" w:rsidP="00D972DE">
            <w:pPr>
              <w:pStyle w:val="tekstkomunikatTABB2"/>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89635F" w:rsidRDefault="00D972DE" w:rsidP="00D972DE">
            <w:pPr>
              <w:pStyle w:val="wartocibezgwiazdek"/>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60E8B" w:rsidRDefault="00D972DE" w:rsidP="00D972DE">
            <w:pPr>
              <w:pStyle w:val="wartocibezgwiazdek"/>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160343" w:rsidRDefault="00D972DE" w:rsidP="00D972DE">
            <w:pPr>
              <w:pStyle w:val="TekstkomunikatTABliczby"/>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B66B7E" w:rsidRDefault="00D972DE" w:rsidP="00D972DE">
            <w:pPr>
              <w:pStyle w:val="wartocibezgwiazdek"/>
            </w:pPr>
          </w:p>
        </w:tc>
      </w:tr>
      <w:tr w:rsidR="00D972DE" w:rsidTr="00C1054D">
        <w:tc>
          <w:tcPr>
            <w:tcW w:w="4220" w:type="dxa"/>
            <w:vMerge w:val="restart"/>
            <w:shd w:val="clear" w:color="auto" w:fill="auto"/>
            <w:vAlign w:val="center"/>
          </w:tcPr>
          <w:p w:rsidR="00D972DE" w:rsidRPr="00807C22" w:rsidRDefault="00D972DE" w:rsidP="00D972DE">
            <w:pPr>
              <w:pStyle w:val="TekstkomunikatTABB1"/>
              <w:spacing w:before="36" w:after="36"/>
              <w:rPr>
                <w:lang w:val="en-US"/>
              </w:rPr>
            </w:pPr>
            <w:r w:rsidRPr="00807C22">
              <w:rPr>
                <w:lang w:val="en-US"/>
              </w:rPr>
              <w:t xml:space="preserve">Investment outlays of enterprises </w:t>
            </w:r>
            <w:r w:rsidRPr="00807C22">
              <w:rPr>
                <w:vertAlign w:val="superscript"/>
                <w:lang w:val="en-US"/>
              </w:rPr>
              <w:t>b</w:t>
            </w:r>
            <w:r w:rsidRPr="00807C22">
              <w:rPr>
                <w:lang w:val="en-US"/>
              </w:rPr>
              <w:t xml:space="preserve"> – from the beginning of the year</w:t>
            </w:r>
            <w:r>
              <w:rPr>
                <w:lang w:val="en-US"/>
              </w:rPr>
              <w:t xml:space="preserve"> (in million PLN</w:t>
            </w:r>
            <w:r w:rsidRPr="00807C22">
              <w:rPr>
                <w:lang w:val="en-US"/>
              </w:rPr>
              <w:t xml:space="preserve">; </w:t>
            </w:r>
            <w:r>
              <w:rPr>
                <w:lang w:val="en-US"/>
              </w:rPr>
              <w:t>current prices</w:t>
            </w:r>
            <w:r w:rsidRPr="00807C22">
              <w:rPr>
                <w:lang w:val="en-US"/>
              </w:rPr>
              <w:t>)</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38304D" w:rsidRDefault="00D972DE" w:rsidP="00D972DE">
            <w:pPr>
              <w:pStyle w:val="wartocibezgwiazdek"/>
              <w:rPr>
                <w:b/>
              </w:rPr>
            </w:pPr>
            <w:r w:rsidRPr="0038304D">
              <w:t>8186,7</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60E8B" w:rsidRDefault="00D972DE" w:rsidP="00D972DE">
            <w:pPr>
              <w:pStyle w:val="wartocibezgwiazdek"/>
            </w:pPr>
            <w:r>
              <w:t>19969,2</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2E4A78" w:rsidRDefault="00D972DE" w:rsidP="00D972DE">
            <w:pPr>
              <w:pStyle w:val="TekstkomunikatTABliczby"/>
            </w:pPr>
            <w:r>
              <w:t>32656,9</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B66B7E" w:rsidRDefault="00D972DE" w:rsidP="00D972DE">
            <w:pPr>
              <w:pStyle w:val="wartocibezgwiazdek"/>
            </w:pPr>
            <w:r>
              <w:t>.</w:t>
            </w:r>
          </w:p>
        </w:tc>
      </w:tr>
      <w:tr w:rsidR="00D972DE" w:rsidTr="00C1054D">
        <w:tc>
          <w:tcPr>
            <w:tcW w:w="4220" w:type="dxa"/>
            <w:vMerge/>
            <w:shd w:val="clear" w:color="auto" w:fill="auto"/>
            <w:vAlign w:val="center"/>
          </w:tcPr>
          <w:p w:rsidR="00D972DE" w:rsidRPr="005604EE" w:rsidRDefault="00D972DE" w:rsidP="00D972DE">
            <w:pPr>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38304D" w:rsidRDefault="00D972DE" w:rsidP="00D972DE">
            <w:pPr>
              <w:pStyle w:val="wartocibezgwiazdek"/>
              <w:rPr>
                <w:b/>
              </w:rPr>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60E8B" w:rsidRDefault="00D972DE" w:rsidP="00D972DE">
            <w:pPr>
              <w:pStyle w:val="wartocibezgwiazdek"/>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2E4A78" w:rsidRDefault="00D972DE" w:rsidP="00D972DE">
            <w:pPr>
              <w:pStyle w:val="TekstkomunikatTABliczby"/>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B66B7E" w:rsidRDefault="00D972DE" w:rsidP="00D972DE">
            <w:pPr>
              <w:pStyle w:val="wartocibezgwiazdek"/>
            </w:pPr>
          </w:p>
        </w:tc>
      </w:tr>
      <w:tr w:rsidR="00D972DE" w:rsidTr="00C1054D">
        <w:tc>
          <w:tcPr>
            <w:tcW w:w="4220" w:type="dxa"/>
            <w:vMerge w:val="restart"/>
            <w:shd w:val="clear" w:color="auto" w:fill="auto"/>
            <w:vAlign w:val="center"/>
          </w:tcPr>
          <w:p w:rsidR="00D972DE" w:rsidRPr="00CF2451" w:rsidRDefault="00D972DE" w:rsidP="00D972DE">
            <w:pPr>
              <w:pStyle w:val="tekstkomunikatTABB2"/>
              <w:spacing w:before="36" w:after="36"/>
              <w:rPr>
                <w:lang w:val="en-US"/>
              </w:rPr>
            </w:pPr>
            <w:r w:rsidRPr="00CF2451">
              <w:rPr>
                <w:lang w:val="en-US"/>
              </w:rPr>
              <w:t>corresponding period of previous year=100 (</w:t>
            </w:r>
            <w:r>
              <w:rPr>
                <w:lang w:val="en-US"/>
              </w:rPr>
              <w:t>current prices</w:t>
            </w:r>
            <w:r w:rsidRPr="00CF2451">
              <w:rPr>
                <w:lang w:val="en-US"/>
              </w:rPr>
              <w:t>)</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38304D" w:rsidRDefault="00D972DE" w:rsidP="00D972DE">
            <w:pPr>
              <w:pStyle w:val="wartocibezgwiazdek"/>
            </w:pPr>
            <w:r w:rsidRPr="0038304D">
              <w:t>120,7</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60E8B" w:rsidRDefault="00D972DE" w:rsidP="00D972DE">
            <w:pPr>
              <w:pStyle w:val="wartocibezgwiazdek"/>
            </w:pPr>
            <w:r>
              <w:t>118,4</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397767" w:rsidRDefault="00D972DE" w:rsidP="00D972DE">
            <w:pPr>
              <w:pStyle w:val="TekstkomunikatTABliczby"/>
            </w:pPr>
            <w:r>
              <w:t>115,9</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5" w:type="dxa"/>
            <w:shd w:val="clear" w:color="auto" w:fill="auto"/>
            <w:vAlign w:val="center"/>
          </w:tcPr>
          <w:p w:rsidR="00D972DE" w:rsidRPr="00DF170D" w:rsidRDefault="00D972DE" w:rsidP="00D972DE">
            <w:pPr>
              <w:pStyle w:val="wartocibezgwiazdek"/>
              <w:rPr>
                <w:b/>
              </w:rPr>
            </w:pPr>
            <w:r w:rsidRPr="00DF170D">
              <w:rPr>
                <w:b/>
              </w:rPr>
              <w:t>.</w:t>
            </w:r>
          </w:p>
        </w:tc>
        <w:tc>
          <w:tcPr>
            <w:tcW w:w="906" w:type="dxa"/>
            <w:shd w:val="clear" w:color="auto" w:fill="auto"/>
            <w:vAlign w:val="center"/>
          </w:tcPr>
          <w:p w:rsidR="00D972DE" w:rsidRDefault="00D972DE" w:rsidP="00D972DE">
            <w:pPr>
              <w:pStyle w:val="wartocibezgwiazdek"/>
            </w:pPr>
            <w:r>
              <w:t>.</w:t>
            </w:r>
          </w:p>
        </w:tc>
      </w:tr>
      <w:tr w:rsidR="00D972DE" w:rsidTr="00C1054D">
        <w:tc>
          <w:tcPr>
            <w:tcW w:w="4220" w:type="dxa"/>
            <w:vMerge/>
            <w:shd w:val="clear" w:color="auto" w:fill="auto"/>
            <w:vAlign w:val="center"/>
          </w:tcPr>
          <w:p w:rsidR="00D972DE" w:rsidRPr="005604EE" w:rsidRDefault="00D972DE" w:rsidP="00D972DE">
            <w:pPr>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Pr="00DF170D" w:rsidRDefault="00D972DE" w:rsidP="00D972DE">
            <w:pPr>
              <w:pStyle w:val="wartocibezgwiazdek"/>
              <w:rPr>
                <w:b/>
              </w:rPr>
            </w:pPr>
            <w:r w:rsidRPr="00DF170D">
              <w:rPr>
                <w:b/>
              </w:rPr>
              <w:t>.</w:t>
            </w:r>
          </w:p>
        </w:tc>
        <w:tc>
          <w:tcPr>
            <w:tcW w:w="904"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38304D" w:rsidRDefault="00D972DE" w:rsidP="00D972DE">
            <w:pPr>
              <w:pStyle w:val="wartocibezgwiazdek"/>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60E8B" w:rsidRDefault="00D972DE" w:rsidP="00D972DE">
            <w:pPr>
              <w:pStyle w:val="wartocibezgwiazdek"/>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397767" w:rsidRDefault="00D972DE" w:rsidP="00D972DE">
            <w:pPr>
              <w:pStyle w:val="TekstkomunikatTABliczby"/>
            </w:pPr>
          </w:p>
        </w:tc>
        <w:tc>
          <w:tcPr>
            <w:tcW w:w="905" w:type="dxa"/>
            <w:shd w:val="clear" w:color="auto" w:fill="auto"/>
            <w:vAlign w:val="center"/>
          </w:tcPr>
          <w:p w:rsidR="00D972DE" w:rsidRPr="00DF170D" w:rsidRDefault="00D972DE" w:rsidP="00D972DE">
            <w:pPr>
              <w:pStyle w:val="wartocibezgwiazdek"/>
              <w:rPr>
                <w:b/>
              </w:rPr>
            </w:pPr>
          </w:p>
        </w:tc>
        <w:tc>
          <w:tcPr>
            <w:tcW w:w="905" w:type="dxa"/>
            <w:shd w:val="clear" w:color="auto" w:fill="auto"/>
            <w:vAlign w:val="center"/>
          </w:tcPr>
          <w:p w:rsidR="00D972DE" w:rsidRPr="00DF170D" w:rsidRDefault="00D972DE" w:rsidP="00D972DE">
            <w:pPr>
              <w:pStyle w:val="wartocibezgwiazdek"/>
              <w:rPr>
                <w:b/>
              </w:rPr>
            </w:pPr>
          </w:p>
        </w:tc>
        <w:tc>
          <w:tcPr>
            <w:tcW w:w="906" w:type="dxa"/>
            <w:shd w:val="clear" w:color="auto" w:fill="auto"/>
            <w:vAlign w:val="center"/>
          </w:tcPr>
          <w:p w:rsidR="00D972DE" w:rsidRDefault="00D972DE" w:rsidP="00D972DE">
            <w:pPr>
              <w:pStyle w:val="wartocibezgwiazdek"/>
            </w:pPr>
          </w:p>
        </w:tc>
      </w:tr>
      <w:tr w:rsidR="00D972DE" w:rsidTr="00C1054D">
        <w:tc>
          <w:tcPr>
            <w:tcW w:w="4220" w:type="dxa"/>
            <w:vMerge w:val="restart"/>
            <w:shd w:val="clear" w:color="auto" w:fill="auto"/>
            <w:vAlign w:val="center"/>
          </w:tcPr>
          <w:p w:rsidR="00D972DE" w:rsidRPr="00CF2451" w:rsidRDefault="00D972DE" w:rsidP="00D972DE">
            <w:pPr>
              <w:pStyle w:val="TekstkomunikatTABB1"/>
              <w:spacing w:before="36" w:after="36"/>
              <w:rPr>
                <w:lang w:val="en-US"/>
              </w:rPr>
            </w:pPr>
            <w:r w:rsidRPr="00CF2451">
              <w:rPr>
                <w:lang w:val="en-US"/>
              </w:rPr>
              <w:t>Entities of the national economy</w:t>
            </w:r>
            <w:r>
              <w:rPr>
                <w:lang w:val="en-US"/>
              </w:rPr>
              <w:t xml:space="preserve"> </w:t>
            </w:r>
            <w:r w:rsidRPr="00CF2451">
              <w:rPr>
                <w:vertAlign w:val="superscript"/>
                <w:lang w:val="en-US"/>
              </w:rPr>
              <w:t>e</w:t>
            </w:r>
            <w:r w:rsidRPr="00CF2451">
              <w:rPr>
                <w:lang w:val="en-US"/>
              </w:rPr>
              <w:t xml:space="preserve"> </w:t>
            </w:r>
            <w:r>
              <w:rPr>
                <w:lang w:val="en-US"/>
              </w:rPr>
              <w:t>i</w:t>
            </w:r>
            <w:r w:rsidRPr="00CF2451">
              <w:rPr>
                <w:lang w:val="en-US"/>
              </w:rPr>
              <w:t>n the REGON register (</w:t>
            </w:r>
            <w:r>
              <w:rPr>
                <w:lang w:val="en-US"/>
              </w:rPr>
              <w:t>as of end of period</w:t>
            </w:r>
            <w:r w:rsidRPr="00CF2451">
              <w:rPr>
                <w:lang w:val="en-US"/>
              </w:rPr>
              <w:t>)</w:t>
            </w:r>
          </w:p>
        </w:tc>
        <w:tc>
          <w:tcPr>
            <w:tcW w:w="317" w:type="dxa"/>
            <w:shd w:val="clear" w:color="auto" w:fill="auto"/>
            <w:vAlign w:val="center"/>
          </w:tcPr>
          <w:p w:rsidR="00D972DE" w:rsidRPr="005604EE" w:rsidRDefault="00D972DE" w:rsidP="00D972DE">
            <w:pPr>
              <w:pStyle w:val="TekstkomunikatTABliczby"/>
              <w:spacing w:before="36" w:after="36"/>
            </w:pPr>
            <w:r>
              <w:t>A</w:t>
            </w:r>
          </w:p>
        </w:tc>
        <w:tc>
          <w:tcPr>
            <w:tcW w:w="904" w:type="dxa"/>
            <w:shd w:val="clear" w:color="auto" w:fill="DCD3E6"/>
            <w:vAlign w:val="center"/>
          </w:tcPr>
          <w:p w:rsidR="00D972DE" w:rsidRDefault="00D972DE" w:rsidP="00D972DE">
            <w:pPr>
              <w:pStyle w:val="wartocibezgwiazdek"/>
            </w:pPr>
            <w:r w:rsidRPr="00CF1AC4">
              <w:t>819274</w:t>
            </w:r>
          </w:p>
        </w:tc>
        <w:tc>
          <w:tcPr>
            <w:tcW w:w="904" w:type="dxa"/>
            <w:shd w:val="clear" w:color="auto" w:fill="auto"/>
            <w:vAlign w:val="center"/>
          </w:tcPr>
          <w:p w:rsidR="00D972DE" w:rsidRPr="004E26C5" w:rsidRDefault="00D972DE" w:rsidP="00D972DE">
            <w:pPr>
              <w:pStyle w:val="wartocibezgwiazdek"/>
            </w:pPr>
            <w:r w:rsidRPr="00E1142E">
              <w:t>822655</w:t>
            </w:r>
          </w:p>
        </w:tc>
        <w:tc>
          <w:tcPr>
            <w:tcW w:w="905" w:type="dxa"/>
            <w:shd w:val="clear" w:color="auto" w:fill="auto"/>
            <w:vAlign w:val="center"/>
          </w:tcPr>
          <w:p w:rsidR="00D972DE" w:rsidRPr="00675F3E" w:rsidRDefault="00D972DE" w:rsidP="00D972DE">
            <w:pPr>
              <w:pStyle w:val="wartocibezgwiazdek"/>
            </w:pPr>
            <w:r w:rsidRPr="00E15BC5">
              <w:t>826407</w:t>
            </w:r>
          </w:p>
        </w:tc>
        <w:tc>
          <w:tcPr>
            <w:tcW w:w="906" w:type="dxa"/>
            <w:shd w:val="clear" w:color="auto" w:fill="auto"/>
            <w:vAlign w:val="center"/>
          </w:tcPr>
          <w:p w:rsidR="00D972DE" w:rsidRDefault="00D972DE" w:rsidP="00D972DE">
            <w:pPr>
              <w:pStyle w:val="wartocibezgwiazdek"/>
            </w:pPr>
            <w:r w:rsidRPr="00B75EB7">
              <w:t>829983</w:t>
            </w:r>
          </w:p>
        </w:tc>
        <w:tc>
          <w:tcPr>
            <w:tcW w:w="905" w:type="dxa"/>
            <w:shd w:val="clear" w:color="auto" w:fill="auto"/>
            <w:vAlign w:val="center"/>
          </w:tcPr>
          <w:p w:rsidR="00D972DE" w:rsidRDefault="00D972DE" w:rsidP="00D972DE">
            <w:pPr>
              <w:pStyle w:val="wartocibezgwiazdek"/>
            </w:pPr>
            <w:r w:rsidRPr="00113C4A">
              <w:t>833385</w:t>
            </w:r>
          </w:p>
        </w:tc>
        <w:tc>
          <w:tcPr>
            <w:tcW w:w="905" w:type="dxa"/>
            <w:shd w:val="clear" w:color="auto" w:fill="auto"/>
            <w:vAlign w:val="center"/>
          </w:tcPr>
          <w:p w:rsidR="00D972DE" w:rsidRPr="00F23243" w:rsidRDefault="00D972DE" w:rsidP="00D972DE">
            <w:pPr>
              <w:pStyle w:val="wartocibezgwiazdek"/>
            </w:pPr>
            <w:r w:rsidRPr="00F36272">
              <w:t>836698</w:t>
            </w:r>
          </w:p>
        </w:tc>
        <w:tc>
          <w:tcPr>
            <w:tcW w:w="905" w:type="dxa"/>
            <w:shd w:val="clear" w:color="auto" w:fill="auto"/>
            <w:vAlign w:val="center"/>
          </w:tcPr>
          <w:p w:rsidR="00D972DE" w:rsidRPr="00F20152" w:rsidRDefault="00D972DE" w:rsidP="00D972DE">
            <w:pPr>
              <w:pStyle w:val="wartocibezgwiazdek"/>
            </w:pPr>
            <w:r w:rsidRPr="004A5FAB">
              <w:t>840124</w:t>
            </w:r>
          </w:p>
        </w:tc>
        <w:tc>
          <w:tcPr>
            <w:tcW w:w="906" w:type="dxa"/>
            <w:shd w:val="clear" w:color="auto" w:fill="auto"/>
            <w:vAlign w:val="center"/>
          </w:tcPr>
          <w:p w:rsidR="00D972DE" w:rsidRPr="003B3492" w:rsidRDefault="00D972DE" w:rsidP="00D972DE">
            <w:pPr>
              <w:pStyle w:val="wartocibezgwiazdek"/>
            </w:pPr>
            <w:r w:rsidRPr="00D701BF">
              <w:t>843374</w:t>
            </w:r>
          </w:p>
        </w:tc>
        <w:tc>
          <w:tcPr>
            <w:tcW w:w="905" w:type="dxa"/>
            <w:shd w:val="clear" w:color="auto" w:fill="auto"/>
            <w:vAlign w:val="center"/>
          </w:tcPr>
          <w:p w:rsidR="00D972DE" w:rsidRPr="00397767" w:rsidRDefault="00D972DE" w:rsidP="00D972DE">
            <w:pPr>
              <w:pStyle w:val="TekstkomunikatTABliczby"/>
            </w:pPr>
            <w:r w:rsidRPr="003C299B">
              <w:t>846686</w:t>
            </w:r>
          </w:p>
        </w:tc>
        <w:tc>
          <w:tcPr>
            <w:tcW w:w="905" w:type="dxa"/>
            <w:shd w:val="clear" w:color="auto" w:fill="auto"/>
            <w:vAlign w:val="center"/>
          </w:tcPr>
          <w:p w:rsidR="00D972DE" w:rsidRPr="00106083" w:rsidRDefault="00D972DE" w:rsidP="00D972DE">
            <w:pPr>
              <w:pStyle w:val="wartocibezgwiazdek"/>
            </w:pPr>
            <w:r w:rsidRPr="00992B00">
              <w:t>850340</w:t>
            </w:r>
          </w:p>
        </w:tc>
        <w:tc>
          <w:tcPr>
            <w:tcW w:w="905" w:type="dxa"/>
            <w:shd w:val="clear" w:color="auto" w:fill="auto"/>
            <w:vAlign w:val="center"/>
          </w:tcPr>
          <w:p w:rsidR="00D972DE" w:rsidRDefault="00D972DE" w:rsidP="00D972DE">
            <w:pPr>
              <w:pStyle w:val="wartocibezgwiazdek"/>
            </w:pPr>
            <w:r w:rsidRPr="00486C10">
              <w:t>853160</w:t>
            </w:r>
          </w:p>
        </w:tc>
        <w:tc>
          <w:tcPr>
            <w:tcW w:w="906" w:type="dxa"/>
            <w:shd w:val="clear" w:color="auto" w:fill="auto"/>
            <w:vAlign w:val="center"/>
          </w:tcPr>
          <w:p w:rsidR="00D972DE" w:rsidRDefault="00D972DE" w:rsidP="00D972DE">
            <w:pPr>
              <w:pStyle w:val="wartocibezgwiazdek"/>
            </w:pPr>
            <w:r w:rsidRPr="00261D1A">
              <w:t>854457</w:t>
            </w:r>
          </w:p>
        </w:tc>
      </w:tr>
      <w:tr w:rsidR="00D972DE" w:rsidTr="00C1054D">
        <w:tc>
          <w:tcPr>
            <w:tcW w:w="4220" w:type="dxa"/>
            <w:vMerge/>
            <w:shd w:val="clear" w:color="auto" w:fill="auto"/>
            <w:vAlign w:val="center"/>
          </w:tcPr>
          <w:p w:rsidR="00D972DE" w:rsidRPr="005604EE" w:rsidRDefault="00D972DE" w:rsidP="00D972DE">
            <w:pPr>
              <w:tabs>
                <w:tab w:val="right" w:leader="dot" w:pos="4253"/>
              </w:tabs>
              <w:spacing w:before="36" w:after="36"/>
            </w:pPr>
          </w:p>
        </w:tc>
        <w:tc>
          <w:tcPr>
            <w:tcW w:w="317" w:type="dxa"/>
            <w:shd w:val="clear" w:color="auto" w:fill="auto"/>
            <w:vAlign w:val="center"/>
          </w:tcPr>
          <w:p w:rsidR="00D972DE" w:rsidRPr="005604EE" w:rsidRDefault="00D972DE" w:rsidP="00D972DE">
            <w:pPr>
              <w:pStyle w:val="TekstkomunikatTABliczby"/>
              <w:spacing w:before="36" w:after="36"/>
            </w:pPr>
            <w:r w:rsidRPr="005604EE">
              <w:t>B</w:t>
            </w:r>
          </w:p>
        </w:tc>
        <w:tc>
          <w:tcPr>
            <w:tcW w:w="904" w:type="dxa"/>
            <w:shd w:val="clear" w:color="auto" w:fill="DCD3E6"/>
            <w:vAlign w:val="center"/>
          </w:tcPr>
          <w:p w:rsidR="00D972DE" w:rsidRDefault="00D972DE" w:rsidP="00D972DE">
            <w:pPr>
              <w:pStyle w:val="wartocibezgwiazdek"/>
            </w:pPr>
            <w:r w:rsidRPr="007064A2">
              <w:t>855961</w:t>
            </w:r>
          </w:p>
        </w:tc>
        <w:tc>
          <w:tcPr>
            <w:tcW w:w="904" w:type="dxa"/>
            <w:shd w:val="clear" w:color="auto" w:fill="auto"/>
            <w:vAlign w:val="center"/>
          </w:tcPr>
          <w:p w:rsidR="00D972DE" w:rsidRPr="004E26C5" w:rsidRDefault="00D972DE" w:rsidP="00D972DE">
            <w:pPr>
              <w:pStyle w:val="wartocibezgwiazdek"/>
            </w:pPr>
          </w:p>
        </w:tc>
        <w:tc>
          <w:tcPr>
            <w:tcW w:w="905" w:type="dxa"/>
            <w:shd w:val="clear" w:color="auto" w:fill="auto"/>
            <w:vAlign w:val="center"/>
          </w:tcPr>
          <w:p w:rsidR="00D972DE" w:rsidRPr="00675F3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5" w:type="dxa"/>
            <w:shd w:val="clear" w:color="auto" w:fill="auto"/>
            <w:vAlign w:val="center"/>
          </w:tcPr>
          <w:p w:rsidR="00D972DE" w:rsidRPr="00F23243" w:rsidRDefault="00D972DE" w:rsidP="00D972DE">
            <w:pPr>
              <w:pStyle w:val="wartocibezgwiazdek"/>
            </w:pPr>
          </w:p>
        </w:tc>
        <w:tc>
          <w:tcPr>
            <w:tcW w:w="905" w:type="dxa"/>
            <w:shd w:val="clear" w:color="auto" w:fill="auto"/>
            <w:vAlign w:val="center"/>
          </w:tcPr>
          <w:p w:rsidR="00D972DE" w:rsidRPr="00F20152" w:rsidRDefault="00D972DE" w:rsidP="00D972DE">
            <w:pPr>
              <w:pStyle w:val="wartocibezgwiazdek"/>
            </w:pPr>
          </w:p>
        </w:tc>
        <w:tc>
          <w:tcPr>
            <w:tcW w:w="906" w:type="dxa"/>
            <w:shd w:val="clear" w:color="auto" w:fill="auto"/>
            <w:vAlign w:val="center"/>
          </w:tcPr>
          <w:p w:rsidR="00D972DE" w:rsidRPr="003B3492" w:rsidRDefault="00D972DE" w:rsidP="00D972DE">
            <w:pPr>
              <w:pStyle w:val="wartocibezgwiazdek"/>
            </w:pPr>
          </w:p>
        </w:tc>
        <w:tc>
          <w:tcPr>
            <w:tcW w:w="905" w:type="dxa"/>
            <w:shd w:val="clear" w:color="auto" w:fill="auto"/>
            <w:vAlign w:val="center"/>
          </w:tcPr>
          <w:p w:rsidR="00D972DE" w:rsidRPr="00397767" w:rsidRDefault="00D972DE" w:rsidP="00D972DE">
            <w:pPr>
              <w:pStyle w:val="TekstkomunikatTABliczby"/>
            </w:pPr>
          </w:p>
        </w:tc>
        <w:tc>
          <w:tcPr>
            <w:tcW w:w="905" w:type="dxa"/>
            <w:shd w:val="clear" w:color="auto" w:fill="auto"/>
            <w:vAlign w:val="center"/>
          </w:tcPr>
          <w:p w:rsidR="00D972DE" w:rsidRPr="00106083" w:rsidRDefault="00D972DE" w:rsidP="00D972DE">
            <w:pPr>
              <w:pStyle w:val="wartocibezgwiazdek"/>
            </w:pPr>
          </w:p>
        </w:tc>
        <w:tc>
          <w:tcPr>
            <w:tcW w:w="905" w:type="dxa"/>
            <w:shd w:val="clear" w:color="auto" w:fill="auto"/>
            <w:vAlign w:val="center"/>
          </w:tcPr>
          <w:p w:rsidR="00D972DE" w:rsidRDefault="00D972DE" w:rsidP="00D972DE">
            <w:pPr>
              <w:pStyle w:val="wartocibezgwiazdek"/>
            </w:pPr>
          </w:p>
        </w:tc>
        <w:tc>
          <w:tcPr>
            <w:tcW w:w="906" w:type="dxa"/>
            <w:shd w:val="clear" w:color="auto" w:fill="auto"/>
            <w:vAlign w:val="center"/>
          </w:tcPr>
          <w:p w:rsidR="00D972DE" w:rsidRDefault="00D972DE" w:rsidP="00D972DE">
            <w:pPr>
              <w:pStyle w:val="wartocibezgwiazdek"/>
            </w:pPr>
          </w:p>
        </w:tc>
      </w:tr>
      <w:tr w:rsidR="00D972DE" w:rsidTr="00C1054D">
        <w:tc>
          <w:tcPr>
            <w:tcW w:w="4220" w:type="dxa"/>
            <w:vMerge w:val="restart"/>
            <w:shd w:val="clear" w:color="auto" w:fill="auto"/>
            <w:vAlign w:val="center"/>
          </w:tcPr>
          <w:p w:rsidR="00D972DE" w:rsidRDefault="00D972DE" w:rsidP="00D972DE">
            <w:pPr>
              <w:pStyle w:val="tekstkomunikatTABB2"/>
              <w:spacing w:before="36" w:after="36"/>
            </w:pPr>
            <w:r>
              <w:t xml:space="preserve">of </w:t>
            </w:r>
            <w:proofErr w:type="spellStart"/>
            <w:r>
              <w:t>which</w:t>
            </w:r>
            <w:proofErr w:type="spellEnd"/>
            <w:r>
              <w:t xml:space="preserve"> </w:t>
            </w:r>
            <w:proofErr w:type="spellStart"/>
            <w:r>
              <w:t>commercial</w:t>
            </w:r>
            <w:proofErr w:type="spellEnd"/>
            <w:r>
              <w:t xml:space="preserve"> </w:t>
            </w:r>
            <w:proofErr w:type="spellStart"/>
            <w:r>
              <w:t>companies</w:t>
            </w:r>
            <w:proofErr w:type="spellEnd"/>
          </w:p>
        </w:tc>
        <w:tc>
          <w:tcPr>
            <w:tcW w:w="317" w:type="dxa"/>
            <w:shd w:val="clear" w:color="auto" w:fill="auto"/>
            <w:vAlign w:val="center"/>
          </w:tcPr>
          <w:p w:rsidR="00D972DE" w:rsidRDefault="00D972DE" w:rsidP="00D972DE">
            <w:pPr>
              <w:pStyle w:val="TekstkomunikatTABliczby"/>
              <w:spacing w:before="36" w:after="36"/>
            </w:pPr>
            <w:r>
              <w:t>A</w:t>
            </w:r>
          </w:p>
        </w:tc>
        <w:tc>
          <w:tcPr>
            <w:tcW w:w="904" w:type="dxa"/>
            <w:shd w:val="clear" w:color="auto" w:fill="DCD3E6"/>
            <w:vAlign w:val="center"/>
          </w:tcPr>
          <w:p w:rsidR="00D972DE" w:rsidRDefault="00D972DE" w:rsidP="00D972DE">
            <w:pPr>
              <w:pStyle w:val="wartocibezgwiazdek"/>
            </w:pPr>
            <w:r w:rsidRPr="00034B36">
              <w:t>160010</w:t>
            </w:r>
          </w:p>
        </w:tc>
        <w:tc>
          <w:tcPr>
            <w:tcW w:w="904" w:type="dxa"/>
            <w:shd w:val="clear" w:color="auto" w:fill="auto"/>
            <w:vAlign w:val="center"/>
          </w:tcPr>
          <w:p w:rsidR="00D972DE" w:rsidRPr="004E26C5" w:rsidRDefault="00D972DE" w:rsidP="00D972DE">
            <w:pPr>
              <w:pStyle w:val="wartocibezgwiazdek"/>
            </w:pPr>
            <w:r w:rsidRPr="000615FB">
              <w:t>160971</w:t>
            </w:r>
          </w:p>
        </w:tc>
        <w:tc>
          <w:tcPr>
            <w:tcW w:w="905" w:type="dxa"/>
            <w:shd w:val="clear" w:color="auto" w:fill="auto"/>
            <w:vAlign w:val="center"/>
          </w:tcPr>
          <w:p w:rsidR="00D972DE" w:rsidRPr="00675F3E" w:rsidRDefault="00D972DE" w:rsidP="00D972DE">
            <w:pPr>
              <w:pStyle w:val="wartocibezgwiazdek"/>
            </w:pPr>
            <w:r w:rsidRPr="00E15BC5">
              <w:t>161997</w:t>
            </w:r>
          </w:p>
        </w:tc>
        <w:tc>
          <w:tcPr>
            <w:tcW w:w="906" w:type="dxa"/>
            <w:shd w:val="clear" w:color="auto" w:fill="auto"/>
            <w:vAlign w:val="center"/>
          </w:tcPr>
          <w:p w:rsidR="00D972DE" w:rsidRDefault="00D972DE" w:rsidP="00D972DE">
            <w:pPr>
              <w:pStyle w:val="wartocibezgwiazdek"/>
            </w:pPr>
            <w:r w:rsidRPr="00B75EB7">
              <w:t>162973</w:t>
            </w:r>
          </w:p>
        </w:tc>
        <w:tc>
          <w:tcPr>
            <w:tcW w:w="905" w:type="dxa"/>
            <w:shd w:val="clear" w:color="auto" w:fill="auto"/>
            <w:vAlign w:val="center"/>
          </w:tcPr>
          <w:p w:rsidR="00D972DE" w:rsidRDefault="00D972DE" w:rsidP="00D972DE">
            <w:pPr>
              <w:pStyle w:val="wartocibezgwiazdek"/>
            </w:pPr>
            <w:r w:rsidRPr="00113C4A">
              <w:t>163843</w:t>
            </w:r>
          </w:p>
        </w:tc>
        <w:tc>
          <w:tcPr>
            <w:tcW w:w="905" w:type="dxa"/>
            <w:shd w:val="clear" w:color="auto" w:fill="auto"/>
            <w:vAlign w:val="center"/>
          </w:tcPr>
          <w:p w:rsidR="00D972DE" w:rsidRPr="00F23243" w:rsidRDefault="00D972DE" w:rsidP="00D972DE">
            <w:pPr>
              <w:pStyle w:val="wartocibezgwiazdek"/>
            </w:pPr>
            <w:r w:rsidRPr="00F36272">
              <w:t>164635</w:t>
            </w:r>
          </w:p>
        </w:tc>
        <w:tc>
          <w:tcPr>
            <w:tcW w:w="905" w:type="dxa"/>
            <w:shd w:val="clear" w:color="auto" w:fill="auto"/>
            <w:vAlign w:val="center"/>
          </w:tcPr>
          <w:p w:rsidR="00D972DE" w:rsidRPr="00F20152" w:rsidRDefault="00D972DE" w:rsidP="00D972DE">
            <w:pPr>
              <w:pStyle w:val="wartocibezgwiazdek"/>
            </w:pPr>
            <w:r w:rsidRPr="004A5FAB">
              <w:t>165630</w:t>
            </w:r>
          </w:p>
        </w:tc>
        <w:tc>
          <w:tcPr>
            <w:tcW w:w="906" w:type="dxa"/>
            <w:shd w:val="clear" w:color="auto" w:fill="auto"/>
            <w:vAlign w:val="center"/>
          </w:tcPr>
          <w:p w:rsidR="00D972DE" w:rsidRPr="003B3492" w:rsidRDefault="00D972DE" w:rsidP="00D972DE">
            <w:pPr>
              <w:pStyle w:val="wartocibezgwiazdek"/>
            </w:pPr>
            <w:r w:rsidRPr="00D701BF">
              <w:t>166585</w:t>
            </w:r>
          </w:p>
        </w:tc>
        <w:tc>
          <w:tcPr>
            <w:tcW w:w="905" w:type="dxa"/>
            <w:shd w:val="clear" w:color="auto" w:fill="auto"/>
            <w:vAlign w:val="center"/>
          </w:tcPr>
          <w:p w:rsidR="00D972DE" w:rsidRPr="00397767" w:rsidRDefault="00D972DE" w:rsidP="00D972DE">
            <w:pPr>
              <w:pStyle w:val="TekstkomunikatTABliczby"/>
            </w:pPr>
            <w:r w:rsidRPr="003C299B">
              <w:t>167542</w:t>
            </w:r>
          </w:p>
        </w:tc>
        <w:tc>
          <w:tcPr>
            <w:tcW w:w="905" w:type="dxa"/>
            <w:shd w:val="clear" w:color="auto" w:fill="auto"/>
            <w:vAlign w:val="center"/>
          </w:tcPr>
          <w:p w:rsidR="00D972DE" w:rsidRPr="00106083" w:rsidRDefault="00D972DE" w:rsidP="00D972DE">
            <w:pPr>
              <w:pStyle w:val="wartocibezgwiazdek"/>
            </w:pPr>
            <w:r w:rsidRPr="00992B00">
              <w:t>168588</w:t>
            </w:r>
          </w:p>
        </w:tc>
        <w:tc>
          <w:tcPr>
            <w:tcW w:w="905" w:type="dxa"/>
            <w:shd w:val="clear" w:color="auto" w:fill="auto"/>
            <w:vAlign w:val="center"/>
          </w:tcPr>
          <w:p w:rsidR="00D972DE" w:rsidRDefault="00D972DE" w:rsidP="00D972DE">
            <w:pPr>
              <w:pStyle w:val="wartocibezgwiazdek"/>
            </w:pPr>
            <w:r w:rsidRPr="00486C10">
              <w:t>169648</w:t>
            </w:r>
          </w:p>
        </w:tc>
        <w:tc>
          <w:tcPr>
            <w:tcW w:w="906" w:type="dxa"/>
            <w:shd w:val="clear" w:color="auto" w:fill="auto"/>
            <w:vAlign w:val="center"/>
          </w:tcPr>
          <w:p w:rsidR="00D972DE" w:rsidRDefault="00D972DE" w:rsidP="00D972DE">
            <w:pPr>
              <w:pStyle w:val="wartocibezgwiazdek"/>
            </w:pPr>
            <w:r w:rsidRPr="00261D1A">
              <w:t>170518</w:t>
            </w:r>
          </w:p>
        </w:tc>
      </w:tr>
      <w:tr w:rsidR="00945531" w:rsidTr="00C1054D">
        <w:tc>
          <w:tcPr>
            <w:tcW w:w="4220" w:type="dxa"/>
            <w:vMerge/>
            <w:shd w:val="clear" w:color="auto" w:fill="auto"/>
            <w:vAlign w:val="center"/>
          </w:tcPr>
          <w:p w:rsidR="00945531" w:rsidRDefault="00945531" w:rsidP="00945531">
            <w:pPr>
              <w:pStyle w:val="tekstkomunikatTABB2"/>
              <w:spacing w:before="36" w:after="36"/>
            </w:pPr>
          </w:p>
        </w:tc>
        <w:tc>
          <w:tcPr>
            <w:tcW w:w="317" w:type="dxa"/>
            <w:shd w:val="clear" w:color="auto" w:fill="auto"/>
            <w:vAlign w:val="center"/>
          </w:tcPr>
          <w:p w:rsidR="00945531" w:rsidRDefault="00945531" w:rsidP="00945531">
            <w:pPr>
              <w:pStyle w:val="TekstkomunikatTABliczby"/>
              <w:spacing w:before="36" w:after="36"/>
            </w:pPr>
            <w:r>
              <w:t>B</w:t>
            </w:r>
          </w:p>
        </w:tc>
        <w:tc>
          <w:tcPr>
            <w:tcW w:w="904" w:type="dxa"/>
            <w:shd w:val="clear" w:color="auto" w:fill="DCD3E6"/>
            <w:vAlign w:val="center"/>
          </w:tcPr>
          <w:p w:rsidR="00945531" w:rsidRDefault="007064A2" w:rsidP="0076078E">
            <w:pPr>
              <w:pStyle w:val="wartocibezgwiazdek"/>
            </w:pPr>
            <w:r w:rsidRPr="007064A2">
              <w:t>171505</w:t>
            </w:r>
          </w:p>
        </w:tc>
        <w:tc>
          <w:tcPr>
            <w:tcW w:w="904" w:type="dxa"/>
            <w:shd w:val="clear" w:color="auto" w:fill="auto"/>
            <w:vAlign w:val="center"/>
          </w:tcPr>
          <w:p w:rsidR="00945531" w:rsidRPr="004E26C5" w:rsidRDefault="00945531" w:rsidP="0076078E">
            <w:pPr>
              <w:pStyle w:val="wartocibezgwiazdek"/>
            </w:pPr>
          </w:p>
        </w:tc>
        <w:tc>
          <w:tcPr>
            <w:tcW w:w="905" w:type="dxa"/>
            <w:shd w:val="clear" w:color="auto" w:fill="auto"/>
            <w:vAlign w:val="center"/>
          </w:tcPr>
          <w:p w:rsidR="00945531" w:rsidRPr="00675F3E" w:rsidRDefault="00945531" w:rsidP="0076078E">
            <w:pPr>
              <w:pStyle w:val="wartocibezgwiazdek"/>
            </w:pPr>
          </w:p>
        </w:tc>
        <w:tc>
          <w:tcPr>
            <w:tcW w:w="906" w:type="dxa"/>
            <w:shd w:val="clear" w:color="auto" w:fill="auto"/>
            <w:vAlign w:val="center"/>
          </w:tcPr>
          <w:p w:rsidR="00945531" w:rsidRDefault="00945531" w:rsidP="0076078E">
            <w:pPr>
              <w:pStyle w:val="wartocibezgwiazdek"/>
            </w:pPr>
          </w:p>
        </w:tc>
        <w:tc>
          <w:tcPr>
            <w:tcW w:w="905" w:type="dxa"/>
            <w:shd w:val="clear" w:color="auto" w:fill="auto"/>
            <w:vAlign w:val="center"/>
          </w:tcPr>
          <w:p w:rsidR="00945531" w:rsidRDefault="00945531" w:rsidP="0076078E">
            <w:pPr>
              <w:pStyle w:val="wartocibezgwiazdek"/>
            </w:pPr>
          </w:p>
        </w:tc>
        <w:tc>
          <w:tcPr>
            <w:tcW w:w="905" w:type="dxa"/>
            <w:shd w:val="clear" w:color="auto" w:fill="auto"/>
            <w:vAlign w:val="center"/>
          </w:tcPr>
          <w:p w:rsidR="00945531" w:rsidRPr="00F23243" w:rsidRDefault="00945531" w:rsidP="0076078E">
            <w:pPr>
              <w:pStyle w:val="wartocibezgwiazdek"/>
            </w:pPr>
          </w:p>
        </w:tc>
        <w:tc>
          <w:tcPr>
            <w:tcW w:w="905" w:type="dxa"/>
            <w:shd w:val="clear" w:color="auto" w:fill="auto"/>
            <w:vAlign w:val="center"/>
          </w:tcPr>
          <w:p w:rsidR="00945531" w:rsidRPr="00F20152" w:rsidRDefault="00945531" w:rsidP="0076078E">
            <w:pPr>
              <w:pStyle w:val="wartocibezgwiazdek"/>
            </w:pPr>
          </w:p>
        </w:tc>
        <w:tc>
          <w:tcPr>
            <w:tcW w:w="906" w:type="dxa"/>
            <w:shd w:val="clear" w:color="auto" w:fill="auto"/>
            <w:vAlign w:val="center"/>
          </w:tcPr>
          <w:p w:rsidR="00945531" w:rsidRPr="003B3492" w:rsidRDefault="00945531" w:rsidP="0076078E">
            <w:pPr>
              <w:pStyle w:val="wartocibezgwiazdek"/>
            </w:pPr>
          </w:p>
        </w:tc>
        <w:tc>
          <w:tcPr>
            <w:tcW w:w="905" w:type="dxa"/>
            <w:shd w:val="clear" w:color="auto" w:fill="auto"/>
            <w:vAlign w:val="center"/>
          </w:tcPr>
          <w:p w:rsidR="00945531" w:rsidRPr="00397767" w:rsidRDefault="00945531" w:rsidP="00073689">
            <w:pPr>
              <w:pStyle w:val="TekstkomunikatTABliczby"/>
            </w:pPr>
          </w:p>
        </w:tc>
        <w:tc>
          <w:tcPr>
            <w:tcW w:w="905" w:type="dxa"/>
            <w:shd w:val="clear" w:color="auto" w:fill="auto"/>
            <w:vAlign w:val="center"/>
          </w:tcPr>
          <w:p w:rsidR="00945531" w:rsidRPr="00106083" w:rsidRDefault="00945531" w:rsidP="0076078E">
            <w:pPr>
              <w:pStyle w:val="wartocibezgwiazdek"/>
            </w:pPr>
          </w:p>
        </w:tc>
        <w:tc>
          <w:tcPr>
            <w:tcW w:w="905" w:type="dxa"/>
            <w:shd w:val="clear" w:color="auto" w:fill="auto"/>
            <w:vAlign w:val="center"/>
          </w:tcPr>
          <w:p w:rsidR="00945531" w:rsidRDefault="00945531" w:rsidP="0076078E">
            <w:pPr>
              <w:pStyle w:val="wartocibezgwiazdek"/>
            </w:pPr>
          </w:p>
        </w:tc>
        <w:tc>
          <w:tcPr>
            <w:tcW w:w="906" w:type="dxa"/>
            <w:shd w:val="clear" w:color="auto" w:fill="auto"/>
            <w:vAlign w:val="center"/>
          </w:tcPr>
          <w:p w:rsidR="00945531" w:rsidRDefault="00945531" w:rsidP="0076078E">
            <w:pPr>
              <w:pStyle w:val="wartocibezgwiazdek"/>
            </w:pPr>
          </w:p>
        </w:tc>
      </w:tr>
      <w:tr w:rsidR="00C1054D" w:rsidTr="00C1054D">
        <w:tc>
          <w:tcPr>
            <w:tcW w:w="4220" w:type="dxa"/>
            <w:vMerge w:val="restart"/>
            <w:shd w:val="clear" w:color="auto" w:fill="auto"/>
            <w:vAlign w:val="center"/>
          </w:tcPr>
          <w:p w:rsidR="00C1054D" w:rsidRPr="00D972DE" w:rsidRDefault="00D972DE" w:rsidP="00C1054D">
            <w:pPr>
              <w:pStyle w:val="TekstkomunikatTABB3"/>
              <w:spacing w:before="36" w:after="36"/>
              <w:rPr>
                <w:lang w:val="en-US"/>
              </w:rPr>
            </w:pPr>
            <w:r w:rsidRPr="00D972DE">
              <w:rPr>
                <w:lang w:val="en-US"/>
              </w:rPr>
              <w:t>of which with foreign capital participation</w:t>
            </w:r>
          </w:p>
        </w:tc>
        <w:tc>
          <w:tcPr>
            <w:tcW w:w="317" w:type="dxa"/>
            <w:shd w:val="clear" w:color="auto" w:fill="auto"/>
            <w:vAlign w:val="center"/>
          </w:tcPr>
          <w:p w:rsidR="00C1054D" w:rsidRDefault="00C1054D" w:rsidP="00C1054D">
            <w:pPr>
              <w:pStyle w:val="TekstkomunikatTABliczby"/>
              <w:spacing w:before="36" w:after="36"/>
            </w:pPr>
            <w:r>
              <w:t>A</w:t>
            </w:r>
          </w:p>
        </w:tc>
        <w:tc>
          <w:tcPr>
            <w:tcW w:w="904" w:type="dxa"/>
            <w:shd w:val="clear" w:color="auto" w:fill="DCD3E6"/>
            <w:vAlign w:val="center"/>
          </w:tcPr>
          <w:p w:rsidR="00C1054D" w:rsidRDefault="00C1054D" w:rsidP="00C1054D">
            <w:pPr>
              <w:pStyle w:val="wartocibezgwiazdek"/>
            </w:pPr>
            <w:r w:rsidRPr="00034B36">
              <w:t>31667</w:t>
            </w:r>
          </w:p>
        </w:tc>
        <w:tc>
          <w:tcPr>
            <w:tcW w:w="904" w:type="dxa"/>
            <w:shd w:val="clear" w:color="auto" w:fill="auto"/>
            <w:vAlign w:val="center"/>
          </w:tcPr>
          <w:p w:rsidR="00C1054D" w:rsidRPr="004E26C5" w:rsidRDefault="00C1054D" w:rsidP="00C1054D">
            <w:pPr>
              <w:pStyle w:val="wartocibezgwiazdek"/>
            </w:pPr>
            <w:r w:rsidRPr="000615FB">
              <w:t>31718</w:t>
            </w:r>
          </w:p>
        </w:tc>
        <w:tc>
          <w:tcPr>
            <w:tcW w:w="905" w:type="dxa"/>
            <w:shd w:val="clear" w:color="auto" w:fill="auto"/>
            <w:vAlign w:val="center"/>
          </w:tcPr>
          <w:p w:rsidR="00C1054D" w:rsidRPr="00675F3E" w:rsidRDefault="00C1054D" w:rsidP="00C1054D">
            <w:pPr>
              <w:pStyle w:val="wartocibezgwiazdek"/>
            </w:pPr>
            <w:r w:rsidRPr="00E15BC5">
              <w:t>31813</w:t>
            </w:r>
          </w:p>
        </w:tc>
        <w:tc>
          <w:tcPr>
            <w:tcW w:w="906" w:type="dxa"/>
            <w:shd w:val="clear" w:color="auto" w:fill="auto"/>
            <w:vAlign w:val="center"/>
          </w:tcPr>
          <w:p w:rsidR="00C1054D" w:rsidRDefault="00C1054D" w:rsidP="00C1054D">
            <w:pPr>
              <w:pStyle w:val="wartocibezgwiazdek"/>
            </w:pPr>
            <w:r w:rsidRPr="00B75EB7">
              <w:t>31996</w:t>
            </w:r>
          </w:p>
        </w:tc>
        <w:tc>
          <w:tcPr>
            <w:tcW w:w="905" w:type="dxa"/>
            <w:shd w:val="clear" w:color="auto" w:fill="auto"/>
            <w:vAlign w:val="center"/>
          </w:tcPr>
          <w:p w:rsidR="00C1054D" w:rsidRDefault="00C1054D" w:rsidP="00C1054D">
            <w:pPr>
              <w:pStyle w:val="wartocibezgwiazdek"/>
            </w:pPr>
            <w:r w:rsidRPr="00113C4A">
              <w:t>32205</w:t>
            </w:r>
          </w:p>
        </w:tc>
        <w:tc>
          <w:tcPr>
            <w:tcW w:w="905" w:type="dxa"/>
            <w:shd w:val="clear" w:color="auto" w:fill="auto"/>
            <w:vAlign w:val="center"/>
          </w:tcPr>
          <w:p w:rsidR="00C1054D" w:rsidRPr="00F23243" w:rsidRDefault="00C1054D" w:rsidP="00C1054D">
            <w:pPr>
              <w:pStyle w:val="wartocibezgwiazdek"/>
            </w:pPr>
            <w:r w:rsidRPr="00F36272">
              <w:t>32384</w:t>
            </w:r>
          </w:p>
        </w:tc>
        <w:tc>
          <w:tcPr>
            <w:tcW w:w="905" w:type="dxa"/>
            <w:shd w:val="clear" w:color="auto" w:fill="auto"/>
            <w:vAlign w:val="center"/>
          </w:tcPr>
          <w:p w:rsidR="00C1054D" w:rsidRPr="00F20152" w:rsidRDefault="00C1054D" w:rsidP="00C1054D">
            <w:pPr>
              <w:pStyle w:val="wartocibezgwiazdek"/>
            </w:pPr>
            <w:r w:rsidRPr="004A5FAB">
              <w:t>32603</w:t>
            </w:r>
          </w:p>
        </w:tc>
        <w:tc>
          <w:tcPr>
            <w:tcW w:w="906" w:type="dxa"/>
            <w:shd w:val="clear" w:color="auto" w:fill="auto"/>
            <w:vAlign w:val="center"/>
          </w:tcPr>
          <w:p w:rsidR="00C1054D" w:rsidRPr="003B3492" w:rsidRDefault="00C1054D" w:rsidP="00C1054D">
            <w:pPr>
              <w:pStyle w:val="wartocibezgwiazdek"/>
            </w:pPr>
            <w:r w:rsidRPr="00D701BF">
              <w:t>32747</w:t>
            </w:r>
          </w:p>
        </w:tc>
        <w:tc>
          <w:tcPr>
            <w:tcW w:w="905" w:type="dxa"/>
            <w:shd w:val="clear" w:color="auto" w:fill="auto"/>
            <w:vAlign w:val="center"/>
          </w:tcPr>
          <w:p w:rsidR="00C1054D" w:rsidRPr="00397767" w:rsidRDefault="00C1054D" w:rsidP="00C1054D">
            <w:pPr>
              <w:pStyle w:val="TekstkomunikatTABliczby"/>
            </w:pPr>
            <w:r w:rsidRPr="003C299B">
              <w:t>32863</w:t>
            </w:r>
          </w:p>
        </w:tc>
        <w:tc>
          <w:tcPr>
            <w:tcW w:w="905" w:type="dxa"/>
            <w:shd w:val="clear" w:color="auto" w:fill="auto"/>
            <w:vAlign w:val="center"/>
          </w:tcPr>
          <w:p w:rsidR="00C1054D" w:rsidRPr="00106083" w:rsidRDefault="00C1054D" w:rsidP="00C1054D">
            <w:pPr>
              <w:pStyle w:val="wartocibezgwiazdek"/>
            </w:pPr>
            <w:r w:rsidRPr="00992B00">
              <w:t>32966</w:t>
            </w:r>
          </w:p>
        </w:tc>
        <w:tc>
          <w:tcPr>
            <w:tcW w:w="905" w:type="dxa"/>
            <w:shd w:val="clear" w:color="auto" w:fill="auto"/>
            <w:vAlign w:val="center"/>
          </w:tcPr>
          <w:p w:rsidR="00C1054D" w:rsidRDefault="00C1054D" w:rsidP="00C1054D">
            <w:pPr>
              <w:pStyle w:val="wartocibezgwiazdek"/>
            </w:pPr>
            <w:r w:rsidRPr="00486C10">
              <w:t>33117</w:t>
            </w:r>
          </w:p>
        </w:tc>
        <w:tc>
          <w:tcPr>
            <w:tcW w:w="906" w:type="dxa"/>
            <w:shd w:val="clear" w:color="auto" w:fill="auto"/>
            <w:vAlign w:val="center"/>
          </w:tcPr>
          <w:p w:rsidR="00C1054D" w:rsidRDefault="00C1054D" w:rsidP="00C1054D">
            <w:pPr>
              <w:pStyle w:val="wartocibezgwiazdek"/>
            </w:pPr>
            <w:r w:rsidRPr="00261D1A">
              <w:t>33215</w:t>
            </w:r>
          </w:p>
        </w:tc>
      </w:tr>
      <w:tr w:rsidR="00765FB1" w:rsidTr="00C1054D">
        <w:tc>
          <w:tcPr>
            <w:tcW w:w="4220" w:type="dxa"/>
            <w:vMerge/>
            <w:shd w:val="clear" w:color="auto" w:fill="auto"/>
            <w:vAlign w:val="center"/>
          </w:tcPr>
          <w:p w:rsidR="00765FB1" w:rsidRDefault="00765FB1" w:rsidP="00765FB1">
            <w:pPr>
              <w:pStyle w:val="TekstkomunikatTABB3"/>
              <w:spacing w:before="36" w:after="36"/>
            </w:pPr>
          </w:p>
        </w:tc>
        <w:tc>
          <w:tcPr>
            <w:tcW w:w="317" w:type="dxa"/>
            <w:shd w:val="clear" w:color="auto" w:fill="auto"/>
            <w:vAlign w:val="center"/>
          </w:tcPr>
          <w:p w:rsidR="00765FB1" w:rsidRDefault="00765FB1" w:rsidP="00765FB1">
            <w:pPr>
              <w:pStyle w:val="TekstkomunikatTABliczby"/>
              <w:spacing w:before="36" w:after="36"/>
            </w:pPr>
            <w:r>
              <w:t>B</w:t>
            </w:r>
          </w:p>
        </w:tc>
        <w:tc>
          <w:tcPr>
            <w:tcW w:w="904" w:type="dxa"/>
            <w:shd w:val="clear" w:color="auto" w:fill="DCD3E6"/>
            <w:vAlign w:val="center"/>
          </w:tcPr>
          <w:p w:rsidR="00765FB1" w:rsidRDefault="007064A2" w:rsidP="0076078E">
            <w:pPr>
              <w:pStyle w:val="wartocibezgwiazdek"/>
            </w:pPr>
            <w:r w:rsidRPr="007064A2">
              <w:t>33224</w:t>
            </w:r>
          </w:p>
        </w:tc>
        <w:tc>
          <w:tcPr>
            <w:tcW w:w="904" w:type="dxa"/>
            <w:shd w:val="clear" w:color="auto" w:fill="auto"/>
            <w:vAlign w:val="center"/>
          </w:tcPr>
          <w:p w:rsidR="00765FB1" w:rsidRPr="004E26C5" w:rsidRDefault="00765FB1" w:rsidP="0076078E">
            <w:pPr>
              <w:pStyle w:val="wartocibezgwiazdek"/>
            </w:pPr>
          </w:p>
        </w:tc>
        <w:tc>
          <w:tcPr>
            <w:tcW w:w="905" w:type="dxa"/>
            <w:shd w:val="clear" w:color="auto" w:fill="auto"/>
            <w:vAlign w:val="center"/>
          </w:tcPr>
          <w:p w:rsidR="00765FB1" w:rsidRPr="00675F3E" w:rsidRDefault="00765FB1" w:rsidP="0076078E">
            <w:pPr>
              <w:pStyle w:val="wartocibezgwiazdek"/>
            </w:pPr>
          </w:p>
        </w:tc>
        <w:tc>
          <w:tcPr>
            <w:tcW w:w="906" w:type="dxa"/>
            <w:shd w:val="clear" w:color="auto" w:fill="auto"/>
            <w:vAlign w:val="center"/>
          </w:tcPr>
          <w:p w:rsidR="00765FB1" w:rsidRDefault="00765FB1" w:rsidP="0076078E">
            <w:pPr>
              <w:pStyle w:val="wartocibezgwiazdek"/>
            </w:pPr>
          </w:p>
        </w:tc>
        <w:tc>
          <w:tcPr>
            <w:tcW w:w="905" w:type="dxa"/>
            <w:shd w:val="clear" w:color="auto" w:fill="auto"/>
            <w:vAlign w:val="center"/>
          </w:tcPr>
          <w:p w:rsidR="00765FB1" w:rsidRDefault="00765FB1" w:rsidP="0076078E">
            <w:pPr>
              <w:pStyle w:val="wartocibezgwiazdek"/>
            </w:pPr>
          </w:p>
        </w:tc>
        <w:tc>
          <w:tcPr>
            <w:tcW w:w="905" w:type="dxa"/>
            <w:shd w:val="clear" w:color="auto" w:fill="auto"/>
            <w:vAlign w:val="center"/>
          </w:tcPr>
          <w:p w:rsidR="00765FB1" w:rsidRPr="00F23243" w:rsidRDefault="00765FB1" w:rsidP="0076078E">
            <w:pPr>
              <w:pStyle w:val="wartocibezgwiazdek"/>
            </w:pPr>
          </w:p>
        </w:tc>
        <w:tc>
          <w:tcPr>
            <w:tcW w:w="905" w:type="dxa"/>
            <w:shd w:val="clear" w:color="auto" w:fill="auto"/>
            <w:vAlign w:val="center"/>
          </w:tcPr>
          <w:p w:rsidR="00765FB1" w:rsidRPr="00F20152" w:rsidRDefault="00765FB1" w:rsidP="0076078E">
            <w:pPr>
              <w:pStyle w:val="wartocibezgwiazdek"/>
            </w:pPr>
          </w:p>
        </w:tc>
        <w:tc>
          <w:tcPr>
            <w:tcW w:w="906" w:type="dxa"/>
            <w:shd w:val="clear" w:color="auto" w:fill="auto"/>
            <w:vAlign w:val="center"/>
          </w:tcPr>
          <w:p w:rsidR="00765FB1" w:rsidRPr="003B3492" w:rsidRDefault="00765FB1" w:rsidP="0076078E">
            <w:pPr>
              <w:pStyle w:val="wartocibezgwiazdek"/>
            </w:pPr>
          </w:p>
        </w:tc>
        <w:tc>
          <w:tcPr>
            <w:tcW w:w="905" w:type="dxa"/>
            <w:shd w:val="clear" w:color="auto" w:fill="auto"/>
            <w:vAlign w:val="center"/>
          </w:tcPr>
          <w:p w:rsidR="00765FB1" w:rsidRPr="00397767" w:rsidRDefault="00765FB1" w:rsidP="00073689">
            <w:pPr>
              <w:pStyle w:val="TekstkomunikatTABliczby"/>
            </w:pPr>
          </w:p>
        </w:tc>
        <w:tc>
          <w:tcPr>
            <w:tcW w:w="905" w:type="dxa"/>
            <w:shd w:val="clear" w:color="auto" w:fill="auto"/>
            <w:vAlign w:val="center"/>
          </w:tcPr>
          <w:p w:rsidR="00765FB1" w:rsidRPr="00106083" w:rsidRDefault="00765FB1" w:rsidP="0076078E">
            <w:pPr>
              <w:pStyle w:val="wartocibezgwiazdek"/>
            </w:pPr>
          </w:p>
        </w:tc>
        <w:tc>
          <w:tcPr>
            <w:tcW w:w="905" w:type="dxa"/>
            <w:shd w:val="clear" w:color="auto" w:fill="auto"/>
            <w:vAlign w:val="center"/>
          </w:tcPr>
          <w:p w:rsidR="00765FB1" w:rsidRDefault="00765FB1" w:rsidP="0076078E">
            <w:pPr>
              <w:pStyle w:val="wartocibezgwiazdek"/>
            </w:pPr>
          </w:p>
        </w:tc>
        <w:tc>
          <w:tcPr>
            <w:tcW w:w="906" w:type="dxa"/>
            <w:shd w:val="clear" w:color="auto" w:fill="auto"/>
            <w:vAlign w:val="center"/>
          </w:tcPr>
          <w:p w:rsidR="00765FB1" w:rsidRDefault="00765FB1" w:rsidP="0076078E">
            <w:pPr>
              <w:pStyle w:val="wartocibezgwiazdek"/>
            </w:pPr>
          </w:p>
        </w:tc>
      </w:tr>
    </w:tbl>
    <w:p w:rsidR="0034651C" w:rsidRPr="00D972DE" w:rsidRDefault="004D6419" w:rsidP="00B90F3B">
      <w:pPr>
        <w:pStyle w:val="Tekstkomunikatnotka"/>
        <w:rPr>
          <w:lang w:val="en-US"/>
        </w:rPr>
        <w:sectPr w:rsidR="0034651C" w:rsidRPr="00D972DE" w:rsidSect="00E37FB6">
          <w:pgSz w:w="16838" w:h="11906" w:orient="landscape" w:code="9"/>
          <w:pgMar w:top="720" w:right="720" w:bottom="720" w:left="720" w:header="709" w:footer="709" w:gutter="0"/>
          <w:cols w:space="708"/>
          <w:docGrid w:linePitch="272"/>
        </w:sectPr>
      </w:pPr>
      <w:proofErr w:type="spellStart"/>
      <w:r w:rsidRPr="00D972DE">
        <w:rPr>
          <w:lang w:val="en-US"/>
        </w:rPr>
        <w:t>a</w:t>
      </w:r>
      <w:proofErr w:type="spellEnd"/>
      <w:r w:rsidRPr="00D972DE">
        <w:rPr>
          <w:lang w:val="en-US"/>
        </w:rPr>
        <w:t xml:space="preserve"> </w:t>
      </w:r>
      <w:r w:rsidR="00D972DE" w:rsidRPr="00D972DE">
        <w:rPr>
          <w:lang w:val="en-US"/>
        </w:rPr>
        <w:t>In enterprises employing more than 9 persons. b In enterprises employing more than 49 persons. c Relation of gross financial result to revenues from total activity. d Relation of net financial result to revenues from total activity. e Excluding persons tending private farms in agriculture.</w:t>
      </w:r>
    </w:p>
    <w:p w:rsidR="00F548C1" w:rsidRPr="00D972DE" w:rsidRDefault="00F548C1" w:rsidP="00F548C1">
      <w:pPr>
        <w:rPr>
          <w:lang w:val="en-US"/>
        </w:rPr>
      </w:pPr>
    </w:p>
    <w:tbl>
      <w:tblPr>
        <w:tblpPr w:leftFromText="141" w:rightFromText="141" w:vertAnchor="text" w:horzAnchor="margin" w:tblpY="38"/>
        <w:tblW w:w="0" w:type="auto"/>
        <w:tblLook w:val="04A0" w:firstRow="1" w:lastRow="0" w:firstColumn="1" w:lastColumn="0" w:noHBand="0" w:noVBand="1"/>
      </w:tblPr>
      <w:tblGrid>
        <w:gridCol w:w="3396"/>
        <w:gridCol w:w="3632"/>
        <w:gridCol w:w="620"/>
        <w:gridCol w:w="2818"/>
      </w:tblGrid>
      <w:tr w:rsidR="00F548C1" w:rsidRPr="008F3638" w:rsidTr="00C2330F">
        <w:trPr>
          <w:trHeight w:hRule="exact" w:val="454"/>
        </w:trPr>
        <w:tc>
          <w:tcPr>
            <w:tcW w:w="3396" w:type="dxa"/>
            <w:vAlign w:val="center"/>
          </w:tcPr>
          <w:p w:rsidR="00F548C1" w:rsidRPr="00750FD8" w:rsidRDefault="00D972DE" w:rsidP="005A533A">
            <w:pPr>
              <w:rPr>
                <w:rFonts w:cs="Arial"/>
                <w:color w:val="000000" w:themeColor="text1"/>
                <w:sz w:val="20"/>
              </w:rPr>
            </w:pPr>
            <w:proofErr w:type="spellStart"/>
            <w:r>
              <w:rPr>
                <w:rFonts w:cs="Arial"/>
                <w:color w:val="000000" w:themeColor="text1"/>
                <w:sz w:val="20"/>
              </w:rPr>
              <w:t>Prepared</w:t>
            </w:r>
            <w:proofErr w:type="spellEnd"/>
            <w:r>
              <w:rPr>
                <w:rFonts w:cs="Arial"/>
                <w:color w:val="000000" w:themeColor="text1"/>
                <w:sz w:val="20"/>
              </w:rPr>
              <w:t xml:space="preserve"> by</w:t>
            </w:r>
          </w:p>
        </w:tc>
        <w:tc>
          <w:tcPr>
            <w:tcW w:w="3632" w:type="dxa"/>
            <w:vAlign w:val="center"/>
          </w:tcPr>
          <w:p w:rsidR="00F548C1" w:rsidRPr="008F3638" w:rsidRDefault="00D972DE" w:rsidP="005A533A">
            <w:pPr>
              <w:rPr>
                <w:rFonts w:cs="Arial"/>
                <w:color w:val="000000" w:themeColor="text1"/>
                <w:sz w:val="20"/>
                <w:lang w:val="en-US"/>
              </w:rPr>
            </w:pPr>
            <w:proofErr w:type="spellStart"/>
            <w:r>
              <w:rPr>
                <w:rFonts w:cs="Arial"/>
                <w:color w:val="000000" w:themeColor="text1"/>
                <w:sz w:val="20"/>
              </w:rPr>
              <w:t>Contac</w:t>
            </w:r>
            <w:r w:rsidR="00F548C1">
              <w:rPr>
                <w:rFonts w:cs="Arial"/>
                <w:color w:val="000000" w:themeColor="text1"/>
                <w:sz w:val="20"/>
              </w:rPr>
              <w:t>t</w:t>
            </w:r>
            <w:proofErr w:type="spellEnd"/>
            <w:r w:rsidR="00F548C1" w:rsidRPr="008F3638">
              <w:rPr>
                <w:rFonts w:cs="Arial"/>
                <w:color w:val="000000" w:themeColor="text1"/>
                <w:sz w:val="20"/>
              </w:rPr>
              <w:t>:</w:t>
            </w:r>
          </w:p>
        </w:tc>
        <w:tc>
          <w:tcPr>
            <w:tcW w:w="620" w:type="dxa"/>
            <w:vAlign w:val="center"/>
          </w:tcPr>
          <w:p w:rsidR="00F548C1" w:rsidRDefault="00F548C1" w:rsidP="005A533A">
            <w:pPr>
              <w:rPr>
                <w:rFonts w:cs="Arial"/>
                <w:color w:val="000000" w:themeColor="text1"/>
                <w:sz w:val="20"/>
              </w:rPr>
            </w:pPr>
            <w:r>
              <w:rPr>
                <w:noProof/>
                <w:sz w:val="20"/>
                <w:lang w:eastAsia="pl-PL"/>
              </w:rPr>
              <w:drawing>
                <wp:inline distT="0" distB="0" distL="0" distR="0" wp14:anchorId="712C9633" wp14:editId="568B0415">
                  <wp:extent cx="256540" cy="25146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inline>
              </w:drawing>
            </w:r>
          </w:p>
        </w:tc>
        <w:tc>
          <w:tcPr>
            <w:tcW w:w="2818" w:type="dxa"/>
            <w:vAlign w:val="center"/>
          </w:tcPr>
          <w:p w:rsidR="00F548C1" w:rsidRDefault="00F548C1" w:rsidP="00F548C1">
            <w:pPr>
              <w:rPr>
                <w:rFonts w:cs="Arial"/>
                <w:color w:val="000000" w:themeColor="text1"/>
                <w:sz w:val="20"/>
              </w:rPr>
            </w:pPr>
            <w:r>
              <w:rPr>
                <w:sz w:val="20"/>
              </w:rPr>
              <w:t>warszawa.</w:t>
            </w:r>
            <w:r w:rsidRPr="003D5F42">
              <w:rPr>
                <w:sz w:val="20"/>
              </w:rPr>
              <w:t>stat.gov.pl</w:t>
            </w:r>
            <w:r w:rsidR="00D972DE">
              <w:rPr>
                <w:sz w:val="20"/>
              </w:rPr>
              <w:t>/en</w:t>
            </w:r>
          </w:p>
        </w:tc>
      </w:tr>
      <w:tr w:rsidR="00F548C1" w:rsidRPr="008F3638" w:rsidTr="00A67B9E">
        <w:trPr>
          <w:trHeight w:hRule="exact" w:val="455"/>
        </w:trPr>
        <w:tc>
          <w:tcPr>
            <w:tcW w:w="3396" w:type="dxa"/>
            <w:vAlign w:val="center"/>
          </w:tcPr>
          <w:p w:rsidR="00F548C1" w:rsidRPr="00737B4D" w:rsidRDefault="00737B4D" w:rsidP="00F548C1">
            <w:pPr>
              <w:rPr>
                <w:rFonts w:cs="Arial"/>
                <w:b/>
                <w:color w:val="000000" w:themeColor="text1"/>
                <w:sz w:val="20"/>
                <w:lang w:val="en-US"/>
              </w:rPr>
            </w:pPr>
            <w:r w:rsidRPr="00737B4D">
              <w:rPr>
                <w:rFonts w:cs="Arial"/>
                <w:b/>
                <w:color w:val="000000" w:themeColor="text1"/>
                <w:sz w:val="20"/>
                <w:lang w:val="en-US"/>
              </w:rPr>
              <w:t>Statistical Office in Warszawa</w:t>
            </w:r>
          </w:p>
          <w:p w:rsidR="00A67B9E" w:rsidRPr="00737B4D" w:rsidRDefault="00737B4D" w:rsidP="00F548C1">
            <w:pPr>
              <w:rPr>
                <w:rFonts w:cs="Arial"/>
                <w:color w:val="000000" w:themeColor="text1"/>
                <w:sz w:val="20"/>
                <w:lang w:val="en-US"/>
              </w:rPr>
            </w:pPr>
            <w:r w:rsidRPr="00737B4D">
              <w:rPr>
                <w:rFonts w:cs="Arial"/>
                <w:b/>
                <w:color w:val="000000" w:themeColor="text1"/>
                <w:sz w:val="20"/>
                <w:lang w:val="en-US"/>
              </w:rPr>
              <w:t>Directo</w:t>
            </w:r>
            <w:r w:rsidR="00A67B9E" w:rsidRPr="00737B4D">
              <w:rPr>
                <w:rFonts w:cs="Arial"/>
                <w:b/>
                <w:color w:val="000000" w:themeColor="text1"/>
                <w:sz w:val="20"/>
                <w:lang w:val="en-US"/>
              </w:rPr>
              <w:t>r Zofia Kozłowska</w:t>
            </w:r>
          </w:p>
        </w:tc>
        <w:tc>
          <w:tcPr>
            <w:tcW w:w="3632" w:type="dxa"/>
            <w:vAlign w:val="center"/>
          </w:tcPr>
          <w:p w:rsidR="00F548C1" w:rsidRPr="003439F1" w:rsidRDefault="00F548C1" w:rsidP="008C15F1">
            <w:pPr>
              <w:rPr>
                <w:rFonts w:cs="Arial"/>
                <w:color w:val="000000" w:themeColor="text1"/>
                <w:sz w:val="20"/>
                <w:lang w:val="en-GB"/>
              </w:rPr>
            </w:pPr>
            <w:r w:rsidRPr="003439F1">
              <w:rPr>
                <w:rFonts w:cs="Arial"/>
                <w:b/>
                <w:color w:val="000000" w:themeColor="text1"/>
                <w:sz w:val="20"/>
                <w:lang w:val="en-GB"/>
              </w:rPr>
              <w:t>tel</w:t>
            </w:r>
            <w:r w:rsidR="00FC6992">
              <w:rPr>
                <w:rFonts w:cs="Arial"/>
                <w:b/>
                <w:color w:val="000000" w:themeColor="text1"/>
                <w:sz w:val="20"/>
                <w:lang w:val="en-GB"/>
              </w:rPr>
              <w:t>.</w:t>
            </w:r>
            <w:r w:rsidRPr="003439F1">
              <w:rPr>
                <w:rFonts w:cs="Arial"/>
                <w:b/>
                <w:color w:val="000000" w:themeColor="text1"/>
                <w:sz w:val="20"/>
                <w:lang w:val="en-GB"/>
              </w:rPr>
              <w:t>:</w:t>
            </w:r>
            <w:r w:rsidRPr="003439F1">
              <w:rPr>
                <w:rFonts w:cs="Arial"/>
                <w:color w:val="000000" w:themeColor="text1"/>
                <w:sz w:val="20"/>
                <w:lang w:val="en-GB"/>
              </w:rPr>
              <w:t xml:space="preserve"> </w:t>
            </w:r>
            <w:r w:rsidR="00737B4D">
              <w:rPr>
                <w:rFonts w:cs="Arial"/>
                <w:color w:val="000000" w:themeColor="text1"/>
                <w:sz w:val="20"/>
                <w:lang w:val="en-GB"/>
              </w:rPr>
              <w:t xml:space="preserve">(+48 </w:t>
            </w:r>
            <w:r>
              <w:rPr>
                <w:rFonts w:cs="Arial"/>
                <w:color w:val="000000" w:themeColor="text1"/>
                <w:sz w:val="20"/>
                <w:lang w:val="en-GB"/>
              </w:rPr>
              <w:t>22</w:t>
            </w:r>
            <w:r w:rsidR="00737B4D">
              <w:rPr>
                <w:rFonts w:cs="Arial"/>
                <w:color w:val="000000" w:themeColor="text1"/>
                <w:sz w:val="20"/>
                <w:lang w:val="en-GB"/>
              </w:rPr>
              <w:t>)</w:t>
            </w:r>
            <w:r w:rsidRPr="003439F1">
              <w:rPr>
                <w:rFonts w:cs="Arial"/>
                <w:color w:val="000000" w:themeColor="text1"/>
                <w:sz w:val="20"/>
                <w:lang w:val="en-GB"/>
              </w:rPr>
              <w:t> </w:t>
            </w:r>
            <w:r>
              <w:rPr>
                <w:rFonts w:cs="Arial"/>
                <w:color w:val="000000" w:themeColor="text1"/>
                <w:sz w:val="20"/>
                <w:lang w:val="en-GB"/>
              </w:rPr>
              <w:t>464</w:t>
            </w:r>
            <w:r w:rsidRPr="003439F1">
              <w:rPr>
                <w:rFonts w:cs="Arial"/>
                <w:color w:val="000000" w:themeColor="text1"/>
                <w:sz w:val="20"/>
                <w:lang w:val="en-GB"/>
              </w:rPr>
              <w:t xml:space="preserve"> </w:t>
            </w:r>
            <w:r>
              <w:rPr>
                <w:rFonts w:cs="Arial"/>
                <w:color w:val="000000" w:themeColor="text1"/>
                <w:sz w:val="20"/>
                <w:lang w:val="en-GB"/>
              </w:rPr>
              <w:t>23</w:t>
            </w:r>
            <w:r w:rsidRPr="003439F1">
              <w:rPr>
                <w:rFonts w:cs="Arial"/>
                <w:color w:val="000000" w:themeColor="text1"/>
                <w:sz w:val="20"/>
                <w:lang w:val="en-GB"/>
              </w:rPr>
              <w:t xml:space="preserve"> </w:t>
            </w:r>
            <w:r>
              <w:rPr>
                <w:rFonts w:cs="Arial"/>
                <w:color w:val="000000" w:themeColor="text1"/>
                <w:sz w:val="20"/>
                <w:lang w:val="en-GB"/>
              </w:rPr>
              <w:t>15</w:t>
            </w:r>
          </w:p>
        </w:tc>
        <w:tc>
          <w:tcPr>
            <w:tcW w:w="620" w:type="dxa"/>
            <w:vAlign w:val="center"/>
          </w:tcPr>
          <w:p w:rsidR="00F548C1" w:rsidRDefault="00F548C1" w:rsidP="005A533A">
            <w:pPr>
              <w:rPr>
                <w:rFonts w:cs="Arial"/>
                <w:color w:val="000000" w:themeColor="text1"/>
                <w:sz w:val="20"/>
              </w:rPr>
            </w:pPr>
            <w:r>
              <w:rPr>
                <w:noProof/>
                <w:sz w:val="20"/>
                <w:lang w:eastAsia="pl-PL"/>
              </w:rPr>
              <w:drawing>
                <wp:inline distT="0" distB="0" distL="0" distR="0" wp14:anchorId="2E2886A7" wp14:editId="63C27328">
                  <wp:extent cx="256540" cy="25146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inline>
              </w:drawing>
            </w:r>
          </w:p>
        </w:tc>
        <w:tc>
          <w:tcPr>
            <w:tcW w:w="2818" w:type="dxa"/>
            <w:vAlign w:val="center"/>
          </w:tcPr>
          <w:p w:rsidR="00F548C1" w:rsidRDefault="00F548C1" w:rsidP="00F548C1">
            <w:pPr>
              <w:rPr>
                <w:rFonts w:cs="Arial"/>
                <w:color w:val="000000" w:themeColor="text1"/>
                <w:sz w:val="20"/>
              </w:rPr>
            </w:pPr>
            <w:r w:rsidRPr="003D5F42">
              <w:rPr>
                <w:sz w:val="20"/>
              </w:rPr>
              <w:t>@</w:t>
            </w:r>
            <w:proofErr w:type="spellStart"/>
            <w:r>
              <w:rPr>
                <w:sz w:val="20"/>
              </w:rPr>
              <w:t>Warszawa</w:t>
            </w:r>
            <w:r w:rsidRPr="003D5F42">
              <w:rPr>
                <w:sz w:val="20"/>
              </w:rPr>
              <w:t>_STAT</w:t>
            </w:r>
            <w:proofErr w:type="spellEnd"/>
          </w:p>
        </w:tc>
      </w:tr>
      <w:tr w:rsidR="00F548C1" w:rsidRPr="008F3638" w:rsidTr="00C2330F">
        <w:trPr>
          <w:trHeight w:hRule="exact" w:val="454"/>
        </w:trPr>
        <w:tc>
          <w:tcPr>
            <w:tcW w:w="3396" w:type="dxa"/>
            <w:vAlign w:val="center"/>
          </w:tcPr>
          <w:p w:rsidR="00F548C1" w:rsidRPr="00E93155" w:rsidRDefault="00F548C1" w:rsidP="00F548C1">
            <w:pPr>
              <w:rPr>
                <w:rFonts w:cs="Arial"/>
                <w:color w:val="000000" w:themeColor="text1"/>
                <w:sz w:val="20"/>
              </w:rPr>
            </w:pPr>
            <w:r>
              <w:rPr>
                <w:rFonts w:cs="Arial"/>
                <w:color w:val="000000" w:themeColor="text1"/>
                <w:sz w:val="20"/>
              </w:rPr>
              <w:t>1 Sierpnia 21</w:t>
            </w:r>
          </w:p>
        </w:tc>
        <w:tc>
          <w:tcPr>
            <w:tcW w:w="3632" w:type="dxa"/>
            <w:vAlign w:val="center"/>
          </w:tcPr>
          <w:p w:rsidR="00F548C1" w:rsidRPr="00750FD8" w:rsidRDefault="00F548C1" w:rsidP="00F548C1">
            <w:pPr>
              <w:rPr>
                <w:lang w:val="fi-FI"/>
              </w:rPr>
            </w:pPr>
            <w:r>
              <w:rPr>
                <w:b/>
                <w:lang w:val="fi-FI"/>
              </w:rPr>
              <w:t>f</w:t>
            </w:r>
            <w:r w:rsidR="00737B4D">
              <w:rPr>
                <w:b/>
                <w:lang w:val="fi-FI"/>
              </w:rPr>
              <w:t>ax</w:t>
            </w:r>
            <w:r w:rsidRPr="00F16054">
              <w:rPr>
                <w:b/>
                <w:lang w:val="fi-FI"/>
              </w:rPr>
              <w:t>:</w:t>
            </w:r>
            <w:r>
              <w:rPr>
                <w:lang w:val="fi-FI"/>
              </w:rPr>
              <w:t xml:space="preserve"> </w:t>
            </w:r>
            <w:r w:rsidR="00737B4D">
              <w:rPr>
                <w:lang w:val="fi-FI"/>
              </w:rPr>
              <w:t xml:space="preserve">(+48 </w:t>
            </w:r>
            <w:r>
              <w:rPr>
                <w:lang w:val="fi-FI"/>
              </w:rPr>
              <w:t>22</w:t>
            </w:r>
            <w:r w:rsidR="00737B4D">
              <w:rPr>
                <w:lang w:val="fi-FI"/>
              </w:rPr>
              <w:t>)</w:t>
            </w:r>
            <w:r>
              <w:rPr>
                <w:lang w:val="fi-FI"/>
              </w:rPr>
              <w:t xml:space="preserve"> 846 76 67</w:t>
            </w:r>
          </w:p>
        </w:tc>
        <w:tc>
          <w:tcPr>
            <w:tcW w:w="620" w:type="dxa"/>
            <w:vAlign w:val="center"/>
          </w:tcPr>
          <w:p w:rsidR="00F548C1" w:rsidRDefault="00F548C1" w:rsidP="005A533A">
            <w:pPr>
              <w:rPr>
                <w:rFonts w:cs="Arial"/>
                <w:color w:val="000000" w:themeColor="text1"/>
                <w:sz w:val="20"/>
              </w:rPr>
            </w:pPr>
          </w:p>
        </w:tc>
        <w:tc>
          <w:tcPr>
            <w:tcW w:w="2818" w:type="dxa"/>
            <w:vAlign w:val="center"/>
          </w:tcPr>
          <w:p w:rsidR="00F548C1" w:rsidRDefault="00F548C1" w:rsidP="005A533A">
            <w:pPr>
              <w:rPr>
                <w:rFonts w:cs="Arial"/>
                <w:color w:val="000000" w:themeColor="text1"/>
                <w:sz w:val="20"/>
              </w:rPr>
            </w:pPr>
          </w:p>
        </w:tc>
      </w:tr>
      <w:tr w:rsidR="00C2330F" w:rsidRPr="003667F1" w:rsidTr="00C2330F">
        <w:trPr>
          <w:trHeight w:hRule="exact" w:val="454"/>
        </w:trPr>
        <w:tc>
          <w:tcPr>
            <w:tcW w:w="3396" w:type="dxa"/>
            <w:vAlign w:val="center"/>
          </w:tcPr>
          <w:p w:rsidR="00C2330F" w:rsidRPr="00750FD8" w:rsidRDefault="00C2330F" w:rsidP="00F548C1">
            <w:pPr>
              <w:rPr>
                <w:rFonts w:cs="Arial"/>
                <w:b/>
                <w:color w:val="000000" w:themeColor="text1"/>
                <w:sz w:val="20"/>
              </w:rPr>
            </w:pPr>
            <w:r>
              <w:rPr>
                <w:rFonts w:cs="Arial"/>
                <w:color w:val="000000" w:themeColor="text1"/>
                <w:sz w:val="20"/>
                <w:szCs w:val="28"/>
              </w:rPr>
              <w:t>02</w:t>
            </w:r>
            <w:r w:rsidRPr="00E93155">
              <w:rPr>
                <w:rFonts w:cs="Arial"/>
                <w:color w:val="000000" w:themeColor="text1"/>
                <w:sz w:val="20"/>
                <w:szCs w:val="28"/>
              </w:rPr>
              <w:t>-</w:t>
            </w:r>
            <w:r>
              <w:rPr>
                <w:rFonts w:cs="Arial"/>
                <w:color w:val="000000" w:themeColor="text1"/>
                <w:sz w:val="20"/>
                <w:szCs w:val="28"/>
              </w:rPr>
              <w:t>134</w:t>
            </w:r>
            <w:r w:rsidRPr="00E93155">
              <w:rPr>
                <w:rFonts w:cs="Arial"/>
                <w:color w:val="000000" w:themeColor="text1"/>
                <w:sz w:val="20"/>
                <w:szCs w:val="28"/>
              </w:rPr>
              <w:t xml:space="preserve"> </w:t>
            </w:r>
            <w:r>
              <w:rPr>
                <w:rFonts w:cs="Arial"/>
                <w:color w:val="000000" w:themeColor="text1"/>
                <w:sz w:val="20"/>
                <w:szCs w:val="28"/>
              </w:rPr>
              <w:t>Warszawa</w:t>
            </w:r>
          </w:p>
        </w:tc>
        <w:tc>
          <w:tcPr>
            <w:tcW w:w="4252" w:type="dxa"/>
            <w:gridSpan w:val="2"/>
            <w:vAlign w:val="center"/>
          </w:tcPr>
          <w:p w:rsidR="00C2330F" w:rsidRPr="003439F1" w:rsidRDefault="00C2330F" w:rsidP="005A533A">
            <w:pPr>
              <w:rPr>
                <w:noProof/>
                <w:sz w:val="20"/>
                <w:lang w:val="en-GB" w:eastAsia="pl-PL"/>
              </w:rPr>
            </w:pPr>
            <w:r w:rsidRPr="008F3638">
              <w:rPr>
                <w:rFonts w:cs="Arial"/>
                <w:b/>
                <w:color w:val="000000" w:themeColor="text1"/>
                <w:sz w:val="20"/>
                <w:lang w:val="en-US"/>
              </w:rPr>
              <w:t xml:space="preserve">e-mail: </w:t>
            </w:r>
            <w:hyperlink r:id="rId27" w:history="1">
              <w:r>
                <w:rPr>
                  <w:rStyle w:val="Hipercze"/>
                  <w:rFonts w:cs="Arial"/>
                  <w:sz w:val="20"/>
                  <w:lang w:val="en-US"/>
                </w:rPr>
                <w:t>SekretariatUSWAW@stat.gov.pl</w:t>
              </w:r>
            </w:hyperlink>
          </w:p>
        </w:tc>
        <w:tc>
          <w:tcPr>
            <w:tcW w:w="2818" w:type="dxa"/>
            <w:vAlign w:val="center"/>
          </w:tcPr>
          <w:p w:rsidR="00C2330F" w:rsidRPr="003439F1" w:rsidRDefault="00C2330F" w:rsidP="005A533A">
            <w:pPr>
              <w:rPr>
                <w:sz w:val="20"/>
                <w:lang w:val="en-GB"/>
              </w:rPr>
            </w:pPr>
          </w:p>
        </w:tc>
      </w:tr>
    </w:tbl>
    <w:p w:rsidR="00F548C1" w:rsidRPr="003439F1" w:rsidRDefault="00F548C1" w:rsidP="00F548C1">
      <w:pPr>
        <w:rPr>
          <w:sz w:val="18"/>
          <w:lang w:val="en-GB"/>
        </w:rPr>
      </w:pPr>
    </w:p>
    <w:tbl>
      <w:tblPr>
        <w:tblpPr w:leftFromText="141" w:rightFromText="141" w:vertAnchor="text" w:horzAnchor="margin" w:tblpY="38"/>
        <w:tblW w:w="0" w:type="auto"/>
        <w:tblLook w:val="04A0" w:firstRow="1" w:lastRow="0" w:firstColumn="1" w:lastColumn="0" w:noHBand="0" w:noVBand="1"/>
      </w:tblPr>
      <w:tblGrid>
        <w:gridCol w:w="2950"/>
        <w:gridCol w:w="3451"/>
        <w:gridCol w:w="669"/>
        <w:gridCol w:w="3396"/>
      </w:tblGrid>
      <w:tr w:rsidR="00F548C1" w:rsidRPr="003667F1" w:rsidTr="005A533A">
        <w:trPr>
          <w:trHeight w:val="427"/>
        </w:trPr>
        <w:tc>
          <w:tcPr>
            <w:tcW w:w="3198" w:type="dxa"/>
            <w:vMerge w:val="restart"/>
          </w:tcPr>
          <w:p w:rsidR="00F548C1" w:rsidRPr="003439F1" w:rsidRDefault="00F548C1" w:rsidP="005A533A">
            <w:pPr>
              <w:pStyle w:val="Nagwek3"/>
              <w:spacing w:before="120" w:after="120"/>
              <w:rPr>
                <w:rFonts w:cs="Arial"/>
                <w:b/>
                <w:color w:val="000000" w:themeColor="text1"/>
                <w:sz w:val="20"/>
                <w:szCs w:val="28"/>
                <w:lang w:val="en-GB"/>
              </w:rPr>
            </w:pPr>
          </w:p>
        </w:tc>
        <w:tc>
          <w:tcPr>
            <w:tcW w:w="3743" w:type="dxa"/>
            <w:vMerge w:val="restart"/>
          </w:tcPr>
          <w:p w:rsidR="00F548C1" w:rsidRPr="008F3638" w:rsidRDefault="00F548C1" w:rsidP="005A533A">
            <w:pPr>
              <w:pStyle w:val="Nagwek3"/>
              <w:spacing w:before="120" w:after="120"/>
              <w:rPr>
                <w:rFonts w:cs="Arial"/>
                <w:color w:val="000000" w:themeColor="text1"/>
                <w:sz w:val="20"/>
                <w:lang w:val="en-US"/>
              </w:rPr>
            </w:pPr>
          </w:p>
        </w:tc>
        <w:tc>
          <w:tcPr>
            <w:tcW w:w="709" w:type="dxa"/>
          </w:tcPr>
          <w:p w:rsidR="00F548C1" w:rsidRPr="003439F1" w:rsidRDefault="00F548C1" w:rsidP="005A533A">
            <w:pPr>
              <w:rPr>
                <w:rFonts w:cs="Arial"/>
                <w:color w:val="000000" w:themeColor="text1"/>
                <w:sz w:val="20"/>
                <w:lang w:val="en-GB"/>
              </w:rPr>
            </w:pPr>
          </w:p>
        </w:tc>
        <w:tc>
          <w:tcPr>
            <w:tcW w:w="2819" w:type="dxa"/>
            <w:vAlign w:val="center"/>
          </w:tcPr>
          <w:p w:rsidR="00F548C1" w:rsidRPr="003439F1" w:rsidRDefault="00737B4D" w:rsidP="005A533A">
            <w:pPr>
              <w:rPr>
                <w:rFonts w:cs="Arial"/>
                <w:color w:val="000000" w:themeColor="text1"/>
                <w:sz w:val="20"/>
                <w:lang w:val="en-GB"/>
              </w:rPr>
            </w:pPr>
            <w:r w:rsidRPr="00D12987">
              <w:rPr>
                <w:rFonts w:eastAsia="Fira Sans Light"/>
                <w:noProof/>
                <w:color w:val="000000"/>
                <w:szCs w:val="22"/>
                <w:lang w:eastAsia="pl-PL"/>
              </w:rPr>
              <w:drawing>
                <wp:anchor distT="0" distB="0" distL="114300" distR="114300" simplePos="0" relativeHeight="251664384" behindDoc="0" locked="0" layoutInCell="1" allowOverlap="1" wp14:anchorId="13FB4469" wp14:editId="297C1E01">
                  <wp:simplePos x="0" y="0"/>
                  <wp:positionH relativeFrom="column">
                    <wp:posOffset>-107950</wp:posOffset>
                  </wp:positionH>
                  <wp:positionV relativeFrom="page">
                    <wp:posOffset>344805</wp:posOffset>
                  </wp:positionV>
                  <wp:extent cx="2010410" cy="869950"/>
                  <wp:effectExtent l="0" t="0" r="8890" b="6350"/>
                  <wp:wrapTopAndBottom/>
                  <wp:docPr id="40" name="Obraz 40"/>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10410" cy="869950"/>
                          </a:xfrm>
                          <a:prstGeom prst="rect">
                            <a:avLst/>
                          </a:prstGeom>
                        </pic:spPr>
                      </pic:pic>
                    </a:graphicData>
                  </a:graphic>
                  <wp14:sizeRelH relativeFrom="margin">
                    <wp14:pctWidth>0</wp14:pctWidth>
                  </wp14:sizeRelH>
                  <wp14:sizeRelV relativeFrom="margin">
                    <wp14:pctHeight>0</wp14:pctHeight>
                  </wp14:sizeRelV>
                </wp:anchor>
              </w:drawing>
            </w:r>
          </w:p>
        </w:tc>
      </w:tr>
      <w:tr w:rsidR="00F548C1" w:rsidRPr="003667F1" w:rsidTr="005A533A">
        <w:trPr>
          <w:trHeight w:val="426"/>
        </w:trPr>
        <w:tc>
          <w:tcPr>
            <w:tcW w:w="3198" w:type="dxa"/>
            <w:vMerge/>
          </w:tcPr>
          <w:p w:rsidR="00F548C1" w:rsidRPr="003439F1" w:rsidRDefault="00F548C1" w:rsidP="005A533A">
            <w:pPr>
              <w:rPr>
                <w:rFonts w:cs="Arial"/>
                <w:color w:val="000000" w:themeColor="text1"/>
                <w:sz w:val="20"/>
                <w:lang w:val="en-GB"/>
              </w:rPr>
            </w:pPr>
          </w:p>
        </w:tc>
        <w:tc>
          <w:tcPr>
            <w:tcW w:w="3743" w:type="dxa"/>
            <w:vMerge/>
          </w:tcPr>
          <w:p w:rsidR="00F548C1" w:rsidRPr="003439F1" w:rsidRDefault="00F548C1" w:rsidP="005A533A">
            <w:pPr>
              <w:rPr>
                <w:rFonts w:cs="Arial"/>
                <w:color w:val="000000" w:themeColor="text1"/>
                <w:sz w:val="20"/>
                <w:lang w:val="en-GB"/>
              </w:rPr>
            </w:pPr>
          </w:p>
        </w:tc>
        <w:tc>
          <w:tcPr>
            <w:tcW w:w="709" w:type="dxa"/>
          </w:tcPr>
          <w:p w:rsidR="00F548C1" w:rsidRPr="003439F1" w:rsidRDefault="00F548C1" w:rsidP="005A533A">
            <w:pPr>
              <w:rPr>
                <w:rFonts w:cs="Arial"/>
                <w:color w:val="000000" w:themeColor="text1"/>
                <w:sz w:val="20"/>
                <w:lang w:val="en-GB"/>
              </w:rPr>
            </w:pPr>
          </w:p>
        </w:tc>
        <w:tc>
          <w:tcPr>
            <w:tcW w:w="2819" w:type="dxa"/>
          </w:tcPr>
          <w:p w:rsidR="00F548C1" w:rsidRPr="003439F1" w:rsidRDefault="00F548C1" w:rsidP="005A533A">
            <w:pPr>
              <w:rPr>
                <w:rFonts w:cs="Arial"/>
                <w:color w:val="000000" w:themeColor="text1"/>
                <w:sz w:val="20"/>
                <w:lang w:val="en-GB"/>
              </w:rPr>
            </w:pPr>
          </w:p>
        </w:tc>
      </w:tr>
      <w:tr w:rsidR="00F548C1" w:rsidRPr="003667F1" w:rsidTr="005A533A">
        <w:trPr>
          <w:trHeight w:val="689"/>
        </w:trPr>
        <w:tc>
          <w:tcPr>
            <w:tcW w:w="3198" w:type="dxa"/>
            <w:vMerge/>
          </w:tcPr>
          <w:p w:rsidR="00F548C1" w:rsidRPr="003439F1" w:rsidRDefault="00F548C1" w:rsidP="005A533A">
            <w:pPr>
              <w:rPr>
                <w:rFonts w:cs="Arial"/>
                <w:color w:val="000000" w:themeColor="text1"/>
                <w:sz w:val="20"/>
                <w:lang w:val="en-GB"/>
              </w:rPr>
            </w:pPr>
          </w:p>
        </w:tc>
        <w:tc>
          <w:tcPr>
            <w:tcW w:w="3743" w:type="dxa"/>
            <w:vMerge/>
          </w:tcPr>
          <w:p w:rsidR="00F548C1" w:rsidRPr="003439F1" w:rsidRDefault="00F548C1" w:rsidP="005A533A">
            <w:pPr>
              <w:rPr>
                <w:rFonts w:cs="Arial"/>
                <w:color w:val="000000" w:themeColor="text1"/>
                <w:sz w:val="20"/>
                <w:lang w:val="en-GB"/>
              </w:rPr>
            </w:pPr>
          </w:p>
        </w:tc>
        <w:tc>
          <w:tcPr>
            <w:tcW w:w="709" w:type="dxa"/>
          </w:tcPr>
          <w:p w:rsidR="00F548C1" w:rsidRPr="003439F1" w:rsidRDefault="00F548C1" w:rsidP="005A533A">
            <w:pPr>
              <w:rPr>
                <w:rFonts w:cs="Arial"/>
                <w:color w:val="000000" w:themeColor="text1"/>
                <w:sz w:val="20"/>
                <w:lang w:val="en-GB"/>
              </w:rPr>
            </w:pPr>
          </w:p>
        </w:tc>
        <w:tc>
          <w:tcPr>
            <w:tcW w:w="2819" w:type="dxa"/>
          </w:tcPr>
          <w:p w:rsidR="00F548C1" w:rsidRPr="003439F1" w:rsidRDefault="00F548C1" w:rsidP="005A533A">
            <w:pPr>
              <w:rPr>
                <w:rFonts w:cs="Arial"/>
                <w:color w:val="000000" w:themeColor="text1"/>
                <w:sz w:val="20"/>
                <w:lang w:val="en-GB"/>
              </w:rPr>
            </w:pPr>
          </w:p>
        </w:tc>
      </w:tr>
    </w:tbl>
    <w:p w:rsidR="00F548C1" w:rsidRPr="00270E71" w:rsidRDefault="00F548C1" w:rsidP="00F548C1">
      <w:pPr>
        <w:rPr>
          <w:sz w:val="18"/>
          <w:lang w:val="en-US"/>
        </w:rPr>
      </w:pPr>
      <w:r w:rsidRPr="00001C5B">
        <w:rPr>
          <w:noProof/>
          <w:sz w:val="18"/>
          <w:lang w:eastAsia="pl-PL"/>
        </w:rPr>
        <mc:AlternateContent>
          <mc:Choice Requires="wps">
            <w:drawing>
              <wp:anchor distT="45720" distB="45720" distL="114300" distR="114300" simplePos="0" relativeHeight="251662336" behindDoc="0" locked="0" layoutInCell="1" allowOverlap="1" wp14:anchorId="21A73A22" wp14:editId="276DE339">
                <wp:simplePos x="0" y="0"/>
                <wp:positionH relativeFrom="margin">
                  <wp:posOffset>-11876</wp:posOffset>
                </wp:positionH>
                <wp:positionV relativeFrom="paragraph">
                  <wp:posOffset>303802</wp:posOffset>
                </wp:positionV>
                <wp:extent cx="6559550" cy="4443095"/>
                <wp:effectExtent l="0" t="0" r="12700" b="1460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3667F1" w:rsidRDefault="003667F1" w:rsidP="00F548C1">
                            <w:pPr>
                              <w:rPr>
                                <w:b/>
                              </w:rPr>
                            </w:pPr>
                          </w:p>
                          <w:p w:rsidR="003667F1" w:rsidRPr="003667F1" w:rsidRDefault="003667F1" w:rsidP="00F548C1">
                            <w:pPr>
                              <w:rPr>
                                <w:b/>
                                <w:lang w:val="en-US"/>
                              </w:rPr>
                            </w:pPr>
                            <w:r w:rsidRPr="003667F1">
                              <w:rPr>
                                <w:b/>
                                <w:lang w:val="en-US"/>
                              </w:rPr>
                              <w:t>Related information</w:t>
                            </w:r>
                          </w:p>
                          <w:p w:rsidR="003667F1" w:rsidRPr="000E4733" w:rsidRDefault="00E62DE1" w:rsidP="00737B4D">
                            <w:pPr>
                              <w:rPr>
                                <w:rStyle w:val="Hipercze"/>
                                <w:rFonts w:cs="Arial"/>
                                <w:szCs w:val="30"/>
                                <w:shd w:val="clear" w:color="auto" w:fill="F0F0F0"/>
                                <w:lang w:val="en-US"/>
                              </w:rPr>
                            </w:pPr>
                            <w:hyperlink r:id="rId29" w:history="1">
                              <w:r w:rsidR="003667F1" w:rsidRPr="000E4733">
                                <w:rPr>
                                  <w:rStyle w:val="Hipercze"/>
                                  <w:rFonts w:cs="Arial"/>
                                  <w:szCs w:val="30"/>
                                  <w:shd w:val="clear" w:color="auto" w:fill="F0F0F0"/>
                                  <w:lang w:val="en-US"/>
                                </w:rPr>
                                <w:t xml:space="preserve">Statistical Bulletin of </w:t>
                              </w:r>
                              <w:proofErr w:type="spellStart"/>
                              <w:r w:rsidR="003667F1" w:rsidRPr="000E4733">
                                <w:rPr>
                                  <w:rStyle w:val="Hipercze"/>
                                  <w:rFonts w:cs="Arial"/>
                                  <w:szCs w:val="30"/>
                                  <w:shd w:val="clear" w:color="auto" w:fill="F0F0F0"/>
                                  <w:lang w:val="en-US"/>
                                </w:rPr>
                                <w:t>Mazowieckie</w:t>
                              </w:r>
                              <w:proofErr w:type="spellEnd"/>
                              <w:r w:rsidR="003667F1" w:rsidRPr="000E4733">
                                <w:rPr>
                                  <w:rStyle w:val="Hipercze"/>
                                  <w:rFonts w:cs="Arial"/>
                                  <w:szCs w:val="30"/>
                                  <w:shd w:val="clear" w:color="auto" w:fill="F0F0F0"/>
                                  <w:lang w:val="en-US"/>
                                </w:rPr>
                                <w:t xml:space="preserve"> Voivodship</w:t>
                              </w:r>
                            </w:hyperlink>
                          </w:p>
                          <w:p w:rsidR="003667F1" w:rsidRPr="00877A0A" w:rsidRDefault="00E62DE1" w:rsidP="00737B4D">
                            <w:pPr>
                              <w:rPr>
                                <w:rStyle w:val="Hipercze"/>
                                <w:rFonts w:cs="Arial"/>
                                <w:szCs w:val="30"/>
                                <w:shd w:val="clear" w:color="auto" w:fill="F0F0F0"/>
                                <w:lang w:val="en-US"/>
                              </w:rPr>
                            </w:pPr>
                            <w:hyperlink r:id="rId30" w:history="1">
                              <w:r w:rsidR="003667F1" w:rsidRPr="00877A0A">
                                <w:rPr>
                                  <w:rStyle w:val="Hipercze"/>
                                  <w:rFonts w:cs="Arial"/>
                                  <w:szCs w:val="30"/>
                                  <w:shd w:val="clear" w:color="auto" w:fill="F0F0F0"/>
                                  <w:lang w:val="en-US"/>
                                </w:rPr>
                                <w:t xml:space="preserve">Report on the socio-economic situation of </w:t>
                              </w:r>
                              <w:proofErr w:type="spellStart"/>
                              <w:r w:rsidR="003667F1" w:rsidRPr="00877A0A">
                                <w:rPr>
                                  <w:rStyle w:val="Hipercze"/>
                                  <w:rFonts w:cs="Arial"/>
                                  <w:szCs w:val="30"/>
                                  <w:shd w:val="clear" w:color="auto" w:fill="F0F0F0"/>
                                  <w:lang w:val="en-US"/>
                                </w:rPr>
                                <w:t>Mazowieckie</w:t>
                              </w:r>
                              <w:proofErr w:type="spellEnd"/>
                              <w:r w:rsidR="003667F1" w:rsidRPr="00877A0A">
                                <w:rPr>
                                  <w:rStyle w:val="Hipercze"/>
                                  <w:rFonts w:cs="Arial"/>
                                  <w:szCs w:val="30"/>
                                  <w:shd w:val="clear" w:color="auto" w:fill="F0F0F0"/>
                                  <w:lang w:val="en-US"/>
                                </w:rPr>
                                <w:t xml:space="preserve"> Voivodship in 2018</w:t>
                              </w:r>
                            </w:hyperlink>
                          </w:p>
                          <w:p w:rsidR="003667F1" w:rsidRPr="000E4733" w:rsidRDefault="00E62DE1" w:rsidP="00737B4D">
                            <w:pPr>
                              <w:rPr>
                                <w:rStyle w:val="Hipercze"/>
                                <w:rFonts w:cs="Arial"/>
                                <w:szCs w:val="18"/>
                                <w:shd w:val="clear" w:color="auto" w:fill="F0F0F0"/>
                                <w:lang w:val="en-US"/>
                              </w:rPr>
                            </w:pPr>
                            <w:hyperlink r:id="rId31" w:history="1">
                              <w:r w:rsidR="003667F1" w:rsidRPr="000E4733">
                                <w:rPr>
                                  <w:rStyle w:val="Hipercze"/>
                                  <w:szCs w:val="18"/>
                                  <w:lang w:val="en-US"/>
                                </w:rPr>
                                <w:t>Socio-economic situation of voivodships No. 3/2019</w:t>
                              </w:r>
                            </w:hyperlink>
                            <w:r w:rsidR="003667F1" w:rsidRPr="000E4733">
                              <w:rPr>
                                <w:color w:val="001D77"/>
                                <w:sz w:val="18"/>
                                <w:szCs w:val="18"/>
                                <w:lang w:val="en-US"/>
                              </w:rPr>
                              <w:t xml:space="preserve"> </w:t>
                            </w:r>
                          </w:p>
                          <w:p w:rsidR="003667F1" w:rsidRPr="00737B4D" w:rsidRDefault="003667F1" w:rsidP="00F548C1">
                            <w:pPr>
                              <w:rPr>
                                <w:b/>
                                <w:color w:val="000000" w:themeColor="text1"/>
                                <w:szCs w:val="24"/>
                                <w:lang w:val="en-US"/>
                              </w:rPr>
                            </w:pPr>
                          </w:p>
                          <w:p w:rsidR="003667F1" w:rsidRPr="00737B4D" w:rsidRDefault="003667F1" w:rsidP="00F548C1">
                            <w:pPr>
                              <w:rPr>
                                <w:b/>
                                <w:color w:val="000000" w:themeColor="text1"/>
                                <w:szCs w:val="24"/>
                                <w:lang w:val="en-US"/>
                              </w:rPr>
                            </w:pPr>
                            <w:r w:rsidRPr="00737B4D">
                              <w:rPr>
                                <w:b/>
                                <w:color w:val="000000" w:themeColor="text1"/>
                                <w:szCs w:val="24"/>
                                <w:lang w:val="en-US"/>
                              </w:rPr>
                              <w:t>Data available in databases</w:t>
                            </w:r>
                          </w:p>
                          <w:p w:rsidR="003667F1" w:rsidRPr="00737B4D" w:rsidRDefault="00E62DE1" w:rsidP="00737B4D">
                            <w:pPr>
                              <w:rPr>
                                <w:rFonts w:cs="Arial"/>
                                <w:color w:val="001D77"/>
                                <w:sz w:val="18"/>
                                <w:szCs w:val="30"/>
                                <w:u w:val="single"/>
                                <w:shd w:val="clear" w:color="auto" w:fill="F0F0F0"/>
                                <w:lang w:val="en-US"/>
                              </w:rPr>
                            </w:pPr>
                            <w:hyperlink r:id="rId32" w:history="1">
                              <w:r w:rsidR="003667F1" w:rsidRPr="00737B4D">
                                <w:rPr>
                                  <w:rStyle w:val="Hipercze"/>
                                  <w:rFonts w:cs="Arial"/>
                                  <w:szCs w:val="30"/>
                                  <w:shd w:val="clear" w:color="auto" w:fill="F0F0F0"/>
                                  <w:lang w:val="en-US"/>
                                </w:rPr>
                                <w:t>Local Data Bank</w:t>
                              </w:r>
                            </w:hyperlink>
                          </w:p>
                          <w:p w:rsidR="003667F1" w:rsidRPr="00737B4D" w:rsidRDefault="00E62DE1" w:rsidP="00737B4D">
                            <w:pPr>
                              <w:rPr>
                                <w:rFonts w:cs="Arial"/>
                                <w:color w:val="001D77"/>
                                <w:sz w:val="18"/>
                                <w:szCs w:val="30"/>
                                <w:u w:val="single"/>
                                <w:shd w:val="clear" w:color="auto" w:fill="F0F0F0"/>
                                <w:lang w:val="en-US"/>
                              </w:rPr>
                            </w:pPr>
                            <w:hyperlink r:id="rId33" w:history="1">
                              <w:r w:rsidR="003667F1" w:rsidRPr="00737B4D">
                                <w:rPr>
                                  <w:rStyle w:val="Hipercze"/>
                                  <w:rFonts w:cs="Arial"/>
                                  <w:szCs w:val="30"/>
                                  <w:shd w:val="clear" w:color="auto" w:fill="F0F0F0"/>
                                  <w:lang w:val="en-US"/>
                                </w:rPr>
                                <w:t>Knowledge</w:t>
                              </w:r>
                            </w:hyperlink>
                            <w:r w:rsidR="003667F1" w:rsidRPr="00737B4D">
                              <w:rPr>
                                <w:rFonts w:cs="Arial"/>
                                <w:color w:val="001D77"/>
                                <w:sz w:val="18"/>
                                <w:szCs w:val="30"/>
                                <w:u w:val="single"/>
                                <w:shd w:val="clear" w:color="auto" w:fill="F0F0F0"/>
                                <w:lang w:val="en-US"/>
                              </w:rPr>
                              <w:t xml:space="preserve"> Databases</w:t>
                            </w:r>
                          </w:p>
                          <w:p w:rsidR="003667F1" w:rsidRPr="00737B4D" w:rsidRDefault="003667F1" w:rsidP="00F548C1">
                            <w:pPr>
                              <w:rPr>
                                <w:b/>
                                <w:color w:val="000000" w:themeColor="text1"/>
                                <w:szCs w:val="24"/>
                                <w:lang w:val="en-US"/>
                              </w:rPr>
                            </w:pPr>
                          </w:p>
                          <w:p w:rsidR="003667F1" w:rsidRPr="00737B4D" w:rsidRDefault="003667F1" w:rsidP="00F548C1">
                            <w:pPr>
                              <w:rPr>
                                <w:b/>
                                <w:color w:val="000000" w:themeColor="text1"/>
                                <w:szCs w:val="24"/>
                                <w:lang w:val="en-US"/>
                              </w:rPr>
                            </w:pPr>
                            <w:r w:rsidRPr="00737B4D">
                              <w:rPr>
                                <w:b/>
                                <w:color w:val="000000" w:themeColor="text1"/>
                                <w:szCs w:val="24"/>
                                <w:lang w:val="en-US"/>
                              </w:rPr>
                              <w:t>Terms used in official statistics</w:t>
                            </w:r>
                          </w:p>
                          <w:p w:rsidR="003667F1" w:rsidRPr="00D7020A" w:rsidRDefault="00E62DE1" w:rsidP="00737B4D">
                            <w:pPr>
                              <w:rPr>
                                <w:rFonts w:cs="Arial"/>
                                <w:color w:val="001D77"/>
                                <w:sz w:val="18"/>
                                <w:szCs w:val="30"/>
                                <w:u w:val="single"/>
                                <w:shd w:val="clear" w:color="auto" w:fill="F0F0F0"/>
                                <w:lang w:val="en-US"/>
                              </w:rPr>
                            </w:pPr>
                            <w:hyperlink r:id="rId34" w:history="1">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n</w:t>
                              </w:r>
                              <w:r w:rsidR="003667F1" w:rsidRPr="00D7020A">
                                <w:rPr>
                                  <w:rStyle w:val="Hipercze"/>
                                  <w:rFonts w:cs="Arial"/>
                                  <w:szCs w:val="30"/>
                                  <w:shd w:val="clear" w:color="auto" w:fill="F0F0F0"/>
                                  <w:lang w:val="en-US"/>
                                </w:rPr>
                                <w:t>t</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rprise sector</w:t>
                              </w:r>
                            </w:hyperlink>
                          </w:p>
                          <w:p w:rsidR="003667F1" w:rsidRDefault="00E62DE1" w:rsidP="00737B4D">
                            <w:pPr>
                              <w:rPr>
                                <w:rStyle w:val="Hipercze"/>
                                <w:rFonts w:cs="Arial"/>
                                <w:szCs w:val="30"/>
                                <w:shd w:val="clear" w:color="auto" w:fill="F0F0F0"/>
                                <w:lang w:val="en-US"/>
                              </w:rPr>
                            </w:pPr>
                            <w:hyperlink r:id="rId35" w:history="1">
                              <w:r w:rsidR="003667F1" w:rsidRPr="00D7020A">
                                <w:rPr>
                                  <w:rStyle w:val="Hipercze"/>
                                  <w:rFonts w:cs="Arial"/>
                                  <w:szCs w:val="30"/>
                                  <w:shd w:val="clear" w:color="auto" w:fill="F0F0F0"/>
                                  <w:lang w:val="en-US"/>
                                </w:rPr>
                                <w:t>Average paid e</w:t>
                              </w:r>
                              <w:r w:rsidR="003667F1" w:rsidRPr="00D7020A">
                                <w:rPr>
                                  <w:rStyle w:val="Hipercze"/>
                                  <w:rFonts w:cs="Arial"/>
                                  <w:szCs w:val="30"/>
                                  <w:shd w:val="clear" w:color="auto" w:fill="F0F0F0"/>
                                  <w:lang w:val="en-US"/>
                                </w:rPr>
                                <w:t>m</w:t>
                              </w:r>
                              <w:r w:rsidR="003667F1" w:rsidRPr="00D7020A">
                                <w:rPr>
                                  <w:rStyle w:val="Hipercze"/>
                                  <w:rFonts w:cs="Arial"/>
                                  <w:szCs w:val="30"/>
                                  <w:shd w:val="clear" w:color="auto" w:fill="F0F0F0"/>
                                  <w:lang w:val="en-US"/>
                                </w:rPr>
                                <w:t>ployment</w:t>
                              </w:r>
                            </w:hyperlink>
                          </w:p>
                          <w:p w:rsidR="003667F1" w:rsidRPr="00D7020A" w:rsidRDefault="00E62DE1" w:rsidP="00737B4D">
                            <w:pPr>
                              <w:rPr>
                                <w:rFonts w:cs="Arial"/>
                                <w:color w:val="001D77"/>
                                <w:sz w:val="18"/>
                                <w:szCs w:val="30"/>
                                <w:u w:val="single"/>
                                <w:shd w:val="clear" w:color="auto" w:fill="F0F0F0"/>
                                <w:lang w:val="en-US"/>
                              </w:rPr>
                            </w:pPr>
                            <w:hyperlink r:id="rId36" w:history="1">
                              <w:r w:rsidR="003667F1" w:rsidRPr="00D7020A">
                                <w:rPr>
                                  <w:rStyle w:val="Hipercze"/>
                                  <w:rFonts w:cs="Arial"/>
                                  <w:szCs w:val="30"/>
                                  <w:shd w:val="clear" w:color="auto" w:fill="F0F0F0"/>
                                  <w:lang w:val="en-US"/>
                                </w:rPr>
                                <w:t>Registered</w:t>
                              </w:r>
                              <w:r w:rsidR="003667F1" w:rsidRPr="00D7020A">
                                <w:rPr>
                                  <w:rStyle w:val="Hipercze"/>
                                  <w:rFonts w:cs="Arial"/>
                                  <w:szCs w:val="30"/>
                                  <w:shd w:val="clear" w:color="auto" w:fill="F0F0F0"/>
                                  <w:lang w:val="en-US"/>
                                </w:rPr>
                                <w:t xml:space="preserve"> </w:t>
                              </w:r>
                              <w:r w:rsidR="003667F1" w:rsidRPr="00D7020A">
                                <w:rPr>
                                  <w:rStyle w:val="Hipercze"/>
                                  <w:rFonts w:cs="Arial"/>
                                  <w:szCs w:val="30"/>
                                  <w:shd w:val="clear" w:color="auto" w:fill="F0F0F0"/>
                                  <w:lang w:val="en-US"/>
                                </w:rPr>
                                <w:t>unemployed persons</w:t>
                              </w:r>
                            </w:hyperlink>
                          </w:p>
                          <w:p w:rsidR="003667F1" w:rsidRPr="009F3D63" w:rsidRDefault="00E62DE1" w:rsidP="00737B4D">
                            <w:pPr>
                              <w:rPr>
                                <w:rStyle w:val="Hipercze"/>
                                <w:rFonts w:cs="Arial"/>
                                <w:szCs w:val="30"/>
                                <w:shd w:val="clear" w:color="auto" w:fill="F0F0F0"/>
                                <w:lang w:val="en-US"/>
                              </w:rPr>
                            </w:pPr>
                            <w:hyperlink r:id="rId37" w:history="1">
                              <w:r w:rsidR="003667F1" w:rsidRPr="00D7020A">
                                <w:rPr>
                                  <w:rStyle w:val="Hipercze"/>
                                  <w:rFonts w:cs="Arial"/>
                                  <w:szCs w:val="30"/>
                                  <w:shd w:val="clear" w:color="auto" w:fill="F0F0F0"/>
                                  <w:lang w:val="en-US"/>
                                </w:rPr>
                                <w:t>Registered un</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mployment rate</w:t>
                              </w:r>
                            </w:hyperlink>
                          </w:p>
                          <w:p w:rsidR="003667F1" w:rsidRPr="00D7020A" w:rsidRDefault="00E62DE1" w:rsidP="00737B4D">
                            <w:pPr>
                              <w:rPr>
                                <w:rFonts w:cs="Arial"/>
                                <w:color w:val="001D77"/>
                                <w:sz w:val="18"/>
                                <w:szCs w:val="30"/>
                                <w:u w:val="single"/>
                                <w:shd w:val="clear" w:color="auto" w:fill="F0F0F0"/>
                                <w:lang w:val="en-US"/>
                              </w:rPr>
                            </w:pPr>
                            <w:hyperlink r:id="rId38" w:history="1">
                              <w:r w:rsidR="003667F1" w:rsidRPr="00D7020A">
                                <w:rPr>
                                  <w:rStyle w:val="Hipercze"/>
                                  <w:rFonts w:cs="Arial"/>
                                  <w:szCs w:val="30"/>
                                  <w:shd w:val="clear" w:color="auto" w:fill="F0F0F0"/>
                                  <w:lang w:val="en-US"/>
                                </w:rPr>
                                <w:t>Average month</w:t>
                              </w:r>
                              <w:r w:rsidR="003667F1" w:rsidRPr="00D7020A">
                                <w:rPr>
                                  <w:rStyle w:val="Hipercze"/>
                                  <w:rFonts w:cs="Arial"/>
                                  <w:szCs w:val="30"/>
                                  <w:shd w:val="clear" w:color="auto" w:fill="F0F0F0"/>
                                  <w:lang w:val="en-US"/>
                                </w:rPr>
                                <w:t>l</w:t>
                              </w:r>
                              <w:r w:rsidR="003667F1" w:rsidRPr="00D7020A">
                                <w:rPr>
                                  <w:rStyle w:val="Hipercze"/>
                                  <w:rFonts w:cs="Arial"/>
                                  <w:szCs w:val="30"/>
                                  <w:shd w:val="clear" w:color="auto" w:fill="F0F0F0"/>
                                  <w:lang w:val="en-US"/>
                                </w:rPr>
                                <w:t>y gross wages and salaries</w:t>
                              </w:r>
                            </w:hyperlink>
                          </w:p>
                          <w:p w:rsidR="003667F1" w:rsidRPr="00D7020A" w:rsidRDefault="00E62DE1" w:rsidP="00737B4D">
                            <w:pPr>
                              <w:rPr>
                                <w:rFonts w:cs="Arial"/>
                                <w:color w:val="001D77"/>
                                <w:sz w:val="18"/>
                                <w:szCs w:val="30"/>
                                <w:u w:val="single"/>
                                <w:shd w:val="clear" w:color="auto" w:fill="F0F0F0"/>
                                <w:lang w:val="en-US"/>
                              </w:rPr>
                            </w:pPr>
                            <w:hyperlink r:id="rId39" w:history="1">
                              <w:r w:rsidR="003667F1" w:rsidRPr="00D7020A">
                                <w:rPr>
                                  <w:rStyle w:val="Hipercze"/>
                                  <w:rFonts w:cs="Arial"/>
                                  <w:szCs w:val="30"/>
                                  <w:shd w:val="clear" w:color="auto" w:fill="F0F0F0"/>
                                  <w:lang w:val="en-US"/>
                                </w:rPr>
                                <w:t>Retail pric</w:t>
                              </w:r>
                              <w:r w:rsidR="003667F1" w:rsidRPr="00D7020A">
                                <w:rPr>
                                  <w:rStyle w:val="Hipercze"/>
                                  <w:rFonts w:cs="Arial"/>
                                  <w:szCs w:val="30"/>
                                  <w:shd w:val="clear" w:color="auto" w:fill="F0F0F0"/>
                                  <w:lang w:val="en-US"/>
                                </w:rPr>
                                <w:t>e</w:t>
                              </w:r>
                            </w:hyperlink>
                          </w:p>
                          <w:p w:rsidR="003667F1" w:rsidRPr="00D7020A" w:rsidRDefault="00E62DE1" w:rsidP="00737B4D">
                            <w:pPr>
                              <w:rPr>
                                <w:rFonts w:cs="Arial"/>
                                <w:color w:val="001D77"/>
                                <w:sz w:val="18"/>
                                <w:szCs w:val="30"/>
                                <w:u w:val="single"/>
                                <w:shd w:val="clear" w:color="auto" w:fill="F0F0F0"/>
                                <w:lang w:val="en-US"/>
                              </w:rPr>
                            </w:pPr>
                            <w:hyperlink r:id="rId40" w:history="1">
                              <w:r w:rsidR="003667F1" w:rsidRPr="00D7020A">
                                <w:rPr>
                                  <w:rStyle w:val="Hipercze"/>
                                  <w:rFonts w:cs="Arial"/>
                                  <w:szCs w:val="30"/>
                                  <w:shd w:val="clear" w:color="auto" w:fill="F0F0F0"/>
                                  <w:lang w:val="en-US"/>
                                </w:rPr>
                                <w:t xml:space="preserve">Price </w:t>
                              </w:r>
                              <w:r w:rsidR="003667F1" w:rsidRPr="00D7020A">
                                <w:rPr>
                                  <w:rStyle w:val="Hipercze"/>
                                  <w:rFonts w:cs="Arial"/>
                                  <w:szCs w:val="30"/>
                                  <w:shd w:val="clear" w:color="auto" w:fill="F0F0F0"/>
                                  <w:lang w:val="en-US"/>
                                </w:rPr>
                                <w:t>i</w:t>
                              </w:r>
                              <w:r w:rsidR="003667F1" w:rsidRPr="00D7020A">
                                <w:rPr>
                                  <w:rStyle w:val="Hipercze"/>
                                  <w:rFonts w:cs="Arial"/>
                                  <w:szCs w:val="30"/>
                                  <w:shd w:val="clear" w:color="auto" w:fill="F0F0F0"/>
                                  <w:lang w:val="en-US"/>
                                </w:rPr>
                                <w:t>ndex of consumer goods and services</w:t>
                              </w:r>
                            </w:hyperlink>
                          </w:p>
                          <w:p w:rsidR="003667F1" w:rsidRPr="00D7020A" w:rsidRDefault="00E62DE1" w:rsidP="00737B4D">
                            <w:pPr>
                              <w:rPr>
                                <w:rFonts w:cs="Arial"/>
                                <w:color w:val="001D77"/>
                                <w:sz w:val="18"/>
                                <w:szCs w:val="30"/>
                                <w:u w:val="single"/>
                                <w:shd w:val="clear" w:color="auto" w:fill="F0F0F0"/>
                                <w:lang w:val="en-US"/>
                              </w:rPr>
                            </w:pPr>
                            <w:hyperlink r:id="rId41" w:history="1">
                              <w:r w:rsidR="003667F1" w:rsidRPr="00D7020A">
                                <w:rPr>
                                  <w:rStyle w:val="Hipercze"/>
                                  <w:rFonts w:cs="Arial"/>
                                  <w:szCs w:val="30"/>
                                  <w:shd w:val="clear" w:color="auto" w:fill="F0F0F0"/>
                                  <w:lang w:val="en-US"/>
                                </w:rPr>
                                <w:t>Procurem</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nt of agricultural products</w:t>
                              </w:r>
                            </w:hyperlink>
                          </w:p>
                          <w:p w:rsidR="003667F1" w:rsidRPr="00D7020A" w:rsidRDefault="00E62DE1" w:rsidP="00737B4D">
                            <w:pPr>
                              <w:rPr>
                                <w:rFonts w:cs="Arial"/>
                                <w:color w:val="001D77"/>
                                <w:sz w:val="18"/>
                                <w:szCs w:val="30"/>
                                <w:u w:val="single"/>
                                <w:shd w:val="clear" w:color="auto" w:fill="F0F0F0"/>
                                <w:lang w:val="en-US"/>
                              </w:rPr>
                            </w:pPr>
                            <w:hyperlink r:id="rId42" w:history="1">
                              <w:r w:rsidR="003667F1" w:rsidRPr="00D7020A">
                                <w:rPr>
                                  <w:rStyle w:val="Hipercze"/>
                                  <w:rFonts w:cs="Arial"/>
                                  <w:szCs w:val="30"/>
                                  <w:shd w:val="clear" w:color="auto" w:fill="F0F0F0"/>
                                  <w:lang w:val="en-US"/>
                                </w:rPr>
                                <w:t>Procur</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ment prices</w:t>
                              </w:r>
                            </w:hyperlink>
                          </w:p>
                          <w:p w:rsidR="003667F1" w:rsidRPr="00D7020A" w:rsidRDefault="00E62DE1" w:rsidP="00737B4D">
                            <w:pPr>
                              <w:rPr>
                                <w:rFonts w:cs="Arial"/>
                                <w:color w:val="001D77"/>
                                <w:sz w:val="18"/>
                                <w:szCs w:val="30"/>
                                <w:u w:val="single"/>
                                <w:shd w:val="clear" w:color="auto" w:fill="F0F0F0"/>
                                <w:lang w:val="en-US"/>
                              </w:rPr>
                            </w:pPr>
                            <w:hyperlink r:id="rId43" w:history="1">
                              <w:r w:rsidR="003667F1" w:rsidRPr="00D7020A">
                                <w:rPr>
                                  <w:rStyle w:val="Hipercze"/>
                                  <w:rFonts w:cs="Arial"/>
                                  <w:szCs w:val="30"/>
                                  <w:shd w:val="clear" w:color="auto" w:fill="F0F0F0"/>
                                  <w:lang w:val="en-US"/>
                                </w:rPr>
                                <w:t>Marketpl</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ce prices</w:t>
                              </w:r>
                            </w:hyperlink>
                          </w:p>
                          <w:p w:rsidR="003667F1" w:rsidRPr="00D7020A" w:rsidRDefault="00E62DE1" w:rsidP="00737B4D">
                            <w:pPr>
                              <w:rPr>
                                <w:rFonts w:cs="Arial"/>
                                <w:color w:val="001D77"/>
                                <w:sz w:val="18"/>
                                <w:szCs w:val="30"/>
                                <w:u w:val="single"/>
                                <w:shd w:val="clear" w:color="auto" w:fill="F0F0F0"/>
                                <w:lang w:val="en-US"/>
                              </w:rPr>
                            </w:pPr>
                            <w:hyperlink r:id="rId44" w:history="1">
                              <w:r w:rsidR="003667F1" w:rsidRPr="00D7020A">
                                <w:rPr>
                                  <w:rStyle w:val="Hipercze"/>
                                  <w:rFonts w:cs="Arial"/>
                                  <w:szCs w:val="30"/>
                                  <w:shd w:val="clear" w:color="auto" w:fill="F0F0F0"/>
                                  <w:lang w:val="en-US"/>
                                </w:rPr>
                                <w:t>Pig</w:t>
                              </w:r>
                              <w:r w:rsidR="003667F1" w:rsidRPr="00D7020A">
                                <w:rPr>
                                  <w:rStyle w:val="Hipercze"/>
                                  <w:rFonts w:cs="Arial"/>
                                  <w:szCs w:val="30"/>
                                  <w:shd w:val="clear" w:color="auto" w:fill="F0F0F0"/>
                                  <w:lang w:val="en-US"/>
                                </w:rPr>
                                <w:t>s</w:t>
                              </w:r>
                            </w:hyperlink>
                          </w:p>
                          <w:p w:rsidR="003667F1" w:rsidRPr="00D7020A" w:rsidRDefault="00E62DE1" w:rsidP="00737B4D">
                            <w:pPr>
                              <w:rPr>
                                <w:rFonts w:cs="Arial"/>
                                <w:color w:val="001D77"/>
                                <w:sz w:val="18"/>
                                <w:szCs w:val="30"/>
                                <w:u w:val="single"/>
                                <w:shd w:val="clear" w:color="auto" w:fill="F0F0F0"/>
                                <w:lang w:val="en-US"/>
                              </w:rPr>
                            </w:pPr>
                            <w:hyperlink r:id="rId45" w:history="1">
                              <w:r w:rsidR="003667F1" w:rsidRPr="00D7020A">
                                <w:rPr>
                                  <w:rStyle w:val="Hipercze"/>
                                  <w:rFonts w:cs="Arial"/>
                                  <w:szCs w:val="30"/>
                                  <w:shd w:val="clear" w:color="auto" w:fill="F0F0F0"/>
                                  <w:lang w:val="en-US"/>
                                </w:rPr>
                                <w:t>Catt</w:t>
                              </w:r>
                              <w:r w:rsidR="003667F1" w:rsidRPr="00D7020A">
                                <w:rPr>
                                  <w:rStyle w:val="Hipercze"/>
                                  <w:rFonts w:cs="Arial"/>
                                  <w:szCs w:val="30"/>
                                  <w:shd w:val="clear" w:color="auto" w:fill="F0F0F0"/>
                                  <w:lang w:val="en-US"/>
                                </w:rPr>
                                <w:t>l</w:t>
                              </w:r>
                              <w:r w:rsidR="003667F1" w:rsidRPr="00D7020A">
                                <w:rPr>
                                  <w:rStyle w:val="Hipercze"/>
                                  <w:rFonts w:cs="Arial"/>
                                  <w:szCs w:val="30"/>
                                  <w:shd w:val="clear" w:color="auto" w:fill="F0F0F0"/>
                                  <w:lang w:val="en-US"/>
                                </w:rPr>
                                <w:t>e</w:t>
                              </w:r>
                            </w:hyperlink>
                            <w:r w:rsidR="003667F1" w:rsidRPr="00D7020A">
                              <w:rPr>
                                <w:rFonts w:cs="Arial"/>
                                <w:color w:val="001D77"/>
                                <w:sz w:val="18"/>
                                <w:szCs w:val="30"/>
                                <w:u w:val="single"/>
                                <w:shd w:val="clear" w:color="auto" w:fill="F0F0F0"/>
                                <w:lang w:val="en-US"/>
                              </w:rPr>
                              <w:t xml:space="preserve"> </w:t>
                            </w:r>
                          </w:p>
                          <w:p w:rsidR="003667F1" w:rsidRPr="00D7020A" w:rsidRDefault="00E62DE1" w:rsidP="00737B4D">
                            <w:pPr>
                              <w:rPr>
                                <w:rFonts w:cs="Arial"/>
                                <w:color w:val="001D77"/>
                                <w:sz w:val="18"/>
                                <w:szCs w:val="30"/>
                                <w:u w:val="single"/>
                                <w:shd w:val="clear" w:color="auto" w:fill="F0F0F0"/>
                                <w:lang w:val="en-US"/>
                              </w:rPr>
                            </w:pPr>
                            <w:hyperlink r:id="rId46" w:history="1">
                              <w:r w:rsidR="003667F1" w:rsidRPr="00D7020A">
                                <w:rPr>
                                  <w:rStyle w:val="Hipercze"/>
                                  <w:rFonts w:cs="Arial"/>
                                  <w:szCs w:val="30"/>
                                  <w:shd w:val="clear" w:color="auto" w:fill="F0F0F0"/>
                                  <w:lang w:val="en-US"/>
                                </w:rPr>
                                <w:t xml:space="preserve">Sold </w:t>
                              </w:r>
                              <w:r w:rsidR="003667F1" w:rsidRPr="00D7020A">
                                <w:rPr>
                                  <w:rStyle w:val="Hipercze"/>
                                  <w:rFonts w:cs="Arial"/>
                                  <w:szCs w:val="30"/>
                                  <w:shd w:val="clear" w:color="auto" w:fill="F0F0F0"/>
                                  <w:lang w:val="en-US"/>
                                </w:rPr>
                                <w:t>p</w:t>
                              </w:r>
                              <w:r w:rsidR="003667F1" w:rsidRPr="00D7020A">
                                <w:rPr>
                                  <w:rStyle w:val="Hipercze"/>
                                  <w:rFonts w:cs="Arial"/>
                                  <w:szCs w:val="30"/>
                                  <w:shd w:val="clear" w:color="auto" w:fill="F0F0F0"/>
                                  <w:lang w:val="en-US"/>
                                </w:rPr>
                                <w:t>roduction of industry</w:t>
                              </w:r>
                            </w:hyperlink>
                          </w:p>
                          <w:p w:rsidR="003667F1" w:rsidRPr="00D7020A" w:rsidRDefault="00E62DE1" w:rsidP="00737B4D">
                            <w:pPr>
                              <w:rPr>
                                <w:rFonts w:cs="Arial"/>
                                <w:color w:val="001D77"/>
                                <w:sz w:val="18"/>
                                <w:szCs w:val="30"/>
                                <w:u w:val="single"/>
                                <w:shd w:val="clear" w:color="auto" w:fill="F0F0F0"/>
                                <w:lang w:val="en-US"/>
                              </w:rPr>
                            </w:pPr>
                            <w:hyperlink r:id="rId47" w:history="1">
                              <w:r w:rsidR="003667F1" w:rsidRPr="00D7020A">
                                <w:rPr>
                                  <w:rStyle w:val="Hipercze"/>
                                  <w:rFonts w:cs="Arial"/>
                                  <w:szCs w:val="30"/>
                                  <w:shd w:val="clear" w:color="auto" w:fill="F0F0F0"/>
                                  <w:lang w:val="en-US"/>
                                </w:rPr>
                                <w:t>Sale of construction and assembly pro</w:t>
                              </w:r>
                              <w:r w:rsidR="003667F1" w:rsidRPr="00D7020A">
                                <w:rPr>
                                  <w:rStyle w:val="Hipercze"/>
                                  <w:rFonts w:cs="Arial"/>
                                  <w:szCs w:val="30"/>
                                  <w:shd w:val="clear" w:color="auto" w:fill="F0F0F0"/>
                                  <w:lang w:val="en-US"/>
                                </w:rPr>
                                <w:t>d</w:t>
                              </w:r>
                              <w:r w:rsidR="003667F1" w:rsidRPr="00D7020A">
                                <w:rPr>
                                  <w:rStyle w:val="Hipercze"/>
                                  <w:rFonts w:cs="Arial"/>
                                  <w:szCs w:val="30"/>
                                  <w:shd w:val="clear" w:color="auto" w:fill="F0F0F0"/>
                                  <w:lang w:val="en-US"/>
                                </w:rPr>
                                <w:t>uction</w:t>
                              </w:r>
                            </w:hyperlink>
                          </w:p>
                          <w:p w:rsidR="003667F1" w:rsidRPr="00D7020A" w:rsidRDefault="00E62DE1" w:rsidP="00737B4D">
                            <w:pPr>
                              <w:rPr>
                                <w:rFonts w:cs="Arial"/>
                                <w:color w:val="001D77"/>
                                <w:sz w:val="18"/>
                                <w:szCs w:val="30"/>
                                <w:u w:val="single"/>
                                <w:shd w:val="clear" w:color="auto" w:fill="F0F0F0"/>
                                <w:lang w:val="en-US"/>
                              </w:rPr>
                            </w:pPr>
                            <w:hyperlink r:id="rId48" w:history="1">
                              <w:r w:rsidR="003667F1" w:rsidRPr="00D7020A">
                                <w:rPr>
                                  <w:rStyle w:val="Hipercze"/>
                                  <w:rFonts w:cs="Arial"/>
                                  <w:szCs w:val="30"/>
                                  <w:shd w:val="clear" w:color="auto" w:fill="F0F0F0"/>
                                  <w:lang w:val="en-US"/>
                                </w:rPr>
                                <w:t>Dwellin</w:t>
                              </w:r>
                              <w:r w:rsidR="003667F1" w:rsidRPr="00D7020A">
                                <w:rPr>
                                  <w:rStyle w:val="Hipercze"/>
                                  <w:rFonts w:cs="Arial"/>
                                  <w:szCs w:val="30"/>
                                  <w:shd w:val="clear" w:color="auto" w:fill="F0F0F0"/>
                                  <w:lang w:val="en-US"/>
                                </w:rPr>
                                <w:t>g</w:t>
                              </w:r>
                              <w:r w:rsidR="003667F1" w:rsidRPr="00D7020A">
                                <w:rPr>
                                  <w:rStyle w:val="Hipercze"/>
                                  <w:rFonts w:cs="Arial"/>
                                  <w:szCs w:val="30"/>
                                  <w:shd w:val="clear" w:color="auto" w:fill="F0F0F0"/>
                                  <w:lang w:val="en-US"/>
                                </w:rPr>
                                <w:t>s completed</w:t>
                              </w:r>
                            </w:hyperlink>
                          </w:p>
                          <w:p w:rsidR="003667F1" w:rsidRPr="00D7020A" w:rsidRDefault="00E62DE1" w:rsidP="00737B4D">
                            <w:pPr>
                              <w:rPr>
                                <w:rFonts w:cs="Arial"/>
                                <w:color w:val="001D77"/>
                                <w:sz w:val="18"/>
                                <w:szCs w:val="30"/>
                                <w:u w:val="single"/>
                                <w:shd w:val="clear" w:color="auto" w:fill="F0F0F0"/>
                                <w:lang w:val="en-US"/>
                              </w:rPr>
                            </w:pPr>
                            <w:hyperlink r:id="rId49" w:history="1">
                              <w:r w:rsidR="003667F1" w:rsidRPr="00D7020A">
                                <w:rPr>
                                  <w:rStyle w:val="Hipercze"/>
                                  <w:rFonts w:cs="Arial"/>
                                  <w:szCs w:val="30"/>
                                  <w:shd w:val="clear" w:color="auto" w:fill="F0F0F0"/>
                                  <w:lang w:val="en-US"/>
                                </w:rPr>
                                <w:t>Retail s</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les of goods</w:t>
                              </w:r>
                            </w:hyperlink>
                          </w:p>
                          <w:p w:rsidR="003667F1" w:rsidRPr="00D7020A" w:rsidRDefault="00E62DE1" w:rsidP="00737B4D">
                            <w:pPr>
                              <w:rPr>
                                <w:rFonts w:cs="Arial"/>
                                <w:color w:val="001D77"/>
                                <w:sz w:val="18"/>
                                <w:szCs w:val="30"/>
                                <w:u w:val="single"/>
                                <w:shd w:val="clear" w:color="auto" w:fill="F0F0F0"/>
                                <w:lang w:val="en-US"/>
                              </w:rPr>
                            </w:pPr>
                            <w:hyperlink r:id="rId50" w:history="1">
                              <w:r w:rsidR="003667F1" w:rsidRPr="00D7020A">
                                <w:rPr>
                                  <w:rStyle w:val="Hipercze"/>
                                  <w:rFonts w:cs="Arial"/>
                                  <w:szCs w:val="30"/>
                                  <w:shd w:val="clear" w:color="auto" w:fill="F0F0F0"/>
                                  <w:lang w:val="en-US"/>
                                </w:rPr>
                                <w:t>Wholes</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le</w:t>
                              </w:r>
                            </w:hyperlink>
                          </w:p>
                          <w:p w:rsidR="003667F1" w:rsidRPr="005F07F6" w:rsidRDefault="00E62DE1" w:rsidP="00737B4D">
                            <w:pPr>
                              <w:rPr>
                                <w:color w:val="000000" w:themeColor="text1"/>
                                <w:sz w:val="18"/>
                                <w:szCs w:val="18"/>
                                <w:lang w:val="en-US"/>
                              </w:rPr>
                            </w:pPr>
                            <w:hyperlink r:id="rId51" w:history="1">
                              <w:r w:rsidR="003667F1" w:rsidRPr="00D7020A">
                                <w:rPr>
                                  <w:rStyle w:val="Hipercze"/>
                                  <w:rFonts w:cs="Arial"/>
                                  <w:szCs w:val="30"/>
                                  <w:shd w:val="clear" w:color="auto" w:fill="F0F0F0"/>
                                  <w:lang w:val="en-US"/>
                                </w:rPr>
                                <w:t>Financial re</w:t>
                              </w:r>
                              <w:r w:rsidR="003667F1" w:rsidRPr="00D7020A">
                                <w:rPr>
                                  <w:rStyle w:val="Hipercze"/>
                                  <w:rFonts w:cs="Arial"/>
                                  <w:szCs w:val="30"/>
                                  <w:shd w:val="clear" w:color="auto" w:fill="F0F0F0"/>
                                  <w:lang w:val="en-US"/>
                                </w:rPr>
                                <w:t>s</w:t>
                              </w:r>
                              <w:r w:rsidR="003667F1" w:rsidRPr="00D7020A">
                                <w:rPr>
                                  <w:rStyle w:val="Hipercze"/>
                                  <w:rFonts w:cs="Arial"/>
                                  <w:szCs w:val="30"/>
                                  <w:shd w:val="clear" w:color="auto" w:fill="F0F0F0"/>
                                  <w:lang w:val="en-US"/>
                                </w:rPr>
                                <w:t>ults of enterprises</w:t>
                              </w:r>
                            </w:hyperlink>
                          </w:p>
                          <w:p w:rsidR="003667F1" w:rsidRPr="00924B3B" w:rsidRDefault="00E62DE1" w:rsidP="00737B4D">
                            <w:pPr>
                              <w:rPr>
                                <w:color w:val="000000" w:themeColor="text1"/>
                                <w:sz w:val="18"/>
                                <w:szCs w:val="18"/>
                                <w:lang w:val="en-US"/>
                              </w:rPr>
                            </w:pPr>
                            <w:hyperlink r:id="rId52" w:history="1">
                              <w:r w:rsidR="003667F1">
                                <w:rPr>
                                  <w:rStyle w:val="Hipercze"/>
                                  <w:szCs w:val="18"/>
                                  <w:lang w:val="en-US"/>
                                </w:rPr>
                                <w:t>Investme</w:t>
                              </w:r>
                              <w:bookmarkStart w:id="6" w:name="_GoBack"/>
                              <w:bookmarkEnd w:id="6"/>
                              <w:r w:rsidR="003667F1">
                                <w:rPr>
                                  <w:rStyle w:val="Hipercze"/>
                                  <w:szCs w:val="18"/>
                                  <w:lang w:val="en-US"/>
                                </w:rPr>
                                <w:t>n</w:t>
                              </w:r>
                              <w:r w:rsidR="003667F1">
                                <w:rPr>
                                  <w:rStyle w:val="Hipercze"/>
                                  <w:szCs w:val="18"/>
                                  <w:lang w:val="en-US"/>
                                </w:rPr>
                                <w:t>t outlays</w:t>
                              </w:r>
                            </w:hyperlink>
                          </w:p>
                          <w:p w:rsidR="003667F1" w:rsidRPr="00737B4D" w:rsidRDefault="003667F1" w:rsidP="00737B4D">
                            <w:pPr>
                              <w:rPr>
                                <w:color w:val="000000" w:themeColor="text1"/>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73A22" id="_x0000_t202" coordsize="21600,21600" o:spt="202" path="m,l,21600r21600,l21600,xe">
                <v:stroke joinstyle="miter"/>
                <v:path gradientshapeok="t" o:connecttype="rect"/>
              </v:shapetype>
              <v:shape id="Pole tekstowe 2" o:spid="_x0000_s1026" type="#_x0000_t202" style="position:absolute;margin-left:-.95pt;margin-top:23.9pt;width:516.5pt;height:34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" fillcolor="#f2f2f2 [3052]" strokecolor="white [3212]">
                <v:textbox>
                  <w:txbxContent>
                    <w:p w:rsidR="003667F1" w:rsidRDefault="003667F1" w:rsidP="00F548C1">
                      <w:pPr>
                        <w:rPr>
                          <w:b/>
                        </w:rPr>
                      </w:pPr>
                    </w:p>
                    <w:p w:rsidR="003667F1" w:rsidRPr="003667F1" w:rsidRDefault="003667F1" w:rsidP="00F548C1">
                      <w:pPr>
                        <w:rPr>
                          <w:b/>
                          <w:lang w:val="en-US"/>
                        </w:rPr>
                      </w:pPr>
                      <w:r w:rsidRPr="003667F1">
                        <w:rPr>
                          <w:b/>
                          <w:lang w:val="en-US"/>
                        </w:rPr>
                        <w:t>Related information</w:t>
                      </w:r>
                    </w:p>
                    <w:p w:rsidR="003667F1" w:rsidRPr="000E4733" w:rsidRDefault="00E62DE1" w:rsidP="00737B4D">
                      <w:pPr>
                        <w:rPr>
                          <w:rStyle w:val="Hipercze"/>
                          <w:rFonts w:cs="Arial"/>
                          <w:szCs w:val="30"/>
                          <w:shd w:val="clear" w:color="auto" w:fill="F0F0F0"/>
                          <w:lang w:val="en-US"/>
                        </w:rPr>
                      </w:pPr>
                      <w:hyperlink r:id="rId53" w:history="1">
                        <w:r w:rsidR="003667F1" w:rsidRPr="000E4733">
                          <w:rPr>
                            <w:rStyle w:val="Hipercze"/>
                            <w:rFonts w:cs="Arial"/>
                            <w:szCs w:val="30"/>
                            <w:shd w:val="clear" w:color="auto" w:fill="F0F0F0"/>
                            <w:lang w:val="en-US"/>
                          </w:rPr>
                          <w:t xml:space="preserve">Statistical Bulletin of </w:t>
                        </w:r>
                        <w:proofErr w:type="spellStart"/>
                        <w:r w:rsidR="003667F1" w:rsidRPr="000E4733">
                          <w:rPr>
                            <w:rStyle w:val="Hipercze"/>
                            <w:rFonts w:cs="Arial"/>
                            <w:szCs w:val="30"/>
                            <w:shd w:val="clear" w:color="auto" w:fill="F0F0F0"/>
                            <w:lang w:val="en-US"/>
                          </w:rPr>
                          <w:t>Mazowieckie</w:t>
                        </w:r>
                        <w:proofErr w:type="spellEnd"/>
                        <w:r w:rsidR="003667F1" w:rsidRPr="000E4733">
                          <w:rPr>
                            <w:rStyle w:val="Hipercze"/>
                            <w:rFonts w:cs="Arial"/>
                            <w:szCs w:val="30"/>
                            <w:shd w:val="clear" w:color="auto" w:fill="F0F0F0"/>
                            <w:lang w:val="en-US"/>
                          </w:rPr>
                          <w:t xml:space="preserve"> Voivodship</w:t>
                        </w:r>
                      </w:hyperlink>
                    </w:p>
                    <w:p w:rsidR="003667F1" w:rsidRPr="00877A0A" w:rsidRDefault="00E62DE1" w:rsidP="00737B4D">
                      <w:pPr>
                        <w:rPr>
                          <w:rStyle w:val="Hipercze"/>
                          <w:rFonts w:cs="Arial"/>
                          <w:szCs w:val="30"/>
                          <w:shd w:val="clear" w:color="auto" w:fill="F0F0F0"/>
                          <w:lang w:val="en-US"/>
                        </w:rPr>
                      </w:pPr>
                      <w:hyperlink r:id="rId54" w:history="1">
                        <w:r w:rsidR="003667F1" w:rsidRPr="00877A0A">
                          <w:rPr>
                            <w:rStyle w:val="Hipercze"/>
                            <w:rFonts w:cs="Arial"/>
                            <w:szCs w:val="30"/>
                            <w:shd w:val="clear" w:color="auto" w:fill="F0F0F0"/>
                            <w:lang w:val="en-US"/>
                          </w:rPr>
                          <w:t xml:space="preserve">Report on the socio-economic situation of </w:t>
                        </w:r>
                        <w:proofErr w:type="spellStart"/>
                        <w:r w:rsidR="003667F1" w:rsidRPr="00877A0A">
                          <w:rPr>
                            <w:rStyle w:val="Hipercze"/>
                            <w:rFonts w:cs="Arial"/>
                            <w:szCs w:val="30"/>
                            <w:shd w:val="clear" w:color="auto" w:fill="F0F0F0"/>
                            <w:lang w:val="en-US"/>
                          </w:rPr>
                          <w:t>Mazowieckie</w:t>
                        </w:r>
                        <w:proofErr w:type="spellEnd"/>
                        <w:r w:rsidR="003667F1" w:rsidRPr="00877A0A">
                          <w:rPr>
                            <w:rStyle w:val="Hipercze"/>
                            <w:rFonts w:cs="Arial"/>
                            <w:szCs w:val="30"/>
                            <w:shd w:val="clear" w:color="auto" w:fill="F0F0F0"/>
                            <w:lang w:val="en-US"/>
                          </w:rPr>
                          <w:t xml:space="preserve"> Voivodship in 2018</w:t>
                        </w:r>
                      </w:hyperlink>
                    </w:p>
                    <w:p w:rsidR="003667F1" w:rsidRPr="000E4733" w:rsidRDefault="00E62DE1" w:rsidP="00737B4D">
                      <w:pPr>
                        <w:rPr>
                          <w:rStyle w:val="Hipercze"/>
                          <w:rFonts w:cs="Arial"/>
                          <w:szCs w:val="18"/>
                          <w:shd w:val="clear" w:color="auto" w:fill="F0F0F0"/>
                          <w:lang w:val="en-US"/>
                        </w:rPr>
                      </w:pPr>
                      <w:hyperlink r:id="rId55" w:history="1">
                        <w:r w:rsidR="003667F1" w:rsidRPr="000E4733">
                          <w:rPr>
                            <w:rStyle w:val="Hipercze"/>
                            <w:szCs w:val="18"/>
                            <w:lang w:val="en-US"/>
                          </w:rPr>
                          <w:t>Socio-economic situation of voivodships No. 3/2019</w:t>
                        </w:r>
                      </w:hyperlink>
                      <w:r w:rsidR="003667F1" w:rsidRPr="000E4733">
                        <w:rPr>
                          <w:color w:val="001D77"/>
                          <w:sz w:val="18"/>
                          <w:szCs w:val="18"/>
                          <w:lang w:val="en-US"/>
                        </w:rPr>
                        <w:t xml:space="preserve"> </w:t>
                      </w:r>
                    </w:p>
                    <w:p w:rsidR="003667F1" w:rsidRPr="00737B4D" w:rsidRDefault="003667F1" w:rsidP="00F548C1">
                      <w:pPr>
                        <w:rPr>
                          <w:b/>
                          <w:color w:val="000000" w:themeColor="text1"/>
                          <w:szCs w:val="24"/>
                          <w:lang w:val="en-US"/>
                        </w:rPr>
                      </w:pPr>
                    </w:p>
                    <w:p w:rsidR="003667F1" w:rsidRPr="00737B4D" w:rsidRDefault="003667F1" w:rsidP="00F548C1">
                      <w:pPr>
                        <w:rPr>
                          <w:b/>
                          <w:color w:val="000000" w:themeColor="text1"/>
                          <w:szCs w:val="24"/>
                          <w:lang w:val="en-US"/>
                        </w:rPr>
                      </w:pPr>
                      <w:r w:rsidRPr="00737B4D">
                        <w:rPr>
                          <w:b/>
                          <w:color w:val="000000" w:themeColor="text1"/>
                          <w:szCs w:val="24"/>
                          <w:lang w:val="en-US"/>
                        </w:rPr>
                        <w:t>Data available in databases</w:t>
                      </w:r>
                    </w:p>
                    <w:p w:rsidR="003667F1" w:rsidRPr="00737B4D" w:rsidRDefault="00E62DE1" w:rsidP="00737B4D">
                      <w:pPr>
                        <w:rPr>
                          <w:rFonts w:cs="Arial"/>
                          <w:color w:val="001D77"/>
                          <w:sz w:val="18"/>
                          <w:szCs w:val="30"/>
                          <w:u w:val="single"/>
                          <w:shd w:val="clear" w:color="auto" w:fill="F0F0F0"/>
                          <w:lang w:val="en-US"/>
                        </w:rPr>
                      </w:pPr>
                      <w:hyperlink r:id="rId56" w:history="1">
                        <w:r w:rsidR="003667F1" w:rsidRPr="00737B4D">
                          <w:rPr>
                            <w:rStyle w:val="Hipercze"/>
                            <w:rFonts w:cs="Arial"/>
                            <w:szCs w:val="30"/>
                            <w:shd w:val="clear" w:color="auto" w:fill="F0F0F0"/>
                            <w:lang w:val="en-US"/>
                          </w:rPr>
                          <w:t>Local Data Bank</w:t>
                        </w:r>
                      </w:hyperlink>
                    </w:p>
                    <w:p w:rsidR="003667F1" w:rsidRPr="00737B4D" w:rsidRDefault="00E62DE1" w:rsidP="00737B4D">
                      <w:pPr>
                        <w:rPr>
                          <w:rFonts w:cs="Arial"/>
                          <w:color w:val="001D77"/>
                          <w:sz w:val="18"/>
                          <w:szCs w:val="30"/>
                          <w:u w:val="single"/>
                          <w:shd w:val="clear" w:color="auto" w:fill="F0F0F0"/>
                          <w:lang w:val="en-US"/>
                        </w:rPr>
                      </w:pPr>
                      <w:hyperlink r:id="rId57" w:history="1">
                        <w:r w:rsidR="003667F1" w:rsidRPr="00737B4D">
                          <w:rPr>
                            <w:rStyle w:val="Hipercze"/>
                            <w:rFonts w:cs="Arial"/>
                            <w:szCs w:val="30"/>
                            <w:shd w:val="clear" w:color="auto" w:fill="F0F0F0"/>
                            <w:lang w:val="en-US"/>
                          </w:rPr>
                          <w:t>Knowledge</w:t>
                        </w:r>
                      </w:hyperlink>
                      <w:r w:rsidR="003667F1" w:rsidRPr="00737B4D">
                        <w:rPr>
                          <w:rFonts w:cs="Arial"/>
                          <w:color w:val="001D77"/>
                          <w:sz w:val="18"/>
                          <w:szCs w:val="30"/>
                          <w:u w:val="single"/>
                          <w:shd w:val="clear" w:color="auto" w:fill="F0F0F0"/>
                          <w:lang w:val="en-US"/>
                        </w:rPr>
                        <w:t xml:space="preserve"> Databases</w:t>
                      </w:r>
                    </w:p>
                    <w:p w:rsidR="003667F1" w:rsidRPr="00737B4D" w:rsidRDefault="003667F1" w:rsidP="00F548C1">
                      <w:pPr>
                        <w:rPr>
                          <w:b/>
                          <w:color w:val="000000" w:themeColor="text1"/>
                          <w:szCs w:val="24"/>
                          <w:lang w:val="en-US"/>
                        </w:rPr>
                      </w:pPr>
                    </w:p>
                    <w:p w:rsidR="003667F1" w:rsidRPr="00737B4D" w:rsidRDefault="003667F1" w:rsidP="00F548C1">
                      <w:pPr>
                        <w:rPr>
                          <w:b/>
                          <w:color w:val="000000" w:themeColor="text1"/>
                          <w:szCs w:val="24"/>
                          <w:lang w:val="en-US"/>
                        </w:rPr>
                      </w:pPr>
                      <w:r w:rsidRPr="00737B4D">
                        <w:rPr>
                          <w:b/>
                          <w:color w:val="000000" w:themeColor="text1"/>
                          <w:szCs w:val="24"/>
                          <w:lang w:val="en-US"/>
                        </w:rPr>
                        <w:t>Terms used in official statistics</w:t>
                      </w:r>
                    </w:p>
                    <w:p w:rsidR="003667F1" w:rsidRPr="00D7020A" w:rsidRDefault="00E62DE1" w:rsidP="00737B4D">
                      <w:pPr>
                        <w:rPr>
                          <w:rFonts w:cs="Arial"/>
                          <w:color w:val="001D77"/>
                          <w:sz w:val="18"/>
                          <w:szCs w:val="30"/>
                          <w:u w:val="single"/>
                          <w:shd w:val="clear" w:color="auto" w:fill="F0F0F0"/>
                          <w:lang w:val="en-US"/>
                        </w:rPr>
                      </w:pPr>
                      <w:hyperlink r:id="rId58" w:history="1">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n</w:t>
                        </w:r>
                        <w:r w:rsidR="003667F1" w:rsidRPr="00D7020A">
                          <w:rPr>
                            <w:rStyle w:val="Hipercze"/>
                            <w:rFonts w:cs="Arial"/>
                            <w:szCs w:val="30"/>
                            <w:shd w:val="clear" w:color="auto" w:fill="F0F0F0"/>
                            <w:lang w:val="en-US"/>
                          </w:rPr>
                          <w:t>t</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rprise sector</w:t>
                        </w:r>
                      </w:hyperlink>
                    </w:p>
                    <w:p w:rsidR="003667F1" w:rsidRDefault="00E62DE1" w:rsidP="00737B4D">
                      <w:pPr>
                        <w:rPr>
                          <w:rStyle w:val="Hipercze"/>
                          <w:rFonts w:cs="Arial"/>
                          <w:szCs w:val="30"/>
                          <w:shd w:val="clear" w:color="auto" w:fill="F0F0F0"/>
                          <w:lang w:val="en-US"/>
                        </w:rPr>
                      </w:pPr>
                      <w:hyperlink r:id="rId59" w:history="1">
                        <w:r w:rsidR="003667F1" w:rsidRPr="00D7020A">
                          <w:rPr>
                            <w:rStyle w:val="Hipercze"/>
                            <w:rFonts w:cs="Arial"/>
                            <w:szCs w:val="30"/>
                            <w:shd w:val="clear" w:color="auto" w:fill="F0F0F0"/>
                            <w:lang w:val="en-US"/>
                          </w:rPr>
                          <w:t>Average paid e</w:t>
                        </w:r>
                        <w:r w:rsidR="003667F1" w:rsidRPr="00D7020A">
                          <w:rPr>
                            <w:rStyle w:val="Hipercze"/>
                            <w:rFonts w:cs="Arial"/>
                            <w:szCs w:val="30"/>
                            <w:shd w:val="clear" w:color="auto" w:fill="F0F0F0"/>
                            <w:lang w:val="en-US"/>
                          </w:rPr>
                          <w:t>m</w:t>
                        </w:r>
                        <w:r w:rsidR="003667F1" w:rsidRPr="00D7020A">
                          <w:rPr>
                            <w:rStyle w:val="Hipercze"/>
                            <w:rFonts w:cs="Arial"/>
                            <w:szCs w:val="30"/>
                            <w:shd w:val="clear" w:color="auto" w:fill="F0F0F0"/>
                            <w:lang w:val="en-US"/>
                          </w:rPr>
                          <w:t>ployment</w:t>
                        </w:r>
                      </w:hyperlink>
                    </w:p>
                    <w:p w:rsidR="003667F1" w:rsidRPr="00D7020A" w:rsidRDefault="00E62DE1" w:rsidP="00737B4D">
                      <w:pPr>
                        <w:rPr>
                          <w:rFonts w:cs="Arial"/>
                          <w:color w:val="001D77"/>
                          <w:sz w:val="18"/>
                          <w:szCs w:val="30"/>
                          <w:u w:val="single"/>
                          <w:shd w:val="clear" w:color="auto" w:fill="F0F0F0"/>
                          <w:lang w:val="en-US"/>
                        </w:rPr>
                      </w:pPr>
                      <w:hyperlink r:id="rId60" w:history="1">
                        <w:r w:rsidR="003667F1" w:rsidRPr="00D7020A">
                          <w:rPr>
                            <w:rStyle w:val="Hipercze"/>
                            <w:rFonts w:cs="Arial"/>
                            <w:szCs w:val="30"/>
                            <w:shd w:val="clear" w:color="auto" w:fill="F0F0F0"/>
                            <w:lang w:val="en-US"/>
                          </w:rPr>
                          <w:t>Registered</w:t>
                        </w:r>
                        <w:r w:rsidR="003667F1" w:rsidRPr="00D7020A">
                          <w:rPr>
                            <w:rStyle w:val="Hipercze"/>
                            <w:rFonts w:cs="Arial"/>
                            <w:szCs w:val="30"/>
                            <w:shd w:val="clear" w:color="auto" w:fill="F0F0F0"/>
                            <w:lang w:val="en-US"/>
                          </w:rPr>
                          <w:t xml:space="preserve"> </w:t>
                        </w:r>
                        <w:r w:rsidR="003667F1" w:rsidRPr="00D7020A">
                          <w:rPr>
                            <w:rStyle w:val="Hipercze"/>
                            <w:rFonts w:cs="Arial"/>
                            <w:szCs w:val="30"/>
                            <w:shd w:val="clear" w:color="auto" w:fill="F0F0F0"/>
                            <w:lang w:val="en-US"/>
                          </w:rPr>
                          <w:t>unemployed persons</w:t>
                        </w:r>
                      </w:hyperlink>
                    </w:p>
                    <w:p w:rsidR="003667F1" w:rsidRPr="009F3D63" w:rsidRDefault="00E62DE1" w:rsidP="00737B4D">
                      <w:pPr>
                        <w:rPr>
                          <w:rStyle w:val="Hipercze"/>
                          <w:rFonts w:cs="Arial"/>
                          <w:szCs w:val="30"/>
                          <w:shd w:val="clear" w:color="auto" w:fill="F0F0F0"/>
                          <w:lang w:val="en-US"/>
                        </w:rPr>
                      </w:pPr>
                      <w:hyperlink r:id="rId61" w:history="1">
                        <w:r w:rsidR="003667F1" w:rsidRPr="00D7020A">
                          <w:rPr>
                            <w:rStyle w:val="Hipercze"/>
                            <w:rFonts w:cs="Arial"/>
                            <w:szCs w:val="30"/>
                            <w:shd w:val="clear" w:color="auto" w:fill="F0F0F0"/>
                            <w:lang w:val="en-US"/>
                          </w:rPr>
                          <w:t>Registered un</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mployment rate</w:t>
                        </w:r>
                      </w:hyperlink>
                    </w:p>
                    <w:p w:rsidR="003667F1" w:rsidRPr="00D7020A" w:rsidRDefault="00E62DE1" w:rsidP="00737B4D">
                      <w:pPr>
                        <w:rPr>
                          <w:rFonts w:cs="Arial"/>
                          <w:color w:val="001D77"/>
                          <w:sz w:val="18"/>
                          <w:szCs w:val="30"/>
                          <w:u w:val="single"/>
                          <w:shd w:val="clear" w:color="auto" w:fill="F0F0F0"/>
                          <w:lang w:val="en-US"/>
                        </w:rPr>
                      </w:pPr>
                      <w:hyperlink r:id="rId62" w:history="1">
                        <w:r w:rsidR="003667F1" w:rsidRPr="00D7020A">
                          <w:rPr>
                            <w:rStyle w:val="Hipercze"/>
                            <w:rFonts w:cs="Arial"/>
                            <w:szCs w:val="30"/>
                            <w:shd w:val="clear" w:color="auto" w:fill="F0F0F0"/>
                            <w:lang w:val="en-US"/>
                          </w:rPr>
                          <w:t>Average month</w:t>
                        </w:r>
                        <w:r w:rsidR="003667F1" w:rsidRPr="00D7020A">
                          <w:rPr>
                            <w:rStyle w:val="Hipercze"/>
                            <w:rFonts w:cs="Arial"/>
                            <w:szCs w:val="30"/>
                            <w:shd w:val="clear" w:color="auto" w:fill="F0F0F0"/>
                            <w:lang w:val="en-US"/>
                          </w:rPr>
                          <w:t>l</w:t>
                        </w:r>
                        <w:r w:rsidR="003667F1" w:rsidRPr="00D7020A">
                          <w:rPr>
                            <w:rStyle w:val="Hipercze"/>
                            <w:rFonts w:cs="Arial"/>
                            <w:szCs w:val="30"/>
                            <w:shd w:val="clear" w:color="auto" w:fill="F0F0F0"/>
                            <w:lang w:val="en-US"/>
                          </w:rPr>
                          <w:t>y gross wages and salaries</w:t>
                        </w:r>
                      </w:hyperlink>
                    </w:p>
                    <w:p w:rsidR="003667F1" w:rsidRPr="00D7020A" w:rsidRDefault="00E62DE1" w:rsidP="00737B4D">
                      <w:pPr>
                        <w:rPr>
                          <w:rFonts w:cs="Arial"/>
                          <w:color w:val="001D77"/>
                          <w:sz w:val="18"/>
                          <w:szCs w:val="30"/>
                          <w:u w:val="single"/>
                          <w:shd w:val="clear" w:color="auto" w:fill="F0F0F0"/>
                          <w:lang w:val="en-US"/>
                        </w:rPr>
                      </w:pPr>
                      <w:hyperlink r:id="rId63" w:history="1">
                        <w:r w:rsidR="003667F1" w:rsidRPr="00D7020A">
                          <w:rPr>
                            <w:rStyle w:val="Hipercze"/>
                            <w:rFonts w:cs="Arial"/>
                            <w:szCs w:val="30"/>
                            <w:shd w:val="clear" w:color="auto" w:fill="F0F0F0"/>
                            <w:lang w:val="en-US"/>
                          </w:rPr>
                          <w:t>Retail pric</w:t>
                        </w:r>
                        <w:r w:rsidR="003667F1" w:rsidRPr="00D7020A">
                          <w:rPr>
                            <w:rStyle w:val="Hipercze"/>
                            <w:rFonts w:cs="Arial"/>
                            <w:szCs w:val="30"/>
                            <w:shd w:val="clear" w:color="auto" w:fill="F0F0F0"/>
                            <w:lang w:val="en-US"/>
                          </w:rPr>
                          <w:t>e</w:t>
                        </w:r>
                      </w:hyperlink>
                    </w:p>
                    <w:p w:rsidR="003667F1" w:rsidRPr="00D7020A" w:rsidRDefault="00E62DE1" w:rsidP="00737B4D">
                      <w:pPr>
                        <w:rPr>
                          <w:rFonts w:cs="Arial"/>
                          <w:color w:val="001D77"/>
                          <w:sz w:val="18"/>
                          <w:szCs w:val="30"/>
                          <w:u w:val="single"/>
                          <w:shd w:val="clear" w:color="auto" w:fill="F0F0F0"/>
                          <w:lang w:val="en-US"/>
                        </w:rPr>
                      </w:pPr>
                      <w:hyperlink r:id="rId64" w:history="1">
                        <w:r w:rsidR="003667F1" w:rsidRPr="00D7020A">
                          <w:rPr>
                            <w:rStyle w:val="Hipercze"/>
                            <w:rFonts w:cs="Arial"/>
                            <w:szCs w:val="30"/>
                            <w:shd w:val="clear" w:color="auto" w:fill="F0F0F0"/>
                            <w:lang w:val="en-US"/>
                          </w:rPr>
                          <w:t xml:space="preserve">Price </w:t>
                        </w:r>
                        <w:r w:rsidR="003667F1" w:rsidRPr="00D7020A">
                          <w:rPr>
                            <w:rStyle w:val="Hipercze"/>
                            <w:rFonts w:cs="Arial"/>
                            <w:szCs w:val="30"/>
                            <w:shd w:val="clear" w:color="auto" w:fill="F0F0F0"/>
                            <w:lang w:val="en-US"/>
                          </w:rPr>
                          <w:t>i</w:t>
                        </w:r>
                        <w:r w:rsidR="003667F1" w:rsidRPr="00D7020A">
                          <w:rPr>
                            <w:rStyle w:val="Hipercze"/>
                            <w:rFonts w:cs="Arial"/>
                            <w:szCs w:val="30"/>
                            <w:shd w:val="clear" w:color="auto" w:fill="F0F0F0"/>
                            <w:lang w:val="en-US"/>
                          </w:rPr>
                          <w:t>ndex of consumer goods and services</w:t>
                        </w:r>
                      </w:hyperlink>
                    </w:p>
                    <w:p w:rsidR="003667F1" w:rsidRPr="00D7020A" w:rsidRDefault="00E62DE1" w:rsidP="00737B4D">
                      <w:pPr>
                        <w:rPr>
                          <w:rFonts w:cs="Arial"/>
                          <w:color w:val="001D77"/>
                          <w:sz w:val="18"/>
                          <w:szCs w:val="30"/>
                          <w:u w:val="single"/>
                          <w:shd w:val="clear" w:color="auto" w:fill="F0F0F0"/>
                          <w:lang w:val="en-US"/>
                        </w:rPr>
                      </w:pPr>
                      <w:hyperlink r:id="rId65" w:history="1">
                        <w:r w:rsidR="003667F1" w:rsidRPr="00D7020A">
                          <w:rPr>
                            <w:rStyle w:val="Hipercze"/>
                            <w:rFonts w:cs="Arial"/>
                            <w:szCs w:val="30"/>
                            <w:shd w:val="clear" w:color="auto" w:fill="F0F0F0"/>
                            <w:lang w:val="en-US"/>
                          </w:rPr>
                          <w:t>Procurem</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nt of agricultural products</w:t>
                        </w:r>
                      </w:hyperlink>
                    </w:p>
                    <w:p w:rsidR="003667F1" w:rsidRPr="00D7020A" w:rsidRDefault="00E62DE1" w:rsidP="00737B4D">
                      <w:pPr>
                        <w:rPr>
                          <w:rFonts w:cs="Arial"/>
                          <w:color w:val="001D77"/>
                          <w:sz w:val="18"/>
                          <w:szCs w:val="30"/>
                          <w:u w:val="single"/>
                          <w:shd w:val="clear" w:color="auto" w:fill="F0F0F0"/>
                          <w:lang w:val="en-US"/>
                        </w:rPr>
                      </w:pPr>
                      <w:hyperlink r:id="rId66" w:history="1">
                        <w:r w:rsidR="003667F1" w:rsidRPr="00D7020A">
                          <w:rPr>
                            <w:rStyle w:val="Hipercze"/>
                            <w:rFonts w:cs="Arial"/>
                            <w:szCs w:val="30"/>
                            <w:shd w:val="clear" w:color="auto" w:fill="F0F0F0"/>
                            <w:lang w:val="en-US"/>
                          </w:rPr>
                          <w:t>Procur</w:t>
                        </w:r>
                        <w:r w:rsidR="003667F1" w:rsidRPr="00D7020A">
                          <w:rPr>
                            <w:rStyle w:val="Hipercze"/>
                            <w:rFonts w:cs="Arial"/>
                            <w:szCs w:val="30"/>
                            <w:shd w:val="clear" w:color="auto" w:fill="F0F0F0"/>
                            <w:lang w:val="en-US"/>
                          </w:rPr>
                          <w:t>e</w:t>
                        </w:r>
                        <w:r w:rsidR="003667F1" w:rsidRPr="00D7020A">
                          <w:rPr>
                            <w:rStyle w:val="Hipercze"/>
                            <w:rFonts w:cs="Arial"/>
                            <w:szCs w:val="30"/>
                            <w:shd w:val="clear" w:color="auto" w:fill="F0F0F0"/>
                            <w:lang w:val="en-US"/>
                          </w:rPr>
                          <w:t>ment prices</w:t>
                        </w:r>
                      </w:hyperlink>
                    </w:p>
                    <w:p w:rsidR="003667F1" w:rsidRPr="00D7020A" w:rsidRDefault="00E62DE1" w:rsidP="00737B4D">
                      <w:pPr>
                        <w:rPr>
                          <w:rFonts w:cs="Arial"/>
                          <w:color w:val="001D77"/>
                          <w:sz w:val="18"/>
                          <w:szCs w:val="30"/>
                          <w:u w:val="single"/>
                          <w:shd w:val="clear" w:color="auto" w:fill="F0F0F0"/>
                          <w:lang w:val="en-US"/>
                        </w:rPr>
                      </w:pPr>
                      <w:hyperlink r:id="rId67" w:history="1">
                        <w:r w:rsidR="003667F1" w:rsidRPr="00D7020A">
                          <w:rPr>
                            <w:rStyle w:val="Hipercze"/>
                            <w:rFonts w:cs="Arial"/>
                            <w:szCs w:val="30"/>
                            <w:shd w:val="clear" w:color="auto" w:fill="F0F0F0"/>
                            <w:lang w:val="en-US"/>
                          </w:rPr>
                          <w:t>Marketpl</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ce prices</w:t>
                        </w:r>
                      </w:hyperlink>
                    </w:p>
                    <w:p w:rsidR="003667F1" w:rsidRPr="00D7020A" w:rsidRDefault="00E62DE1" w:rsidP="00737B4D">
                      <w:pPr>
                        <w:rPr>
                          <w:rFonts w:cs="Arial"/>
                          <w:color w:val="001D77"/>
                          <w:sz w:val="18"/>
                          <w:szCs w:val="30"/>
                          <w:u w:val="single"/>
                          <w:shd w:val="clear" w:color="auto" w:fill="F0F0F0"/>
                          <w:lang w:val="en-US"/>
                        </w:rPr>
                      </w:pPr>
                      <w:hyperlink r:id="rId68" w:history="1">
                        <w:r w:rsidR="003667F1" w:rsidRPr="00D7020A">
                          <w:rPr>
                            <w:rStyle w:val="Hipercze"/>
                            <w:rFonts w:cs="Arial"/>
                            <w:szCs w:val="30"/>
                            <w:shd w:val="clear" w:color="auto" w:fill="F0F0F0"/>
                            <w:lang w:val="en-US"/>
                          </w:rPr>
                          <w:t>Pig</w:t>
                        </w:r>
                        <w:r w:rsidR="003667F1" w:rsidRPr="00D7020A">
                          <w:rPr>
                            <w:rStyle w:val="Hipercze"/>
                            <w:rFonts w:cs="Arial"/>
                            <w:szCs w:val="30"/>
                            <w:shd w:val="clear" w:color="auto" w:fill="F0F0F0"/>
                            <w:lang w:val="en-US"/>
                          </w:rPr>
                          <w:t>s</w:t>
                        </w:r>
                      </w:hyperlink>
                    </w:p>
                    <w:p w:rsidR="003667F1" w:rsidRPr="00D7020A" w:rsidRDefault="00E62DE1" w:rsidP="00737B4D">
                      <w:pPr>
                        <w:rPr>
                          <w:rFonts w:cs="Arial"/>
                          <w:color w:val="001D77"/>
                          <w:sz w:val="18"/>
                          <w:szCs w:val="30"/>
                          <w:u w:val="single"/>
                          <w:shd w:val="clear" w:color="auto" w:fill="F0F0F0"/>
                          <w:lang w:val="en-US"/>
                        </w:rPr>
                      </w:pPr>
                      <w:hyperlink r:id="rId69" w:history="1">
                        <w:r w:rsidR="003667F1" w:rsidRPr="00D7020A">
                          <w:rPr>
                            <w:rStyle w:val="Hipercze"/>
                            <w:rFonts w:cs="Arial"/>
                            <w:szCs w:val="30"/>
                            <w:shd w:val="clear" w:color="auto" w:fill="F0F0F0"/>
                            <w:lang w:val="en-US"/>
                          </w:rPr>
                          <w:t>Catt</w:t>
                        </w:r>
                        <w:r w:rsidR="003667F1" w:rsidRPr="00D7020A">
                          <w:rPr>
                            <w:rStyle w:val="Hipercze"/>
                            <w:rFonts w:cs="Arial"/>
                            <w:szCs w:val="30"/>
                            <w:shd w:val="clear" w:color="auto" w:fill="F0F0F0"/>
                            <w:lang w:val="en-US"/>
                          </w:rPr>
                          <w:t>l</w:t>
                        </w:r>
                        <w:r w:rsidR="003667F1" w:rsidRPr="00D7020A">
                          <w:rPr>
                            <w:rStyle w:val="Hipercze"/>
                            <w:rFonts w:cs="Arial"/>
                            <w:szCs w:val="30"/>
                            <w:shd w:val="clear" w:color="auto" w:fill="F0F0F0"/>
                            <w:lang w:val="en-US"/>
                          </w:rPr>
                          <w:t>e</w:t>
                        </w:r>
                      </w:hyperlink>
                      <w:r w:rsidR="003667F1" w:rsidRPr="00D7020A">
                        <w:rPr>
                          <w:rFonts w:cs="Arial"/>
                          <w:color w:val="001D77"/>
                          <w:sz w:val="18"/>
                          <w:szCs w:val="30"/>
                          <w:u w:val="single"/>
                          <w:shd w:val="clear" w:color="auto" w:fill="F0F0F0"/>
                          <w:lang w:val="en-US"/>
                        </w:rPr>
                        <w:t xml:space="preserve"> </w:t>
                      </w:r>
                    </w:p>
                    <w:p w:rsidR="003667F1" w:rsidRPr="00D7020A" w:rsidRDefault="00E62DE1" w:rsidP="00737B4D">
                      <w:pPr>
                        <w:rPr>
                          <w:rFonts w:cs="Arial"/>
                          <w:color w:val="001D77"/>
                          <w:sz w:val="18"/>
                          <w:szCs w:val="30"/>
                          <w:u w:val="single"/>
                          <w:shd w:val="clear" w:color="auto" w:fill="F0F0F0"/>
                          <w:lang w:val="en-US"/>
                        </w:rPr>
                      </w:pPr>
                      <w:hyperlink r:id="rId70" w:history="1">
                        <w:r w:rsidR="003667F1" w:rsidRPr="00D7020A">
                          <w:rPr>
                            <w:rStyle w:val="Hipercze"/>
                            <w:rFonts w:cs="Arial"/>
                            <w:szCs w:val="30"/>
                            <w:shd w:val="clear" w:color="auto" w:fill="F0F0F0"/>
                            <w:lang w:val="en-US"/>
                          </w:rPr>
                          <w:t xml:space="preserve">Sold </w:t>
                        </w:r>
                        <w:r w:rsidR="003667F1" w:rsidRPr="00D7020A">
                          <w:rPr>
                            <w:rStyle w:val="Hipercze"/>
                            <w:rFonts w:cs="Arial"/>
                            <w:szCs w:val="30"/>
                            <w:shd w:val="clear" w:color="auto" w:fill="F0F0F0"/>
                            <w:lang w:val="en-US"/>
                          </w:rPr>
                          <w:t>p</w:t>
                        </w:r>
                        <w:r w:rsidR="003667F1" w:rsidRPr="00D7020A">
                          <w:rPr>
                            <w:rStyle w:val="Hipercze"/>
                            <w:rFonts w:cs="Arial"/>
                            <w:szCs w:val="30"/>
                            <w:shd w:val="clear" w:color="auto" w:fill="F0F0F0"/>
                            <w:lang w:val="en-US"/>
                          </w:rPr>
                          <w:t>roduction of industry</w:t>
                        </w:r>
                      </w:hyperlink>
                    </w:p>
                    <w:p w:rsidR="003667F1" w:rsidRPr="00D7020A" w:rsidRDefault="00E62DE1" w:rsidP="00737B4D">
                      <w:pPr>
                        <w:rPr>
                          <w:rFonts w:cs="Arial"/>
                          <w:color w:val="001D77"/>
                          <w:sz w:val="18"/>
                          <w:szCs w:val="30"/>
                          <w:u w:val="single"/>
                          <w:shd w:val="clear" w:color="auto" w:fill="F0F0F0"/>
                          <w:lang w:val="en-US"/>
                        </w:rPr>
                      </w:pPr>
                      <w:hyperlink r:id="rId71" w:history="1">
                        <w:r w:rsidR="003667F1" w:rsidRPr="00D7020A">
                          <w:rPr>
                            <w:rStyle w:val="Hipercze"/>
                            <w:rFonts w:cs="Arial"/>
                            <w:szCs w:val="30"/>
                            <w:shd w:val="clear" w:color="auto" w:fill="F0F0F0"/>
                            <w:lang w:val="en-US"/>
                          </w:rPr>
                          <w:t>Sale of construction and assembly pro</w:t>
                        </w:r>
                        <w:r w:rsidR="003667F1" w:rsidRPr="00D7020A">
                          <w:rPr>
                            <w:rStyle w:val="Hipercze"/>
                            <w:rFonts w:cs="Arial"/>
                            <w:szCs w:val="30"/>
                            <w:shd w:val="clear" w:color="auto" w:fill="F0F0F0"/>
                            <w:lang w:val="en-US"/>
                          </w:rPr>
                          <w:t>d</w:t>
                        </w:r>
                        <w:r w:rsidR="003667F1" w:rsidRPr="00D7020A">
                          <w:rPr>
                            <w:rStyle w:val="Hipercze"/>
                            <w:rFonts w:cs="Arial"/>
                            <w:szCs w:val="30"/>
                            <w:shd w:val="clear" w:color="auto" w:fill="F0F0F0"/>
                            <w:lang w:val="en-US"/>
                          </w:rPr>
                          <w:t>uction</w:t>
                        </w:r>
                      </w:hyperlink>
                    </w:p>
                    <w:p w:rsidR="003667F1" w:rsidRPr="00D7020A" w:rsidRDefault="00E62DE1" w:rsidP="00737B4D">
                      <w:pPr>
                        <w:rPr>
                          <w:rFonts w:cs="Arial"/>
                          <w:color w:val="001D77"/>
                          <w:sz w:val="18"/>
                          <w:szCs w:val="30"/>
                          <w:u w:val="single"/>
                          <w:shd w:val="clear" w:color="auto" w:fill="F0F0F0"/>
                          <w:lang w:val="en-US"/>
                        </w:rPr>
                      </w:pPr>
                      <w:hyperlink r:id="rId72" w:history="1">
                        <w:r w:rsidR="003667F1" w:rsidRPr="00D7020A">
                          <w:rPr>
                            <w:rStyle w:val="Hipercze"/>
                            <w:rFonts w:cs="Arial"/>
                            <w:szCs w:val="30"/>
                            <w:shd w:val="clear" w:color="auto" w:fill="F0F0F0"/>
                            <w:lang w:val="en-US"/>
                          </w:rPr>
                          <w:t>Dwellin</w:t>
                        </w:r>
                        <w:r w:rsidR="003667F1" w:rsidRPr="00D7020A">
                          <w:rPr>
                            <w:rStyle w:val="Hipercze"/>
                            <w:rFonts w:cs="Arial"/>
                            <w:szCs w:val="30"/>
                            <w:shd w:val="clear" w:color="auto" w:fill="F0F0F0"/>
                            <w:lang w:val="en-US"/>
                          </w:rPr>
                          <w:t>g</w:t>
                        </w:r>
                        <w:r w:rsidR="003667F1" w:rsidRPr="00D7020A">
                          <w:rPr>
                            <w:rStyle w:val="Hipercze"/>
                            <w:rFonts w:cs="Arial"/>
                            <w:szCs w:val="30"/>
                            <w:shd w:val="clear" w:color="auto" w:fill="F0F0F0"/>
                            <w:lang w:val="en-US"/>
                          </w:rPr>
                          <w:t>s completed</w:t>
                        </w:r>
                      </w:hyperlink>
                    </w:p>
                    <w:p w:rsidR="003667F1" w:rsidRPr="00D7020A" w:rsidRDefault="00E62DE1" w:rsidP="00737B4D">
                      <w:pPr>
                        <w:rPr>
                          <w:rFonts w:cs="Arial"/>
                          <w:color w:val="001D77"/>
                          <w:sz w:val="18"/>
                          <w:szCs w:val="30"/>
                          <w:u w:val="single"/>
                          <w:shd w:val="clear" w:color="auto" w:fill="F0F0F0"/>
                          <w:lang w:val="en-US"/>
                        </w:rPr>
                      </w:pPr>
                      <w:hyperlink r:id="rId73" w:history="1">
                        <w:r w:rsidR="003667F1" w:rsidRPr="00D7020A">
                          <w:rPr>
                            <w:rStyle w:val="Hipercze"/>
                            <w:rFonts w:cs="Arial"/>
                            <w:szCs w:val="30"/>
                            <w:shd w:val="clear" w:color="auto" w:fill="F0F0F0"/>
                            <w:lang w:val="en-US"/>
                          </w:rPr>
                          <w:t>Retail s</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les of goods</w:t>
                        </w:r>
                      </w:hyperlink>
                    </w:p>
                    <w:p w:rsidR="003667F1" w:rsidRPr="00D7020A" w:rsidRDefault="00E62DE1" w:rsidP="00737B4D">
                      <w:pPr>
                        <w:rPr>
                          <w:rFonts w:cs="Arial"/>
                          <w:color w:val="001D77"/>
                          <w:sz w:val="18"/>
                          <w:szCs w:val="30"/>
                          <w:u w:val="single"/>
                          <w:shd w:val="clear" w:color="auto" w:fill="F0F0F0"/>
                          <w:lang w:val="en-US"/>
                        </w:rPr>
                      </w:pPr>
                      <w:hyperlink r:id="rId74" w:history="1">
                        <w:r w:rsidR="003667F1" w:rsidRPr="00D7020A">
                          <w:rPr>
                            <w:rStyle w:val="Hipercze"/>
                            <w:rFonts w:cs="Arial"/>
                            <w:szCs w:val="30"/>
                            <w:shd w:val="clear" w:color="auto" w:fill="F0F0F0"/>
                            <w:lang w:val="en-US"/>
                          </w:rPr>
                          <w:t>Wholes</w:t>
                        </w:r>
                        <w:r w:rsidR="003667F1" w:rsidRPr="00D7020A">
                          <w:rPr>
                            <w:rStyle w:val="Hipercze"/>
                            <w:rFonts w:cs="Arial"/>
                            <w:szCs w:val="30"/>
                            <w:shd w:val="clear" w:color="auto" w:fill="F0F0F0"/>
                            <w:lang w:val="en-US"/>
                          </w:rPr>
                          <w:t>a</w:t>
                        </w:r>
                        <w:r w:rsidR="003667F1" w:rsidRPr="00D7020A">
                          <w:rPr>
                            <w:rStyle w:val="Hipercze"/>
                            <w:rFonts w:cs="Arial"/>
                            <w:szCs w:val="30"/>
                            <w:shd w:val="clear" w:color="auto" w:fill="F0F0F0"/>
                            <w:lang w:val="en-US"/>
                          </w:rPr>
                          <w:t>le</w:t>
                        </w:r>
                      </w:hyperlink>
                    </w:p>
                    <w:p w:rsidR="003667F1" w:rsidRPr="005F07F6" w:rsidRDefault="00E62DE1" w:rsidP="00737B4D">
                      <w:pPr>
                        <w:rPr>
                          <w:color w:val="000000" w:themeColor="text1"/>
                          <w:sz w:val="18"/>
                          <w:szCs w:val="18"/>
                          <w:lang w:val="en-US"/>
                        </w:rPr>
                      </w:pPr>
                      <w:hyperlink r:id="rId75" w:history="1">
                        <w:r w:rsidR="003667F1" w:rsidRPr="00D7020A">
                          <w:rPr>
                            <w:rStyle w:val="Hipercze"/>
                            <w:rFonts w:cs="Arial"/>
                            <w:szCs w:val="30"/>
                            <w:shd w:val="clear" w:color="auto" w:fill="F0F0F0"/>
                            <w:lang w:val="en-US"/>
                          </w:rPr>
                          <w:t>Financial re</w:t>
                        </w:r>
                        <w:r w:rsidR="003667F1" w:rsidRPr="00D7020A">
                          <w:rPr>
                            <w:rStyle w:val="Hipercze"/>
                            <w:rFonts w:cs="Arial"/>
                            <w:szCs w:val="30"/>
                            <w:shd w:val="clear" w:color="auto" w:fill="F0F0F0"/>
                            <w:lang w:val="en-US"/>
                          </w:rPr>
                          <w:t>s</w:t>
                        </w:r>
                        <w:r w:rsidR="003667F1" w:rsidRPr="00D7020A">
                          <w:rPr>
                            <w:rStyle w:val="Hipercze"/>
                            <w:rFonts w:cs="Arial"/>
                            <w:szCs w:val="30"/>
                            <w:shd w:val="clear" w:color="auto" w:fill="F0F0F0"/>
                            <w:lang w:val="en-US"/>
                          </w:rPr>
                          <w:t>ults of enterprises</w:t>
                        </w:r>
                      </w:hyperlink>
                    </w:p>
                    <w:p w:rsidR="003667F1" w:rsidRPr="00924B3B" w:rsidRDefault="00E62DE1" w:rsidP="00737B4D">
                      <w:pPr>
                        <w:rPr>
                          <w:color w:val="000000" w:themeColor="text1"/>
                          <w:sz w:val="18"/>
                          <w:szCs w:val="18"/>
                          <w:lang w:val="en-US"/>
                        </w:rPr>
                      </w:pPr>
                      <w:hyperlink r:id="rId76" w:history="1">
                        <w:r w:rsidR="003667F1">
                          <w:rPr>
                            <w:rStyle w:val="Hipercze"/>
                            <w:szCs w:val="18"/>
                            <w:lang w:val="en-US"/>
                          </w:rPr>
                          <w:t>Investme</w:t>
                        </w:r>
                        <w:bookmarkStart w:id="7" w:name="_GoBack"/>
                        <w:bookmarkEnd w:id="7"/>
                        <w:r w:rsidR="003667F1">
                          <w:rPr>
                            <w:rStyle w:val="Hipercze"/>
                            <w:szCs w:val="18"/>
                            <w:lang w:val="en-US"/>
                          </w:rPr>
                          <w:t>n</w:t>
                        </w:r>
                        <w:r w:rsidR="003667F1">
                          <w:rPr>
                            <w:rStyle w:val="Hipercze"/>
                            <w:szCs w:val="18"/>
                            <w:lang w:val="en-US"/>
                          </w:rPr>
                          <w:t>t outlays</w:t>
                        </w:r>
                      </w:hyperlink>
                    </w:p>
                    <w:p w:rsidR="003667F1" w:rsidRPr="00737B4D" w:rsidRDefault="003667F1" w:rsidP="00737B4D">
                      <w:pPr>
                        <w:rPr>
                          <w:color w:val="000000" w:themeColor="text1"/>
                          <w:sz w:val="18"/>
                          <w:szCs w:val="18"/>
                          <w:lang w:val="en-US"/>
                        </w:rPr>
                      </w:pPr>
                    </w:p>
                  </w:txbxContent>
                </v:textbox>
                <w10:wrap type="square" anchorx="margin"/>
              </v:shape>
            </w:pict>
          </mc:Fallback>
        </mc:AlternateContent>
      </w:r>
    </w:p>
    <w:p w:rsidR="00F548C1" w:rsidRPr="00270E71" w:rsidRDefault="00F548C1">
      <w:pPr>
        <w:rPr>
          <w:lang w:val="en-US"/>
        </w:rPr>
      </w:pPr>
    </w:p>
    <w:p w:rsidR="0034651C" w:rsidRPr="00270E71" w:rsidRDefault="0034651C">
      <w:pPr>
        <w:rPr>
          <w:sz w:val="16"/>
          <w:lang w:val="en-US" w:eastAsia="pl-PL"/>
        </w:rPr>
      </w:pPr>
    </w:p>
    <w:p w:rsidR="0034651C" w:rsidRPr="00270E71" w:rsidRDefault="0034651C" w:rsidP="001C066B">
      <w:pPr>
        <w:pStyle w:val="Tekstkomunikatnotka"/>
        <w:rPr>
          <w:lang w:val="en-US"/>
        </w:rPr>
      </w:pPr>
    </w:p>
    <w:sectPr w:rsidR="0034651C" w:rsidRPr="00270E71" w:rsidSect="0034651C">
      <w:pgSz w:w="11906" w:h="16838" w:code="9"/>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E1" w:rsidRDefault="00E62DE1">
      <w:r>
        <w:separator/>
      </w:r>
    </w:p>
  </w:endnote>
  <w:endnote w:type="continuationSeparator" w:id="0">
    <w:p w:rsidR="00E62DE1" w:rsidRDefault="00E6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ira Sans SemiBold">
    <w:panose1 w:val="020B0603050000020004"/>
    <w:charset w:val="00"/>
    <w:family w:val="swiss"/>
    <w:notTrueType/>
    <w:pitch w:val="variable"/>
    <w:sig w:usb0="600002FF" w:usb1="00000001" w:usb2="00000000" w:usb3="00000000" w:csb0="0000019F" w:csb1="00000000"/>
  </w:font>
  <w:font w:name="Fira Sans Extra Condensed SemiB">
    <w:panose1 w:val="020B0603050000020004"/>
    <w:charset w:val="EE"/>
    <w:family w:val="swiss"/>
    <w:pitch w:val="variable"/>
    <w:sig w:usb0="600002FF" w:usb1="00000001" w:usb2="00000000" w:usb3="00000000" w:csb0="0000019F" w:csb1="00000000"/>
  </w:font>
  <w:font w:name="Roboto">
    <w:altName w:val="Times New Roman"/>
    <w:charset w:val="00"/>
    <w:family w:val="auto"/>
    <w:pitch w:val="default"/>
  </w:font>
  <w:font w:name="Fira Sans Light">
    <w:panose1 w:val="020B04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1" w:rsidRDefault="003667F1" w:rsidP="00E23986">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3667F1" w:rsidRDefault="003667F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1" w:rsidRPr="008C15F1" w:rsidRDefault="003667F1" w:rsidP="008C15F1">
    <w:pPr>
      <w:framePr w:wrap="around" w:vAnchor="text" w:hAnchor="margin" w:xAlign="right" w:y="1"/>
      <w:jc w:val="right"/>
      <w:rPr>
        <w:rStyle w:val="Numerstrony"/>
      </w:rPr>
    </w:pPr>
    <w:r w:rsidRPr="008C15F1">
      <w:rPr>
        <w:rStyle w:val="Numerstrony"/>
      </w:rPr>
      <w:fldChar w:fldCharType="begin"/>
    </w:r>
    <w:r w:rsidRPr="008C15F1">
      <w:rPr>
        <w:rStyle w:val="Numerstrony"/>
      </w:rPr>
      <w:instrText xml:space="preserve">PAGE  </w:instrText>
    </w:r>
    <w:r w:rsidRPr="008C15F1">
      <w:rPr>
        <w:rStyle w:val="Numerstrony"/>
      </w:rPr>
      <w:fldChar w:fldCharType="separate"/>
    </w:r>
    <w:r w:rsidR="00BF2D2F">
      <w:rPr>
        <w:rStyle w:val="Numerstrony"/>
        <w:noProof/>
      </w:rPr>
      <w:t>22</w:t>
    </w:r>
    <w:r w:rsidRPr="008C15F1">
      <w:rPr>
        <w:rStyle w:val="Numerstrony"/>
      </w:rPr>
      <w:fldChar w:fldCharType="end"/>
    </w:r>
  </w:p>
  <w:p w:rsidR="003667F1" w:rsidRDefault="003667F1">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E1" w:rsidRDefault="00E62DE1">
      <w:r>
        <w:separator/>
      </w:r>
    </w:p>
  </w:footnote>
  <w:footnote w:type="continuationSeparator" w:id="0">
    <w:p w:rsidR="00E62DE1" w:rsidRDefault="00E62DE1">
      <w:r>
        <w:continuationSeparator/>
      </w:r>
    </w:p>
  </w:footnote>
  <w:footnote w:id="1">
    <w:p w:rsidR="003667F1" w:rsidRPr="0028531F" w:rsidRDefault="003667F1" w:rsidP="00F61F17">
      <w:pPr>
        <w:pStyle w:val="Tekstkomunikatprzypis"/>
        <w:rPr>
          <w:lang w:val="en-US"/>
        </w:rPr>
      </w:pPr>
      <w:r w:rsidRPr="0029558B">
        <w:rPr>
          <w:rStyle w:val="Odwoanieprzypisudolnego"/>
          <w:rFonts w:ascii="Arial" w:hAnsi="Arial" w:cs="Arial"/>
        </w:rPr>
        <w:footnoteRef/>
      </w:r>
      <w:r w:rsidRPr="0028531F">
        <w:rPr>
          <w:i/>
          <w:lang w:val="en-US"/>
        </w:rPr>
        <w:tab/>
      </w:r>
      <w:r w:rsidRPr="0028531F">
        <w:rPr>
          <w:lang w:val="en-US"/>
        </w:rPr>
        <w:t xml:space="preserve">Long-term unemployed include persons remaining </w:t>
      </w:r>
      <w:r>
        <w:rPr>
          <w:lang w:val="en-US"/>
        </w:rPr>
        <w:t xml:space="preserve">in the register rolls of the </w:t>
      </w:r>
      <w:proofErr w:type="spellStart"/>
      <w:r>
        <w:rPr>
          <w:lang w:val="en-US"/>
        </w:rPr>
        <w:t>pow</w:t>
      </w:r>
      <w:r w:rsidRPr="0028531F">
        <w:rPr>
          <w:lang w:val="en-US"/>
        </w:rPr>
        <w:t>iat</w:t>
      </w:r>
      <w:proofErr w:type="spellEnd"/>
      <w:r w:rsidRPr="0028531F">
        <w:rPr>
          <w:lang w:val="en-US"/>
        </w:rPr>
        <w:t xml:space="preserve"> </w:t>
      </w:r>
      <w:proofErr w:type="spellStart"/>
      <w:r w:rsidRPr="0028531F">
        <w:rPr>
          <w:lang w:val="en-US"/>
        </w:rPr>
        <w:t>labour</w:t>
      </w:r>
      <w:proofErr w:type="spellEnd"/>
      <w:r w:rsidRPr="0028531F">
        <w:rPr>
          <w:lang w:val="en-US"/>
        </w:rPr>
        <w:t xml:space="preserve"> office for the whole period of over 12 months during the last 2 years, excluding periods of traineeship and occupational preparation at the workplace.</w:t>
      </w:r>
    </w:p>
  </w:footnote>
  <w:footnote w:id="2">
    <w:p w:rsidR="003667F1" w:rsidRPr="00502375" w:rsidRDefault="003667F1" w:rsidP="00F34275">
      <w:pPr>
        <w:pStyle w:val="Tekstkomunikatprzypis"/>
        <w:rPr>
          <w:lang w:val="en-US"/>
        </w:rPr>
      </w:pPr>
      <w:r w:rsidRPr="004510E9">
        <w:rPr>
          <w:rStyle w:val="Odwoanieprzypisudolnego"/>
          <w:rFonts w:ascii="Arial" w:hAnsi="Arial" w:cs="Arial"/>
        </w:rPr>
        <w:footnoteRef/>
      </w:r>
      <w:r w:rsidRPr="00502375">
        <w:rPr>
          <w:lang w:val="en-US"/>
        </w:rPr>
        <w:tab/>
        <w:t>Refers to vacancies and places of occupational activation.</w:t>
      </w:r>
    </w:p>
  </w:footnote>
  <w:footnote w:id="3">
    <w:p w:rsidR="003667F1" w:rsidRPr="0036551E" w:rsidRDefault="003667F1" w:rsidP="006B20A2">
      <w:pPr>
        <w:pStyle w:val="Tekstkomunikatprzypis"/>
        <w:rPr>
          <w:rFonts w:cs="Arial"/>
          <w:lang w:val="en-US"/>
        </w:rPr>
      </w:pPr>
      <w:r w:rsidRPr="0029558B">
        <w:rPr>
          <w:rStyle w:val="Odwoanieprzypisudolnego"/>
          <w:rFonts w:ascii="Arial" w:hAnsi="Arial" w:cs="Arial"/>
          <w:szCs w:val="16"/>
        </w:rPr>
        <w:footnoteRef/>
      </w:r>
      <w:r w:rsidRPr="0036551E">
        <w:rPr>
          <w:rFonts w:cs="Arial"/>
          <w:lang w:val="en-US"/>
        </w:rPr>
        <w:tab/>
      </w:r>
      <w:r w:rsidRPr="0036551E">
        <w:rPr>
          <w:rFonts w:cs="Arial"/>
          <w:lang w:val="en"/>
        </w:rPr>
        <w:t xml:space="preserve">The average values of temperature and precipitation were calculated as arithmetic averages of the average monthly values from five hydrological and meteorological stations of the Institute of Meteorology and Water Management located in Kozienice, </w:t>
      </w:r>
      <w:proofErr w:type="spellStart"/>
      <w:r w:rsidRPr="0036551E">
        <w:rPr>
          <w:rFonts w:cs="Arial"/>
          <w:lang w:val="en"/>
        </w:rPr>
        <w:t>Mława</w:t>
      </w:r>
      <w:proofErr w:type="spellEnd"/>
      <w:r w:rsidRPr="0036551E">
        <w:rPr>
          <w:rFonts w:cs="Arial"/>
          <w:lang w:val="en"/>
        </w:rPr>
        <w:t xml:space="preserve">, </w:t>
      </w:r>
      <w:proofErr w:type="spellStart"/>
      <w:r w:rsidRPr="0036551E">
        <w:rPr>
          <w:rFonts w:cs="Arial"/>
          <w:lang w:val="en"/>
        </w:rPr>
        <w:t>Płock</w:t>
      </w:r>
      <w:proofErr w:type="spellEnd"/>
      <w:r w:rsidRPr="0036551E">
        <w:rPr>
          <w:rFonts w:cs="Arial"/>
          <w:lang w:val="en"/>
        </w:rPr>
        <w:t xml:space="preserve">, </w:t>
      </w:r>
      <w:proofErr w:type="spellStart"/>
      <w:r w:rsidRPr="0036551E">
        <w:rPr>
          <w:rFonts w:cs="Arial"/>
          <w:lang w:val="en"/>
        </w:rPr>
        <w:t>Siedlce</w:t>
      </w:r>
      <w:proofErr w:type="spellEnd"/>
      <w:r w:rsidRPr="0036551E">
        <w:rPr>
          <w:rFonts w:cs="Arial"/>
          <w:lang w:val="en"/>
        </w:rPr>
        <w:t xml:space="preserve"> and </w:t>
      </w:r>
      <w:r>
        <w:rPr>
          <w:rFonts w:cs="Arial"/>
          <w:lang w:val="en"/>
        </w:rPr>
        <w:t>Warszawa</w:t>
      </w:r>
      <w:r w:rsidRPr="0036551E">
        <w:rPr>
          <w:rFonts w:cs="Arial"/>
          <w:lang w:val="en"/>
        </w:rPr>
        <w:t>.</w:t>
      </w:r>
    </w:p>
  </w:footnote>
  <w:footnote w:id="4">
    <w:p w:rsidR="003667F1" w:rsidRPr="003B7F03" w:rsidRDefault="003667F1" w:rsidP="003A3414">
      <w:pPr>
        <w:pStyle w:val="Tekstkomunikatprzypis"/>
        <w:rPr>
          <w:lang w:val="en-US"/>
        </w:rPr>
      </w:pPr>
      <w:r w:rsidRPr="00311E35">
        <w:rPr>
          <w:rStyle w:val="Odwoanieprzypisudolnego"/>
          <w:rFonts w:ascii="Arial" w:hAnsi="Arial"/>
        </w:rPr>
        <w:footnoteRef/>
      </w:r>
      <w:r w:rsidRPr="003B7F03">
        <w:rPr>
          <w:lang w:val="en-US"/>
        </w:rPr>
        <w:tab/>
        <w:t>Reporting data – may change after preparing quarterly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1" w:rsidRPr="0089050E" w:rsidRDefault="003667F1" w:rsidP="0034651C">
    <w:pPr>
      <w:pStyle w:val="Nagwek"/>
      <w:spacing w:before="120"/>
      <w:jc w:val="center"/>
      <w:rPr>
        <w:lang w:val="en-GB"/>
      </w:rPr>
    </w:pPr>
    <w:r w:rsidRPr="009A0816">
      <w:rPr>
        <w:rFonts w:eastAsia="Fira Sans Light"/>
        <w:noProof/>
        <w:color w:val="000000"/>
        <w:szCs w:val="22"/>
        <w:lang w:eastAsia="pl-PL"/>
      </w:rPr>
      <w:drawing>
        <wp:anchor distT="0" distB="0" distL="114300" distR="114300" simplePos="0" relativeHeight="251666432" behindDoc="0" locked="0" layoutInCell="1" allowOverlap="1" wp14:anchorId="7A1FA67F" wp14:editId="2B4343E9">
          <wp:simplePos x="0" y="0"/>
          <wp:positionH relativeFrom="margin">
            <wp:align>left</wp:align>
          </wp:positionH>
          <wp:positionV relativeFrom="page">
            <wp:posOffset>496930</wp:posOffset>
          </wp:positionV>
          <wp:extent cx="1420495" cy="469265"/>
          <wp:effectExtent l="0" t="0" r="8255"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69265"/>
                  </a:xfrm>
                  <a:prstGeom prst="rect">
                    <a:avLst/>
                  </a:prstGeom>
                  <a:noFill/>
                </pic:spPr>
              </pic:pic>
            </a:graphicData>
          </a:graphic>
        </wp:anchor>
      </w:drawing>
    </w:r>
  </w:p>
  <w:p w:rsidR="003667F1" w:rsidRDefault="003667F1" w:rsidP="00737B4D">
    <w:pPr>
      <w:pStyle w:val="Nagwek"/>
      <w:tabs>
        <w:tab w:val="clear" w:pos="4536"/>
        <w:tab w:val="clear" w:pos="9072"/>
        <w:tab w:val="left" w:pos="1272"/>
        <w:tab w:val="center" w:pos="5233"/>
      </w:tabs>
      <w:spacing w:before="120"/>
    </w:pPr>
    <w:r w:rsidRPr="0037412B">
      <w:rPr>
        <w:noProof/>
        <w:szCs w:val="19"/>
        <w:lang w:eastAsia="pl-PL"/>
      </w:rPr>
      <mc:AlternateContent>
        <mc:Choice Requires="wps">
          <w:drawing>
            <wp:anchor distT="0" distB="0" distL="114300" distR="114300" simplePos="0" relativeHeight="251660288" behindDoc="0" locked="0" layoutInCell="1" allowOverlap="1" wp14:anchorId="76F637DE" wp14:editId="5ECA24F3">
              <wp:simplePos x="0" y="0"/>
              <wp:positionH relativeFrom="column">
                <wp:posOffset>5220970</wp:posOffset>
              </wp:positionH>
              <wp:positionV relativeFrom="paragraph">
                <wp:posOffset>97155</wp:posOffset>
              </wp:positionV>
              <wp:extent cx="2059200" cy="356400"/>
              <wp:effectExtent l="0" t="0" r="0" b="5715"/>
              <wp:wrapNone/>
              <wp:docPr id="16" name="Schemat blokowy: opóźnienie 6"/>
              <wp:cNvGraphicFramePr/>
              <a:graphic xmlns:a="http://schemas.openxmlformats.org/drawingml/2006/main">
                <a:graphicData uri="http://schemas.microsoft.com/office/word/2010/wordprocessingShape">
                  <wps:wsp>
                    <wps:cNvSpPr/>
                    <wps:spPr>
                      <a:xfrm flipH="1">
                        <a:off x="0" y="0"/>
                        <a:ext cx="2059200" cy="356400"/>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522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67F1" w:rsidRPr="003C6C8D" w:rsidRDefault="003667F1" w:rsidP="0034651C">
                          <w:pPr>
                            <w:ind w:left="227" w:firstLine="57"/>
                            <w:jc w:val="both"/>
                            <w:rPr>
                              <w:rFonts w:ascii="Fira Sans SemiBold" w:hAnsi="Fira Sans SemiBold"/>
                            </w:rPr>
                          </w:pPr>
                          <w:r>
                            <w:rPr>
                              <w:rFonts w:ascii="Fira Sans SemiBold" w:hAnsi="Fira Sans SemiBold"/>
                              <w:sz w:val="18"/>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37DE" id="Schemat blokowy: opóźnienie 6" o:spid="_x0000_s1027" style="position:absolute;margin-left:411.1pt;margin-top:7.65pt;width:162.15pt;height:28.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" adj="-11796480,,5400" path="m,l3220948,v169038,,306070,137032,306070,306070c3527018,475108,3389986,612140,3220948,612140l,612140,,xe" fillcolor="#522398" stroked="f" strokeweight="2pt">
              <v:stroke joinstyle="miter"/>
              <v:formulas/>
              <v:path arrowok="t" o:connecttype="custom" o:connectlocs="0,0;1880505,0;2059200,178200;1880505,356400;0,356400;0,0" o:connectangles="0,0,0,0,0,0" textboxrect="0,0,3527018,612140"/>
              <v:textbox>
                <w:txbxContent>
                  <w:p w:rsidR="003667F1" w:rsidRPr="003C6C8D" w:rsidRDefault="003667F1" w:rsidP="0034651C">
                    <w:pPr>
                      <w:ind w:left="227" w:firstLine="57"/>
                      <w:jc w:val="both"/>
                      <w:rPr>
                        <w:rFonts w:ascii="Fira Sans SemiBold" w:hAnsi="Fira Sans SemiBold"/>
                      </w:rPr>
                    </w:pPr>
                    <w:r>
                      <w:rPr>
                        <w:rFonts w:ascii="Fira Sans SemiBold" w:hAnsi="Fira Sans SemiBold"/>
                        <w:sz w:val="18"/>
                      </w:rPr>
                      <w:t>NEWS RELEASES</w:t>
                    </w:r>
                  </w:p>
                </w:txbxContent>
              </v:textbox>
            </v:shape>
          </w:pict>
        </mc:Fallback>
      </mc:AlternateContent>
    </w:r>
  </w:p>
  <w:p w:rsidR="003667F1" w:rsidRPr="00737B4D" w:rsidRDefault="003667F1" w:rsidP="00737B4D">
    <w:pPr>
      <w:pStyle w:val="Nagwek"/>
      <w:tabs>
        <w:tab w:val="clear" w:pos="4536"/>
        <w:tab w:val="clear" w:pos="9072"/>
        <w:tab w:val="left" w:pos="2652"/>
        <w:tab w:val="center" w:pos="5233"/>
        <w:tab w:val="left" w:pos="7131"/>
      </w:tabs>
      <w:spacing w:before="120"/>
    </w:pPr>
    <w:r>
      <w:tab/>
    </w:r>
    <w:r>
      <w:tab/>
    </w:r>
    <w:r w:rsidRPr="00F548C1">
      <w:rPr>
        <w:noProof/>
        <w:szCs w:val="19"/>
        <w:lang w:eastAsia="pl-PL"/>
      </w:rPr>
      <mc:AlternateContent>
        <mc:Choice Requires="wps">
          <w:drawing>
            <wp:anchor distT="45720" distB="45720" distL="114300" distR="114300" simplePos="0" relativeHeight="251664384" behindDoc="0" locked="0" layoutInCell="1" allowOverlap="1" wp14:anchorId="650076BC" wp14:editId="5DD7EAA7">
              <wp:simplePos x="0" y="0"/>
              <wp:positionH relativeFrom="margin">
                <wp:align>right</wp:align>
              </wp:positionH>
              <wp:positionV relativeFrom="paragraph">
                <wp:posOffset>266700</wp:posOffset>
              </wp:positionV>
              <wp:extent cx="1238250" cy="584791"/>
              <wp:effectExtent l="0" t="0" r="0" b="635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84791"/>
                      </a:xfrm>
                      <a:prstGeom prst="rect">
                        <a:avLst/>
                      </a:prstGeom>
                      <a:noFill/>
                      <a:ln w="9525">
                        <a:noFill/>
                        <a:miter lim="800000"/>
                        <a:headEnd/>
                        <a:tailEnd/>
                      </a:ln>
                    </wps:spPr>
                    <wps:txbx>
                      <w:txbxContent>
                        <w:p w:rsidR="003667F1" w:rsidRPr="00B3510D" w:rsidRDefault="003667F1" w:rsidP="00F548C1">
                          <w:pPr>
                            <w:jc w:val="both"/>
                            <w:rPr>
                              <w:rFonts w:ascii="Fira Sans SemiBold" w:hAnsi="Fira Sans SemiBold"/>
                              <w:color w:val="522398"/>
                              <w:sz w:val="18"/>
                              <w:szCs w:val="18"/>
                              <w:lang w:val="en-GB"/>
                            </w:rPr>
                          </w:pPr>
                          <w:r w:rsidRPr="00B3510D">
                            <w:rPr>
                              <w:rFonts w:ascii="Fira Sans SemiBold" w:hAnsi="Fira Sans SemiBold"/>
                              <w:color w:val="522398"/>
                              <w:sz w:val="18"/>
                              <w:szCs w:val="18"/>
                              <w:lang w:val="en-GB"/>
                            </w:rPr>
                            <w:t>28th February 2020</w:t>
                          </w:r>
                        </w:p>
                        <w:p w:rsidR="003667F1" w:rsidRPr="003439F1" w:rsidRDefault="003667F1" w:rsidP="00F548C1">
                          <w:pPr>
                            <w:jc w:val="both"/>
                            <w:rPr>
                              <w:rFonts w:ascii="Fira Sans SemiBold" w:hAnsi="Fira Sans SemiBold"/>
                              <w:color w:val="001D77"/>
                              <w:lang w:val="en-GB"/>
                            </w:rPr>
                          </w:pPr>
                          <w:r>
                            <w:rPr>
                              <w:rFonts w:ascii="Fira Sans SemiBold" w:hAnsi="Fira Sans SemiBold"/>
                              <w:color w:val="522398"/>
                              <w:sz w:val="28"/>
                              <w:lang w:val="en-GB"/>
                            </w:rPr>
                            <w:t>No.</w:t>
                          </w:r>
                          <w:r w:rsidRPr="00FE252C">
                            <w:rPr>
                              <w:rFonts w:ascii="Fira Sans SemiBold" w:hAnsi="Fira Sans SemiBold"/>
                              <w:color w:val="522398"/>
                              <w:sz w:val="28"/>
                              <w:lang w:val="en-GB"/>
                            </w:rPr>
                            <w:t xml:space="preserve"> </w:t>
                          </w:r>
                          <w:r>
                            <w:rPr>
                              <w:rFonts w:ascii="Fira Sans SemiBold" w:hAnsi="Fira Sans SemiBold"/>
                              <w:color w:val="522398"/>
                              <w:sz w:val="28"/>
                              <w:lang w:val="en-GB"/>
                            </w:rPr>
                            <w:t>1</w:t>
                          </w:r>
                          <w:r w:rsidRPr="00FE252C">
                            <w:rPr>
                              <w:rFonts w:ascii="Fira Sans SemiBold" w:hAnsi="Fira Sans SemiBold"/>
                              <w:color w:val="522398"/>
                              <w:sz w:val="28"/>
                              <w:lang w:val="en-GB"/>
                            </w:rPr>
                            <w:t>/</w:t>
                          </w:r>
                          <w:r>
                            <w:rPr>
                              <w:rFonts w:ascii="Fira Sans SemiBold" w:hAnsi="Fira Sans SemiBold"/>
                              <w:color w:val="522398"/>
                              <w:sz w:val="28"/>
                              <w:lang w:val="en-GB"/>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076BC" id="_x0000_t202" coordsize="21600,21600" o:spt="202" path="m,l,21600r21600,l21600,xe">
              <v:stroke joinstyle="miter"/>
              <v:path gradientshapeok="t" o:connecttype="rect"/>
            </v:shapetype>
            <v:shape id="_x0000_s1028" type="#_x0000_t202" style="position:absolute;margin-left:46.3pt;margin-top:21pt;width:97.5pt;height:46.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" filled="f" stroked="f">
              <v:textbox>
                <w:txbxContent>
                  <w:p w:rsidR="003667F1" w:rsidRPr="00B3510D" w:rsidRDefault="003667F1" w:rsidP="00F548C1">
                    <w:pPr>
                      <w:jc w:val="both"/>
                      <w:rPr>
                        <w:rFonts w:ascii="Fira Sans SemiBold" w:hAnsi="Fira Sans SemiBold"/>
                        <w:color w:val="522398"/>
                        <w:sz w:val="18"/>
                        <w:szCs w:val="18"/>
                        <w:lang w:val="en-GB"/>
                      </w:rPr>
                    </w:pPr>
                    <w:r w:rsidRPr="00B3510D">
                      <w:rPr>
                        <w:rFonts w:ascii="Fira Sans SemiBold" w:hAnsi="Fira Sans SemiBold"/>
                        <w:color w:val="522398"/>
                        <w:sz w:val="18"/>
                        <w:szCs w:val="18"/>
                        <w:lang w:val="en-GB"/>
                      </w:rPr>
                      <w:t>28th February 2020</w:t>
                    </w:r>
                  </w:p>
                  <w:p w:rsidR="003667F1" w:rsidRPr="003439F1" w:rsidRDefault="003667F1" w:rsidP="00F548C1">
                    <w:pPr>
                      <w:jc w:val="both"/>
                      <w:rPr>
                        <w:rFonts w:ascii="Fira Sans SemiBold" w:hAnsi="Fira Sans SemiBold"/>
                        <w:color w:val="001D77"/>
                        <w:lang w:val="en-GB"/>
                      </w:rPr>
                    </w:pPr>
                    <w:r>
                      <w:rPr>
                        <w:rFonts w:ascii="Fira Sans SemiBold" w:hAnsi="Fira Sans SemiBold"/>
                        <w:color w:val="522398"/>
                        <w:sz w:val="28"/>
                        <w:lang w:val="en-GB"/>
                      </w:rPr>
                      <w:t>No.</w:t>
                    </w:r>
                    <w:r w:rsidRPr="00FE252C">
                      <w:rPr>
                        <w:rFonts w:ascii="Fira Sans SemiBold" w:hAnsi="Fira Sans SemiBold"/>
                        <w:color w:val="522398"/>
                        <w:sz w:val="28"/>
                        <w:lang w:val="en-GB"/>
                      </w:rPr>
                      <w:t xml:space="preserve"> </w:t>
                    </w:r>
                    <w:r>
                      <w:rPr>
                        <w:rFonts w:ascii="Fira Sans SemiBold" w:hAnsi="Fira Sans SemiBold"/>
                        <w:color w:val="522398"/>
                        <w:sz w:val="28"/>
                        <w:lang w:val="en-GB"/>
                      </w:rPr>
                      <w:t>1</w:t>
                    </w:r>
                    <w:r w:rsidRPr="00FE252C">
                      <w:rPr>
                        <w:rFonts w:ascii="Fira Sans SemiBold" w:hAnsi="Fira Sans SemiBold"/>
                        <w:color w:val="522398"/>
                        <w:sz w:val="28"/>
                        <w:lang w:val="en-GB"/>
                      </w:rPr>
                      <w:t>/</w:t>
                    </w:r>
                    <w:r>
                      <w:rPr>
                        <w:rFonts w:ascii="Fira Sans SemiBold" w:hAnsi="Fira Sans SemiBold"/>
                        <w:color w:val="522398"/>
                        <w:sz w:val="28"/>
                        <w:lang w:val="en-GB"/>
                      </w:rPr>
                      <w:t>2020</w:t>
                    </w:r>
                  </w:p>
                </w:txbxContent>
              </v:textbox>
              <w10:wrap anchorx="margin"/>
            </v:shape>
          </w:pict>
        </mc:Fallback>
      </mc:AlternateContent>
    </w:r>
    <w:r>
      <w:rPr>
        <w:noProof/>
        <w:lang w:eastAsia="pl-PL"/>
      </w:rPr>
      <mc:AlternateContent>
        <mc:Choice Requires="wps">
          <w:drawing>
            <wp:anchor distT="0" distB="0" distL="114300" distR="114300" simplePos="0" relativeHeight="251662336" behindDoc="0" locked="0" layoutInCell="1" allowOverlap="1" wp14:anchorId="62DFC585" wp14:editId="3DA96E5C">
              <wp:simplePos x="0" y="0"/>
              <wp:positionH relativeFrom="column">
                <wp:posOffset>5231765</wp:posOffset>
              </wp:positionH>
              <wp:positionV relativeFrom="paragraph">
                <wp:posOffset>323850</wp:posOffset>
              </wp:positionV>
              <wp:extent cx="0" cy="565200"/>
              <wp:effectExtent l="0" t="0" r="19050" b="25400"/>
              <wp:wrapNone/>
              <wp:docPr id="17" name="Łącznik prosty 17"/>
              <wp:cNvGraphicFramePr/>
              <a:graphic xmlns:a="http://schemas.openxmlformats.org/drawingml/2006/main">
                <a:graphicData uri="http://schemas.microsoft.com/office/word/2010/wordprocessingShape">
                  <wps:wsp>
                    <wps:cNvCnPr/>
                    <wps:spPr>
                      <a:xfrm>
                        <a:off x="0" y="0"/>
                        <a:ext cx="0" cy="565200"/>
                      </a:xfrm>
                      <a:prstGeom prst="line">
                        <a:avLst/>
                      </a:prstGeom>
                      <a:ln w="12700">
                        <a:solidFill>
                          <a:srgbClr val="5223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D2D7B" id="Łącznik prosty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95pt,25.5pt" to="411.9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" strokecolor="#52239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462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69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8DC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341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82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6F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0E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3AEC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A29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8B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D4D2D"/>
    <w:multiLevelType w:val="hybridMultilevel"/>
    <w:tmpl w:val="B044B50A"/>
    <w:lvl w:ilvl="0" w:tplc="C01A159C">
      <w:start w:val="1"/>
      <w:numFmt w:val="bullet"/>
      <w:pStyle w:val="Tekstkomunikat1st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F1F47"/>
    <w:multiLevelType w:val="singleLevel"/>
    <w:tmpl w:val="EEB2A7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16006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AB734F"/>
    <w:multiLevelType w:val="singleLevel"/>
    <w:tmpl w:val="EEB2A75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642FC5"/>
    <w:multiLevelType w:val="hybridMultilevel"/>
    <w:tmpl w:val="A6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865705"/>
    <w:multiLevelType w:val="singleLevel"/>
    <w:tmpl w:val="5E1A696E"/>
    <w:lvl w:ilvl="0">
      <w:start w:val="1"/>
      <w:numFmt w:val="bullet"/>
      <w:lvlText w:val=""/>
      <w:lvlJc w:val="left"/>
      <w:pPr>
        <w:tabs>
          <w:tab w:val="num" w:pos="360"/>
        </w:tabs>
        <w:ind w:left="360" w:hanging="360"/>
      </w:pPr>
      <w:rPr>
        <w:rFonts w:ascii="Symbol" w:hAnsi="Symbol" w:hint="default"/>
        <w:u w:val="none"/>
      </w:rPr>
    </w:lvl>
  </w:abstractNum>
  <w:abstractNum w:abstractNumId="16" w15:restartNumberingAfterBreak="0">
    <w:nsid w:val="318B5C91"/>
    <w:multiLevelType w:val="singleLevel"/>
    <w:tmpl w:val="ED9E54D2"/>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27977B1"/>
    <w:multiLevelType w:val="singleLevel"/>
    <w:tmpl w:val="4BBCCC12"/>
    <w:lvl w:ilvl="0">
      <w:start w:val="1"/>
      <w:numFmt w:val="bullet"/>
      <w:lvlText w:val="­"/>
      <w:lvlJc w:val="left"/>
      <w:pPr>
        <w:tabs>
          <w:tab w:val="num" w:pos="360"/>
        </w:tabs>
        <w:ind w:left="357" w:hanging="357"/>
      </w:pPr>
      <w:rPr>
        <w:rFonts w:ascii="Times New Roman" w:hAnsi="Times New Roman" w:hint="default"/>
      </w:rPr>
    </w:lvl>
  </w:abstractNum>
  <w:abstractNum w:abstractNumId="18" w15:restartNumberingAfterBreak="0">
    <w:nsid w:val="36CF5FA5"/>
    <w:multiLevelType w:val="hybridMultilevel"/>
    <w:tmpl w:val="7F488F02"/>
    <w:lvl w:ilvl="0" w:tplc="BEA0AA0E">
      <w:numFmt w:val="bullet"/>
      <w:lvlText w:val="–"/>
      <w:lvlJc w:val="left"/>
      <w:pPr>
        <w:ind w:left="720" w:hanging="360"/>
      </w:pPr>
      <w:rPr>
        <w:rFonts w:ascii="Fira Sans" w:eastAsia="Times New Roman" w:hAnsi="Fira San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4E470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8E23A0"/>
    <w:multiLevelType w:val="singleLevel"/>
    <w:tmpl w:val="0F7C7B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80DA8"/>
    <w:multiLevelType w:val="singleLevel"/>
    <w:tmpl w:val="ED9E54D2"/>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1C33B8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823436"/>
    <w:multiLevelType w:val="singleLevel"/>
    <w:tmpl w:val="0F7C7BB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F0543B"/>
    <w:multiLevelType w:val="singleLevel"/>
    <w:tmpl w:val="5F70B67C"/>
    <w:lvl w:ilvl="0">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6867106E"/>
    <w:multiLevelType w:val="singleLevel"/>
    <w:tmpl w:val="0F7C7B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2675EC"/>
    <w:multiLevelType w:val="singleLevel"/>
    <w:tmpl w:val="36B648D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060CBC"/>
    <w:multiLevelType w:val="hybridMultilevel"/>
    <w:tmpl w:val="87183CF2"/>
    <w:lvl w:ilvl="0" w:tplc="64C65718">
      <w:numFmt w:val="bullet"/>
      <w:lvlText w:val="–"/>
      <w:lvlJc w:val="left"/>
      <w:pPr>
        <w:ind w:left="720" w:hanging="360"/>
      </w:pPr>
      <w:rPr>
        <w:rFonts w:ascii="Fira Sans" w:eastAsia="Times New Roman" w:hAnsi="Fira San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D363D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DAB6B4E"/>
    <w:multiLevelType w:val="hybridMultilevel"/>
    <w:tmpl w:val="9ED6001C"/>
    <w:lvl w:ilvl="0" w:tplc="8996DDA2">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num w:numId="1">
    <w:abstractNumId w:val="28"/>
  </w:num>
  <w:num w:numId="2">
    <w:abstractNumId w:val="22"/>
  </w:num>
  <w:num w:numId="3">
    <w:abstractNumId w:val="12"/>
  </w:num>
  <w:num w:numId="4">
    <w:abstractNumId w:val="26"/>
  </w:num>
  <w:num w:numId="5">
    <w:abstractNumId w:val="17"/>
  </w:num>
  <w:num w:numId="6">
    <w:abstractNumId w:val="24"/>
  </w:num>
  <w:num w:numId="7">
    <w:abstractNumId w:val="11"/>
  </w:num>
  <w:num w:numId="8">
    <w:abstractNumId w:val="13"/>
  </w:num>
  <w:num w:numId="9">
    <w:abstractNumId w:val="15"/>
  </w:num>
  <w:num w:numId="10">
    <w:abstractNumId w:val="16"/>
  </w:num>
  <w:num w:numId="11">
    <w:abstractNumId w:val="19"/>
  </w:num>
  <w:num w:numId="12">
    <w:abstractNumId w:val="21"/>
  </w:num>
  <w:num w:numId="13">
    <w:abstractNumId w:val="23"/>
  </w:num>
  <w:num w:numId="14">
    <w:abstractNumId w:val="20"/>
  </w:num>
  <w:num w:numId="15">
    <w:abstractNumId w:val="25"/>
  </w:num>
  <w:num w:numId="16">
    <w:abstractNumId w:val="26"/>
  </w:num>
  <w:num w:numId="17">
    <w:abstractNumId w:val="29"/>
  </w:num>
  <w:num w:numId="18">
    <w:abstractNumId w:val="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6"/>
  </w:num>
  <w:num w:numId="26">
    <w:abstractNumId w:val="5"/>
  </w:num>
  <w:num w:numId="27">
    <w:abstractNumId w:val="4"/>
  </w:num>
  <w:num w:numId="28">
    <w:abstractNumId w:val="10"/>
  </w:num>
  <w:num w:numId="29">
    <w:abstractNumId w:val="14"/>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pacity=".5" on="f"/>
      <v:stroke on="f"/>
      <o:colormru v:ext="edit" colors="#cddf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C3"/>
    <w:rsid w:val="000001AD"/>
    <w:rsid w:val="00000799"/>
    <w:rsid w:val="00000A09"/>
    <w:rsid w:val="00000A84"/>
    <w:rsid w:val="00000BE6"/>
    <w:rsid w:val="00000BF7"/>
    <w:rsid w:val="00000E56"/>
    <w:rsid w:val="0000108C"/>
    <w:rsid w:val="000012DE"/>
    <w:rsid w:val="000014B2"/>
    <w:rsid w:val="000014E6"/>
    <w:rsid w:val="00001D2F"/>
    <w:rsid w:val="0000212B"/>
    <w:rsid w:val="00002267"/>
    <w:rsid w:val="00002310"/>
    <w:rsid w:val="00002358"/>
    <w:rsid w:val="00002522"/>
    <w:rsid w:val="000028A8"/>
    <w:rsid w:val="00002990"/>
    <w:rsid w:val="00002A99"/>
    <w:rsid w:val="00002C11"/>
    <w:rsid w:val="00002D0B"/>
    <w:rsid w:val="0000351B"/>
    <w:rsid w:val="0000352C"/>
    <w:rsid w:val="00003684"/>
    <w:rsid w:val="000037AC"/>
    <w:rsid w:val="000038E4"/>
    <w:rsid w:val="00003CC8"/>
    <w:rsid w:val="00004253"/>
    <w:rsid w:val="000042DF"/>
    <w:rsid w:val="0000433E"/>
    <w:rsid w:val="0000444C"/>
    <w:rsid w:val="0000444D"/>
    <w:rsid w:val="0000523A"/>
    <w:rsid w:val="00005402"/>
    <w:rsid w:val="000055EB"/>
    <w:rsid w:val="000056C8"/>
    <w:rsid w:val="000058C3"/>
    <w:rsid w:val="00005970"/>
    <w:rsid w:val="00005EA7"/>
    <w:rsid w:val="00005FA7"/>
    <w:rsid w:val="00006035"/>
    <w:rsid w:val="000062E6"/>
    <w:rsid w:val="00006396"/>
    <w:rsid w:val="000063F4"/>
    <w:rsid w:val="00006543"/>
    <w:rsid w:val="00006552"/>
    <w:rsid w:val="00006713"/>
    <w:rsid w:val="00006797"/>
    <w:rsid w:val="00006868"/>
    <w:rsid w:val="00006999"/>
    <w:rsid w:val="00006A72"/>
    <w:rsid w:val="00006DD5"/>
    <w:rsid w:val="00006F0E"/>
    <w:rsid w:val="00006F5E"/>
    <w:rsid w:val="0000728C"/>
    <w:rsid w:val="00007EE7"/>
    <w:rsid w:val="00010183"/>
    <w:rsid w:val="000103C6"/>
    <w:rsid w:val="000103D8"/>
    <w:rsid w:val="000105D4"/>
    <w:rsid w:val="000107D4"/>
    <w:rsid w:val="00010A3D"/>
    <w:rsid w:val="00010AFB"/>
    <w:rsid w:val="00010B2E"/>
    <w:rsid w:val="00010F02"/>
    <w:rsid w:val="00010F2B"/>
    <w:rsid w:val="000112CB"/>
    <w:rsid w:val="00011326"/>
    <w:rsid w:val="00011418"/>
    <w:rsid w:val="0001150A"/>
    <w:rsid w:val="00011525"/>
    <w:rsid w:val="000115E7"/>
    <w:rsid w:val="000116AE"/>
    <w:rsid w:val="0001177F"/>
    <w:rsid w:val="00011E3E"/>
    <w:rsid w:val="000121D6"/>
    <w:rsid w:val="000123AD"/>
    <w:rsid w:val="000125D6"/>
    <w:rsid w:val="0001289B"/>
    <w:rsid w:val="000128A5"/>
    <w:rsid w:val="00012AF3"/>
    <w:rsid w:val="00012B33"/>
    <w:rsid w:val="00012C78"/>
    <w:rsid w:val="000133DD"/>
    <w:rsid w:val="000134B0"/>
    <w:rsid w:val="0001353E"/>
    <w:rsid w:val="00013652"/>
    <w:rsid w:val="00014026"/>
    <w:rsid w:val="00014027"/>
    <w:rsid w:val="0001412A"/>
    <w:rsid w:val="000141B5"/>
    <w:rsid w:val="000141C3"/>
    <w:rsid w:val="000141D3"/>
    <w:rsid w:val="000143F3"/>
    <w:rsid w:val="000146D8"/>
    <w:rsid w:val="00014CA5"/>
    <w:rsid w:val="00014D15"/>
    <w:rsid w:val="00014D9A"/>
    <w:rsid w:val="00014E0E"/>
    <w:rsid w:val="000150A5"/>
    <w:rsid w:val="000153A8"/>
    <w:rsid w:val="000153DA"/>
    <w:rsid w:val="000153E5"/>
    <w:rsid w:val="000153F9"/>
    <w:rsid w:val="00015CAD"/>
    <w:rsid w:val="00015E8B"/>
    <w:rsid w:val="000162E3"/>
    <w:rsid w:val="000163BD"/>
    <w:rsid w:val="000164A2"/>
    <w:rsid w:val="00016636"/>
    <w:rsid w:val="000167EA"/>
    <w:rsid w:val="00016976"/>
    <w:rsid w:val="00016CA7"/>
    <w:rsid w:val="00016E9B"/>
    <w:rsid w:val="0001734E"/>
    <w:rsid w:val="00017553"/>
    <w:rsid w:val="000178B1"/>
    <w:rsid w:val="00017924"/>
    <w:rsid w:val="00017DF5"/>
    <w:rsid w:val="00020050"/>
    <w:rsid w:val="000205B1"/>
    <w:rsid w:val="00020C3D"/>
    <w:rsid w:val="00020C4E"/>
    <w:rsid w:val="00020C9F"/>
    <w:rsid w:val="0002170E"/>
    <w:rsid w:val="00021748"/>
    <w:rsid w:val="00021ED3"/>
    <w:rsid w:val="00021FC4"/>
    <w:rsid w:val="00022026"/>
    <w:rsid w:val="000221DF"/>
    <w:rsid w:val="000224F9"/>
    <w:rsid w:val="000224FC"/>
    <w:rsid w:val="00022573"/>
    <w:rsid w:val="0002261F"/>
    <w:rsid w:val="00022C66"/>
    <w:rsid w:val="00022DB2"/>
    <w:rsid w:val="00022EA2"/>
    <w:rsid w:val="0002324D"/>
    <w:rsid w:val="00023434"/>
    <w:rsid w:val="000237D1"/>
    <w:rsid w:val="0002394E"/>
    <w:rsid w:val="00023952"/>
    <w:rsid w:val="00023D7C"/>
    <w:rsid w:val="00023DB0"/>
    <w:rsid w:val="00023E2A"/>
    <w:rsid w:val="00023E9B"/>
    <w:rsid w:val="00024077"/>
    <w:rsid w:val="0002409B"/>
    <w:rsid w:val="00024204"/>
    <w:rsid w:val="000243B6"/>
    <w:rsid w:val="0002445D"/>
    <w:rsid w:val="0002461D"/>
    <w:rsid w:val="000247F7"/>
    <w:rsid w:val="00024824"/>
    <w:rsid w:val="000248AF"/>
    <w:rsid w:val="00024B59"/>
    <w:rsid w:val="00024DA6"/>
    <w:rsid w:val="00024E14"/>
    <w:rsid w:val="00024F05"/>
    <w:rsid w:val="00024FA0"/>
    <w:rsid w:val="00025776"/>
    <w:rsid w:val="000257A3"/>
    <w:rsid w:val="00025806"/>
    <w:rsid w:val="00025BE3"/>
    <w:rsid w:val="00025D29"/>
    <w:rsid w:val="00025F58"/>
    <w:rsid w:val="00026160"/>
    <w:rsid w:val="000262E3"/>
    <w:rsid w:val="000262F9"/>
    <w:rsid w:val="00026325"/>
    <w:rsid w:val="000264DE"/>
    <w:rsid w:val="00026582"/>
    <w:rsid w:val="00026C27"/>
    <w:rsid w:val="00026C38"/>
    <w:rsid w:val="00026DDE"/>
    <w:rsid w:val="00026E0B"/>
    <w:rsid w:val="00027127"/>
    <w:rsid w:val="00027132"/>
    <w:rsid w:val="00027642"/>
    <w:rsid w:val="00027671"/>
    <w:rsid w:val="000278B5"/>
    <w:rsid w:val="0002793A"/>
    <w:rsid w:val="00027999"/>
    <w:rsid w:val="00027A20"/>
    <w:rsid w:val="00027AB6"/>
    <w:rsid w:val="00027BF6"/>
    <w:rsid w:val="0003003E"/>
    <w:rsid w:val="000300DE"/>
    <w:rsid w:val="000301DA"/>
    <w:rsid w:val="0003021A"/>
    <w:rsid w:val="000302AB"/>
    <w:rsid w:val="000303F5"/>
    <w:rsid w:val="000305F8"/>
    <w:rsid w:val="00030A94"/>
    <w:rsid w:val="00030F49"/>
    <w:rsid w:val="0003182C"/>
    <w:rsid w:val="00031840"/>
    <w:rsid w:val="00031891"/>
    <w:rsid w:val="00031975"/>
    <w:rsid w:val="000319D3"/>
    <w:rsid w:val="00031D53"/>
    <w:rsid w:val="00031DD3"/>
    <w:rsid w:val="0003227B"/>
    <w:rsid w:val="00032BE6"/>
    <w:rsid w:val="00032CAE"/>
    <w:rsid w:val="000334A5"/>
    <w:rsid w:val="00033B2A"/>
    <w:rsid w:val="00033D33"/>
    <w:rsid w:val="0003419C"/>
    <w:rsid w:val="00034240"/>
    <w:rsid w:val="000344AD"/>
    <w:rsid w:val="00034970"/>
    <w:rsid w:val="00034972"/>
    <w:rsid w:val="00034B36"/>
    <w:rsid w:val="00035130"/>
    <w:rsid w:val="0003532E"/>
    <w:rsid w:val="0003537F"/>
    <w:rsid w:val="0003545E"/>
    <w:rsid w:val="00035637"/>
    <w:rsid w:val="00035667"/>
    <w:rsid w:val="00035ADF"/>
    <w:rsid w:val="00035C4E"/>
    <w:rsid w:val="00035E4F"/>
    <w:rsid w:val="00035F54"/>
    <w:rsid w:val="00035FF2"/>
    <w:rsid w:val="00036292"/>
    <w:rsid w:val="000362C2"/>
    <w:rsid w:val="000365BA"/>
    <w:rsid w:val="00036BA1"/>
    <w:rsid w:val="00036D3A"/>
    <w:rsid w:val="00036F3C"/>
    <w:rsid w:val="00036F98"/>
    <w:rsid w:val="000371C4"/>
    <w:rsid w:val="00037437"/>
    <w:rsid w:val="000376F8"/>
    <w:rsid w:val="00037CD6"/>
    <w:rsid w:val="00037DA4"/>
    <w:rsid w:val="00037DB6"/>
    <w:rsid w:val="00037FBD"/>
    <w:rsid w:val="00040104"/>
    <w:rsid w:val="000401D6"/>
    <w:rsid w:val="00040244"/>
    <w:rsid w:val="000405F6"/>
    <w:rsid w:val="000407C9"/>
    <w:rsid w:val="000408EA"/>
    <w:rsid w:val="00041034"/>
    <w:rsid w:val="000410EB"/>
    <w:rsid w:val="0004125E"/>
    <w:rsid w:val="00041B3F"/>
    <w:rsid w:val="00041B5A"/>
    <w:rsid w:val="00042182"/>
    <w:rsid w:val="0004221A"/>
    <w:rsid w:val="00042586"/>
    <w:rsid w:val="000425C0"/>
    <w:rsid w:val="000426D0"/>
    <w:rsid w:val="0004291C"/>
    <w:rsid w:val="00042FD0"/>
    <w:rsid w:val="00042FD9"/>
    <w:rsid w:val="000430CD"/>
    <w:rsid w:val="0004323E"/>
    <w:rsid w:val="00043428"/>
    <w:rsid w:val="0004381B"/>
    <w:rsid w:val="000439AB"/>
    <w:rsid w:val="000444E1"/>
    <w:rsid w:val="00044A36"/>
    <w:rsid w:val="00044D02"/>
    <w:rsid w:val="00044DE2"/>
    <w:rsid w:val="000450B8"/>
    <w:rsid w:val="000451CD"/>
    <w:rsid w:val="0004534D"/>
    <w:rsid w:val="00045362"/>
    <w:rsid w:val="00045556"/>
    <w:rsid w:val="00045A9F"/>
    <w:rsid w:val="00045BAD"/>
    <w:rsid w:val="00045C9D"/>
    <w:rsid w:val="00045E33"/>
    <w:rsid w:val="00045E92"/>
    <w:rsid w:val="00045F82"/>
    <w:rsid w:val="00045FE3"/>
    <w:rsid w:val="0004647A"/>
    <w:rsid w:val="0004689E"/>
    <w:rsid w:val="00046BD4"/>
    <w:rsid w:val="00046C0F"/>
    <w:rsid w:val="00046CCA"/>
    <w:rsid w:val="00046E37"/>
    <w:rsid w:val="00046E38"/>
    <w:rsid w:val="00046FE5"/>
    <w:rsid w:val="00047037"/>
    <w:rsid w:val="0004714C"/>
    <w:rsid w:val="00047179"/>
    <w:rsid w:val="0004740D"/>
    <w:rsid w:val="0004752A"/>
    <w:rsid w:val="00047870"/>
    <w:rsid w:val="00047876"/>
    <w:rsid w:val="000478DB"/>
    <w:rsid w:val="00047988"/>
    <w:rsid w:val="00047B23"/>
    <w:rsid w:val="00047DFF"/>
    <w:rsid w:val="00050004"/>
    <w:rsid w:val="00050052"/>
    <w:rsid w:val="00050521"/>
    <w:rsid w:val="00050634"/>
    <w:rsid w:val="0005097B"/>
    <w:rsid w:val="00050A6A"/>
    <w:rsid w:val="00050DB2"/>
    <w:rsid w:val="000512ED"/>
    <w:rsid w:val="0005136C"/>
    <w:rsid w:val="0005149A"/>
    <w:rsid w:val="000514D7"/>
    <w:rsid w:val="0005182A"/>
    <w:rsid w:val="00051903"/>
    <w:rsid w:val="00051927"/>
    <w:rsid w:val="00051985"/>
    <w:rsid w:val="00051D2E"/>
    <w:rsid w:val="00051E39"/>
    <w:rsid w:val="00051F0B"/>
    <w:rsid w:val="00051F6C"/>
    <w:rsid w:val="00052007"/>
    <w:rsid w:val="0005219B"/>
    <w:rsid w:val="000524C4"/>
    <w:rsid w:val="0005284D"/>
    <w:rsid w:val="00052851"/>
    <w:rsid w:val="0005288A"/>
    <w:rsid w:val="000529E8"/>
    <w:rsid w:val="00052A46"/>
    <w:rsid w:val="000534BB"/>
    <w:rsid w:val="00053635"/>
    <w:rsid w:val="00053956"/>
    <w:rsid w:val="00053988"/>
    <w:rsid w:val="00053EEB"/>
    <w:rsid w:val="00053EFF"/>
    <w:rsid w:val="00053F52"/>
    <w:rsid w:val="0005407D"/>
    <w:rsid w:val="0005448B"/>
    <w:rsid w:val="00054507"/>
    <w:rsid w:val="0005456F"/>
    <w:rsid w:val="00054CD7"/>
    <w:rsid w:val="00054F61"/>
    <w:rsid w:val="000551F0"/>
    <w:rsid w:val="000552DC"/>
    <w:rsid w:val="00055319"/>
    <w:rsid w:val="00055740"/>
    <w:rsid w:val="0005577D"/>
    <w:rsid w:val="00055D4D"/>
    <w:rsid w:val="00055E8C"/>
    <w:rsid w:val="00055F93"/>
    <w:rsid w:val="00056177"/>
    <w:rsid w:val="00056454"/>
    <w:rsid w:val="00056543"/>
    <w:rsid w:val="0005657D"/>
    <w:rsid w:val="000567ED"/>
    <w:rsid w:val="000569A5"/>
    <w:rsid w:val="00056B04"/>
    <w:rsid w:val="00056F00"/>
    <w:rsid w:val="0005717A"/>
    <w:rsid w:val="00057693"/>
    <w:rsid w:val="00057F7B"/>
    <w:rsid w:val="00060139"/>
    <w:rsid w:val="0006019D"/>
    <w:rsid w:val="000602DA"/>
    <w:rsid w:val="000602E0"/>
    <w:rsid w:val="000609E8"/>
    <w:rsid w:val="00060A41"/>
    <w:rsid w:val="00060B88"/>
    <w:rsid w:val="00061338"/>
    <w:rsid w:val="000613BD"/>
    <w:rsid w:val="000615FB"/>
    <w:rsid w:val="0006182F"/>
    <w:rsid w:val="00061D21"/>
    <w:rsid w:val="00061E87"/>
    <w:rsid w:val="000620EA"/>
    <w:rsid w:val="0006221F"/>
    <w:rsid w:val="000622D8"/>
    <w:rsid w:val="000624CB"/>
    <w:rsid w:val="000628DB"/>
    <w:rsid w:val="00062938"/>
    <w:rsid w:val="00062AC2"/>
    <w:rsid w:val="00062AE0"/>
    <w:rsid w:val="00062C31"/>
    <w:rsid w:val="00062C8B"/>
    <w:rsid w:val="00062D31"/>
    <w:rsid w:val="00062F38"/>
    <w:rsid w:val="00062F3E"/>
    <w:rsid w:val="00063138"/>
    <w:rsid w:val="0006326C"/>
    <w:rsid w:val="00063310"/>
    <w:rsid w:val="000633AA"/>
    <w:rsid w:val="00063448"/>
    <w:rsid w:val="00063587"/>
    <w:rsid w:val="000638A2"/>
    <w:rsid w:val="00063A83"/>
    <w:rsid w:val="00063D99"/>
    <w:rsid w:val="00063EDC"/>
    <w:rsid w:val="0006459A"/>
    <w:rsid w:val="00064A2D"/>
    <w:rsid w:val="00064C20"/>
    <w:rsid w:val="00064D15"/>
    <w:rsid w:val="00064EDE"/>
    <w:rsid w:val="00064EED"/>
    <w:rsid w:val="00064FAE"/>
    <w:rsid w:val="0006513A"/>
    <w:rsid w:val="0006522B"/>
    <w:rsid w:val="00065297"/>
    <w:rsid w:val="000652BC"/>
    <w:rsid w:val="000654E5"/>
    <w:rsid w:val="0006591C"/>
    <w:rsid w:val="00065A47"/>
    <w:rsid w:val="00065AC2"/>
    <w:rsid w:val="00065E9F"/>
    <w:rsid w:val="00065F8F"/>
    <w:rsid w:val="00066052"/>
    <w:rsid w:val="000665F4"/>
    <w:rsid w:val="0006696A"/>
    <w:rsid w:val="00066A5E"/>
    <w:rsid w:val="00066AA8"/>
    <w:rsid w:val="00066CCF"/>
    <w:rsid w:val="00066CF0"/>
    <w:rsid w:val="00066FE2"/>
    <w:rsid w:val="00067236"/>
    <w:rsid w:val="0006760F"/>
    <w:rsid w:val="00067678"/>
    <w:rsid w:val="0006780A"/>
    <w:rsid w:val="000678F3"/>
    <w:rsid w:val="000679B7"/>
    <w:rsid w:val="00067A6B"/>
    <w:rsid w:val="00067CF7"/>
    <w:rsid w:val="00067EA3"/>
    <w:rsid w:val="00067F11"/>
    <w:rsid w:val="00070022"/>
    <w:rsid w:val="000704B0"/>
    <w:rsid w:val="00070C26"/>
    <w:rsid w:val="00070D7B"/>
    <w:rsid w:val="00070DAF"/>
    <w:rsid w:val="0007115B"/>
    <w:rsid w:val="000712A4"/>
    <w:rsid w:val="000712CF"/>
    <w:rsid w:val="00071663"/>
    <w:rsid w:val="0007188E"/>
    <w:rsid w:val="00071B4D"/>
    <w:rsid w:val="00071CFB"/>
    <w:rsid w:val="00071F1A"/>
    <w:rsid w:val="0007206A"/>
    <w:rsid w:val="000720EB"/>
    <w:rsid w:val="000721F9"/>
    <w:rsid w:val="0007246C"/>
    <w:rsid w:val="000724BA"/>
    <w:rsid w:val="00072550"/>
    <w:rsid w:val="000726A8"/>
    <w:rsid w:val="0007288A"/>
    <w:rsid w:val="00072913"/>
    <w:rsid w:val="000729F7"/>
    <w:rsid w:val="00072AB9"/>
    <w:rsid w:val="00072ABA"/>
    <w:rsid w:val="00072AD1"/>
    <w:rsid w:val="00072B15"/>
    <w:rsid w:val="00072B32"/>
    <w:rsid w:val="00072C6F"/>
    <w:rsid w:val="00072D56"/>
    <w:rsid w:val="0007305C"/>
    <w:rsid w:val="00073170"/>
    <w:rsid w:val="0007345A"/>
    <w:rsid w:val="00073689"/>
    <w:rsid w:val="000736B1"/>
    <w:rsid w:val="000737FB"/>
    <w:rsid w:val="0007397E"/>
    <w:rsid w:val="000739D3"/>
    <w:rsid w:val="00073C68"/>
    <w:rsid w:val="00073D01"/>
    <w:rsid w:val="0007425E"/>
    <w:rsid w:val="000742B1"/>
    <w:rsid w:val="0007438C"/>
    <w:rsid w:val="00074390"/>
    <w:rsid w:val="00074C29"/>
    <w:rsid w:val="000750E5"/>
    <w:rsid w:val="000753BE"/>
    <w:rsid w:val="000753D6"/>
    <w:rsid w:val="00075487"/>
    <w:rsid w:val="0007551C"/>
    <w:rsid w:val="0007576C"/>
    <w:rsid w:val="00075774"/>
    <w:rsid w:val="00075912"/>
    <w:rsid w:val="00075B42"/>
    <w:rsid w:val="00075F2F"/>
    <w:rsid w:val="00076084"/>
    <w:rsid w:val="000767DC"/>
    <w:rsid w:val="0007693F"/>
    <w:rsid w:val="0007695B"/>
    <w:rsid w:val="00076DA6"/>
    <w:rsid w:val="00076FB1"/>
    <w:rsid w:val="000772ED"/>
    <w:rsid w:val="00077394"/>
    <w:rsid w:val="0007750E"/>
    <w:rsid w:val="00077578"/>
    <w:rsid w:val="000779AF"/>
    <w:rsid w:val="00077AE2"/>
    <w:rsid w:val="00077BCC"/>
    <w:rsid w:val="000800AA"/>
    <w:rsid w:val="000801A7"/>
    <w:rsid w:val="000802A7"/>
    <w:rsid w:val="00080451"/>
    <w:rsid w:val="0008055B"/>
    <w:rsid w:val="00080613"/>
    <w:rsid w:val="00080750"/>
    <w:rsid w:val="000807FB"/>
    <w:rsid w:val="00080927"/>
    <w:rsid w:val="00080933"/>
    <w:rsid w:val="00080970"/>
    <w:rsid w:val="0008186F"/>
    <w:rsid w:val="00081B63"/>
    <w:rsid w:val="00081E1B"/>
    <w:rsid w:val="00081F4F"/>
    <w:rsid w:val="00081FB8"/>
    <w:rsid w:val="0008203A"/>
    <w:rsid w:val="0008219D"/>
    <w:rsid w:val="0008261D"/>
    <w:rsid w:val="000829A0"/>
    <w:rsid w:val="00082BCF"/>
    <w:rsid w:val="00083228"/>
    <w:rsid w:val="000834F5"/>
    <w:rsid w:val="000837E2"/>
    <w:rsid w:val="0008385A"/>
    <w:rsid w:val="00083B15"/>
    <w:rsid w:val="00083EC1"/>
    <w:rsid w:val="0008429D"/>
    <w:rsid w:val="000842C4"/>
    <w:rsid w:val="00084316"/>
    <w:rsid w:val="00084412"/>
    <w:rsid w:val="00084464"/>
    <w:rsid w:val="0008455A"/>
    <w:rsid w:val="000846A2"/>
    <w:rsid w:val="000847BD"/>
    <w:rsid w:val="00084812"/>
    <w:rsid w:val="000848FA"/>
    <w:rsid w:val="000849C9"/>
    <w:rsid w:val="00084C71"/>
    <w:rsid w:val="00084D0F"/>
    <w:rsid w:val="00084DEA"/>
    <w:rsid w:val="00084F07"/>
    <w:rsid w:val="00084F18"/>
    <w:rsid w:val="00084F27"/>
    <w:rsid w:val="00085000"/>
    <w:rsid w:val="00085202"/>
    <w:rsid w:val="000853DA"/>
    <w:rsid w:val="00085458"/>
    <w:rsid w:val="0008564E"/>
    <w:rsid w:val="00085965"/>
    <w:rsid w:val="00085A11"/>
    <w:rsid w:val="00085A78"/>
    <w:rsid w:val="00085F97"/>
    <w:rsid w:val="000860EF"/>
    <w:rsid w:val="000861E9"/>
    <w:rsid w:val="000865D2"/>
    <w:rsid w:val="000868A0"/>
    <w:rsid w:val="000869AC"/>
    <w:rsid w:val="00086C6A"/>
    <w:rsid w:val="00086D9F"/>
    <w:rsid w:val="00087103"/>
    <w:rsid w:val="0008761C"/>
    <w:rsid w:val="00087746"/>
    <w:rsid w:val="000878DC"/>
    <w:rsid w:val="00090144"/>
    <w:rsid w:val="00090343"/>
    <w:rsid w:val="0009037B"/>
    <w:rsid w:val="000905BA"/>
    <w:rsid w:val="00090823"/>
    <w:rsid w:val="000908C8"/>
    <w:rsid w:val="00090A28"/>
    <w:rsid w:val="00090A42"/>
    <w:rsid w:val="00090A9C"/>
    <w:rsid w:val="00090C7F"/>
    <w:rsid w:val="000910FE"/>
    <w:rsid w:val="00091103"/>
    <w:rsid w:val="0009170C"/>
    <w:rsid w:val="00091ABE"/>
    <w:rsid w:val="00091C4E"/>
    <w:rsid w:val="00091CE3"/>
    <w:rsid w:val="00091F88"/>
    <w:rsid w:val="00091FA3"/>
    <w:rsid w:val="000921BD"/>
    <w:rsid w:val="000923C3"/>
    <w:rsid w:val="0009248D"/>
    <w:rsid w:val="0009262A"/>
    <w:rsid w:val="000929BA"/>
    <w:rsid w:val="00092C64"/>
    <w:rsid w:val="000930F7"/>
    <w:rsid w:val="00093186"/>
    <w:rsid w:val="0009332D"/>
    <w:rsid w:val="00093356"/>
    <w:rsid w:val="0009336F"/>
    <w:rsid w:val="00093662"/>
    <w:rsid w:val="00093722"/>
    <w:rsid w:val="000937B1"/>
    <w:rsid w:val="0009425A"/>
    <w:rsid w:val="000942B0"/>
    <w:rsid w:val="0009430F"/>
    <w:rsid w:val="000944F8"/>
    <w:rsid w:val="000945A9"/>
    <w:rsid w:val="000946E9"/>
    <w:rsid w:val="00094727"/>
    <w:rsid w:val="00094BE2"/>
    <w:rsid w:val="00094C12"/>
    <w:rsid w:val="00094D94"/>
    <w:rsid w:val="00094DC5"/>
    <w:rsid w:val="00094FE3"/>
    <w:rsid w:val="0009502E"/>
    <w:rsid w:val="000951FA"/>
    <w:rsid w:val="00095536"/>
    <w:rsid w:val="000955D3"/>
    <w:rsid w:val="00095787"/>
    <w:rsid w:val="0009587A"/>
    <w:rsid w:val="00095C99"/>
    <w:rsid w:val="00095F72"/>
    <w:rsid w:val="00096970"/>
    <w:rsid w:val="00096A51"/>
    <w:rsid w:val="00096AB1"/>
    <w:rsid w:val="00096FF1"/>
    <w:rsid w:val="000972EA"/>
    <w:rsid w:val="000976B7"/>
    <w:rsid w:val="000977FC"/>
    <w:rsid w:val="00097925"/>
    <w:rsid w:val="0009795B"/>
    <w:rsid w:val="00097995"/>
    <w:rsid w:val="000979DA"/>
    <w:rsid w:val="000979DB"/>
    <w:rsid w:val="00097C3B"/>
    <w:rsid w:val="00097C9D"/>
    <w:rsid w:val="00097D14"/>
    <w:rsid w:val="00097E8F"/>
    <w:rsid w:val="000A0410"/>
    <w:rsid w:val="000A06F9"/>
    <w:rsid w:val="000A08A8"/>
    <w:rsid w:val="000A096E"/>
    <w:rsid w:val="000A0A70"/>
    <w:rsid w:val="000A0ABE"/>
    <w:rsid w:val="000A0B35"/>
    <w:rsid w:val="000A0C17"/>
    <w:rsid w:val="000A0D0A"/>
    <w:rsid w:val="000A0DA0"/>
    <w:rsid w:val="000A0ED4"/>
    <w:rsid w:val="000A0F3B"/>
    <w:rsid w:val="000A10C5"/>
    <w:rsid w:val="000A1140"/>
    <w:rsid w:val="000A1246"/>
    <w:rsid w:val="000A1637"/>
    <w:rsid w:val="000A1644"/>
    <w:rsid w:val="000A1842"/>
    <w:rsid w:val="000A1A6C"/>
    <w:rsid w:val="000A2303"/>
    <w:rsid w:val="000A27E7"/>
    <w:rsid w:val="000A2955"/>
    <w:rsid w:val="000A2B28"/>
    <w:rsid w:val="000A2B97"/>
    <w:rsid w:val="000A2F15"/>
    <w:rsid w:val="000A3155"/>
    <w:rsid w:val="000A31FC"/>
    <w:rsid w:val="000A3319"/>
    <w:rsid w:val="000A3ABD"/>
    <w:rsid w:val="000A3C02"/>
    <w:rsid w:val="000A3D46"/>
    <w:rsid w:val="000A4210"/>
    <w:rsid w:val="000A48A6"/>
    <w:rsid w:val="000A48D4"/>
    <w:rsid w:val="000A4B27"/>
    <w:rsid w:val="000A4E70"/>
    <w:rsid w:val="000A5128"/>
    <w:rsid w:val="000A54BE"/>
    <w:rsid w:val="000A557F"/>
    <w:rsid w:val="000A5A34"/>
    <w:rsid w:val="000A5B49"/>
    <w:rsid w:val="000A5D25"/>
    <w:rsid w:val="000A5DEA"/>
    <w:rsid w:val="000A5E03"/>
    <w:rsid w:val="000A616E"/>
    <w:rsid w:val="000A6205"/>
    <w:rsid w:val="000A6774"/>
    <w:rsid w:val="000A6BCD"/>
    <w:rsid w:val="000A6C62"/>
    <w:rsid w:val="000A72C2"/>
    <w:rsid w:val="000A7695"/>
    <w:rsid w:val="000A76CE"/>
    <w:rsid w:val="000A78EB"/>
    <w:rsid w:val="000A7A47"/>
    <w:rsid w:val="000A7B6F"/>
    <w:rsid w:val="000A7DE2"/>
    <w:rsid w:val="000A7FE9"/>
    <w:rsid w:val="000B006B"/>
    <w:rsid w:val="000B028D"/>
    <w:rsid w:val="000B0386"/>
    <w:rsid w:val="000B077C"/>
    <w:rsid w:val="000B09AA"/>
    <w:rsid w:val="000B117E"/>
    <w:rsid w:val="000B174C"/>
    <w:rsid w:val="000B1919"/>
    <w:rsid w:val="000B1EA5"/>
    <w:rsid w:val="000B1EE0"/>
    <w:rsid w:val="000B204E"/>
    <w:rsid w:val="000B230E"/>
    <w:rsid w:val="000B23FD"/>
    <w:rsid w:val="000B252A"/>
    <w:rsid w:val="000B2683"/>
    <w:rsid w:val="000B26D7"/>
    <w:rsid w:val="000B27B2"/>
    <w:rsid w:val="000B2841"/>
    <w:rsid w:val="000B2E90"/>
    <w:rsid w:val="000B305F"/>
    <w:rsid w:val="000B317B"/>
    <w:rsid w:val="000B36E8"/>
    <w:rsid w:val="000B377B"/>
    <w:rsid w:val="000B38CA"/>
    <w:rsid w:val="000B3DFE"/>
    <w:rsid w:val="000B3E0B"/>
    <w:rsid w:val="000B3EFB"/>
    <w:rsid w:val="000B3FE5"/>
    <w:rsid w:val="000B4001"/>
    <w:rsid w:val="000B43F4"/>
    <w:rsid w:val="000B44ED"/>
    <w:rsid w:val="000B4558"/>
    <w:rsid w:val="000B4699"/>
    <w:rsid w:val="000B47FB"/>
    <w:rsid w:val="000B48A3"/>
    <w:rsid w:val="000B4A1E"/>
    <w:rsid w:val="000B4B59"/>
    <w:rsid w:val="000B4D20"/>
    <w:rsid w:val="000B4E18"/>
    <w:rsid w:val="000B510D"/>
    <w:rsid w:val="000B51D2"/>
    <w:rsid w:val="000B556E"/>
    <w:rsid w:val="000B56B8"/>
    <w:rsid w:val="000B59BC"/>
    <w:rsid w:val="000B5A0A"/>
    <w:rsid w:val="000B5ABA"/>
    <w:rsid w:val="000B5BE9"/>
    <w:rsid w:val="000B63A8"/>
    <w:rsid w:val="000B64D7"/>
    <w:rsid w:val="000B67D1"/>
    <w:rsid w:val="000B67E4"/>
    <w:rsid w:val="000B6E56"/>
    <w:rsid w:val="000B7489"/>
    <w:rsid w:val="000B76B7"/>
    <w:rsid w:val="000B7796"/>
    <w:rsid w:val="000B7825"/>
    <w:rsid w:val="000B7908"/>
    <w:rsid w:val="000B7A67"/>
    <w:rsid w:val="000B7A6B"/>
    <w:rsid w:val="000B7D80"/>
    <w:rsid w:val="000B7D9C"/>
    <w:rsid w:val="000C069F"/>
    <w:rsid w:val="000C0846"/>
    <w:rsid w:val="000C0AE4"/>
    <w:rsid w:val="000C0AE5"/>
    <w:rsid w:val="000C0B1A"/>
    <w:rsid w:val="000C0F13"/>
    <w:rsid w:val="000C0F89"/>
    <w:rsid w:val="000C0FC0"/>
    <w:rsid w:val="000C1398"/>
    <w:rsid w:val="000C171D"/>
    <w:rsid w:val="000C19AC"/>
    <w:rsid w:val="000C1E2D"/>
    <w:rsid w:val="000C1EED"/>
    <w:rsid w:val="000C20FC"/>
    <w:rsid w:val="000C2224"/>
    <w:rsid w:val="000C2444"/>
    <w:rsid w:val="000C24DD"/>
    <w:rsid w:val="000C2804"/>
    <w:rsid w:val="000C2B3E"/>
    <w:rsid w:val="000C323C"/>
    <w:rsid w:val="000C33CC"/>
    <w:rsid w:val="000C350B"/>
    <w:rsid w:val="000C35ED"/>
    <w:rsid w:val="000C3605"/>
    <w:rsid w:val="000C3878"/>
    <w:rsid w:val="000C43E7"/>
    <w:rsid w:val="000C452B"/>
    <w:rsid w:val="000C4537"/>
    <w:rsid w:val="000C472A"/>
    <w:rsid w:val="000C4742"/>
    <w:rsid w:val="000C49D2"/>
    <w:rsid w:val="000C4A04"/>
    <w:rsid w:val="000C4B65"/>
    <w:rsid w:val="000C4CC0"/>
    <w:rsid w:val="000C5264"/>
    <w:rsid w:val="000C5338"/>
    <w:rsid w:val="000C53BF"/>
    <w:rsid w:val="000C55A4"/>
    <w:rsid w:val="000C570B"/>
    <w:rsid w:val="000C598F"/>
    <w:rsid w:val="000C5F41"/>
    <w:rsid w:val="000C5FE9"/>
    <w:rsid w:val="000C635D"/>
    <w:rsid w:val="000C63D0"/>
    <w:rsid w:val="000C65D3"/>
    <w:rsid w:val="000C6692"/>
    <w:rsid w:val="000C6C8A"/>
    <w:rsid w:val="000C6E21"/>
    <w:rsid w:val="000C6E25"/>
    <w:rsid w:val="000C74AA"/>
    <w:rsid w:val="000C74B3"/>
    <w:rsid w:val="000C7871"/>
    <w:rsid w:val="000C7A3A"/>
    <w:rsid w:val="000C7D91"/>
    <w:rsid w:val="000C7E6C"/>
    <w:rsid w:val="000C7ECB"/>
    <w:rsid w:val="000D008B"/>
    <w:rsid w:val="000D0251"/>
    <w:rsid w:val="000D039F"/>
    <w:rsid w:val="000D05DE"/>
    <w:rsid w:val="000D06B8"/>
    <w:rsid w:val="000D0AB0"/>
    <w:rsid w:val="000D0C26"/>
    <w:rsid w:val="000D0F27"/>
    <w:rsid w:val="000D12CA"/>
    <w:rsid w:val="000D1330"/>
    <w:rsid w:val="000D1CB2"/>
    <w:rsid w:val="000D2134"/>
    <w:rsid w:val="000D2343"/>
    <w:rsid w:val="000D2DDB"/>
    <w:rsid w:val="000D2EB4"/>
    <w:rsid w:val="000D3088"/>
    <w:rsid w:val="000D30F6"/>
    <w:rsid w:val="000D318C"/>
    <w:rsid w:val="000D36E8"/>
    <w:rsid w:val="000D370E"/>
    <w:rsid w:val="000D3931"/>
    <w:rsid w:val="000D3A49"/>
    <w:rsid w:val="000D3A6B"/>
    <w:rsid w:val="000D3D5D"/>
    <w:rsid w:val="000D40CC"/>
    <w:rsid w:val="000D440A"/>
    <w:rsid w:val="000D447C"/>
    <w:rsid w:val="000D46FD"/>
    <w:rsid w:val="000D48E9"/>
    <w:rsid w:val="000D4974"/>
    <w:rsid w:val="000D49BF"/>
    <w:rsid w:val="000D4C58"/>
    <w:rsid w:val="000D4EC2"/>
    <w:rsid w:val="000D5047"/>
    <w:rsid w:val="000D513B"/>
    <w:rsid w:val="000D5416"/>
    <w:rsid w:val="000D556F"/>
    <w:rsid w:val="000D57DF"/>
    <w:rsid w:val="000D581C"/>
    <w:rsid w:val="000D590D"/>
    <w:rsid w:val="000D5E9E"/>
    <w:rsid w:val="000D6199"/>
    <w:rsid w:val="000D62E8"/>
    <w:rsid w:val="000D65C9"/>
    <w:rsid w:val="000D6784"/>
    <w:rsid w:val="000D6FAC"/>
    <w:rsid w:val="000D7034"/>
    <w:rsid w:val="000D768D"/>
    <w:rsid w:val="000D795A"/>
    <w:rsid w:val="000D7A3F"/>
    <w:rsid w:val="000D7A48"/>
    <w:rsid w:val="000D7AEA"/>
    <w:rsid w:val="000D7DDD"/>
    <w:rsid w:val="000E04D7"/>
    <w:rsid w:val="000E05EE"/>
    <w:rsid w:val="000E072D"/>
    <w:rsid w:val="000E0A14"/>
    <w:rsid w:val="000E0EA3"/>
    <w:rsid w:val="000E0F80"/>
    <w:rsid w:val="000E1059"/>
    <w:rsid w:val="000E1251"/>
    <w:rsid w:val="000E1287"/>
    <w:rsid w:val="000E150C"/>
    <w:rsid w:val="000E15BE"/>
    <w:rsid w:val="000E1973"/>
    <w:rsid w:val="000E197C"/>
    <w:rsid w:val="000E1A10"/>
    <w:rsid w:val="000E1B4A"/>
    <w:rsid w:val="000E23FB"/>
    <w:rsid w:val="000E2BF9"/>
    <w:rsid w:val="000E3068"/>
    <w:rsid w:val="000E37CF"/>
    <w:rsid w:val="000E37D5"/>
    <w:rsid w:val="000E39FF"/>
    <w:rsid w:val="000E3EE8"/>
    <w:rsid w:val="000E41E8"/>
    <w:rsid w:val="000E4317"/>
    <w:rsid w:val="000E4502"/>
    <w:rsid w:val="000E4524"/>
    <w:rsid w:val="000E45D5"/>
    <w:rsid w:val="000E4B25"/>
    <w:rsid w:val="000E4BF1"/>
    <w:rsid w:val="000E5083"/>
    <w:rsid w:val="000E5176"/>
    <w:rsid w:val="000E5181"/>
    <w:rsid w:val="000E5214"/>
    <w:rsid w:val="000E56C9"/>
    <w:rsid w:val="000E58E2"/>
    <w:rsid w:val="000E59A7"/>
    <w:rsid w:val="000E5AB9"/>
    <w:rsid w:val="000E5F86"/>
    <w:rsid w:val="000E624D"/>
    <w:rsid w:val="000E62AF"/>
    <w:rsid w:val="000E6706"/>
    <w:rsid w:val="000E67AC"/>
    <w:rsid w:val="000E6999"/>
    <w:rsid w:val="000E71A2"/>
    <w:rsid w:val="000E71E4"/>
    <w:rsid w:val="000E773D"/>
    <w:rsid w:val="000E77BB"/>
    <w:rsid w:val="000E77C4"/>
    <w:rsid w:val="000E7A44"/>
    <w:rsid w:val="000E7E7C"/>
    <w:rsid w:val="000F012C"/>
    <w:rsid w:val="000F04F8"/>
    <w:rsid w:val="000F0B9F"/>
    <w:rsid w:val="000F0C38"/>
    <w:rsid w:val="000F102D"/>
    <w:rsid w:val="000F11CF"/>
    <w:rsid w:val="000F152C"/>
    <w:rsid w:val="000F16DC"/>
    <w:rsid w:val="000F1832"/>
    <w:rsid w:val="000F1D46"/>
    <w:rsid w:val="000F1D51"/>
    <w:rsid w:val="000F1E81"/>
    <w:rsid w:val="000F20D6"/>
    <w:rsid w:val="000F236B"/>
    <w:rsid w:val="000F2853"/>
    <w:rsid w:val="000F28AB"/>
    <w:rsid w:val="000F2952"/>
    <w:rsid w:val="000F2C37"/>
    <w:rsid w:val="000F2CE0"/>
    <w:rsid w:val="000F2DDF"/>
    <w:rsid w:val="000F2E13"/>
    <w:rsid w:val="000F3060"/>
    <w:rsid w:val="000F325A"/>
    <w:rsid w:val="000F347D"/>
    <w:rsid w:val="000F3705"/>
    <w:rsid w:val="000F3B22"/>
    <w:rsid w:val="000F41EE"/>
    <w:rsid w:val="000F43DB"/>
    <w:rsid w:val="000F4517"/>
    <w:rsid w:val="000F46B4"/>
    <w:rsid w:val="000F4796"/>
    <w:rsid w:val="000F47A0"/>
    <w:rsid w:val="000F4B7B"/>
    <w:rsid w:val="000F4CD7"/>
    <w:rsid w:val="000F4CDD"/>
    <w:rsid w:val="000F4F8B"/>
    <w:rsid w:val="000F50F9"/>
    <w:rsid w:val="000F5137"/>
    <w:rsid w:val="000F52CE"/>
    <w:rsid w:val="000F54F9"/>
    <w:rsid w:val="000F5840"/>
    <w:rsid w:val="000F58D6"/>
    <w:rsid w:val="000F5E3C"/>
    <w:rsid w:val="000F6345"/>
    <w:rsid w:val="000F67D7"/>
    <w:rsid w:val="000F69DF"/>
    <w:rsid w:val="000F6D34"/>
    <w:rsid w:val="000F705B"/>
    <w:rsid w:val="000F713F"/>
    <w:rsid w:val="000F741F"/>
    <w:rsid w:val="000F7587"/>
    <w:rsid w:val="000F798B"/>
    <w:rsid w:val="000F7A43"/>
    <w:rsid w:val="000F7C26"/>
    <w:rsid w:val="000F7C95"/>
    <w:rsid w:val="000F7D0B"/>
    <w:rsid w:val="000F7E1C"/>
    <w:rsid w:val="000F7FDB"/>
    <w:rsid w:val="001003F0"/>
    <w:rsid w:val="00100540"/>
    <w:rsid w:val="001008EA"/>
    <w:rsid w:val="00100C90"/>
    <w:rsid w:val="00100EB2"/>
    <w:rsid w:val="00100ED8"/>
    <w:rsid w:val="0010129A"/>
    <w:rsid w:val="00101348"/>
    <w:rsid w:val="0010145A"/>
    <w:rsid w:val="001019F7"/>
    <w:rsid w:val="00101B20"/>
    <w:rsid w:val="00101C0F"/>
    <w:rsid w:val="00101E68"/>
    <w:rsid w:val="0010260E"/>
    <w:rsid w:val="0010280C"/>
    <w:rsid w:val="001028E0"/>
    <w:rsid w:val="00102AF5"/>
    <w:rsid w:val="00102CA8"/>
    <w:rsid w:val="00102D3E"/>
    <w:rsid w:val="001030E7"/>
    <w:rsid w:val="00103358"/>
    <w:rsid w:val="0010348D"/>
    <w:rsid w:val="0010391D"/>
    <w:rsid w:val="00103A6A"/>
    <w:rsid w:val="00103B6D"/>
    <w:rsid w:val="00103C32"/>
    <w:rsid w:val="00103E03"/>
    <w:rsid w:val="00103EEB"/>
    <w:rsid w:val="00104105"/>
    <w:rsid w:val="00104322"/>
    <w:rsid w:val="00104613"/>
    <w:rsid w:val="00104623"/>
    <w:rsid w:val="00104781"/>
    <w:rsid w:val="00104C85"/>
    <w:rsid w:val="00104DD8"/>
    <w:rsid w:val="00104E8F"/>
    <w:rsid w:val="00104E96"/>
    <w:rsid w:val="00104EB0"/>
    <w:rsid w:val="001053B1"/>
    <w:rsid w:val="00105492"/>
    <w:rsid w:val="00105499"/>
    <w:rsid w:val="00105888"/>
    <w:rsid w:val="00105A8F"/>
    <w:rsid w:val="00105D09"/>
    <w:rsid w:val="00106083"/>
    <w:rsid w:val="001060DD"/>
    <w:rsid w:val="0010622D"/>
    <w:rsid w:val="00106319"/>
    <w:rsid w:val="00106334"/>
    <w:rsid w:val="0010645C"/>
    <w:rsid w:val="00106497"/>
    <w:rsid w:val="001068CC"/>
    <w:rsid w:val="0010691C"/>
    <w:rsid w:val="00106BB9"/>
    <w:rsid w:val="00106C70"/>
    <w:rsid w:val="00107237"/>
    <w:rsid w:val="001072F3"/>
    <w:rsid w:val="0010740E"/>
    <w:rsid w:val="0010759C"/>
    <w:rsid w:val="001076F9"/>
    <w:rsid w:val="00107779"/>
    <w:rsid w:val="001078D7"/>
    <w:rsid w:val="001078E8"/>
    <w:rsid w:val="00107B92"/>
    <w:rsid w:val="00107E81"/>
    <w:rsid w:val="00110106"/>
    <w:rsid w:val="001101F0"/>
    <w:rsid w:val="001102DB"/>
    <w:rsid w:val="0011034B"/>
    <w:rsid w:val="001108A8"/>
    <w:rsid w:val="0011093E"/>
    <w:rsid w:val="00110DDF"/>
    <w:rsid w:val="00110E33"/>
    <w:rsid w:val="00110F19"/>
    <w:rsid w:val="00110FA3"/>
    <w:rsid w:val="00111163"/>
    <w:rsid w:val="0011139B"/>
    <w:rsid w:val="001113B9"/>
    <w:rsid w:val="00111490"/>
    <w:rsid w:val="00111562"/>
    <w:rsid w:val="00111722"/>
    <w:rsid w:val="00111BF9"/>
    <w:rsid w:val="00111E0F"/>
    <w:rsid w:val="00111EEB"/>
    <w:rsid w:val="001120D3"/>
    <w:rsid w:val="00112296"/>
    <w:rsid w:val="001126E3"/>
    <w:rsid w:val="00112BC5"/>
    <w:rsid w:val="00112BD9"/>
    <w:rsid w:val="00112BFE"/>
    <w:rsid w:val="00112C18"/>
    <w:rsid w:val="00112DF8"/>
    <w:rsid w:val="00112F0F"/>
    <w:rsid w:val="00113039"/>
    <w:rsid w:val="001130F1"/>
    <w:rsid w:val="001135E9"/>
    <w:rsid w:val="0011370E"/>
    <w:rsid w:val="0011373F"/>
    <w:rsid w:val="0011376D"/>
    <w:rsid w:val="00113933"/>
    <w:rsid w:val="00113C4A"/>
    <w:rsid w:val="00113DB0"/>
    <w:rsid w:val="001140A8"/>
    <w:rsid w:val="001140FB"/>
    <w:rsid w:val="0011410E"/>
    <w:rsid w:val="0011417B"/>
    <w:rsid w:val="001141DD"/>
    <w:rsid w:val="001143CF"/>
    <w:rsid w:val="0011476B"/>
    <w:rsid w:val="00114841"/>
    <w:rsid w:val="001149D8"/>
    <w:rsid w:val="00114B03"/>
    <w:rsid w:val="00114B07"/>
    <w:rsid w:val="00114BFC"/>
    <w:rsid w:val="00114FE9"/>
    <w:rsid w:val="00115367"/>
    <w:rsid w:val="001153A0"/>
    <w:rsid w:val="00115944"/>
    <w:rsid w:val="00115EC1"/>
    <w:rsid w:val="00116258"/>
    <w:rsid w:val="001164E1"/>
    <w:rsid w:val="0011682B"/>
    <w:rsid w:val="00116BAE"/>
    <w:rsid w:val="00116F65"/>
    <w:rsid w:val="001172CE"/>
    <w:rsid w:val="00117518"/>
    <w:rsid w:val="0011774A"/>
    <w:rsid w:val="00117984"/>
    <w:rsid w:val="00117A5F"/>
    <w:rsid w:val="00117D75"/>
    <w:rsid w:val="00117DAD"/>
    <w:rsid w:val="00117DB8"/>
    <w:rsid w:val="00117DF0"/>
    <w:rsid w:val="00117E29"/>
    <w:rsid w:val="00120054"/>
    <w:rsid w:val="001200D8"/>
    <w:rsid w:val="0012042A"/>
    <w:rsid w:val="0012057A"/>
    <w:rsid w:val="0012067E"/>
    <w:rsid w:val="001207F4"/>
    <w:rsid w:val="00120BDF"/>
    <w:rsid w:val="00120E40"/>
    <w:rsid w:val="00120E44"/>
    <w:rsid w:val="00120E9A"/>
    <w:rsid w:val="00120ECD"/>
    <w:rsid w:val="00120EF8"/>
    <w:rsid w:val="00120F14"/>
    <w:rsid w:val="001211B1"/>
    <w:rsid w:val="00121593"/>
    <w:rsid w:val="00121740"/>
    <w:rsid w:val="00121C9C"/>
    <w:rsid w:val="00121EB4"/>
    <w:rsid w:val="001222A5"/>
    <w:rsid w:val="00122A62"/>
    <w:rsid w:val="00122C3B"/>
    <w:rsid w:val="00122C51"/>
    <w:rsid w:val="00122D56"/>
    <w:rsid w:val="00122DE0"/>
    <w:rsid w:val="001230FA"/>
    <w:rsid w:val="001231B4"/>
    <w:rsid w:val="001236AE"/>
    <w:rsid w:val="00123AAF"/>
    <w:rsid w:val="00123AB4"/>
    <w:rsid w:val="00123D1D"/>
    <w:rsid w:val="00123D2B"/>
    <w:rsid w:val="00124184"/>
    <w:rsid w:val="00124550"/>
    <w:rsid w:val="0012466C"/>
    <w:rsid w:val="00124735"/>
    <w:rsid w:val="00124743"/>
    <w:rsid w:val="001247B7"/>
    <w:rsid w:val="0012496B"/>
    <w:rsid w:val="00124A9B"/>
    <w:rsid w:val="00124C0A"/>
    <w:rsid w:val="00124D34"/>
    <w:rsid w:val="00124EB5"/>
    <w:rsid w:val="00124EB8"/>
    <w:rsid w:val="001255F6"/>
    <w:rsid w:val="00125839"/>
    <w:rsid w:val="00125869"/>
    <w:rsid w:val="00125A0F"/>
    <w:rsid w:val="00125A64"/>
    <w:rsid w:val="00125ACD"/>
    <w:rsid w:val="00125B23"/>
    <w:rsid w:val="00125C4E"/>
    <w:rsid w:val="00125C71"/>
    <w:rsid w:val="00125D45"/>
    <w:rsid w:val="00125E5D"/>
    <w:rsid w:val="00125EAC"/>
    <w:rsid w:val="0012616F"/>
    <w:rsid w:val="00126346"/>
    <w:rsid w:val="001263FE"/>
    <w:rsid w:val="001272CD"/>
    <w:rsid w:val="001273E1"/>
    <w:rsid w:val="001276D7"/>
    <w:rsid w:val="0012798C"/>
    <w:rsid w:val="00127BB4"/>
    <w:rsid w:val="00127C06"/>
    <w:rsid w:val="00127D90"/>
    <w:rsid w:val="001300E9"/>
    <w:rsid w:val="0013050C"/>
    <w:rsid w:val="001306D5"/>
    <w:rsid w:val="001309B0"/>
    <w:rsid w:val="00130BFC"/>
    <w:rsid w:val="00130F68"/>
    <w:rsid w:val="00130FCF"/>
    <w:rsid w:val="00131222"/>
    <w:rsid w:val="0013122B"/>
    <w:rsid w:val="001312A2"/>
    <w:rsid w:val="001314C9"/>
    <w:rsid w:val="00131711"/>
    <w:rsid w:val="00131A73"/>
    <w:rsid w:val="00131C72"/>
    <w:rsid w:val="00131D34"/>
    <w:rsid w:val="00132128"/>
    <w:rsid w:val="001326E0"/>
    <w:rsid w:val="0013287B"/>
    <w:rsid w:val="0013287E"/>
    <w:rsid w:val="00132C1E"/>
    <w:rsid w:val="00132DAF"/>
    <w:rsid w:val="00132F31"/>
    <w:rsid w:val="001331E2"/>
    <w:rsid w:val="00133244"/>
    <w:rsid w:val="00133EAC"/>
    <w:rsid w:val="00133EB7"/>
    <w:rsid w:val="00133F02"/>
    <w:rsid w:val="001340B5"/>
    <w:rsid w:val="0013466E"/>
    <w:rsid w:val="0013479A"/>
    <w:rsid w:val="001348D9"/>
    <w:rsid w:val="00134A30"/>
    <w:rsid w:val="00134A33"/>
    <w:rsid w:val="00134AD1"/>
    <w:rsid w:val="001350ED"/>
    <w:rsid w:val="00135198"/>
    <w:rsid w:val="00135238"/>
    <w:rsid w:val="001355B1"/>
    <w:rsid w:val="001355B3"/>
    <w:rsid w:val="0013578C"/>
    <w:rsid w:val="0013676D"/>
    <w:rsid w:val="00136782"/>
    <w:rsid w:val="001369B6"/>
    <w:rsid w:val="00136BAC"/>
    <w:rsid w:val="00136DA0"/>
    <w:rsid w:val="00136F7D"/>
    <w:rsid w:val="00137061"/>
    <w:rsid w:val="00137119"/>
    <w:rsid w:val="00137189"/>
    <w:rsid w:val="00137462"/>
    <w:rsid w:val="00137605"/>
    <w:rsid w:val="00137896"/>
    <w:rsid w:val="0013790A"/>
    <w:rsid w:val="001379CF"/>
    <w:rsid w:val="00137CC6"/>
    <w:rsid w:val="00137F68"/>
    <w:rsid w:val="001402C3"/>
    <w:rsid w:val="001405F0"/>
    <w:rsid w:val="00140697"/>
    <w:rsid w:val="00140850"/>
    <w:rsid w:val="0014095D"/>
    <w:rsid w:val="00140D3C"/>
    <w:rsid w:val="00140F23"/>
    <w:rsid w:val="001411DF"/>
    <w:rsid w:val="001411E3"/>
    <w:rsid w:val="001412B1"/>
    <w:rsid w:val="001413AF"/>
    <w:rsid w:val="0014143D"/>
    <w:rsid w:val="001415DD"/>
    <w:rsid w:val="0014173E"/>
    <w:rsid w:val="00141EEC"/>
    <w:rsid w:val="00141F81"/>
    <w:rsid w:val="00142162"/>
    <w:rsid w:val="00142C06"/>
    <w:rsid w:val="00142C40"/>
    <w:rsid w:val="00142CCF"/>
    <w:rsid w:val="00142DA2"/>
    <w:rsid w:val="00143074"/>
    <w:rsid w:val="00143143"/>
    <w:rsid w:val="001433C7"/>
    <w:rsid w:val="001434A5"/>
    <w:rsid w:val="001437E4"/>
    <w:rsid w:val="001439D1"/>
    <w:rsid w:val="001439EB"/>
    <w:rsid w:val="00143ABB"/>
    <w:rsid w:val="00143CC8"/>
    <w:rsid w:val="00144114"/>
    <w:rsid w:val="0014419A"/>
    <w:rsid w:val="00144235"/>
    <w:rsid w:val="00144237"/>
    <w:rsid w:val="0014480A"/>
    <w:rsid w:val="001449C1"/>
    <w:rsid w:val="001449D3"/>
    <w:rsid w:val="00144BF8"/>
    <w:rsid w:val="00144E47"/>
    <w:rsid w:val="00144F99"/>
    <w:rsid w:val="00144F9B"/>
    <w:rsid w:val="00145276"/>
    <w:rsid w:val="001453F3"/>
    <w:rsid w:val="0014564A"/>
    <w:rsid w:val="0014565D"/>
    <w:rsid w:val="00145720"/>
    <w:rsid w:val="00145752"/>
    <w:rsid w:val="0014585B"/>
    <w:rsid w:val="001459C5"/>
    <w:rsid w:val="00145A91"/>
    <w:rsid w:val="00145D61"/>
    <w:rsid w:val="0014629C"/>
    <w:rsid w:val="001466BA"/>
    <w:rsid w:val="001466BF"/>
    <w:rsid w:val="001467A4"/>
    <w:rsid w:val="00146B81"/>
    <w:rsid w:val="00146CFC"/>
    <w:rsid w:val="00146E03"/>
    <w:rsid w:val="00146E47"/>
    <w:rsid w:val="001470C6"/>
    <w:rsid w:val="00147291"/>
    <w:rsid w:val="001473FE"/>
    <w:rsid w:val="00147416"/>
    <w:rsid w:val="001479E7"/>
    <w:rsid w:val="00147AB2"/>
    <w:rsid w:val="00147E4A"/>
    <w:rsid w:val="00147ED8"/>
    <w:rsid w:val="00150159"/>
    <w:rsid w:val="001504F1"/>
    <w:rsid w:val="0015093F"/>
    <w:rsid w:val="00150A18"/>
    <w:rsid w:val="00150D46"/>
    <w:rsid w:val="00151619"/>
    <w:rsid w:val="00151655"/>
    <w:rsid w:val="00151BA4"/>
    <w:rsid w:val="00151C73"/>
    <w:rsid w:val="00152039"/>
    <w:rsid w:val="001520EF"/>
    <w:rsid w:val="001520F1"/>
    <w:rsid w:val="00152316"/>
    <w:rsid w:val="001526C9"/>
    <w:rsid w:val="00152746"/>
    <w:rsid w:val="00152BB0"/>
    <w:rsid w:val="00152C7C"/>
    <w:rsid w:val="00153656"/>
    <w:rsid w:val="00153742"/>
    <w:rsid w:val="0015376F"/>
    <w:rsid w:val="001538F6"/>
    <w:rsid w:val="00153931"/>
    <w:rsid w:val="00153A05"/>
    <w:rsid w:val="00153C1A"/>
    <w:rsid w:val="001541A6"/>
    <w:rsid w:val="001548FA"/>
    <w:rsid w:val="001549F4"/>
    <w:rsid w:val="00154AC0"/>
    <w:rsid w:val="00154D6E"/>
    <w:rsid w:val="00154E09"/>
    <w:rsid w:val="00155665"/>
    <w:rsid w:val="00155682"/>
    <w:rsid w:val="00155A36"/>
    <w:rsid w:val="00155D3A"/>
    <w:rsid w:val="00155E8A"/>
    <w:rsid w:val="00155F85"/>
    <w:rsid w:val="00155F94"/>
    <w:rsid w:val="0015654F"/>
    <w:rsid w:val="0015669A"/>
    <w:rsid w:val="00156737"/>
    <w:rsid w:val="00156EAB"/>
    <w:rsid w:val="00156EC2"/>
    <w:rsid w:val="00157047"/>
    <w:rsid w:val="001571AA"/>
    <w:rsid w:val="001573F8"/>
    <w:rsid w:val="00157475"/>
    <w:rsid w:val="0015751C"/>
    <w:rsid w:val="00157521"/>
    <w:rsid w:val="00157B8D"/>
    <w:rsid w:val="00157EBC"/>
    <w:rsid w:val="00160269"/>
    <w:rsid w:val="001602C1"/>
    <w:rsid w:val="00160343"/>
    <w:rsid w:val="0016084F"/>
    <w:rsid w:val="00160EA6"/>
    <w:rsid w:val="0016139A"/>
    <w:rsid w:val="00161476"/>
    <w:rsid w:val="001617A7"/>
    <w:rsid w:val="00161984"/>
    <w:rsid w:val="00161B5D"/>
    <w:rsid w:val="00161C65"/>
    <w:rsid w:val="00161DAA"/>
    <w:rsid w:val="00161EB4"/>
    <w:rsid w:val="0016216E"/>
    <w:rsid w:val="0016225D"/>
    <w:rsid w:val="001622A9"/>
    <w:rsid w:val="00162406"/>
    <w:rsid w:val="0016245A"/>
    <w:rsid w:val="001626EB"/>
    <w:rsid w:val="0016284D"/>
    <w:rsid w:val="0016290F"/>
    <w:rsid w:val="00162ACE"/>
    <w:rsid w:val="00162B27"/>
    <w:rsid w:val="00163024"/>
    <w:rsid w:val="00163278"/>
    <w:rsid w:val="001633A6"/>
    <w:rsid w:val="00163553"/>
    <w:rsid w:val="0016374B"/>
    <w:rsid w:val="001638FB"/>
    <w:rsid w:val="00163A34"/>
    <w:rsid w:val="00163BBB"/>
    <w:rsid w:val="00163DF0"/>
    <w:rsid w:val="001645BE"/>
    <w:rsid w:val="001648E6"/>
    <w:rsid w:val="00164C74"/>
    <w:rsid w:val="00165524"/>
    <w:rsid w:val="00165628"/>
    <w:rsid w:val="00165BAD"/>
    <w:rsid w:val="00165D45"/>
    <w:rsid w:val="00165EA6"/>
    <w:rsid w:val="00165FFF"/>
    <w:rsid w:val="001660AC"/>
    <w:rsid w:val="001663BF"/>
    <w:rsid w:val="001664D2"/>
    <w:rsid w:val="00166895"/>
    <w:rsid w:val="00166DD4"/>
    <w:rsid w:val="001670EA"/>
    <w:rsid w:val="001673C6"/>
    <w:rsid w:val="001676DB"/>
    <w:rsid w:val="001676EE"/>
    <w:rsid w:val="00167B45"/>
    <w:rsid w:val="00167B72"/>
    <w:rsid w:val="00167D6C"/>
    <w:rsid w:val="00167F81"/>
    <w:rsid w:val="001700A2"/>
    <w:rsid w:val="00170571"/>
    <w:rsid w:val="001705F5"/>
    <w:rsid w:val="001708D1"/>
    <w:rsid w:val="0017098B"/>
    <w:rsid w:val="00170AF1"/>
    <w:rsid w:val="00170C3C"/>
    <w:rsid w:val="00170EE6"/>
    <w:rsid w:val="00170F65"/>
    <w:rsid w:val="0017172A"/>
    <w:rsid w:val="00171B48"/>
    <w:rsid w:val="00171BB6"/>
    <w:rsid w:val="00171D72"/>
    <w:rsid w:val="00171DA4"/>
    <w:rsid w:val="00171F27"/>
    <w:rsid w:val="00172178"/>
    <w:rsid w:val="00172556"/>
    <w:rsid w:val="001728CE"/>
    <w:rsid w:val="00172929"/>
    <w:rsid w:val="00172DAC"/>
    <w:rsid w:val="001733C4"/>
    <w:rsid w:val="001738EA"/>
    <w:rsid w:val="00173AEA"/>
    <w:rsid w:val="00173C58"/>
    <w:rsid w:val="00173CA6"/>
    <w:rsid w:val="00173D80"/>
    <w:rsid w:val="00173DE8"/>
    <w:rsid w:val="00174055"/>
    <w:rsid w:val="00174071"/>
    <w:rsid w:val="001741FE"/>
    <w:rsid w:val="00174335"/>
    <w:rsid w:val="00174360"/>
    <w:rsid w:val="001746F2"/>
    <w:rsid w:val="00174A74"/>
    <w:rsid w:val="00174D61"/>
    <w:rsid w:val="00174D9E"/>
    <w:rsid w:val="001752ED"/>
    <w:rsid w:val="0017641B"/>
    <w:rsid w:val="001765A4"/>
    <w:rsid w:val="0017691A"/>
    <w:rsid w:val="0017693E"/>
    <w:rsid w:val="001772D8"/>
    <w:rsid w:val="00177486"/>
    <w:rsid w:val="00177597"/>
    <w:rsid w:val="001778C9"/>
    <w:rsid w:val="00177AFE"/>
    <w:rsid w:val="00177B68"/>
    <w:rsid w:val="00177C55"/>
    <w:rsid w:val="00177D13"/>
    <w:rsid w:val="001801B6"/>
    <w:rsid w:val="0018064A"/>
    <w:rsid w:val="001808BB"/>
    <w:rsid w:val="00180B92"/>
    <w:rsid w:val="00180BB1"/>
    <w:rsid w:val="00180CE8"/>
    <w:rsid w:val="001813E3"/>
    <w:rsid w:val="001816EF"/>
    <w:rsid w:val="00181869"/>
    <w:rsid w:val="00181DF6"/>
    <w:rsid w:val="001822DD"/>
    <w:rsid w:val="00182524"/>
    <w:rsid w:val="00182538"/>
    <w:rsid w:val="00182800"/>
    <w:rsid w:val="001828B0"/>
    <w:rsid w:val="001828D0"/>
    <w:rsid w:val="00182BCA"/>
    <w:rsid w:val="00182BE9"/>
    <w:rsid w:val="00182D30"/>
    <w:rsid w:val="0018334F"/>
    <w:rsid w:val="00183491"/>
    <w:rsid w:val="001839D0"/>
    <w:rsid w:val="001839FA"/>
    <w:rsid w:val="00183FBD"/>
    <w:rsid w:val="00184044"/>
    <w:rsid w:val="00184051"/>
    <w:rsid w:val="00184260"/>
    <w:rsid w:val="001846D7"/>
    <w:rsid w:val="001849E0"/>
    <w:rsid w:val="00184CE6"/>
    <w:rsid w:val="00184F0B"/>
    <w:rsid w:val="001853C8"/>
    <w:rsid w:val="001853F5"/>
    <w:rsid w:val="00185603"/>
    <w:rsid w:val="001856D4"/>
    <w:rsid w:val="0018595E"/>
    <w:rsid w:val="00185D51"/>
    <w:rsid w:val="0018622E"/>
    <w:rsid w:val="00186273"/>
    <w:rsid w:val="00186349"/>
    <w:rsid w:val="0018659B"/>
    <w:rsid w:val="00186848"/>
    <w:rsid w:val="0018687D"/>
    <w:rsid w:val="001869E6"/>
    <w:rsid w:val="00186BB3"/>
    <w:rsid w:val="0018737E"/>
    <w:rsid w:val="00187A45"/>
    <w:rsid w:val="00187D57"/>
    <w:rsid w:val="00187F74"/>
    <w:rsid w:val="0019000B"/>
    <w:rsid w:val="00190208"/>
    <w:rsid w:val="001907A9"/>
    <w:rsid w:val="0019080B"/>
    <w:rsid w:val="00190A37"/>
    <w:rsid w:val="00190C14"/>
    <w:rsid w:val="00190D4B"/>
    <w:rsid w:val="00190EE9"/>
    <w:rsid w:val="001916BF"/>
    <w:rsid w:val="0019199B"/>
    <w:rsid w:val="00191BF4"/>
    <w:rsid w:val="00191F38"/>
    <w:rsid w:val="00191FD4"/>
    <w:rsid w:val="001920CB"/>
    <w:rsid w:val="00192201"/>
    <w:rsid w:val="00192294"/>
    <w:rsid w:val="00192577"/>
    <w:rsid w:val="00192648"/>
    <w:rsid w:val="001929A1"/>
    <w:rsid w:val="00192DA7"/>
    <w:rsid w:val="00192E30"/>
    <w:rsid w:val="00192E3C"/>
    <w:rsid w:val="00192E6F"/>
    <w:rsid w:val="0019301E"/>
    <w:rsid w:val="0019318D"/>
    <w:rsid w:val="00193259"/>
    <w:rsid w:val="00193719"/>
    <w:rsid w:val="00193E6D"/>
    <w:rsid w:val="00193F41"/>
    <w:rsid w:val="001942A0"/>
    <w:rsid w:val="00194385"/>
    <w:rsid w:val="00194422"/>
    <w:rsid w:val="00194516"/>
    <w:rsid w:val="00194BFE"/>
    <w:rsid w:val="00194E2F"/>
    <w:rsid w:val="00194ED3"/>
    <w:rsid w:val="00194F81"/>
    <w:rsid w:val="0019508D"/>
    <w:rsid w:val="001956E2"/>
    <w:rsid w:val="001957D8"/>
    <w:rsid w:val="001958B0"/>
    <w:rsid w:val="001959DD"/>
    <w:rsid w:val="001966DF"/>
    <w:rsid w:val="0019670B"/>
    <w:rsid w:val="00196783"/>
    <w:rsid w:val="001967CA"/>
    <w:rsid w:val="00196A0C"/>
    <w:rsid w:val="00196B67"/>
    <w:rsid w:val="00196DEA"/>
    <w:rsid w:val="00196E6B"/>
    <w:rsid w:val="00197470"/>
    <w:rsid w:val="00197C20"/>
    <w:rsid w:val="00197C22"/>
    <w:rsid w:val="00197D15"/>
    <w:rsid w:val="00197D8E"/>
    <w:rsid w:val="00197DC0"/>
    <w:rsid w:val="00197EB4"/>
    <w:rsid w:val="001A011C"/>
    <w:rsid w:val="001A01B6"/>
    <w:rsid w:val="001A055E"/>
    <w:rsid w:val="001A0CA8"/>
    <w:rsid w:val="001A1169"/>
    <w:rsid w:val="001A13FD"/>
    <w:rsid w:val="001A1543"/>
    <w:rsid w:val="001A163E"/>
    <w:rsid w:val="001A166C"/>
    <w:rsid w:val="001A167A"/>
    <w:rsid w:val="001A16BD"/>
    <w:rsid w:val="001A17F5"/>
    <w:rsid w:val="001A1AC5"/>
    <w:rsid w:val="001A1C48"/>
    <w:rsid w:val="001A1EFC"/>
    <w:rsid w:val="001A210D"/>
    <w:rsid w:val="001A216A"/>
    <w:rsid w:val="001A22B7"/>
    <w:rsid w:val="001A2443"/>
    <w:rsid w:val="001A26CF"/>
    <w:rsid w:val="001A277E"/>
    <w:rsid w:val="001A2882"/>
    <w:rsid w:val="001A29AB"/>
    <w:rsid w:val="001A2A3B"/>
    <w:rsid w:val="001A2CA0"/>
    <w:rsid w:val="001A2CC3"/>
    <w:rsid w:val="001A306F"/>
    <w:rsid w:val="001A30A4"/>
    <w:rsid w:val="001A30F2"/>
    <w:rsid w:val="001A3649"/>
    <w:rsid w:val="001A36DD"/>
    <w:rsid w:val="001A3876"/>
    <w:rsid w:val="001A4179"/>
    <w:rsid w:val="001A420E"/>
    <w:rsid w:val="001A44C3"/>
    <w:rsid w:val="001A476F"/>
    <w:rsid w:val="001A479B"/>
    <w:rsid w:val="001A4AE6"/>
    <w:rsid w:val="001A4B70"/>
    <w:rsid w:val="001A4E07"/>
    <w:rsid w:val="001A542E"/>
    <w:rsid w:val="001A5462"/>
    <w:rsid w:val="001A56D9"/>
    <w:rsid w:val="001A57D3"/>
    <w:rsid w:val="001A59FD"/>
    <w:rsid w:val="001A5C9C"/>
    <w:rsid w:val="001A5D67"/>
    <w:rsid w:val="001A5F29"/>
    <w:rsid w:val="001A5F99"/>
    <w:rsid w:val="001A60DB"/>
    <w:rsid w:val="001A622B"/>
    <w:rsid w:val="001A631B"/>
    <w:rsid w:val="001A633A"/>
    <w:rsid w:val="001A635B"/>
    <w:rsid w:val="001A65B8"/>
    <w:rsid w:val="001A6949"/>
    <w:rsid w:val="001A6C8C"/>
    <w:rsid w:val="001A6EAE"/>
    <w:rsid w:val="001A7002"/>
    <w:rsid w:val="001A71A3"/>
    <w:rsid w:val="001A7C99"/>
    <w:rsid w:val="001A7F01"/>
    <w:rsid w:val="001B015A"/>
    <w:rsid w:val="001B027E"/>
    <w:rsid w:val="001B030F"/>
    <w:rsid w:val="001B0CBD"/>
    <w:rsid w:val="001B0EAB"/>
    <w:rsid w:val="001B0F00"/>
    <w:rsid w:val="001B0FBA"/>
    <w:rsid w:val="001B10CF"/>
    <w:rsid w:val="001B1118"/>
    <w:rsid w:val="001B1130"/>
    <w:rsid w:val="001B14C3"/>
    <w:rsid w:val="001B1622"/>
    <w:rsid w:val="001B16CC"/>
    <w:rsid w:val="001B18FA"/>
    <w:rsid w:val="001B1D46"/>
    <w:rsid w:val="001B1ED1"/>
    <w:rsid w:val="001B204C"/>
    <w:rsid w:val="001B2097"/>
    <w:rsid w:val="001B20FA"/>
    <w:rsid w:val="001B21BD"/>
    <w:rsid w:val="001B23C2"/>
    <w:rsid w:val="001B2972"/>
    <w:rsid w:val="001B2AA5"/>
    <w:rsid w:val="001B2C87"/>
    <w:rsid w:val="001B2F76"/>
    <w:rsid w:val="001B31AB"/>
    <w:rsid w:val="001B3581"/>
    <w:rsid w:val="001B3597"/>
    <w:rsid w:val="001B3732"/>
    <w:rsid w:val="001B3B4A"/>
    <w:rsid w:val="001B3B9C"/>
    <w:rsid w:val="001B3E16"/>
    <w:rsid w:val="001B3E42"/>
    <w:rsid w:val="001B3F43"/>
    <w:rsid w:val="001B42FE"/>
    <w:rsid w:val="001B4394"/>
    <w:rsid w:val="001B45C8"/>
    <w:rsid w:val="001B48C8"/>
    <w:rsid w:val="001B4BAA"/>
    <w:rsid w:val="001B51AD"/>
    <w:rsid w:val="001B551D"/>
    <w:rsid w:val="001B5678"/>
    <w:rsid w:val="001B577A"/>
    <w:rsid w:val="001B5C3B"/>
    <w:rsid w:val="001B5C4F"/>
    <w:rsid w:val="001B5D7E"/>
    <w:rsid w:val="001B5E37"/>
    <w:rsid w:val="001B6392"/>
    <w:rsid w:val="001B6494"/>
    <w:rsid w:val="001B65AD"/>
    <w:rsid w:val="001B6729"/>
    <w:rsid w:val="001B694E"/>
    <w:rsid w:val="001B6A1E"/>
    <w:rsid w:val="001B6E58"/>
    <w:rsid w:val="001B6FEA"/>
    <w:rsid w:val="001B71E8"/>
    <w:rsid w:val="001B743D"/>
    <w:rsid w:val="001B771B"/>
    <w:rsid w:val="001B7A3E"/>
    <w:rsid w:val="001B7B57"/>
    <w:rsid w:val="001B7D54"/>
    <w:rsid w:val="001C019E"/>
    <w:rsid w:val="001C066B"/>
    <w:rsid w:val="001C0C97"/>
    <w:rsid w:val="001C0DFB"/>
    <w:rsid w:val="001C1010"/>
    <w:rsid w:val="001C11BA"/>
    <w:rsid w:val="001C130D"/>
    <w:rsid w:val="001C157F"/>
    <w:rsid w:val="001C1917"/>
    <w:rsid w:val="001C1BC2"/>
    <w:rsid w:val="001C1BF3"/>
    <w:rsid w:val="001C1CCF"/>
    <w:rsid w:val="001C1FFC"/>
    <w:rsid w:val="001C2030"/>
    <w:rsid w:val="001C2114"/>
    <w:rsid w:val="001C2130"/>
    <w:rsid w:val="001C22A3"/>
    <w:rsid w:val="001C234D"/>
    <w:rsid w:val="001C262B"/>
    <w:rsid w:val="001C26CB"/>
    <w:rsid w:val="001C2866"/>
    <w:rsid w:val="001C2A82"/>
    <w:rsid w:val="001C2D80"/>
    <w:rsid w:val="001C320E"/>
    <w:rsid w:val="001C3712"/>
    <w:rsid w:val="001C3A6E"/>
    <w:rsid w:val="001C3E18"/>
    <w:rsid w:val="001C3FE5"/>
    <w:rsid w:val="001C4073"/>
    <w:rsid w:val="001C415E"/>
    <w:rsid w:val="001C4197"/>
    <w:rsid w:val="001C4367"/>
    <w:rsid w:val="001C4475"/>
    <w:rsid w:val="001C4478"/>
    <w:rsid w:val="001C4982"/>
    <w:rsid w:val="001C4D91"/>
    <w:rsid w:val="001C5028"/>
    <w:rsid w:val="001C5229"/>
    <w:rsid w:val="001C5471"/>
    <w:rsid w:val="001C553D"/>
    <w:rsid w:val="001C582E"/>
    <w:rsid w:val="001C592D"/>
    <w:rsid w:val="001C5A00"/>
    <w:rsid w:val="001C5D80"/>
    <w:rsid w:val="001C5E7B"/>
    <w:rsid w:val="001C6174"/>
    <w:rsid w:val="001C6572"/>
    <w:rsid w:val="001C67B8"/>
    <w:rsid w:val="001C6931"/>
    <w:rsid w:val="001C699A"/>
    <w:rsid w:val="001C69B5"/>
    <w:rsid w:val="001C6AD8"/>
    <w:rsid w:val="001C6D8D"/>
    <w:rsid w:val="001C6D93"/>
    <w:rsid w:val="001C7234"/>
    <w:rsid w:val="001C755E"/>
    <w:rsid w:val="001C7580"/>
    <w:rsid w:val="001C77E6"/>
    <w:rsid w:val="001C7B39"/>
    <w:rsid w:val="001C7E53"/>
    <w:rsid w:val="001C7F2E"/>
    <w:rsid w:val="001C7F6C"/>
    <w:rsid w:val="001D0123"/>
    <w:rsid w:val="001D02CF"/>
    <w:rsid w:val="001D03E4"/>
    <w:rsid w:val="001D0677"/>
    <w:rsid w:val="001D0D82"/>
    <w:rsid w:val="001D0EB1"/>
    <w:rsid w:val="001D12B4"/>
    <w:rsid w:val="001D1950"/>
    <w:rsid w:val="001D195E"/>
    <w:rsid w:val="001D1BC0"/>
    <w:rsid w:val="001D1CED"/>
    <w:rsid w:val="001D1DF9"/>
    <w:rsid w:val="001D1FAF"/>
    <w:rsid w:val="001D207D"/>
    <w:rsid w:val="001D2414"/>
    <w:rsid w:val="001D2516"/>
    <w:rsid w:val="001D27F0"/>
    <w:rsid w:val="001D2868"/>
    <w:rsid w:val="001D291D"/>
    <w:rsid w:val="001D2C96"/>
    <w:rsid w:val="001D310F"/>
    <w:rsid w:val="001D3331"/>
    <w:rsid w:val="001D33A7"/>
    <w:rsid w:val="001D36CF"/>
    <w:rsid w:val="001D374B"/>
    <w:rsid w:val="001D3E0F"/>
    <w:rsid w:val="001D3E2C"/>
    <w:rsid w:val="001D3F57"/>
    <w:rsid w:val="001D443B"/>
    <w:rsid w:val="001D44E7"/>
    <w:rsid w:val="001D45BC"/>
    <w:rsid w:val="001D4841"/>
    <w:rsid w:val="001D484B"/>
    <w:rsid w:val="001D497E"/>
    <w:rsid w:val="001D4B50"/>
    <w:rsid w:val="001D4E8D"/>
    <w:rsid w:val="001D4EB7"/>
    <w:rsid w:val="001D5279"/>
    <w:rsid w:val="001D58D2"/>
    <w:rsid w:val="001D59D2"/>
    <w:rsid w:val="001D5C50"/>
    <w:rsid w:val="001D5F48"/>
    <w:rsid w:val="001D6006"/>
    <w:rsid w:val="001D613F"/>
    <w:rsid w:val="001D6176"/>
    <w:rsid w:val="001D61BB"/>
    <w:rsid w:val="001D6225"/>
    <w:rsid w:val="001D62D7"/>
    <w:rsid w:val="001D6624"/>
    <w:rsid w:val="001D662E"/>
    <w:rsid w:val="001D6C14"/>
    <w:rsid w:val="001D6C69"/>
    <w:rsid w:val="001D6D2C"/>
    <w:rsid w:val="001D6E72"/>
    <w:rsid w:val="001D6FF9"/>
    <w:rsid w:val="001D7123"/>
    <w:rsid w:val="001D795F"/>
    <w:rsid w:val="001D7D59"/>
    <w:rsid w:val="001E00E5"/>
    <w:rsid w:val="001E0288"/>
    <w:rsid w:val="001E035B"/>
    <w:rsid w:val="001E035E"/>
    <w:rsid w:val="001E03B9"/>
    <w:rsid w:val="001E08E9"/>
    <w:rsid w:val="001E095B"/>
    <w:rsid w:val="001E0F3C"/>
    <w:rsid w:val="001E1188"/>
    <w:rsid w:val="001E1301"/>
    <w:rsid w:val="001E13F5"/>
    <w:rsid w:val="001E1567"/>
    <w:rsid w:val="001E168E"/>
    <w:rsid w:val="001E1814"/>
    <w:rsid w:val="001E1926"/>
    <w:rsid w:val="001E1D6A"/>
    <w:rsid w:val="001E1DC5"/>
    <w:rsid w:val="001E21E1"/>
    <w:rsid w:val="001E264E"/>
    <w:rsid w:val="001E2944"/>
    <w:rsid w:val="001E2CA0"/>
    <w:rsid w:val="001E302F"/>
    <w:rsid w:val="001E325F"/>
    <w:rsid w:val="001E3278"/>
    <w:rsid w:val="001E34AA"/>
    <w:rsid w:val="001E356B"/>
    <w:rsid w:val="001E38B0"/>
    <w:rsid w:val="001E38E7"/>
    <w:rsid w:val="001E3CB6"/>
    <w:rsid w:val="001E3E17"/>
    <w:rsid w:val="001E3F08"/>
    <w:rsid w:val="001E42F4"/>
    <w:rsid w:val="001E46FB"/>
    <w:rsid w:val="001E4ABC"/>
    <w:rsid w:val="001E4B5D"/>
    <w:rsid w:val="001E5049"/>
    <w:rsid w:val="001E5544"/>
    <w:rsid w:val="001E5839"/>
    <w:rsid w:val="001E58D1"/>
    <w:rsid w:val="001E5A7B"/>
    <w:rsid w:val="001E5AC9"/>
    <w:rsid w:val="001E5C2C"/>
    <w:rsid w:val="001E5CDF"/>
    <w:rsid w:val="001E610C"/>
    <w:rsid w:val="001E6336"/>
    <w:rsid w:val="001E63F5"/>
    <w:rsid w:val="001E7102"/>
    <w:rsid w:val="001E7110"/>
    <w:rsid w:val="001E71CE"/>
    <w:rsid w:val="001E7347"/>
    <w:rsid w:val="001E747F"/>
    <w:rsid w:val="001E7567"/>
    <w:rsid w:val="001E768B"/>
    <w:rsid w:val="001E7BC4"/>
    <w:rsid w:val="001E7CBB"/>
    <w:rsid w:val="001E7EDA"/>
    <w:rsid w:val="001F00FA"/>
    <w:rsid w:val="001F00FB"/>
    <w:rsid w:val="001F01A9"/>
    <w:rsid w:val="001F03E9"/>
    <w:rsid w:val="001F07BE"/>
    <w:rsid w:val="001F09F6"/>
    <w:rsid w:val="001F0C20"/>
    <w:rsid w:val="001F0FE6"/>
    <w:rsid w:val="001F12CA"/>
    <w:rsid w:val="001F13D4"/>
    <w:rsid w:val="001F13E4"/>
    <w:rsid w:val="001F144C"/>
    <w:rsid w:val="001F15D7"/>
    <w:rsid w:val="001F1AED"/>
    <w:rsid w:val="001F1B00"/>
    <w:rsid w:val="001F1EC8"/>
    <w:rsid w:val="001F1FC3"/>
    <w:rsid w:val="001F2206"/>
    <w:rsid w:val="001F23E1"/>
    <w:rsid w:val="001F251E"/>
    <w:rsid w:val="001F2F55"/>
    <w:rsid w:val="001F3302"/>
    <w:rsid w:val="001F33C0"/>
    <w:rsid w:val="001F348B"/>
    <w:rsid w:val="001F34AE"/>
    <w:rsid w:val="001F358D"/>
    <w:rsid w:val="001F39D7"/>
    <w:rsid w:val="001F3A0A"/>
    <w:rsid w:val="001F3AC6"/>
    <w:rsid w:val="001F3B90"/>
    <w:rsid w:val="001F3BF2"/>
    <w:rsid w:val="001F3DCD"/>
    <w:rsid w:val="001F3E32"/>
    <w:rsid w:val="001F3EFB"/>
    <w:rsid w:val="001F4315"/>
    <w:rsid w:val="001F4445"/>
    <w:rsid w:val="001F4764"/>
    <w:rsid w:val="001F49D9"/>
    <w:rsid w:val="001F49FE"/>
    <w:rsid w:val="001F4FF5"/>
    <w:rsid w:val="001F544D"/>
    <w:rsid w:val="001F5526"/>
    <w:rsid w:val="001F565A"/>
    <w:rsid w:val="001F58B9"/>
    <w:rsid w:val="001F607D"/>
    <w:rsid w:val="001F638E"/>
    <w:rsid w:val="001F64A5"/>
    <w:rsid w:val="001F6548"/>
    <w:rsid w:val="001F65C8"/>
    <w:rsid w:val="001F677D"/>
    <w:rsid w:val="001F68F2"/>
    <w:rsid w:val="001F695E"/>
    <w:rsid w:val="001F6A6C"/>
    <w:rsid w:val="001F6B28"/>
    <w:rsid w:val="001F6D8D"/>
    <w:rsid w:val="001F6DF5"/>
    <w:rsid w:val="001F6FCE"/>
    <w:rsid w:val="001F715B"/>
    <w:rsid w:val="001F7429"/>
    <w:rsid w:val="001F77B3"/>
    <w:rsid w:val="001F78EF"/>
    <w:rsid w:val="001F7993"/>
    <w:rsid w:val="001F7AE4"/>
    <w:rsid w:val="001F7F06"/>
    <w:rsid w:val="00200030"/>
    <w:rsid w:val="002002F0"/>
    <w:rsid w:val="00200314"/>
    <w:rsid w:val="002007FC"/>
    <w:rsid w:val="00200A29"/>
    <w:rsid w:val="00200B06"/>
    <w:rsid w:val="00200C58"/>
    <w:rsid w:val="00200D42"/>
    <w:rsid w:val="00200FB3"/>
    <w:rsid w:val="00201C3A"/>
    <w:rsid w:val="00201DA8"/>
    <w:rsid w:val="0020207E"/>
    <w:rsid w:val="002023FF"/>
    <w:rsid w:val="0020249B"/>
    <w:rsid w:val="00202773"/>
    <w:rsid w:val="00202890"/>
    <w:rsid w:val="002029E0"/>
    <w:rsid w:val="00202C7A"/>
    <w:rsid w:val="00203453"/>
    <w:rsid w:val="002035F8"/>
    <w:rsid w:val="00203A40"/>
    <w:rsid w:val="00203D83"/>
    <w:rsid w:val="00203EDB"/>
    <w:rsid w:val="0020403F"/>
    <w:rsid w:val="00204095"/>
    <w:rsid w:val="00204319"/>
    <w:rsid w:val="00204359"/>
    <w:rsid w:val="00204396"/>
    <w:rsid w:val="0020439B"/>
    <w:rsid w:val="00204766"/>
    <w:rsid w:val="0020479E"/>
    <w:rsid w:val="002048E9"/>
    <w:rsid w:val="002049DF"/>
    <w:rsid w:val="00204CEE"/>
    <w:rsid w:val="00204DCB"/>
    <w:rsid w:val="00205032"/>
    <w:rsid w:val="00205244"/>
    <w:rsid w:val="002054D4"/>
    <w:rsid w:val="002055BB"/>
    <w:rsid w:val="00205707"/>
    <w:rsid w:val="00205826"/>
    <w:rsid w:val="00205BC2"/>
    <w:rsid w:val="00205E9E"/>
    <w:rsid w:val="00205FCC"/>
    <w:rsid w:val="0020611D"/>
    <w:rsid w:val="00206538"/>
    <w:rsid w:val="00206653"/>
    <w:rsid w:val="00206795"/>
    <w:rsid w:val="00206958"/>
    <w:rsid w:val="002069D3"/>
    <w:rsid w:val="00206B18"/>
    <w:rsid w:val="0020719C"/>
    <w:rsid w:val="0020748B"/>
    <w:rsid w:val="002074A6"/>
    <w:rsid w:val="002078AB"/>
    <w:rsid w:val="0020799E"/>
    <w:rsid w:val="00210026"/>
    <w:rsid w:val="00210029"/>
    <w:rsid w:val="0021005D"/>
    <w:rsid w:val="00210079"/>
    <w:rsid w:val="002101DB"/>
    <w:rsid w:val="002101DE"/>
    <w:rsid w:val="002102C4"/>
    <w:rsid w:val="002104A9"/>
    <w:rsid w:val="0021071B"/>
    <w:rsid w:val="00210876"/>
    <w:rsid w:val="00210DCE"/>
    <w:rsid w:val="00210E59"/>
    <w:rsid w:val="00210FCE"/>
    <w:rsid w:val="00211006"/>
    <w:rsid w:val="00211191"/>
    <w:rsid w:val="002113B0"/>
    <w:rsid w:val="00211451"/>
    <w:rsid w:val="0021152D"/>
    <w:rsid w:val="00211B42"/>
    <w:rsid w:val="00211C7D"/>
    <w:rsid w:val="00211E0D"/>
    <w:rsid w:val="00211E9F"/>
    <w:rsid w:val="00211FB9"/>
    <w:rsid w:val="00212053"/>
    <w:rsid w:val="00212219"/>
    <w:rsid w:val="0021228C"/>
    <w:rsid w:val="002124FD"/>
    <w:rsid w:val="00212524"/>
    <w:rsid w:val="0021255B"/>
    <w:rsid w:val="00212943"/>
    <w:rsid w:val="00212956"/>
    <w:rsid w:val="00212B6C"/>
    <w:rsid w:val="00212B7F"/>
    <w:rsid w:val="00212BD2"/>
    <w:rsid w:val="00212C11"/>
    <w:rsid w:val="00212C15"/>
    <w:rsid w:val="00212FA1"/>
    <w:rsid w:val="00213083"/>
    <w:rsid w:val="002130EE"/>
    <w:rsid w:val="00213126"/>
    <w:rsid w:val="002131F2"/>
    <w:rsid w:val="002133BA"/>
    <w:rsid w:val="002134C4"/>
    <w:rsid w:val="0021372C"/>
    <w:rsid w:val="002139FB"/>
    <w:rsid w:val="00213DE7"/>
    <w:rsid w:val="00213ECA"/>
    <w:rsid w:val="0021401A"/>
    <w:rsid w:val="00214048"/>
    <w:rsid w:val="0021406C"/>
    <w:rsid w:val="00214157"/>
    <w:rsid w:val="002141E6"/>
    <w:rsid w:val="0021420E"/>
    <w:rsid w:val="00214268"/>
    <w:rsid w:val="00214757"/>
    <w:rsid w:val="00214A82"/>
    <w:rsid w:val="00214C71"/>
    <w:rsid w:val="00214E1C"/>
    <w:rsid w:val="00214E25"/>
    <w:rsid w:val="00215057"/>
    <w:rsid w:val="00215289"/>
    <w:rsid w:val="002154EA"/>
    <w:rsid w:val="0021586F"/>
    <w:rsid w:val="002159B5"/>
    <w:rsid w:val="00215A4D"/>
    <w:rsid w:val="00216033"/>
    <w:rsid w:val="00216238"/>
    <w:rsid w:val="00216338"/>
    <w:rsid w:val="0021647D"/>
    <w:rsid w:val="002165E2"/>
    <w:rsid w:val="002166E5"/>
    <w:rsid w:val="00216781"/>
    <w:rsid w:val="00216999"/>
    <w:rsid w:val="002174F1"/>
    <w:rsid w:val="0021768B"/>
    <w:rsid w:val="0021769B"/>
    <w:rsid w:val="002177E1"/>
    <w:rsid w:val="002177ED"/>
    <w:rsid w:val="00217841"/>
    <w:rsid w:val="00217B78"/>
    <w:rsid w:val="00217EAA"/>
    <w:rsid w:val="00217ECC"/>
    <w:rsid w:val="00220242"/>
    <w:rsid w:val="002205C7"/>
    <w:rsid w:val="00220984"/>
    <w:rsid w:val="00221005"/>
    <w:rsid w:val="00221346"/>
    <w:rsid w:val="0022153C"/>
    <w:rsid w:val="002217EA"/>
    <w:rsid w:val="00221824"/>
    <w:rsid w:val="0022182D"/>
    <w:rsid w:val="002219F7"/>
    <w:rsid w:val="00221A1F"/>
    <w:rsid w:val="00221BB5"/>
    <w:rsid w:val="00221E25"/>
    <w:rsid w:val="00222023"/>
    <w:rsid w:val="0022210D"/>
    <w:rsid w:val="00222122"/>
    <w:rsid w:val="0022236F"/>
    <w:rsid w:val="0022248C"/>
    <w:rsid w:val="00222662"/>
    <w:rsid w:val="00222796"/>
    <w:rsid w:val="00222857"/>
    <w:rsid w:val="002228BF"/>
    <w:rsid w:val="00222A9B"/>
    <w:rsid w:val="00222BA3"/>
    <w:rsid w:val="00222CE3"/>
    <w:rsid w:val="002230E3"/>
    <w:rsid w:val="002231A4"/>
    <w:rsid w:val="0022346A"/>
    <w:rsid w:val="0022348B"/>
    <w:rsid w:val="00223502"/>
    <w:rsid w:val="00223583"/>
    <w:rsid w:val="0022373C"/>
    <w:rsid w:val="00223C5F"/>
    <w:rsid w:val="00223FC4"/>
    <w:rsid w:val="00223FD8"/>
    <w:rsid w:val="00224043"/>
    <w:rsid w:val="002249AF"/>
    <w:rsid w:val="00224AAF"/>
    <w:rsid w:val="00224AD6"/>
    <w:rsid w:val="00224CF4"/>
    <w:rsid w:val="00224E5D"/>
    <w:rsid w:val="00224F3C"/>
    <w:rsid w:val="00224F42"/>
    <w:rsid w:val="00224F89"/>
    <w:rsid w:val="00225120"/>
    <w:rsid w:val="00225629"/>
    <w:rsid w:val="00225CCC"/>
    <w:rsid w:val="00225DD4"/>
    <w:rsid w:val="00225FC0"/>
    <w:rsid w:val="00225FEB"/>
    <w:rsid w:val="0022617B"/>
    <w:rsid w:val="00226392"/>
    <w:rsid w:val="00226635"/>
    <w:rsid w:val="00226899"/>
    <w:rsid w:val="0022699D"/>
    <w:rsid w:val="002269D0"/>
    <w:rsid w:val="00226A67"/>
    <w:rsid w:val="00226EE5"/>
    <w:rsid w:val="002270D2"/>
    <w:rsid w:val="00227243"/>
    <w:rsid w:val="00227393"/>
    <w:rsid w:val="00227869"/>
    <w:rsid w:val="002278ED"/>
    <w:rsid w:val="00227E45"/>
    <w:rsid w:val="002300EF"/>
    <w:rsid w:val="00230545"/>
    <w:rsid w:val="00230640"/>
    <w:rsid w:val="0023088E"/>
    <w:rsid w:val="002309A9"/>
    <w:rsid w:val="00230A34"/>
    <w:rsid w:val="00230CE3"/>
    <w:rsid w:val="00230CF5"/>
    <w:rsid w:val="00231058"/>
    <w:rsid w:val="002314F5"/>
    <w:rsid w:val="00231543"/>
    <w:rsid w:val="002315E7"/>
    <w:rsid w:val="002318F7"/>
    <w:rsid w:val="002319A9"/>
    <w:rsid w:val="00231A85"/>
    <w:rsid w:val="00231DD6"/>
    <w:rsid w:val="00231DDE"/>
    <w:rsid w:val="00231F99"/>
    <w:rsid w:val="0023214F"/>
    <w:rsid w:val="00232362"/>
    <w:rsid w:val="0023246E"/>
    <w:rsid w:val="002324F2"/>
    <w:rsid w:val="00232985"/>
    <w:rsid w:val="00232B7B"/>
    <w:rsid w:val="00232B7C"/>
    <w:rsid w:val="00232EDA"/>
    <w:rsid w:val="0023316D"/>
    <w:rsid w:val="00233547"/>
    <w:rsid w:val="002336D1"/>
    <w:rsid w:val="00234B33"/>
    <w:rsid w:val="00234B64"/>
    <w:rsid w:val="00234E73"/>
    <w:rsid w:val="00234F79"/>
    <w:rsid w:val="0023542B"/>
    <w:rsid w:val="0023544E"/>
    <w:rsid w:val="0023546E"/>
    <w:rsid w:val="00235668"/>
    <w:rsid w:val="002357BA"/>
    <w:rsid w:val="00235829"/>
    <w:rsid w:val="0023582A"/>
    <w:rsid w:val="00235B2F"/>
    <w:rsid w:val="00236073"/>
    <w:rsid w:val="00236155"/>
    <w:rsid w:val="0023623F"/>
    <w:rsid w:val="00236595"/>
    <w:rsid w:val="00236745"/>
    <w:rsid w:val="00236777"/>
    <w:rsid w:val="00236EFC"/>
    <w:rsid w:val="0023712B"/>
    <w:rsid w:val="002372B8"/>
    <w:rsid w:val="0023736F"/>
    <w:rsid w:val="00237558"/>
    <w:rsid w:val="0023758E"/>
    <w:rsid w:val="0023762F"/>
    <w:rsid w:val="00237932"/>
    <w:rsid w:val="00237A5B"/>
    <w:rsid w:val="00237DE7"/>
    <w:rsid w:val="00237FCD"/>
    <w:rsid w:val="00240000"/>
    <w:rsid w:val="0024009C"/>
    <w:rsid w:val="0024019D"/>
    <w:rsid w:val="002405AB"/>
    <w:rsid w:val="0024074A"/>
    <w:rsid w:val="00240812"/>
    <w:rsid w:val="00240C47"/>
    <w:rsid w:val="0024103E"/>
    <w:rsid w:val="00241427"/>
    <w:rsid w:val="002414D4"/>
    <w:rsid w:val="00241540"/>
    <w:rsid w:val="00241631"/>
    <w:rsid w:val="0024169E"/>
    <w:rsid w:val="002416BB"/>
    <w:rsid w:val="00241712"/>
    <w:rsid w:val="00241875"/>
    <w:rsid w:val="00241B12"/>
    <w:rsid w:val="00241EAE"/>
    <w:rsid w:val="00242103"/>
    <w:rsid w:val="00242232"/>
    <w:rsid w:val="0024240C"/>
    <w:rsid w:val="0024264A"/>
    <w:rsid w:val="002427A7"/>
    <w:rsid w:val="002427D3"/>
    <w:rsid w:val="002428A9"/>
    <w:rsid w:val="002428B0"/>
    <w:rsid w:val="002429C5"/>
    <w:rsid w:val="002429E1"/>
    <w:rsid w:val="00242B71"/>
    <w:rsid w:val="00242F70"/>
    <w:rsid w:val="00242FF4"/>
    <w:rsid w:val="002430B9"/>
    <w:rsid w:val="0024320C"/>
    <w:rsid w:val="00243248"/>
    <w:rsid w:val="0024328A"/>
    <w:rsid w:val="002432E9"/>
    <w:rsid w:val="0024379A"/>
    <w:rsid w:val="00243891"/>
    <w:rsid w:val="00243C22"/>
    <w:rsid w:val="00243D8C"/>
    <w:rsid w:val="00243DAF"/>
    <w:rsid w:val="00243E87"/>
    <w:rsid w:val="00244707"/>
    <w:rsid w:val="00244782"/>
    <w:rsid w:val="00244994"/>
    <w:rsid w:val="00244AAA"/>
    <w:rsid w:val="00244C64"/>
    <w:rsid w:val="00244C9A"/>
    <w:rsid w:val="00244D9D"/>
    <w:rsid w:val="00244E48"/>
    <w:rsid w:val="00244E4F"/>
    <w:rsid w:val="00244FDB"/>
    <w:rsid w:val="002450A9"/>
    <w:rsid w:val="00245221"/>
    <w:rsid w:val="00245557"/>
    <w:rsid w:val="002457D2"/>
    <w:rsid w:val="00245AD3"/>
    <w:rsid w:val="00245CB8"/>
    <w:rsid w:val="0024625F"/>
    <w:rsid w:val="00246458"/>
    <w:rsid w:val="0024654C"/>
    <w:rsid w:val="00246553"/>
    <w:rsid w:val="00246633"/>
    <w:rsid w:val="00246665"/>
    <w:rsid w:val="00246733"/>
    <w:rsid w:val="00246AB1"/>
    <w:rsid w:val="00246B84"/>
    <w:rsid w:val="00246CB8"/>
    <w:rsid w:val="00246F58"/>
    <w:rsid w:val="002471CC"/>
    <w:rsid w:val="00247351"/>
    <w:rsid w:val="00247B46"/>
    <w:rsid w:val="00250081"/>
    <w:rsid w:val="0025013D"/>
    <w:rsid w:val="002506CB"/>
    <w:rsid w:val="00250CBF"/>
    <w:rsid w:val="00251354"/>
    <w:rsid w:val="0025142B"/>
    <w:rsid w:val="002514ED"/>
    <w:rsid w:val="00251581"/>
    <w:rsid w:val="00251B7D"/>
    <w:rsid w:val="00251EAE"/>
    <w:rsid w:val="00252027"/>
    <w:rsid w:val="00252084"/>
    <w:rsid w:val="00252109"/>
    <w:rsid w:val="0025219D"/>
    <w:rsid w:val="002521A4"/>
    <w:rsid w:val="002523F4"/>
    <w:rsid w:val="002526EA"/>
    <w:rsid w:val="002527EE"/>
    <w:rsid w:val="00252A4F"/>
    <w:rsid w:val="00252AC7"/>
    <w:rsid w:val="00252B36"/>
    <w:rsid w:val="002530F6"/>
    <w:rsid w:val="0025349A"/>
    <w:rsid w:val="00253C3D"/>
    <w:rsid w:val="00253C7B"/>
    <w:rsid w:val="00253D70"/>
    <w:rsid w:val="00253DE6"/>
    <w:rsid w:val="002540B3"/>
    <w:rsid w:val="0025421B"/>
    <w:rsid w:val="0025436F"/>
    <w:rsid w:val="002547ED"/>
    <w:rsid w:val="00254932"/>
    <w:rsid w:val="00254940"/>
    <w:rsid w:val="00254A0A"/>
    <w:rsid w:val="00254BAC"/>
    <w:rsid w:val="00254CBF"/>
    <w:rsid w:val="00255182"/>
    <w:rsid w:val="0025538B"/>
    <w:rsid w:val="0025561F"/>
    <w:rsid w:val="00255629"/>
    <w:rsid w:val="00255873"/>
    <w:rsid w:val="00255A79"/>
    <w:rsid w:val="00255AB3"/>
    <w:rsid w:val="00255AF8"/>
    <w:rsid w:val="00255B1F"/>
    <w:rsid w:val="00255D16"/>
    <w:rsid w:val="00255E69"/>
    <w:rsid w:val="00255F6F"/>
    <w:rsid w:val="0025604F"/>
    <w:rsid w:val="00256406"/>
    <w:rsid w:val="002565A4"/>
    <w:rsid w:val="002568FA"/>
    <w:rsid w:val="00256CBC"/>
    <w:rsid w:val="00256DFF"/>
    <w:rsid w:val="00256EF0"/>
    <w:rsid w:val="00257155"/>
    <w:rsid w:val="002571D7"/>
    <w:rsid w:val="00257357"/>
    <w:rsid w:val="002573AB"/>
    <w:rsid w:val="00257467"/>
    <w:rsid w:val="002575AB"/>
    <w:rsid w:val="002577E7"/>
    <w:rsid w:val="002577F4"/>
    <w:rsid w:val="00257801"/>
    <w:rsid w:val="00260213"/>
    <w:rsid w:val="0026032F"/>
    <w:rsid w:val="002603D8"/>
    <w:rsid w:val="00260461"/>
    <w:rsid w:val="00260DE4"/>
    <w:rsid w:val="00261467"/>
    <w:rsid w:val="002615D8"/>
    <w:rsid w:val="00261815"/>
    <w:rsid w:val="00261D1A"/>
    <w:rsid w:val="00261D45"/>
    <w:rsid w:val="00261D60"/>
    <w:rsid w:val="002622A4"/>
    <w:rsid w:val="0026257F"/>
    <w:rsid w:val="002625C1"/>
    <w:rsid w:val="002627BB"/>
    <w:rsid w:val="002628F0"/>
    <w:rsid w:val="00262A40"/>
    <w:rsid w:val="00262C4B"/>
    <w:rsid w:val="00262DC2"/>
    <w:rsid w:val="00262FD8"/>
    <w:rsid w:val="0026300D"/>
    <w:rsid w:val="00263069"/>
    <w:rsid w:val="002635A4"/>
    <w:rsid w:val="002636A9"/>
    <w:rsid w:val="00263887"/>
    <w:rsid w:val="0026406D"/>
    <w:rsid w:val="00264236"/>
    <w:rsid w:val="002645E3"/>
    <w:rsid w:val="002648E1"/>
    <w:rsid w:val="00264914"/>
    <w:rsid w:val="00264D16"/>
    <w:rsid w:val="00264D79"/>
    <w:rsid w:val="00265128"/>
    <w:rsid w:val="00265269"/>
    <w:rsid w:val="00265575"/>
    <w:rsid w:val="0026562A"/>
    <w:rsid w:val="002656DB"/>
    <w:rsid w:val="00265798"/>
    <w:rsid w:val="002658C2"/>
    <w:rsid w:val="002659FF"/>
    <w:rsid w:val="00265E06"/>
    <w:rsid w:val="00265FF4"/>
    <w:rsid w:val="0026601B"/>
    <w:rsid w:val="00266107"/>
    <w:rsid w:val="002661C0"/>
    <w:rsid w:val="00266560"/>
    <w:rsid w:val="00266689"/>
    <w:rsid w:val="00266ABA"/>
    <w:rsid w:val="00266C92"/>
    <w:rsid w:val="002670E5"/>
    <w:rsid w:val="00267621"/>
    <w:rsid w:val="00267BBD"/>
    <w:rsid w:val="00267D83"/>
    <w:rsid w:val="0027004E"/>
    <w:rsid w:val="00270640"/>
    <w:rsid w:val="002706A1"/>
    <w:rsid w:val="00270E71"/>
    <w:rsid w:val="00270F12"/>
    <w:rsid w:val="00271176"/>
    <w:rsid w:val="00271272"/>
    <w:rsid w:val="00271438"/>
    <w:rsid w:val="0027162C"/>
    <w:rsid w:val="002716A2"/>
    <w:rsid w:val="00271941"/>
    <w:rsid w:val="00271CB7"/>
    <w:rsid w:val="00271D08"/>
    <w:rsid w:val="002725D8"/>
    <w:rsid w:val="00272707"/>
    <w:rsid w:val="00272838"/>
    <w:rsid w:val="00272906"/>
    <w:rsid w:val="00272B20"/>
    <w:rsid w:val="00272D11"/>
    <w:rsid w:val="00272F04"/>
    <w:rsid w:val="00272FFF"/>
    <w:rsid w:val="00273001"/>
    <w:rsid w:val="0027327F"/>
    <w:rsid w:val="002732BC"/>
    <w:rsid w:val="0027378E"/>
    <w:rsid w:val="00273901"/>
    <w:rsid w:val="002739A0"/>
    <w:rsid w:val="00273B33"/>
    <w:rsid w:val="002741A5"/>
    <w:rsid w:val="00274557"/>
    <w:rsid w:val="0027456A"/>
    <w:rsid w:val="002745F4"/>
    <w:rsid w:val="002748DF"/>
    <w:rsid w:val="00274906"/>
    <w:rsid w:val="00274A05"/>
    <w:rsid w:val="00274EF1"/>
    <w:rsid w:val="00274F2A"/>
    <w:rsid w:val="002755D9"/>
    <w:rsid w:val="00275626"/>
    <w:rsid w:val="00275768"/>
    <w:rsid w:val="00275CD6"/>
    <w:rsid w:val="0027678B"/>
    <w:rsid w:val="00276871"/>
    <w:rsid w:val="002769AD"/>
    <w:rsid w:val="00276A39"/>
    <w:rsid w:val="00276AD5"/>
    <w:rsid w:val="00276C2C"/>
    <w:rsid w:val="00276D31"/>
    <w:rsid w:val="00276DE0"/>
    <w:rsid w:val="00276E15"/>
    <w:rsid w:val="002770E0"/>
    <w:rsid w:val="00277138"/>
    <w:rsid w:val="00277348"/>
    <w:rsid w:val="002776AD"/>
    <w:rsid w:val="002776F4"/>
    <w:rsid w:val="002779A1"/>
    <w:rsid w:val="00277CC1"/>
    <w:rsid w:val="002800C7"/>
    <w:rsid w:val="002800DD"/>
    <w:rsid w:val="00280488"/>
    <w:rsid w:val="00280509"/>
    <w:rsid w:val="002805B6"/>
    <w:rsid w:val="002805F3"/>
    <w:rsid w:val="002806FA"/>
    <w:rsid w:val="00280761"/>
    <w:rsid w:val="00280921"/>
    <w:rsid w:val="00280991"/>
    <w:rsid w:val="00280D51"/>
    <w:rsid w:val="00280ECB"/>
    <w:rsid w:val="00280F0B"/>
    <w:rsid w:val="00281061"/>
    <w:rsid w:val="002811B2"/>
    <w:rsid w:val="002818A0"/>
    <w:rsid w:val="002818E5"/>
    <w:rsid w:val="00281C14"/>
    <w:rsid w:val="00281C1D"/>
    <w:rsid w:val="00281C5F"/>
    <w:rsid w:val="00281CD7"/>
    <w:rsid w:val="002821FB"/>
    <w:rsid w:val="002826EF"/>
    <w:rsid w:val="0028278A"/>
    <w:rsid w:val="00282AB4"/>
    <w:rsid w:val="00282BA7"/>
    <w:rsid w:val="00282CD8"/>
    <w:rsid w:val="002834D7"/>
    <w:rsid w:val="0028368E"/>
    <w:rsid w:val="00283ADF"/>
    <w:rsid w:val="00283C61"/>
    <w:rsid w:val="00283D37"/>
    <w:rsid w:val="00283E8C"/>
    <w:rsid w:val="002841EF"/>
    <w:rsid w:val="002842A2"/>
    <w:rsid w:val="00284EAE"/>
    <w:rsid w:val="0028531A"/>
    <w:rsid w:val="0028538A"/>
    <w:rsid w:val="002853C6"/>
    <w:rsid w:val="00285461"/>
    <w:rsid w:val="002856E8"/>
    <w:rsid w:val="00285865"/>
    <w:rsid w:val="00285ACF"/>
    <w:rsid w:val="00285EDF"/>
    <w:rsid w:val="00285EF1"/>
    <w:rsid w:val="002862DD"/>
    <w:rsid w:val="00286328"/>
    <w:rsid w:val="00286565"/>
    <w:rsid w:val="002866A2"/>
    <w:rsid w:val="00286715"/>
    <w:rsid w:val="00286A4B"/>
    <w:rsid w:val="00286D88"/>
    <w:rsid w:val="0028710D"/>
    <w:rsid w:val="002874D7"/>
    <w:rsid w:val="00287858"/>
    <w:rsid w:val="00287D73"/>
    <w:rsid w:val="00287EDC"/>
    <w:rsid w:val="0029009A"/>
    <w:rsid w:val="00290481"/>
    <w:rsid w:val="0029096C"/>
    <w:rsid w:val="00290B69"/>
    <w:rsid w:val="00290FB8"/>
    <w:rsid w:val="00291194"/>
    <w:rsid w:val="0029121A"/>
    <w:rsid w:val="00291953"/>
    <w:rsid w:val="0029195D"/>
    <w:rsid w:val="00291B08"/>
    <w:rsid w:val="00292051"/>
    <w:rsid w:val="002921A6"/>
    <w:rsid w:val="00292267"/>
    <w:rsid w:val="00292397"/>
    <w:rsid w:val="002924FB"/>
    <w:rsid w:val="00292804"/>
    <w:rsid w:val="00292EE5"/>
    <w:rsid w:val="00293141"/>
    <w:rsid w:val="0029327A"/>
    <w:rsid w:val="0029329A"/>
    <w:rsid w:val="002936C2"/>
    <w:rsid w:val="002937B8"/>
    <w:rsid w:val="002937BE"/>
    <w:rsid w:val="002938A7"/>
    <w:rsid w:val="00293900"/>
    <w:rsid w:val="00293BC1"/>
    <w:rsid w:val="00293C96"/>
    <w:rsid w:val="00293CE8"/>
    <w:rsid w:val="00293E1C"/>
    <w:rsid w:val="00294355"/>
    <w:rsid w:val="0029437B"/>
    <w:rsid w:val="002945D8"/>
    <w:rsid w:val="002947E9"/>
    <w:rsid w:val="002949C6"/>
    <w:rsid w:val="00294D9D"/>
    <w:rsid w:val="0029525F"/>
    <w:rsid w:val="0029558B"/>
    <w:rsid w:val="002955A3"/>
    <w:rsid w:val="00295634"/>
    <w:rsid w:val="00295884"/>
    <w:rsid w:val="00295B39"/>
    <w:rsid w:val="00295CA8"/>
    <w:rsid w:val="002961C6"/>
    <w:rsid w:val="002961F3"/>
    <w:rsid w:val="00296256"/>
    <w:rsid w:val="00296371"/>
    <w:rsid w:val="00296394"/>
    <w:rsid w:val="002965B2"/>
    <w:rsid w:val="002966ED"/>
    <w:rsid w:val="0029673C"/>
    <w:rsid w:val="00296874"/>
    <w:rsid w:val="00296B2A"/>
    <w:rsid w:val="00296FEC"/>
    <w:rsid w:val="0029707A"/>
    <w:rsid w:val="00297483"/>
    <w:rsid w:val="0029785A"/>
    <w:rsid w:val="00297B8A"/>
    <w:rsid w:val="00297CCF"/>
    <w:rsid w:val="00297DE4"/>
    <w:rsid w:val="002A04A7"/>
    <w:rsid w:val="002A061C"/>
    <w:rsid w:val="002A0760"/>
    <w:rsid w:val="002A0780"/>
    <w:rsid w:val="002A08A6"/>
    <w:rsid w:val="002A09D3"/>
    <w:rsid w:val="002A0B94"/>
    <w:rsid w:val="002A0CAE"/>
    <w:rsid w:val="002A10EB"/>
    <w:rsid w:val="002A15BB"/>
    <w:rsid w:val="002A1770"/>
    <w:rsid w:val="002A1B99"/>
    <w:rsid w:val="002A1F05"/>
    <w:rsid w:val="002A1F17"/>
    <w:rsid w:val="002A2090"/>
    <w:rsid w:val="002A238B"/>
    <w:rsid w:val="002A2425"/>
    <w:rsid w:val="002A2455"/>
    <w:rsid w:val="002A251E"/>
    <w:rsid w:val="002A323F"/>
    <w:rsid w:val="002A3725"/>
    <w:rsid w:val="002A3894"/>
    <w:rsid w:val="002A3B08"/>
    <w:rsid w:val="002A3B2C"/>
    <w:rsid w:val="002A4327"/>
    <w:rsid w:val="002A4BD0"/>
    <w:rsid w:val="002A4CC7"/>
    <w:rsid w:val="002A5057"/>
    <w:rsid w:val="002A50D2"/>
    <w:rsid w:val="002A5306"/>
    <w:rsid w:val="002A5751"/>
    <w:rsid w:val="002A5CD5"/>
    <w:rsid w:val="002A5CED"/>
    <w:rsid w:val="002A5EED"/>
    <w:rsid w:val="002A6073"/>
    <w:rsid w:val="002A6203"/>
    <w:rsid w:val="002A6240"/>
    <w:rsid w:val="002A62C3"/>
    <w:rsid w:val="002A670E"/>
    <w:rsid w:val="002A6C0E"/>
    <w:rsid w:val="002A6C61"/>
    <w:rsid w:val="002A6D5E"/>
    <w:rsid w:val="002A6E1C"/>
    <w:rsid w:val="002A75F5"/>
    <w:rsid w:val="002A777C"/>
    <w:rsid w:val="002A783B"/>
    <w:rsid w:val="002A78AF"/>
    <w:rsid w:val="002A7BEC"/>
    <w:rsid w:val="002A7C52"/>
    <w:rsid w:val="002A7EB0"/>
    <w:rsid w:val="002A7FCA"/>
    <w:rsid w:val="002B0171"/>
    <w:rsid w:val="002B03C0"/>
    <w:rsid w:val="002B0446"/>
    <w:rsid w:val="002B0519"/>
    <w:rsid w:val="002B06D3"/>
    <w:rsid w:val="002B0C6A"/>
    <w:rsid w:val="002B1282"/>
    <w:rsid w:val="002B1742"/>
    <w:rsid w:val="002B18CD"/>
    <w:rsid w:val="002B1A14"/>
    <w:rsid w:val="002B1A4C"/>
    <w:rsid w:val="002B1AFA"/>
    <w:rsid w:val="002B1B72"/>
    <w:rsid w:val="002B1C2D"/>
    <w:rsid w:val="002B1E26"/>
    <w:rsid w:val="002B1F75"/>
    <w:rsid w:val="002B1FCC"/>
    <w:rsid w:val="002B2565"/>
    <w:rsid w:val="002B2624"/>
    <w:rsid w:val="002B292B"/>
    <w:rsid w:val="002B2975"/>
    <w:rsid w:val="002B29EF"/>
    <w:rsid w:val="002B2EB3"/>
    <w:rsid w:val="002B2ED5"/>
    <w:rsid w:val="002B2F94"/>
    <w:rsid w:val="002B3011"/>
    <w:rsid w:val="002B331C"/>
    <w:rsid w:val="002B340E"/>
    <w:rsid w:val="002B372F"/>
    <w:rsid w:val="002B39A0"/>
    <w:rsid w:val="002B402A"/>
    <w:rsid w:val="002B45DE"/>
    <w:rsid w:val="002B4645"/>
    <w:rsid w:val="002B473E"/>
    <w:rsid w:val="002B4D95"/>
    <w:rsid w:val="002B4E3F"/>
    <w:rsid w:val="002B4EBE"/>
    <w:rsid w:val="002B4FD0"/>
    <w:rsid w:val="002B5497"/>
    <w:rsid w:val="002B55F0"/>
    <w:rsid w:val="002B5808"/>
    <w:rsid w:val="002B59E1"/>
    <w:rsid w:val="002B5A6F"/>
    <w:rsid w:val="002B5BD7"/>
    <w:rsid w:val="002B63C0"/>
    <w:rsid w:val="002B666E"/>
    <w:rsid w:val="002B6A85"/>
    <w:rsid w:val="002B6AF7"/>
    <w:rsid w:val="002B6DAA"/>
    <w:rsid w:val="002B7043"/>
    <w:rsid w:val="002B7360"/>
    <w:rsid w:val="002B739D"/>
    <w:rsid w:val="002B739E"/>
    <w:rsid w:val="002B75CE"/>
    <w:rsid w:val="002B7A21"/>
    <w:rsid w:val="002B7A91"/>
    <w:rsid w:val="002C018D"/>
    <w:rsid w:val="002C027F"/>
    <w:rsid w:val="002C05E5"/>
    <w:rsid w:val="002C0DE9"/>
    <w:rsid w:val="002C13DC"/>
    <w:rsid w:val="002C15A1"/>
    <w:rsid w:val="002C18B2"/>
    <w:rsid w:val="002C19CE"/>
    <w:rsid w:val="002C1EA3"/>
    <w:rsid w:val="002C1F79"/>
    <w:rsid w:val="002C2028"/>
    <w:rsid w:val="002C2405"/>
    <w:rsid w:val="002C2538"/>
    <w:rsid w:val="002C2623"/>
    <w:rsid w:val="002C2A00"/>
    <w:rsid w:val="002C2A37"/>
    <w:rsid w:val="002C2E7C"/>
    <w:rsid w:val="002C32ED"/>
    <w:rsid w:val="002C35C3"/>
    <w:rsid w:val="002C3AC7"/>
    <w:rsid w:val="002C3CD7"/>
    <w:rsid w:val="002C3CE0"/>
    <w:rsid w:val="002C3EF7"/>
    <w:rsid w:val="002C404F"/>
    <w:rsid w:val="002C40C0"/>
    <w:rsid w:val="002C410F"/>
    <w:rsid w:val="002C4123"/>
    <w:rsid w:val="002C4296"/>
    <w:rsid w:val="002C491A"/>
    <w:rsid w:val="002C49F0"/>
    <w:rsid w:val="002C4B2F"/>
    <w:rsid w:val="002C4EAE"/>
    <w:rsid w:val="002C4F79"/>
    <w:rsid w:val="002C5014"/>
    <w:rsid w:val="002C505D"/>
    <w:rsid w:val="002C5150"/>
    <w:rsid w:val="002C553D"/>
    <w:rsid w:val="002C5644"/>
    <w:rsid w:val="002C57C0"/>
    <w:rsid w:val="002C57E5"/>
    <w:rsid w:val="002C5897"/>
    <w:rsid w:val="002C5978"/>
    <w:rsid w:val="002C59D0"/>
    <w:rsid w:val="002C6037"/>
    <w:rsid w:val="002C610D"/>
    <w:rsid w:val="002C650B"/>
    <w:rsid w:val="002C6B28"/>
    <w:rsid w:val="002C6DEF"/>
    <w:rsid w:val="002C70D9"/>
    <w:rsid w:val="002C71D0"/>
    <w:rsid w:val="002C726B"/>
    <w:rsid w:val="002C7406"/>
    <w:rsid w:val="002C754A"/>
    <w:rsid w:val="002C75B2"/>
    <w:rsid w:val="002C77F2"/>
    <w:rsid w:val="002C7AEE"/>
    <w:rsid w:val="002C7AF2"/>
    <w:rsid w:val="002C7C55"/>
    <w:rsid w:val="002C7C97"/>
    <w:rsid w:val="002C7E3E"/>
    <w:rsid w:val="002D02C3"/>
    <w:rsid w:val="002D054C"/>
    <w:rsid w:val="002D061E"/>
    <w:rsid w:val="002D0A12"/>
    <w:rsid w:val="002D0B51"/>
    <w:rsid w:val="002D0D3F"/>
    <w:rsid w:val="002D0FFA"/>
    <w:rsid w:val="002D131B"/>
    <w:rsid w:val="002D1454"/>
    <w:rsid w:val="002D178A"/>
    <w:rsid w:val="002D1AC9"/>
    <w:rsid w:val="002D1B6F"/>
    <w:rsid w:val="002D1BF2"/>
    <w:rsid w:val="002D1C78"/>
    <w:rsid w:val="002D1C93"/>
    <w:rsid w:val="002D1DE1"/>
    <w:rsid w:val="002D1FB0"/>
    <w:rsid w:val="002D212B"/>
    <w:rsid w:val="002D2296"/>
    <w:rsid w:val="002D240F"/>
    <w:rsid w:val="002D274C"/>
    <w:rsid w:val="002D2BAF"/>
    <w:rsid w:val="002D329D"/>
    <w:rsid w:val="002D334D"/>
    <w:rsid w:val="002D34D6"/>
    <w:rsid w:val="002D362B"/>
    <w:rsid w:val="002D37BB"/>
    <w:rsid w:val="002D37D5"/>
    <w:rsid w:val="002D3A9A"/>
    <w:rsid w:val="002D3AC7"/>
    <w:rsid w:val="002D3C12"/>
    <w:rsid w:val="002D3D8B"/>
    <w:rsid w:val="002D3F58"/>
    <w:rsid w:val="002D4065"/>
    <w:rsid w:val="002D45FD"/>
    <w:rsid w:val="002D4809"/>
    <w:rsid w:val="002D4A9A"/>
    <w:rsid w:val="002D4D63"/>
    <w:rsid w:val="002D5326"/>
    <w:rsid w:val="002D56F9"/>
    <w:rsid w:val="002D58D8"/>
    <w:rsid w:val="002D5D35"/>
    <w:rsid w:val="002D6130"/>
    <w:rsid w:val="002D6207"/>
    <w:rsid w:val="002D6350"/>
    <w:rsid w:val="002D6353"/>
    <w:rsid w:val="002D6484"/>
    <w:rsid w:val="002D6831"/>
    <w:rsid w:val="002D6BB0"/>
    <w:rsid w:val="002D701A"/>
    <w:rsid w:val="002D767D"/>
    <w:rsid w:val="002D7B18"/>
    <w:rsid w:val="002D7C3E"/>
    <w:rsid w:val="002D7CE9"/>
    <w:rsid w:val="002D7F71"/>
    <w:rsid w:val="002D7F77"/>
    <w:rsid w:val="002E0841"/>
    <w:rsid w:val="002E0AAB"/>
    <w:rsid w:val="002E0F5F"/>
    <w:rsid w:val="002E113A"/>
    <w:rsid w:val="002E13ED"/>
    <w:rsid w:val="002E1461"/>
    <w:rsid w:val="002E16C8"/>
    <w:rsid w:val="002E1736"/>
    <w:rsid w:val="002E1D0C"/>
    <w:rsid w:val="002E1D3D"/>
    <w:rsid w:val="002E210E"/>
    <w:rsid w:val="002E23A0"/>
    <w:rsid w:val="002E23E3"/>
    <w:rsid w:val="002E23F9"/>
    <w:rsid w:val="002E27B7"/>
    <w:rsid w:val="002E28BA"/>
    <w:rsid w:val="002E2A62"/>
    <w:rsid w:val="002E2ACA"/>
    <w:rsid w:val="002E2E5A"/>
    <w:rsid w:val="002E3415"/>
    <w:rsid w:val="002E351D"/>
    <w:rsid w:val="002E3571"/>
    <w:rsid w:val="002E38AD"/>
    <w:rsid w:val="002E3E17"/>
    <w:rsid w:val="002E3F7B"/>
    <w:rsid w:val="002E415A"/>
    <w:rsid w:val="002E41EA"/>
    <w:rsid w:val="002E445D"/>
    <w:rsid w:val="002E48EF"/>
    <w:rsid w:val="002E4A33"/>
    <w:rsid w:val="002E4C06"/>
    <w:rsid w:val="002E4F0C"/>
    <w:rsid w:val="002E536B"/>
    <w:rsid w:val="002E540A"/>
    <w:rsid w:val="002E5A32"/>
    <w:rsid w:val="002E5DAA"/>
    <w:rsid w:val="002E5F4D"/>
    <w:rsid w:val="002E6262"/>
    <w:rsid w:val="002E64EE"/>
    <w:rsid w:val="002E6675"/>
    <w:rsid w:val="002E6C23"/>
    <w:rsid w:val="002E6D60"/>
    <w:rsid w:val="002E6F16"/>
    <w:rsid w:val="002E70EE"/>
    <w:rsid w:val="002E71A3"/>
    <w:rsid w:val="002E74FF"/>
    <w:rsid w:val="002E7799"/>
    <w:rsid w:val="002E77EE"/>
    <w:rsid w:val="002E7891"/>
    <w:rsid w:val="002E7B9F"/>
    <w:rsid w:val="002E7BA6"/>
    <w:rsid w:val="002E7BFA"/>
    <w:rsid w:val="002E7CFE"/>
    <w:rsid w:val="002F05A4"/>
    <w:rsid w:val="002F0874"/>
    <w:rsid w:val="002F09FD"/>
    <w:rsid w:val="002F0C08"/>
    <w:rsid w:val="002F0CB3"/>
    <w:rsid w:val="002F0CEC"/>
    <w:rsid w:val="002F0FE6"/>
    <w:rsid w:val="002F105F"/>
    <w:rsid w:val="002F13FB"/>
    <w:rsid w:val="002F1416"/>
    <w:rsid w:val="002F14F9"/>
    <w:rsid w:val="002F165F"/>
    <w:rsid w:val="002F16BA"/>
    <w:rsid w:val="002F1952"/>
    <w:rsid w:val="002F19E1"/>
    <w:rsid w:val="002F1A4F"/>
    <w:rsid w:val="002F1BCC"/>
    <w:rsid w:val="002F1D6B"/>
    <w:rsid w:val="002F1EFE"/>
    <w:rsid w:val="002F1F1C"/>
    <w:rsid w:val="002F21E8"/>
    <w:rsid w:val="002F258C"/>
    <w:rsid w:val="002F27E8"/>
    <w:rsid w:val="002F2B9F"/>
    <w:rsid w:val="002F2F16"/>
    <w:rsid w:val="002F3179"/>
    <w:rsid w:val="002F33EE"/>
    <w:rsid w:val="002F3478"/>
    <w:rsid w:val="002F3897"/>
    <w:rsid w:val="002F39A9"/>
    <w:rsid w:val="002F3C69"/>
    <w:rsid w:val="002F3D01"/>
    <w:rsid w:val="002F3D57"/>
    <w:rsid w:val="002F3FCA"/>
    <w:rsid w:val="002F4001"/>
    <w:rsid w:val="002F4465"/>
    <w:rsid w:val="002F47A4"/>
    <w:rsid w:val="002F4A52"/>
    <w:rsid w:val="002F4D3E"/>
    <w:rsid w:val="002F4E62"/>
    <w:rsid w:val="002F510C"/>
    <w:rsid w:val="002F529B"/>
    <w:rsid w:val="002F58BA"/>
    <w:rsid w:val="002F5BB7"/>
    <w:rsid w:val="002F5BBB"/>
    <w:rsid w:val="002F5BEC"/>
    <w:rsid w:val="002F5E07"/>
    <w:rsid w:val="002F5E82"/>
    <w:rsid w:val="002F5EF5"/>
    <w:rsid w:val="002F6084"/>
    <w:rsid w:val="002F63B4"/>
    <w:rsid w:val="002F6405"/>
    <w:rsid w:val="002F6868"/>
    <w:rsid w:val="002F68F1"/>
    <w:rsid w:val="002F6AFD"/>
    <w:rsid w:val="002F6BEC"/>
    <w:rsid w:val="002F6F93"/>
    <w:rsid w:val="002F72D0"/>
    <w:rsid w:val="002F731F"/>
    <w:rsid w:val="002F7670"/>
    <w:rsid w:val="002F79AE"/>
    <w:rsid w:val="002F79DB"/>
    <w:rsid w:val="002F7A4A"/>
    <w:rsid w:val="002F7B2E"/>
    <w:rsid w:val="003004A5"/>
    <w:rsid w:val="003008BA"/>
    <w:rsid w:val="00300DDA"/>
    <w:rsid w:val="003010E1"/>
    <w:rsid w:val="003014EE"/>
    <w:rsid w:val="00301558"/>
    <w:rsid w:val="00301565"/>
    <w:rsid w:val="003016E7"/>
    <w:rsid w:val="00301FC0"/>
    <w:rsid w:val="00302044"/>
    <w:rsid w:val="0030206B"/>
    <w:rsid w:val="003020A8"/>
    <w:rsid w:val="00302118"/>
    <w:rsid w:val="003022CB"/>
    <w:rsid w:val="0030246C"/>
    <w:rsid w:val="00302470"/>
    <w:rsid w:val="0030289E"/>
    <w:rsid w:val="0030293E"/>
    <w:rsid w:val="003029B8"/>
    <w:rsid w:val="00302A90"/>
    <w:rsid w:val="00302BA7"/>
    <w:rsid w:val="00302C35"/>
    <w:rsid w:val="00302C9B"/>
    <w:rsid w:val="00302D23"/>
    <w:rsid w:val="00302EE3"/>
    <w:rsid w:val="00303064"/>
    <w:rsid w:val="00303275"/>
    <w:rsid w:val="00303349"/>
    <w:rsid w:val="00303976"/>
    <w:rsid w:val="00303A60"/>
    <w:rsid w:val="00303A7D"/>
    <w:rsid w:val="00303CAD"/>
    <w:rsid w:val="00304004"/>
    <w:rsid w:val="0030408B"/>
    <w:rsid w:val="003041EF"/>
    <w:rsid w:val="003042B5"/>
    <w:rsid w:val="0030441C"/>
    <w:rsid w:val="0030451B"/>
    <w:rsid w:val="003047DC"/>
    <w:rsid w:val="003048D1"/>
    <w:rsid w:val="003049CD"/>
    <w:rsid w:val="00304AA3"/>
    <w:rsid w:val="00304AC2"/>
    <w:rsid w:val="00305147"/>
    <w:rsid w:val="003055CE"/>
    <w:rsid w:val="00305AA0"/>
    <w:rsid w:val="00305D29"/>
    <w:rsid w:val="00306279"/>
    <w:rsid w:val="00306543"/>
    <w:rsid w:val="00306B63"/>
    <w:rsid w:val="00306CB3"/>
    <w:rsid w:val="00306E4E"/>
    <w:rsid w:val="00307453"/>
    <w:rsid w:val="003076D1"/>
    <w:rsid w:val="003078A0"/>
    <w:rsid w:val="0030792B"/>
    <w:rsid w:val="00307A54"/>
    <w:rsid w:val="00307D91"/>
    <w:rsid w:val="00310002"/>
    <w:rsid w:val="0031009D"/>
    <w:rsid w:val="003107FB"/>
    <w:rsid w:val="00310857"/>
    <w:rsid w:val="0031090B"/>
    <w:rsid w:val="00310D80"/>
    <w:rsid w:val="00310E49"/>
    <w:rsid w:val="00310EA7"/>
    <w:rsid w:val="0031103B"/>
    <w:rsid w:val="00311044"/>
    <w:rsid w:val="003110A2"/>
    <w:rsid w:val="003111B1"/>
    <w:rsid w:val="003116C4"/>
    <w:rsid w:val="003119EF"/>
    <w:rsid w:val="00311A51"/>
    <w:rsid w:val="00311DE1"/>
    <w:rsid w:val="00311E35"/>
    <w:rsid w:val="0031211D"/>
    <w:rsid w:val="003121D3"/>
    <w:rsid w:val="0031220B"/>
    <w:rsid w:val="00312387"/>
    <w:rsid w:val="003123B6"/>
    <w:rsid w:val="0031251B"/>
    <w:rsid w:val="00312618"/>
    <w:rsid w:val="003126A9"/>
    <w:rsid w:val="00312C61"/>
    <w:rsid w:val="003130D9"/>
    <w:rsid w:val="00313356"/>
    <w:rsid w:val="0031342E"/>
    <w:rsid w:val="003134FA"/>
    <w:rsid w:val="003138B7"/>
    <w:rsid w:val="00313B95"/>
    <w:rsid w:val="00313B9D"/>
    <w:rsid w:val="00313D3F"/>
    <w:rsid w:val="00313FCA"/>
    <w:rsid w:val="00314947"/>
    <w:rsid w:val="00314C40"/>
    <w:rsid w:val="00314EF5"/>
    <w:rsid w:val="00314F0D"/>
    <w:rsid w:val="003150A7"/>
    <w:rsid w:val="00315370"/>
    <w:rsid w:val="00315989"/>
    <w:rsid w:val="00315DFE"/>
    <w:rsid w:val="00315DFF"/>
    <w:rsid w:val="00315EB0"/>
    <w:rsid w:val="0031622F"/>
    <w:rsid w:val="00316568"/>
    <w:rsid w:val="0031683A"/>
    <w:rsid w:val="003168D1"/>
    <w:rsid w:val="00316921"/>
    <w:rsid w:val="00316B45"/>
    <w:rsid w:val="00316CB9"/>
    <w:rsid w:val="00316D14"/>
    <w:rsid w:val="00316D2B"/>
    <w:rsid w:val="00316F79"/>
    <w:rsid w:val="0031721E"/>
    <w:rsid w:val="00317224"/>
    <w:rsid w:val="003174AD"/>
    <w:rsid w:val="0031752E"/>
    <w:rsid w:val="003178AE"/>
    <w:rsid w:val="003178DA"/>
    <w:rsid w:val="00317B99"/>
    <w:rsid w:val="00317C3F"/>
    <w:rsid w:val="003203E4"/>
    <w:rsid w:val="00320551"/>
    <w:rsid w:val="0032080F"/>
    <w:rsid w:val="0032084C"/>
    <w:rsid w:val="00320D55"/>
    <w:rsid w:val="00320D8D"/>
    <w:rsid w:val="00320FD4"/>
    <w:rsid w:val="003210FD"/>
    <w:rsid w:val="00321647"/>
    <w:rsid w:val="00321691"/>
    <w:rsid w:val="003221AA"/>
    <w:rsid w:val="003221CC"/>
    <w:rsid w:val="0032222B"/>
    <w:rsid w:val="00322243"/>
    <w:rsid w:val="00322664"/>
    <w:rsid w:val="00322913"/>
    <w:rsid w:val="00322C8E"/>
    <w:rsid w:val="00322CEB"/>
    <w:rsid w:val="00322D00"/>
    <w:rsid w:val="00322D9F"/>
    <w:rsid w:val="00322EBB"/>
    <w:rsid w:val="00322F30"/>
    <w:rsid w:val="003230C8"/>
    <w:rsid w:val="003232AD"/>
    <w:rsid w:val="003232B5"/>
    <w:rsid w:val="003234B4"/>
    <w:rsid w:val="00323986"/>
    <w:rsid w:val="00323990"/>
    <w:rsid w:val="00323BDB"/>
    <w:rsid w:val="00323CA4"/>
    <w:rsid w:val="00323D69"/>
    <w:rsid w:val="00323DC0"/>
    <w:rsid w:val="00323EF9"/>
    <w:rsid w:val="0032401F"/>
    <w:rsid w:val="003241B3"/>
    <w:rsid w:val="00324268"/>
    <w:rsid w:val="00324573"/>
    <w:rsid w:val="00324611"/>
    <w:rsid w:val="00324797"/>
    <w:rsid w:val="003247E5"/>
    <w:rsid w:val="0032484D"/>
    <w:rsid w:val="003248E3"/>
    <w:rsid w:val="0032499B"/>
    <w:rsid w:val="003249C9"/>
    <w:rsid w:val="00324AC7"/>
    <w:rsid w:val="00324B51"/>
    <w:rsid w:val="00324B71"/>
    <w:rsid w:val="003251AB"/>
    <w:rsid w:val="0032524B"/>
    <w:rsid w:val="00325361"/>
    <w:rsid w:val="003254CE"/>
    <w:rsid w:val="003256A9"/>
    <w:rsid w:val="003257A1"/>
    <w:rsid w:val="00325B6C"/>
    <w:rsid w:val="00325B98"/>
    <w:rsid w:val="00325C89"/>
    <w:rsid w:val="00326172"/>
    <w:rsid w:val="003261F1"/>
    <w:rsid w:val="0032621E"/>
    <w:rsid w:val="00326274"/>
    <w:rsid w:val="003262D2"/>
    <w:rsid w:val="0032665A"/>
    <w:rsid w:val="0032689D"/>
    <w:rsid w:val="00326C40"/>
    <w:rsid w:val="00326D0F"/>
    <w:rsid w:val="00326FDA"/>
    <w:rsid w:val="00327085"/>
    <w:rsid w:val="003270AF"/>
    <w:rsid w:val="00327301"/>
    <w:rsid w:val="003273A1"/>
    <w:rsid w:val="003277CD"/>
    <w:rsid w:val="003279C0"/>
    <w:rsid w:val="00327A0F"/>
    <w:rsid w:val="00327DDA"/>
    <w:rsid w:val="00327F20"/>
    <w:rsid w:val="003300A2"/>
    <w:rsid w:val="0033011F"/>
    <w:rsid w:val="00330559"/>
    <w:rsid w:val="0033057E"/>
    <w:rsid w:val="00330617"/>
    <w:rsid w:val="003306AA"/>
    <w:rsid w:val="003306C0"/>
    <w:rsid w:val="003309FC"/>
    <w:rsid w:val="00330A3C"/>
    <w:rsid w:val="00330D7C"/>
    <w:rsid w:val="00330DDE"/>
    <w:rsid w:val="00330DFB"/>
    <w:rsid w:val="00330FED"/>
    <w:rsid w:val="003310CC"/>
    <w:rsid w:val="0033115A"/>
    <w:rsid w:val="0033128D"/>
    <w:rsid w:val="00331323"/>
    <w:rsid w:val="00331788"/>
    <w:rsid w:val="00331FDD"/>
    <w:rsid w:val="0033206C"/>
    <w:rsid w:val="00332080"/>
    <w:rsid w:val="00332167"/>
    <w:rsid w:val="0033221D"/>
    <w:rsid w:val="0033258F"/>
    <w:rsid w:val="003325C9"/>
    <w:rsid w:val="00332828"/>
    <w:rsid w:val="003328D9"/>
    <w:rsid w:val="00332987"/>
    <w:rsid w:val="003329AE"/>
    <w:rsid w:val="003329CB"/>
    <w:rsid w:val="003329FF"/>
    <w:rsid w:val="00332ACB"/>
    <w:rsid w:val="00332B0B"/>
    <w:rsid w:val="00332BB6"/>
    <w:rsid w:val="00332E2C"/>
    <w:rsid w:val="00332E6C"/>
    <w:rsid w:val="00332F22"/>
    <w:rsid w:val="0033326B"/>
    <w:rsid w:val="003334E5"/>
    <w:rsid w:val="00333AA0"/>
    <w:rsid w:val="00333B76"/>
    <w:rsid w:val="00333C39"/>
    <w:rsid w:val="00333D1E"/>
    <w:rsid w:val="00333DAC"/>
    <w:rsid w:val="00333E4F"/>
    <w:rsid w:val="00334124"/>
    <w:rsid w:val="0033415F"/>
    <w:rsid w:val="00334578"/>
    <w:rsid w:val="003346D5"/>
    <w:rsid w:val="00334CBC"/>
    <w:rsid w:val="00334D64"/>
    <w:rsid w:val="00334E18"/>
    <w:rsid w:val="0033547A"/>
    <w:rsid w:val="00335884"/>
    <w:rsid w:val="00335890"/>
    <w:rsid w:val="00335E6F"/>
    <w:rsid w:val="00336281"/>
    <w:rsid w:val="00336700"/>
    <w:rsid w:val="0033672F"/>
    <w:rsid w:val="0033687D"/>
    <w:rsid w:val="00336985"/>
    <w:rsid w:val="003369E5"/>
    <w:rsid w:val="00336A50"/>
    <w:rsid w:val="00336F04"/>
    <w:rsid w:val="00337229"/>
    <w:rsid w:val="003372AB"/>
    <w:rsid w:val="00337737"/>
    <w:rsid w:val="003377ED"/>
    <w:rsid w:val="00337B6C"/>
    <w:rsid w:val="00337CF9"/>
    <w:rsid w:val="00340148"/>
    <w:rsid w:val="003402EA"/>
    <w:rsid w:val="00340489"/>
    <w:rsid w:val="0034048F"/>
    <w:rsid w:val="00340C9B"/>
    <w:rsid w:val="00340F32"/>
    <w:rsid w:val="00341599"/>
    <w:rsid w:val="003416C6"/>
    <w:rsid w:val="00341CA0"/>
    <w:rsid w:val="00341F66"/>
    <w:rsid w:val="00342219"/>
    <w:rsid w:val="0034226A"/>
    <w:rsid w:val="003423C2"/>
    <w:rsid w:val="00342539"/>
    <w:rsid w:val="00342602"/>
    <w:rsid w:val="00342632"/>
    <w:rsid w:val="0034292A"/>
    <w:rsid w:val="00342A14"/>
    <w:rsid w:val="00342D12"/>
    <w:rsid w:val="00342E51"/>
    <w:rsid w:val="00342EE4"/>
    <w:rsid w:val="00342FC9"/>
    <w:rsid w:val="00342FE0"/>
    <w:rsid w:val="00343128"/>
    <w:rsid w:val="003432D9"/>
    <w:rsid w:val="003437BF"/>
    <w:rsid w:val="00343833"/>
    <w:rsid w:val="0034399F"/>
    <w:rsid w:val="00343A62"/>
    <w:rsid w:val="00343BF0"/>
    <w:rsid w:val="00343DBB"/>
    <w:rsid w:val="00343DE9"/>
    <w:rsid w:val="00343EAF"/>
    <w:rsid w:val="00343F73"/>
    <w:rsid w:val="00344204"/>
    <w:rsid w:val="003443E6"/>
    <w:rsid w:val="00344647"/>
    <w:rsid w:val="00344963"/>
    <w:rsid w:val="00344E32"/>
    <w:rsid w:val="003450CD"/>
    <w:rsid w:val="00345361"/>
    <w:rsid w:val="00345B1B"/>
    <w:rsid w:val="00345C78"/>
    <w:rsid w:val="00345D18"/>
    <w:rsid w:val="0034619A"/>
    <w:rsid w:val="003461CA"/>
    <w:rsid w:val="003461F2"/>
    <w:rsid w:val="00346367"/>
    <w:rsid w:val="0034651C"/>
    <w:rsid w:val="003466B6"/>
    <w:rsid w:val="0034685E"/>
    <w:rsid w:val="0034690A"/>
    <w:rsid w:val="0034699A"/>
    <w:rsid w:val="00346C52"/>
    <w:rsid w:val="00346CFA"/>
    <w:rsid w:val="00346FDB"/>
    <w:rsid w:val="0034702B"/>
    <w:rsid w:val="003472F2"/>
    <w:rsid w:val="003477ED"/>
    <w:rsid w:val="00347CB6"/>
    <w:rsid w:val="00347CC5"/>
    <w:rsid w:val="00350099"/>
    <w:rsid w:val="003506EA"/>
    <w:rsid w:val="003507EC"/>
    <w:rsid w:val="003509E7"/>
    <w:rsid w:val="00350BD4"/>
    <w:rsid w:val="00350C25"/>
    <w:rsid w:val="00350E78"/>
    <w:rsid w:val="0035142F"/>
    <w:rsid w:val="00351547"/>
    <w:rsid w:val="00351BAF"/>
    <w:rsid w:val="00351CBB"/>
    <w:rsid w:val="00351F86"/>
    <w:rsid w:val="00352152"/>
    <w:rsid w:val="003521E9"/>
    <w:rsid w:val="0035229F"/>
    <w:rsid w:val="003522CD"/>
    <w:rsid w:val="00352356"/>
    <w:rsid w:val="0035265E"/>
    <w:rsid w:val="003528DE"/>
    <w:rsid w:val="00352C07"/>
    <w:rsid w:val="00352CE5"/>
    <w:rsid w:val="00353139"/>
    <w:rsid w:val="00353357"/>
    <w:rsid w:val="0035348E"/>
    <w:rsid w:val="003535B5"/>
    <w:rsid w:val="003535D8"/>
    <w:rsid w:val="00353A85"/>
    <w:rsid w:val="00353E39"/>
    <w:rsid w:val="00353F46"/>
    <w:rsid w:val="00353FDA"/>
    <w:rsid w:val="00353FE3"/>
    <w:rsid w:val="003540EB"/>
    <w:rsid w:val="00354113"/>
    <w:rsid w:val="00354382"/>
    <w:rsid w:val="00354518"/>
    <w:rsid w:val="003545A4"/>
    <w:rsid w:val="00354742"/>
    <w:rsid w:val="0035497B"/>
    <w:rsid w:val="003549E0"/>
    <w:rsid w:val="00354B13"/>
    <w:rsid w:val="00354BB2"/>
    <w:rsid w:val="00354C1B"/>
    <w:rsid w:val="00354CD3"/>
    <w:rsid w:val="00354E31"/>
    <w:rsid w:val="00354F5E"/>
    <w:rsid w:val="00354FA7"/>
    <w:rsid w:val="00355222"/>
    <w:rsid w:val="0035578E"/>
    <w:rsid w:val="00355842"/>
    <w:rsid w:val="00355972"/>
    <w:rsid w:val="00355D01"/>
    <w:rsid w:val="00355D52"/>
    <w:rsid w:val="00355EE5"/>
    <w:rsid w:val="003561F0"/>
    <w:rsid w:val="003562F7"/>
    <w:rsid w:val="00356402"/>
    <w:rsid w:val="003565EE"/>
    <w:rsid w:val="0035689B"/>
    <w:rsid w:val="003568C4"/>
    <w:rsid w:val="00356ABC"/>
    <w:rsid w:val="00356D26"/>
    <w:rsid w:val="00356F1E"/>
    <w:rsid w:val="003570ED"/>
    <w:rsid w:val="003571BA"/>
    <w:rsid w:val="003572B7"/>
    <w:rsid w:val="003573E1"/>
    <w:rsid w:val="003573F8"/>
    <w:rsid w:val="00357868"/>
    <w:rsid w:val="00357B29"/>
    <w:rsid w:val="00357B59"/>
    <w:rsid w:val="00357C90"/>
    <w:rsid w:val="00357D7C"/>
    <w:rsid w:val="00357F73"/>
    <w:rsid w:val="00357FA3"/>
    <w:rsid w:val="00360333"/>
    <w:rsid w:val="0036033E"/>
    <w:rsid w:val="0036036E"/>
    <w:rsid w:val="00360546"/>
    <w:rsid w:val="00360A2A"/>
    <w:rsid w:val="00360ED7"/>
    <w:rsid w:val="00360F43"/>
    <w:rsid w:val="00361974"/>
    <w:rsid w:val="00361A11"/>
    <w:rsid w:val="00361A96"/>
    <w:rsid w:val="00361DCA"/>
    <w:rsid w:val="00361E15"/>
    <w:rsid w:val="00362123"/>
    <w:rsid w:val="0036214C"/>
    <w:rsid w:val="0036218D"/>
    <w:rsid w:val="00362237"/>
    <w:rsid w:val="00362310"/>
    <w:rsid w:val="0036242F"/>
    <w:rsid w:val="00362AED"/>
    <w:rsid w:val="00362B96"/>
    <w:rsid w:val="00362FB1"/>
    <w:rsid w:val="00363062"/>
    <w:rsid w:val="00363394"/>
    <w:rsid w:val="0036342D"/>
    <w:rsid w:val="00363430"/>
    <w:rsid w:val="003636F9"/>
    <w:rsid w:val="00363774"/>
    <w:rsid w:val="00363ADE"/>
    <w:rsid w:val="00363BDB"/>
    <w:rsid w:val="00363D4B"/>
    <w:rsid w:val="003642E1"/>
    <w:rsid w:val="003646E4"/>
    <w:rsid w:val="00364970"/>
    <w:rsid w:val="00364C9F"/>
    <w:rsid w:val="0036534C"/>
    <w:rsid w:val="00365593"/>
    <w:rsid w:val="003655B2"/>
    <w:rsid w:val="0036571A"/>
    <w:rsid w:val="00365B3D"/>
    <w:rsid w:val="00365CCB"/>
    <w:rsid w:val="00365FE8"/>
    <w:rsid w:val="003660C1"/>
    <w:rsid w:val="003661D8"/>
    <w:rsid w:val="003664DF"/>
    <w:rsid w:val="003667F1"/>
    <w:rsid w:val="00366871"/>
    <w:rsid w:val="00366988"/>
    <w:rsid w:val="00366C02"/>
    <w:rsid w:val="00367070"/>
    <w:rsid w:val="0036720B"/>
    <w:rsid w:val="00367802"/>
    <w:rsid w:val="00367912"/>
    <w:rsid w:val="00367A94"/>
    <w:rsid w:val="00367E76"/>
    <w:rsid w:val="0037007F"/>
    <w:rsid w:val="003700CC"/>
    <w:rsid w:val="0037053E"/>
    <w:rsid w:val="00370639"/>
    <w:rsid w:val="0037067B"/>
    <w:rsid w:val="00370918"/>
    <w:rsid w:val="00370975"/>
    <w:rsid w:val="00370A58"/>
    <w:rsid w:val="00370A6D"/>
    <w:rsid w:val="00370AFD"/>
    <w:rsid w:val="00370B9C"/>
    <w:rsid w:val="00370BCA"/>
    <w:rsid w:val="00370C4C"/>
    <w:rsid w:val="00370E85"/>
    <w:rsid w:val="0037106D"/>
    <w:rsid w:val="0037123C"/>
    <w:rsid w:val="003719F3"/>
    <w:rsid w:val="0037205C"/>
    <w:rsid w:val="0037283E"/>
    <w:rsid w:val="00372A43"/>
    <w:rsid w:val="00372A8E"/>
    <w:rsid w:val="003737A9"/>
    <w:rsid w:val="003737AA"/>
    <w:rsid w:val="00373800"/>
    <w:rsid w:val="003738A5"/>
    <w:rsid w:val="003738CB"/>
    <w:rsid w:val="00373960"/>
    <w:rsid w:val="00373A04"/>
    <w:rsid w:val="0037412B"/>
    <w:rsid w:val="00374134"/>
    <w:rsid w:val="00374408"/>
    <w:rsid w:val="00374413"/>
    <w:rsid w:val="00374BCE"/>
    <w:rsid w:val="00374F21"/>
    <w:rsid w:val="00375188"/>
    <w:rsid w:val="003751B8"/>
    <w:rsid w:val="00375294"/>
    <w:rsid w:val="0037579B"/>
    <w:rsid w:val="0037580F"/>
    <w:rsid w:val="003758E3"/>
    <w:rsid w:val="003758E7"/>
    <w:rsid w:val="00375C38"/>
    <w:rsid w:val="00375DEC"/>
    <w:rsid w:val="00375EF2"/>
    <w:rsid w:val="003763E3"/>
    <w:rsid w:val="00376875"/>
    <w:rsid w:val="0037695C"/>
    <w:rsid w:val="00376C34"/>
    <w:rsid w:val="00376CBF"/>
    <w:rsid w:val="00376CC8"/>
    <w:rsid w:val="00376EB1"/>
    <w:rsid w:val="00376EEB"/>
    <w:rsid w:val="00376F90"/>
    <w:rsid w:val="0037726C"/>
    <w:rsid w:val="0037727A"/>
    <w:rsid w:val="00377280"/>
    <w:rsid w:val="00377281"/>
    <w:rsid w:val="0037728D"/>
    <w:rsid w:val="003773D3"/>
    <w:rsid w:val="00377542"/>
    <w:rsid w:val="003778A4"/>
    <w:rsid w:val="00377AC0"/>
    <w:rsid w:val="00377D26"/>
    <w:rsid w:val="00377D6D"/>
    <w:rsid w:val="00377EB1"/>
    <w:rsid w:val="0038086F"/>
    <w:rsid w:val="00380968"/>
    <w:rsid w:val="00380FCB"/>
    <w:rsid w:val="003810CF"/>
    <w:rsid w:val="003810D5"/>
    <w:rsid w:val="003819B2"/>
    <w:rsid w:val="00381D5D"/>
    <w:rsid w:val="00382250"/>
    <w:rsid w:val="0038232C"/>
    <w:rsid w:val="00382449"/>
    <w:rsid w:val="0038257D"/>
    <w:rsid w:val="0038258E"/>
    <w:rsid w:val="003826C0"/>
    <w:rsid w:val="00382865"/>
    <w:rsid w:val="0038304D"/>
    <w:rsid w:val="0038326D"/>
    <w:rsid w:val="0038329B"/>
    <w:rsid w:val="003836F9"/>
    <w:rsid w:val="0038378B"/>
    <w:rsid w:val="00383A7C"/>
    <w:rsid w:val="00383D10"/>
    <w:rsid w:val="00383F20"/>
    <w:rsid w:val="00383F8F"/>
    <w:rsid w:val="003841F9"/>
    <w:rsid w:val="00384687"/>
    <w:rsid w:val="00384759"/>
    <w:rsid w:val="0038479D"/>
    <w:rsid w:val="003847AD"/>
    <w:rsid w:val="0038492B"/>
    <w:rsid w:val="00384C69"/>
    <w:rsid w:val="00384CF7"/>
    <w:rsid w:val="00384D3B"/>
    <w:rsid w:val="003850D8"/>
    <w:rsid w:val="0038518B"/>
    <w:rsid w:val="00385487"/>
    <w:rsid w:val="0038567F"/>
    <w:rsid w:val="0038580B"/>
    <w:rsid w:val="00385CB7"/>
    <w:rsid w:val="00385DE4"/>
    <w:rsid w:val="003860AC"/>
    <w:rsid w:val="003861E0"/>
    <w:rsid w:val="0038627C"/>
    <w:rsid w:val="00386303"/>
    <w:rsid w:val="003863E6"/>
    <w:rsid w:val="00386454"/>
    <w:rsid w:val="003866C2"/>
    <w:rsid w:val="00386C39"/>
    <w:rsid w:val="00386FF7"/>
    <w:rsid w:val="00387121"/>
    <w:rsid w:val="003875B3"/>
    <w:rsid w:val="00387602"/>
    <w:rsid w:val="0038776B"/>
    <w:rsid w:val="00387F09"/>
    <w:rsid w:val="0039016B"/>
    <w:rsid w:val="003901C7"/>
    <w:rsid w:val="00390386"/>
    <w:rsid w:val="00390419"/>
    <w:rsid w:val="003905B0"/>
    <w:rsid w:val="00390639"/>
    <w:rsid w:val="00390746"/>
    <w:rsid w:val="0039080B"/>
    <w:rsid w:val="00390849"/>
    <w:rsid w:val="00390A9B"/>
    <w:rsid w:val="00390BD8"/>
    <w:rsid w:val="00390CF2"/>
    <w:rsid w:val="0039129A"/>
    <w:rsid w:val="0039151A"/>
    <w:rsid w:val="00391606"/>
    <w:rsid w:val="00391BBC"/>
    <w:rsid w:val="00391C78"/>
    <w:rsid w:val="00392229"/>
    <w:rsid w:val="003922A4"/>
    <w:rsid w:val="003923EC"/>
    <w:rsid w:val="00392585"/>
    <w:rsid w:val="00392603"/>
    <w:rsid w:val="00392630"/>
    <w:rsid w:val="0039265C"/>
    <w:rsid w:val="0039270C"/>
    <w:rsid w:val="00392859"/>
    <w:rsid w:val="003928EE"/>
    <w:rsid w:val="00392963"/>
    <w:rsid w:val="00392982"/>
    <w:rsid w:val="00392BD5"/>
    <w:rsid w:val="00392DC4"/>
    <w:rsid w:val="00392F3E"/>
    <w:rsid w:val="00392FC8"/>
    <w:rsid w:val="0039304A"/>
    <w:rsid w:val="00393482"/>
    <w:rsid w:val="00393570"/>
    <w:rsid w:val="003935F5"/>
    <w:rsid w:val="00393B3F"/>
    <w:rsid w:val="00393F18"/>
    <w:rsid w:val="00394218"/>
    <w:rsid w:val="0039456F"/>
    <w:rsid w:val="00394C0C"/>
    <w:rsid w:val="00394FA4"/>
    <w:rsid w:val="003951D3"/>
    <w:rsid w:val="003952A5"/>
    <w:rsid w:val="003952B1"/>
    <w:rsid w:val="003952C4"/>
    <w:rsid w:val="00395479"/>
    <w:rsid w:val="003954E7"/>
    <w:rsid w:val="00395567"/>
    <w:rsid w:val="003957B6"/>
    <w:rsid w:val="003957BB"/>
    <w:rsid w:val="00395C67"/>
    <w:rsid w:val="00395D41"/>
    <w:rsid w:val="00395DA0"/>
    <w:rsid w:val="00395EA1"/>
    <w:rsid w:val="00395FBC"/>
    <w:rsid w:val="0039606F"/>
    <w:rsid w:val="003963AA"/>
    <w:rsid w:val="003964BF"/>
    <w:rsid w:val="003964C5"/>
    <w:rsid w:val="003967D5"/>
    <w:rsid w:val="00396BEC"/>
    <w:rsid w:val="00396C6A"/>
    <w:rsid w:val="00396FCF"/>
    <w:rsid w:val="0039723A"/>
    <w:rsid w:val="003972F3"/>
    <w:rsid w:val="00397514"/>
    <w:rsid w:val="003976E8"/>
    <w:rsid w:val="00397767"/>
    <w:rsid w:val="00397824"/>
    <w:rsid w:val="0039793D"/>
    <w:rsid w:val="00397B5C"/>
    <w:rsid w:val="00397D60"/>
    <w:rsid w:val="003A007A"/>
    <w:rsid w:val="003A0250"/>
    <w:rsid w:val="003A02B9"/>
    <w:rsid w:val="003A037A"/>
    <w:rsid w:val="003A03DF"/>
    <w:rsid w:val="003A04F5"/>
    <w:rsid w:val="003A0729"/>
    <w:rsid w:val="003A093A"/>
    <w:rsid w:val="003A0C12"/>
    <w:rsid w:val="003A0C6D"/>
    <w:rsid w:val="003A0E39"/>
    <w:rsid w:val="003A0E99"/>
    <w:rsid w:val="003A10E8"/>
    <w:rsid w:val="003A1563"/>
    <w:rsid w:val="003A17EC"/>
    <w:rsid w:val="003A1E15"/>
    <w:rsid w:val="003A1F8E"/>
    <w:rsid w:val="003A23B2"/>
    <w:rsid w:val="003A24D0"/>
    <w:rsid w:val="003A26FA"/>
    <w:rsid w:val="003A2759"/>
    <w:rsid w:val="003A27D1"/>
    <w:rsid w:val="003A27F7"/>
    <w:rsid w:val="003A2932"/>
    <w:rsid w:val="003A2A01"/>
    <w:rsid w:val="003A2A12"/>
    <w:rsid w:val="003A2BA8"/>
    <w:rsid w:val="003A2E90"/>
    <w:rsid w:val="003A3414"/>
    <w:rsid w:val="003A3477"/>
    <w:rsid w:val="003A36DC"/>
    <w:rsid w:val="003A3ACD"/>
    <w:rsid w:val="003A3B9A"/>
    <w:rsid w:val="003A3BCE"/>
    <w:rsid w:val="003A3CBF"/>
    <w:rsid w:val="003A3F01"/>
    <w:rsid w:val="003A4049"/>
    <w:rsid w:val="003A424E"/>
    <w:rsid w:val="003A4439"/>
    <w:rsid w:val="003A4703"/>
    <w:rsid w:val="003A4AB3"/>
    <w:rsid w:val="003A4B5C"/>
    <w:rsid w:val="003A4C9B"/>
    <w:rsid w:val="003A4E33"/>
    <w:rsid w:val="003A4FC8"/>
    <w:rsid w:val="003A53AF"/>
    <w:rsid w:val="003A54CE"/>
    <w:rsid w:val="003A5A34"/>
    <w:rsid w:val="003A6366"/>
    <w:rsid w:val="003A64CE"/>
    <w:rsid w:val="003A67FB"/>
    <w:rsid w:val="003A6958"/>
    <w:rsid w:val="003A69DA"/>
    <w:rsid w:val="003A6ACD"/>
    <w:rsid w:val="003A6BCE"/>
    <w:rsid w:val="003A6F06"/>
    <w:rsid w:val="003A7176"/>
    <w:rsid w:val="003A72B9"/>
    <w:rsid w:val="003A77BA"/>
    <w:rsid w:val="003A7F06"/>
    <w:rsid w:val="003A7F23"/>
    <w:rsid w:val="003A7FFD"/>
    <w:rsid w:val="003B0130"/>
    <w:rsid w:val="003B0188"/>
    <w:rsid w:val="003B01BF"/>
    <w:rsid w:val="003B026F"/>
    <w:rsid w:val="003B0405"/>
    <w:rsid w:val="003B0423"/>
    <w:rsid w:val="003B057F"/>
    <w:rsid w:val="003B08D4"/>
    <w:rsid w:val="003B0A0C"/>
    <w:rsid w:val="003B0C18"/>
    <w:rsid w:val="003B0CB0"/>
    <w:rsid w:val="003B0DE4"/>
    <w:rsid w:val="003B0FE2"/>
    <w:rsid w:val="003B1310"/>
    <w:rsid w:val="003B1448"/>
    <w:rsid w:val="003B1643"/>
    <w:rsid w:val="003B16A9"/>
    <w:rsid w:val="003B1796"/>
    <w:rsid w:val="003B1911"/>
    <w:rsid w:val="003B21D2"/>
    <w:rsid w:val="003B2356"/>
    <w:rsid w:val="003B237D"/>
    <w:rsid w:val="003B24BB"/>
    <w:rsid w:val="003B2500"/>
    <w:rsid w:val="003B276D"/>
    <w:rsid w:val="003B282F"/>
    <w:rsid w:val="003B2A02"/>
    <w:rsid w:val="003B2AF9"/>
    <w:rsid w:val="003B2C20"/>
    <w:rsid w:val="003B2D68"/>
    <w:rsid w:val="003B2E73"/>
    <w:rsid w:val="003B3205"/>
    <w:rsid w:val="003B33F0"/>
    <w:rsid w:val="003B3492"/>
    <w:rsid w:val="003B37F6"/>
    <w:rsid w:val="003B3883"/>
    <w:rsid w:val="003B3ACA"/>
    <w:rsid w:val="003B3FA8"/>
    <w:rsid w:val="003B40EF"/>
    <w:rsid w:val="003B411D"/>
    <w:rsid w:val="003B4208"/>
    <w:rsid w:val="003B4542"/>
    <w:rsid w:val="003B46DB"/>
    <w:rsid w:val="003B46DF"/>
    <w:rsid w:val="003B46EC"/>
    <w:rsid w:val="003B4A4C"/>
    <w:rsid w:val="003B4BFA"/>
    <w:rsid w:val="003B4CFB"/>
    <w:rsid w:val="003B4E81"/>
    <w:rsid w:val="003B5069"/>
    <w:rsid w:val="003B54AB"/>
    <w:rsid w:val="003B5648"/>
    <w:rsid w:val="003B5682"/>
    <w:rsid w:val="003B5705"/>
    <w:rsid w:val="003B5975"/>
    <w:rsid w:val="003B59C0"/>
    <w:rsid w:val="003B5DC2"/>
    <w:rsid w:val="003B5FB0"/>
    <w:rsid w:val="003B5FF8"/>
    <w:rsid w:val="003B614C"/>
    <w:rsid w:val="003B619E"/>
    <w:rsid w:val="003B6383"/>
    <w:rsid w:val="003B662E"/>
    <w:rsid w:val="003B667B"/>
    <w:rsid w:val="003B6706"/>
    <w:rsid w:val="003B6A6B"/>
    <w:rsid w:val="003B6B6D"/>
    <w:rsid w:val="003B6C22"/>
    <w:rsid w:val="003B71B2"/>
    <w:rsid w:val="003B72E7"/>
    <w:rsid w:val="003B7385"/>
    <w:rsid w:val="003B7440"/>
    <w:rsid w:val="003B74D9"/>
    <w:rsid w:val="003B758F"/>
    <w:rsid w:val="003B767B"/>
    <w:rsid w:val="003B7A72"/>
    <w:rsid w:val="003B7C4A"/>
    <w:rsid w:val="003B7D85"/>
    <w:rsid w:val="003C003F"/>
    <w:rsid w:val="003C00A1"/>
    <w:rsid w:val="003C0416"/>
    <w:rsid w:val="003C0513"/>
    <w:rsid w:val="003C0774"/>
    <w:rsid w:val="003C0826"/>
    <w:rsid w:val="003C0B2F"/>
    <w:rsid w:val="003C0C2A"/>
    <w:rsid w:val="003C0F7B"/>
    <w:rsid w:val="003C1052"/>
    <w:rsid w:val="003C1278"/>
    <w:rsid w:val="003C1290"/>
    <w:rsid w:val="003C12B7"/>
    <w:rsid w:val="003C16C3"/>
    <w:rsid w:val="003C174D"/>
    <w:rsid w:val="003C17C9"/>
    <w:rsid w:val="003C1A32"/>
    <w:rsid w:val="003C1B4B"/>
    <w:rsid w:val="003C1DD9"/>
    <w:rsid w:val="003C1EBA"/>
    <w:rsid w:val="003C20FC"/>
    <w:rsid w:val="003C2267"/>
    <w:rsid w:val="003C243C"/>
    <w:rsid w:val="003C2629"/>
    <w:rsid w:val="003C26E1"/>
    <w:rsid w:val="003C27A0"/>
    <w:rsid w:val="003C28D9"/>
    <w:rsid w:val="003C28FB"/>
    <w:rsid w:val="003C299B"/>
    <w:rsid w:val="003C29F8"/>
    <w:rsid w:val="003C2BA8"/>
    <w:rsid w:val="003C2F20"/>
    <w:rsid w:val="003C3038"/>
    <w:rsid w:val="003C31A1"/>
    <w:rsid w:val="003C3277"/>
    <w:rsid w:val="003C3468"/>
    <w:rsid w:val="003C34C8"/>
    <w:rsid w:val="003C3704"/>
    <w:rsid w:val="003C3AD9"/>
    <w:rsid w:val="003C3C0C"/>
    <w:rsid w:val="003C3C84"/>
    <w:rsid w:val="003C3D0B"/>
    <w:rsid w:val="003C416B"/>
    <w:rsid w:val="003C43F2"/>
    <w:rsid w:val="003C49D1"/>
    <w:rsid w:val="003C4BC8"/>
    <w:rsid w:val="003C4E00"/>
    <w:rsid w:val="003C511B"/>
    <w:rsid w:val="003C5367"/>
    <w:rsid w:val="003C53A1"/>
    <w:rsid w:val="003C53D0"/>
    <w:rsid w:val="003C5640"/>
    <w:rsid w:val="003C5AF3"/>
    <w:rsid w:val="003C60F5"/>
    <w:rsid w:val="003C63A5"/>
    <w:rsid w:val="003C65CB"/>
    <w:rsid w:val="003C6669"/>
    <w:rsid w:val="003C675C"/>
    <w:rsid w:val="003C6BA1"/>
    <w:rsid w:val="003C6D84"/>
    <w:rsid w:val="003C6EB1"/>
    <w:rsid w:val="003C70A0"/>
    <w:rsid w:val="003C7415"/>
    <w:rsid w:val="003C76FA"/>
    <w:rsid w:val="003C7D0F"/>
    <w:rsid w:val="003C7D8A"/>
    <w:rsid w:val="003C7FDD"/>
    <w:rsid w:val="003D011B"/>
    <w:rsid w:val="003D05D4"/>
    <w:rsid w:val="003D0CD3"/>
    <w:rsid w:val="003D0D88"/>
    <w:rsid w:val="003D0F67"/>
    <w:rsid w:val="003D0F6D"/>
    <w:rsid w:val="003D1029"/>
    <w:rsid w:val="003D12D8"/>
    <w:rsid w:val="003D1E43"/>
    <w:rsid w:val="003D1FFC"/>
    <w:rsid w:val="003D249E"/>
    <w:rsid w:val="003D24E4"/>
    <w:rsid w:val="003D260B"/>
    <w:rsid w:val="003D2702"/>
    <w:rsid w:val="003D2751"/>
    <w:rsid w:val="003D2A82"/>
    <w:rsid w:val="003D2C0A"/>
    <w:rsid w:val="003D2D44"/>
    <w:rsid w:val="003D2E75"/>
    <w:rsid w:val="003D37C0"/>
    <w:rsid w:val="003D392A"/>
    <w:rsid w:val="003D3D1C"/>
    <w:rsid w:val="003D4C3E"/>
    <w:rsid w:val="003D4E2C"/>
    <w:rsid w:val="003D4E2E"/>
    <w:rsid w:val="003D5122"/>
    <w:rsid w:val="003D5A51"/>
    <w:rsid w:val="003D63E6"/>
    <w:rsid w:val="003D67BA"/>
    <w:rsid w:val="003D69E4"/>
    <w:rsid w:val="003D6CD7"/>
    <w:rsid w:val="003D6DA8"/>
    <w:rsid w:val="003D6E17"/>
    <w:rsid w:val="003D70B3"/>
    <w:rsid w:val="003D74C3"/>
    <w:rsid w:val="003D74C7"/>
    <w:rsid w:val="003D790E"/>
    <w:rsid w:val="003D7A4B"/>
    <w:rsid w:val="003D7CC8"/>
    <w:rsid w:val="003D7D47"/>
    <w:rsid w:val="003D7D5C"/>
    <w:rsid w:val="003E01D5"/>
    <w:rsid w:val="003E02B5"/>
    <w:rsid w:val="003E032C"/>
    <w:rsid w:val="003E0344"/>
    <w:rsid w:val="003E080D"/>
    <w:rsid w:val="003E082B"/>
    <w:rsid w:val="003E0F01"/>
    <w:rsid w:val="003E0F52"/>
    <w:rsid w:val="003E102D"/>
    <w:rsid w:val="003E19B5"/>
    <w:rsid w:val="003E1A9B"/>
    <w:rsid w:val="003E1FF5"/>
    <w:rsid w:val="003E222F"/>
    <w:rsid w:val="003E2555"/>
    <w:rsid w:val="003E2C0E"/>
    <w:rsid w:val="003E2E7D"/>
    <w:rsid w:val="003E2F85"/>
    <w:rsid w:val="003E2F9B"/>
    <w:rsid w:val="003E30DC"/>
    <w:rsid w:val="003E3374"/>
    <w:rsid w:val="003E34C0"/>
    <w:rsid w:val="003E351F"/>
    <w:rsid w:val="003E3758"/>
    <w:rsid w:val="003E38BA"/>
    <w:rsid w:val="003E3B49"/>
    <w:rsid w:val="003E3CF7"/>
    <w:rsid w:val="003E408D"/>
    <w:rsid w:val="003E43A3"/>
    <w:rsid w:val="003E44E5"/>
    <w:rsid w:val="003E49C3"/>
    <w:rsid w:val="003E4B8F"/>
    <w:rsid w:val="003E4C30"/>
    <w:rsid w:val="003E4C98"/>
    <w:rsid w:val="003E4C9F"/>
    <w:rsid w:val="003E4CB4"/>
    <w:rsid w:val="003E4FCF"/>
    <w:rsid w:val="003E509C"/>
    <w:rsid w:val="003E51D1"/>
    <w:rsid w:val="003E523F"/>
    <w:rsid w:val="003E579A"/>
    <w:rsid w:val="003E57AC"/>
    <w:rsid w:val="003E5953"/>
    <w:rsid w:val="003E600D"/>
    <w:rsid w:val="003E61DF"/>
    <w:rsid w:val="003E6869"/>
    <w:rsid w:val="003E6B91"/>
    <w:rsid w:val="003E734E"/>
    <w:rsid w:val="003E7898"/>
    <w:rsid w:val="003E7B10"/>
    <w:rsid w:val="003E7C8F"/>
    <w:rsid w:val="003F0396"/>
    <w:rsid w:val="003F0637"/>
    <w:rsid w:val="003F0729"/>
    <w:rsid w:val="003F076B"/>
    <w:rsid w:val="003F0852"/>
    <w:rsid w:val="003F08D3"/>
    <w:rsid w:val="003F0963"/>
    <w:rsid w:val="003F0F82"/>
    <w:rsid w:val="003F1141"/>
    <w:rsid w:val="003F1271"/>
    <w:rsid w:val="003F1596"/>
    <w:rsid w:val="003F16AE"/>
    <w:rsid w:val="003F16E7"/>
    <w:rsid w:val="003F1B3C"/>
    <w:rsid w:val="003F1CBA"/>
    <w:rsid w:val="003F20AC"/>
    <w:rsid w:val="003F2363"/>
    <w:rsid w:val="003F2375"/>
    <w:rsid w:val="003F23B8"/>
    <w:rsid w:val="003F2507"/>
    <w:rsid w:val="003F2931"/>
    <w:rsid w:val="003F3119"/>
    <w:rsid w:val="003F3177"/>
    <w:rsid w:val="003F318C"/>
    <w:rsid w:val="003F32EA"/>
    <w:rsid w:val="003F331C"/>
    <w:rsid w:val="003F3340"/>
    <w:rsid w:val="003F3385"/>
    <w:rsid w:val="003F343A"/>
    <w:rsid w:val="003F356F"/>
    <w:rsid w:val="003F3633"/>
    <w:rsid w:val="003F3681"/>
    <w:rsid w:val="003F3705"/>
    <w:rsid w:val="003F3726"/>
    <w:rsid w:val="003F3A5C"/>
    <w:rsid w:val="003F3B5D"/>
    <w:rsid w:val="003F3E59"/>
    <w:rsid w:val="003F3E91"/>
    <w:rsid w:val="003F3EF8"/>
    <w:rsid w:val="003F3FA8"/>
    <w:rsid w:val="003F404F"/>
    <w:rsid w:val="003F40A8"/>
    <w:rsid w:val="003F45F8"/>
    <w:rsid w:val="003F46A7"/>
    <w:rsid w:val="003F50E6"/>
    <w:rsid w:val="003F525A"/>
    <w:rsid w:val="003F52E1"/>
    <w:rsid w:val="003F53A0"/>
    <w:rsid w:val="003F54F2"/>
    <w:rsid w:val="003F5900"/>
    <w:rsid w:val="003F5B18"/>
    <w:rsid w:val="003F5B25"/>
    <w:rsid w:val="003F5E54"/>
    <w:rsid w:val="003F6074"/>
    <w:rsid w:val="003F636C"/>
    <w:rsid w:val="003F641A"/>
    <w:rsid w:val="003F6445"/>
    <w:rsid w:val="003F6765"/>
    <w:rsid w:val="003F6EDE"/>
    <w:rsid w:val="003F703A"/>
    <w:rsid w:val="003F72BB"/>
    <w:rsid w:val="003F749A"/>
    <w:rsid w:val="003F7C16"/>
    <w:rsid w:val="003F7CC4"/>
    <w:rsid w:val="003F7D63"/>
    <w:rsid w:val="00400076"/>
    <w:rsid w:val="004003A9"/>
    <w:rsid w:val="004003FA"/>
    <w:rsid w:val="004003FD"/>
    <w:rsid w:val="00400576"/>
    <w:rsid w:val="004009A1"/>
    <w:rsid w:val="00400DB8"/>
    <w:rsid w:val="00400E27"/>
    <w:rsid w:val="00400EBD"/>
    <w:rsid w:val="0040112E"/>
    <w:rsid w:val="00401417"/>
    <w:rsid w:val="00401500"/>
    <w:rsid w:val="0040191D"/>
    <w:rsid w:val="004019EF"/>
    <w:rsid w:val="00401B93"/>
    <w:rsid w:val="00401B9E"/>
    <w:rsid w:val="00402067"/>
    <w:rsid w:val="0040282C"/>
    <w:rsid w:val="00402856"/>
    <w:rsid w:val="0040289C"/>
    <w:rsid w:val="00402946"/>
    <w:rsid w:val="00402CC7"/>
    <w:rsid w:val="00402E6D"/>
    <w:rsid w:val="00403030"/>
    <w:rsid w:val="0040331B"/>
    <w:rsid w:val="0040342C"/>
    <w:rsid w:val="0040354D"/>
    <w:rsid w:val="0040376B"/>
    <w:rsid w:val="004037BB"/>
    <w:rsid w:val="00403A1F"/>
    <w:rsid w:val="00403BB1"/>
    <w:rsid w:val="00403C67"/>
    <w:rsid w:val="00403C78"/>
    <w:rsid w:val="00403CE7"/>
    <w:rsid w:val="00403DA7"/>
    <w:rsid w:val="00403E48"/>
    <w:rsid w:val="00404634"/>
    <w:rsid w:val="004048DD"/>
    <w:rsid w:val="00404D8B"/>
    <w:rsid w:val="004050E6"/>
    <w:rsid w:val="004050FB"/>
    <w:rsid w:val="004053C1"/>
    <w:rsid w:val="0040557B"/>
    <w:rsid w:val="0040564A"/>
    <w:rsid w:val="00405887"/>
    <w:rsid w:val="00405CEA"/>
    <w:rsid w:val="00405DC1"/>
    <w:rsid w:val="00405DCB"/>
    <w:rsid w:val="0040600E"/>
    <w:rsid w:val="00406138"/>
    <w:rsid w:val="004061CA"/>
    <w:rsid w:val="004063E6"/>
    <w:rsid w:val="0040689B"/>
    <w:rsid w:val="004069FD"/>
    <w:rsid w:val="00406DA2"/>
    <w:rsid w:val="00406F6F"/>
    <w:rsid w:val="0040702E"/>
    <w:rsid w:val="0040714B"/>
    <w:rsid w:val="0040724B"/>
    <w:rsid w:val="0040729A"/>
    <w:rsid w:val="0040739B"/>
    <w:rsid w:val="004078A0"/>
    <w:rsid w:val="004078E1"/>
    <w:rsid w:val="004079D2"/>
    <w:rsid w:val="004079E3"/>
    <w:rsid w:val="00407AF7"/>
    <w:rsid w:val="00407B35"/>
    <w:rsid w:val="00407B90"/>
    <w:rsid w:val="00407C97"/>
    <w:rsid w:val="00407D11"/>
    <w:rsid w:val="00407F02"/>
    <w:rsid w:val="00410281"/>
    <w:rsid w:val="00410375"/>
    <w:rsid w:val="004103FE"/>
    <w:rsid w:val="00410583"/>
    <w:rsid w:val="00410622"/>
    <w:rsid w:val="004106ED"/>
    <w:rsid w:val="00410849"/>
    <w:rsid w:val="00410B9E"/>
    <w:rsid w:val="00410E0B"/>
    <w:rsid w:val="004114C9"/>
    <w:rsid w:val="004117E4"/>
    <w:rsid w:val="004119FC"/>
    <w:rsid w:val="00412605"/>
    <w:rsid w:val="004126D9"/>
    <w:rsid w:val="00412849"/>
    <w:rsid w:val="004128AA"/>
    <w:rsid w:val="0041299A"/>
    <w:rsid w:val="00412AAB"/>
    <w:rsid w:val="00412B3D"/>
    <w:rsid w:val="00412F43"/>
    <w:rsid w:val="00412FBD"/>
    <w:rsid w:val="00413052"/>
    <w:rsid w:val="00413A2F"/>
    <w:rsid w:val="00414164"/>
    <w:rsid w:val="004142FD"/>
    <w:rsid w:val="00414584"/>
    <w:rsid w:val="00414603"/>
    <w:rsid w:val="0041479B"/>
    <w:rsid w:val="00414B38"/>
    <w:rsid w:val="00415306"/>
    <w:rsid w:val="004155F4"/>
    <w:rsid w:val="004157BC"/>
    <w:rsid w:val="00415D3F"/>
    <w:rsid w:val="0041697E"/>
    <w:rsid w:val="00416A20"/>
    <w:rsid w:val="00416A25"/>
    <w:rsid w:val="00416AEF"/>
    <w:rsid w:val="00416E06"/>
    <w:rsid w:val="00416FB4"/>
    <w:rsid w:val="00417176"/>
    <w:rsid w:val="00417305"/>
    <w:rsid w:val="004173F7"/>
    <w:rsid w:val="00417423"/>
    <w:rsid w:val="0041774D"/>
    <w:rsid w:val="00417845"/>
    <w:rsid w:val="0041791B"/>
    <w:rsid w:val="004179E2"/>
    <w:rsid w:val="00417B43"/>
    <w:rsid w:val="00420244"/>
    <w:rsid w:val="004202D2"/>
    <w:rsid w:val="004204A6"/>
    <w:rsid w:val="004205E4"/>
    <w:rsid w:val="004205E6"/>
    <w:rsid w:val="00420733"/>
    <w:rsid w:val="0042087E"/>
    <w:rsid w:val="0042098A"/>
    <w:rsid w:val="00420A3E"/>
    <w:rsid w:val="00420DA2"/>
    <w:rsid w:val="004214A3"/>
    <w:rsid w:val="004215DF"/>
    <w:rsid w:val="0042192A"/>
    <w:rsid w:val="00421B74"/>
    <w:rsid w:val="00421CA5"/>
    <w:rsid w:val="00421D6D"/>
    <w:rsid w:val="00421DDC"/>
    <w:rsid w:val="00421F03"/>
    <w:rsid w:val="00422116"/>
    <w:rsid w:val="0042230F"/>
    <w:rsid w:val="0042289A"/>
    <w:rsid w:val="00422940"/>
    <w:rsid w:val="004229D3"/>
    <w:rsid w:val="00422A12"/>
    <w:rsid w:val="00422D9E"/>
    <w:rsid w:val="00423012"/>
    <w:rsid w:val="00423437"/>
    <w:rsid w:val="0042363A"/>
    <w:rsid w:val="00423720"/>
    <w:rsid w:val="004238B6"/>
    <w:rsid w:val="00423CF1"/>
    <w:rsid w:val="00423EE5"/>
    <w:rsid w:val="00423F0C"/>
    <w:rsid w:val="00423F81"/>
    <w:rsid w:val="00424056"/>
    <w:rsid w:val="00424502"/>
    <w:rsid w:val="004249F1"/>
    <w:rsid w:val="00424B57"/>
    <w:rsid w:val="00424BBB"/>
    <w:rsid w:val="00424E77"/>
    <w:rsid w:val="00425247"/>
    <w:rsid w:val="004252E9"/>
    <w:rsid w:val="004254B8"/>
    <w:rsid w:val="00425576"/>
    <w:rsid w:val="00425579"/>
    <w:rsid w:val="0042566A"/>
    <w:rsid w:val="0042570D"/>
    <w:rsid w:val="004257FC"/>
    <w:rsid w:val="00425830"/>
    <w:rsid w:val="00425A5D"/>
    <w:rsid w:val="00425B58"/>
    <w:rsid w:val="00425CC6"/>
    <w:rsid w:val="00425E76"/>
    <w:rsid w:val="00425F3A"/>
    <w:rsid w:val="00425F72"/>
    <w:rsid w:val="00426317"/>
    <w:rsid w:val="00426428"/>
    <w:rsid w:val="004264D5"/>
    <w:rsid w:val="00426612"/>
    <w:rsid w:val="00426613"/>
    <w:rsid w:val="004268ED"/>
    <w:rsid w:val="00426988"/>
    <w:rsid w:val="004269A7"/>
    <w:rsid w:val="00426A3F"/>
    <w:rsid w:val="00426F38"/>
    <w:rsid w:val="0042706A"/>
    <w:rsid w:val="0042734D"/>
    <w:rsid w:val="004275D2"/>
    <w:rsid w:val="004276B8"/>
    <w:rsid w:val="004277C9"/>
    <w:rsid w:val="00427931"/>
    <w:rsid w:val="00427B24"/>
    <w:rsid w:val="00427D5B"/>
    <w:rsid w:val="00427DDF"/>
    <w:rsid w:val="00427FD0"/>
    <w:rsid w:val="0043010C"/>
    <w:rsid w:val="004306D2"/>
    <w:rsid w:val="004307EA"/>
    <w:rsid w:val="00430B65"/>
    <w:rsid w:val="00430BD6"/>
    <w:rsid w:val="00430CFE"/>
    <w:rsid w:val="00430E36"/>
    <w:rsid w:val="00430E4A"/>
    <w:rsid w:val="00431064"/>
    <w:rsid w:val="004310C5"/>
    <w:rsid w:val="00431406"/>
    <w:rsid w:val="00431632"/>
    <w:rsid w:val="00431806"/>
    <w:rsid w:val="00431898"/>
    <w:rsid w:val="00431987"/>
    <w:rsid w:val="004319EE"/>
    <w:rsid w:val="00431C50"/>
    <w:rsid w:val="0043205C"/>
    <w:rsid w:val="004320F6"/>
    <w:rsid w:val="00432351"/>
    <w:rsid w:val="004325E6"/>
    <w:rsid w:val="00432612"/>
    <w:rsid w:val="004326DE"/>
    <w:rsid w:val="004328D1"/>
    <w:rsid w:val="00432DDA"/>
    <w:rsid w:val="00432EBF"/>
    <w:rsid w:val="00432EFB"/>
    <w:rsid w:val="0043325C"/>
    <w:rsid w:val="004334DF"/>
    <w:rsid w:val="004337A9"/>
    <w:rsid w:val="00433B61"/>
    <w:rsid w:val="00433E29"/>
    <w:rsid w:val="00433E54"/>
    <w:rsid w:val="00434348"/>
    <w:rsid w:val="00434B62"/>
    <w:rsid w:val="00434BC7"/>
    <w:rsid w:val="00434BD6"/>
    <w:rsid w:val="00435177"/>
    <w:rsid w:val="004351F7"/>
    <w:rsid w:val="00435431"/>
    <w:rsid w:val="00435682"/>
    <w:rsid w:val="0043597C"/>
    <w:rsid w:val="00435EBA"/>
    <w:rsid w:val="00435F80"/>
    <w:rsid w:val="004360D3"/>
    <w:rsid w:val="004362A5"/>
    <w:rsid w:val="004362B9"/>
    <w:rsid w:val="00436430"/>
    <w:rsid w:val="0043661C"/>
    <w:rsid w:val="004367B2"/>
    <w:rsid w:val="00436C13"/>
    <w:rsid w:val="00436FA7"/>
    <w:rsid w:val="00436FF8"/>
    <w:rsid w:val="004373CE"/>
    <w:rsid w:val="00437649"/>
    <w:rsid w:val="00437677"/>
    <w:rsid w:val="00437839"/>
    <w:rsid w:val="00437876"/>
    <w:rsid w:val="00437991"/>
    <w:rsid w:val="00437A27"/>
    <w:rsid w:val="00437B54"/>
    <w:rsid w:val="00437E7E"/>
    <w:rsid w:val="00437EFA"/>
    <w:rsid w:val="0044031C"/>
    <w:rsid w:val="00440588"/>
    <w:rsid w:val="004405D9"/>
    <w:rsid w:val="004409E0"/>
    <w:rsid w:val="00440F76"/>
    <w:rsid w:val="00440F99"/>
    <w:rsid w:val="0044104E"/>
    <w:rsid w:val="0044136D"/>
    <w:rsid w:val="0044161B"/>
    <w:rsid w:val="004417A1"/>
    <w:rsid w:val="00441AF3"/>
    <w:rsid w:val="00441D57"/>
    <w:rsid w:val="00441F21"/>
    <w:rsid w:val="004421FA"/>
    <w:rsid w:val="004426AB"/>
    <w:rsid w:val="00442869"/>
    <w:rsid w:val="00442925"/>
    <w:rsid w:val="00442D33"/>
    <w:rsid w:val="00442E83"/>
    <w:rsid w:val="00442F27"/>
    <w:rsid w:val="00442F4B"/>
    <w:rsid w:val="00442F78"/>
    <w:rsid w:val="00443250"/>
    <w:rsid w:val="0044359B"/>
    <w:rsid w:val="004436E1"/>
    <w:rsid w:val="004436FB"/>
    <w:rsid w:val="00443D02"/>
    <w:rsid w:val="00443FD2"/>
    <w:rsid w:val="0044406F"/>
    <w:rsid w:val="004440C9"/>
    <w:rsid w:val="00444280"/>
    <w:rsid w:val="004446BC"/>
    <w:rsid w:val="004447FB"/>
    <w:rsid w:val="00444899"/>
    <w:rsid w:val="004448A4"/>
    <w:rsid w:val="00444C57"/>
    <w:rsid w:val="00444CD2"/>
    <w:rsid w:val="00444DB1"/>
    <w:rsid w:val="00444DD5"/>
    <w:rsid w:val="00444F44"/>
    <w:rsid w:val="00445073"/>
    <w:rsid w:val="004450B5"/>
    <w:rsid w:val="004454EC"/>
    <w:rsid w:val="004456CF"/>
    <w:rsid w:val="00445892"/>
    <w:rsid w:val="00445930"/>
    <w:rsid w:val="0044600A"/>
    <w:rsid w:val="004460AD"/>
    <w:rsid w:val="004464A5"/>
    <w:rsid w:val="004467EE"/>
    <w:rsid w:val="00446929"/>
    <w:rsid w:val="00446EC7"/>
    <w:rsid w:val="00446EEC"/>
    <w:rsid w:val="00447099"/>
    <w:rsid w:val="004470EE"/>
    <w:rsid w:val="004473DC"/>
    <w:rsid w:val="004479D0"/>
    <w:rsid w:val="004479F4"/>
    <w:rsid w:val="00447A45"/>
    <w:rsid w:val="00447B09"/>
    <w:rsid w:val="00447E98"/>
    <w:rsid w:val="00447F6D"/>
    <w:rsid w:val="00450371"/>
    <w:rsid w:val="00450DBB"/>
    <w:rsid w:val="00450E1E"/>
    <w:rsid w:val="0045106C"/>
    <w:rsid w:val="004510E9"/>
    <w:rsid w:val="00451F2D"/>
    <w:rsid w:val="00451F4F"/>
    <w:rsid w:val="0045221F"/>
    <w:rsid w:val="004525D0"/>
    <w:rsid w:val="00452623"/>
    <w:rsid w:val="004528A5"/>
    <w:rsid w:val="00452909"/>
    <w:rsid w:val="00452DB2"/>
    <w:rsid w:val="0045310C"/>
    <w:rsid w:val="00453713"/>
    <w:rsid w:val="00453883"/>
    <w:rsid w:val="004538F0"/>
    <w:rsid w:val="00453C9C"/>
    <w:rsid w:val="00453DA1"/>
    <w:rsid w:val="00453DF1"/>
    <w:rsid w:val="00453F31"/>
    <w:rsid w:val="00453F5B"/>
    <w:rsid w:val="0045454A"/>
    <w:rsid w:val="0045457D"/>
    <w:rsid w:val="00454C29"/>
    <w:rsid w:val="00454C6D"/>
    <w:rsid w:val="00454CFF"/>
    <w:rsid w:val="00455206"/>
    <w:rsid w:val="00455311"/>
    <w:rsid w:val="0045538B"/>
    <w:rsid w:val="004553A4"/>
    <w:rsid w:val="004553F1"/>
    <w:rsid w:val="0045588C"/>
    <w:rsid w:val="00456120"/>
    <w:rsid w:val="00456A02"/>
    <w:rsid w:val="00456E7B"/>
    <w:rsid w:val="004570CF"/>
    <w:rsid w:val="00457155"/>
    <w:rsid w:val="0045765C"/>
    <w:rsid w:val="00457A39"/>
    <w:rsid w:val="00460056"/>
    <w:rsid w:val="00460989"/>
    <w:rsid w:val="00460A27"/>
    <w:rsid w:val="00460B46"/>
    <w:rsid w:val="00460C04"/>
    <w:rsid w:val="0046137A"/>
    <w:rsid w:val="004616C8"/>
    <w:rsid w:val="004616EF"/>
    <w:rsid w:val="00461BB2"/>
    <w:rsid w:val="00461C87"/>
    <w:rsid w:val="00461F5A"/>
    <w:rsid w:val="00461FFD"/>
    <w:rsid w:val="00462095"/>
    <w:rsid w:val="004621B9"/>
    <w:rsid w:val="0046227F"/>
    <w:rsid w:val="0046254E"/>
    <w:rsid w:val="004626DA"/>
    <w:rsid w:val="004627BF"/>
    <w:rsid w:val="004627ED"/>
    <w:rsid w:val="00462987"/>
    <w:rsid w:val="004629AF"/>
    <w:rsid w:val="00462ACD"/>
    <w:rsid w:val="00462D56"/>
    <w:rsid w:val="00462DEA"/>
    <w:rsid w:val="00462F9C"/>
    <w:rsid w:val="00462FEB"/>
    <w:rsid w:val="00463190"/>
    <w:rsid w:val="0046322C"/>
    <w:rsid w:val="004637E7"/>
    <w:rsid w:val="00463961"/>
    <w:rsid w:val="00463A7C"/>
    <w:rsid w:val="00463AB7"/>
    <w:rsid w:val="00463CFE"/>
    <w:rsid w:val="00463DD4"/>
    <w:rsid w:val="00463ECF"/>
    <w:rsid w:val="004640BA"/>
    <w:rsid w:val="00464213"/>
    <w:rsid w:val="00464277"/>
    <w:rsid w:val="004642B1"/>
    <w:rsid w:val="004644CA"/>
    <w:rsid w:val="0046484E"/>
    <w:rsid w:val="0046490A"/>
    <w:rsid w:val="00464A7F"/>
    <w:rsid w:val="00465486"/>
    <w:rsid w:val="004654C1"/>
    <w:rsid w:val="00465544"/>
    <w:rsid w:val="004655C6"/>
    <w:rsid w:val="00465692"/>
    <w:rsid w:val="004659E0"/>
    <w:rsid w:val="00465AF5"/>
    <w:rsid w:val="00465C22"/>
    <w:rsid w:val="00465DBD"/>
    <w:rsid w:val="00465F4E"/>
    <w:rsid w:val="0046633A"/>
    <w:rsid w:val="004665EE"/>
    <w:rsid w:val="00466668"/>
    <w:rsid w:val="00466B1C"/>
    <w:rsid w:val="00466D7F"/>
    <w:rsid w:val="00466F4E"/>
    <w:rsid w:val="0046717B"/>
    <w:rsid w:val="0046726E"/>
    <w:rsid w:val="004673C3"/>
    <w:rsid w:val="00467694"/>
    <w:rsid w:val="00467836"/>
    <w:rsid w:val="00467A1A"/>
    <w:rsid w:val="00470181"/>
    <w:rsid w:val="004702A8"/>
    <w:rsid w:val="004702AA"/>
    <w:rsid w:val="00470849"/>
    <w:rsid w:val="004709EB"/>
    <w:rsid w:val="00470C7D"/>
    <w:rsid w:val="00470DFA"/>
    <w:rsid w:val="0047109E"/>
    <w:rsid w:val="004711B2"/>
    <w:rsid w:val="004711DB"/>
    <w:rsid w:val="00471216"/>
    <w:rsid w:val="0047157C"/>
    <w:rsid w:val="0047186B"/>
    <w:rsid w:val="00471883"/>
    <w:rsid w:val="00471D75"/>
    <w:rsid w:val="00471DC2"/>
    <w:rsid w:val="004720B6"/>
    <w:rsid w:val="004720DD"/>
    <w:rsid w:val="00472107"/>
    <w:rsid w:val="004721EF"/>
    <w:rsid w:val="004722EF"/>
    <w:rsid w:val="0047266A"/>
    <w:rsid w:val="004726E7"/>
    <w:rsid w:val="004729BA"/>
    <w:rsid w:val="00472C09"/>
    <w:rsid w:val="00472EF4"/>
    <w:rsid w:val="00472FEE"/>
    <w:rsid w:val="00473156"/>
    <w:rsid w:val="004732D7"/>
    <w:rsid w:val="0047363E"/>
    <w:rsid w:val="004738BC"/>
    <w:rsid w:val="00473931"/>
    <w:rsid w:val="00473D1B"/>
    <w:rsid w:val="00473E11"/>
    <w:rsid w:val="00473FEF"/>
    <w:rsid w:val="00474345"/>
    <w:rsid w:val="004745BC"/>
    <w:rsid w:val="004748AD"/>
    <w:rsid w:val="00475119"/>
    <w:rsid w:val="0047575B"/>
    <w:rsid w:val="00475809"/>
    <w:rsid w:val="00475966"/>
    <w:rsid w:val="00475D52"/>
    <w:rsid w:val="00475EC0"/>
    <w:rsid w:val="00476150"/>
    <w:rsid w:val="00476517"/>
    <w:rsid w:val="00476530"/>
    <w:rsid w:val="00476576"/>
    <w:rsid w:val="004766E7"/>
    <w:rsid w:val="00476743"/>
    <w:rsid w:val="00476BA3"/>
    <w:rsid w:val="0047707F"/>
    <w:rsid w:val="004770BB"/>
    <w:rsid w:val="00477126"/>
    <w:rsid w:val="004771CC"/>
    <w:rsid w:val="0047732F"/>
    <w:rsid w:val="00477550"/>
    <w:rsid w:val="004776FA"/>
    <w:rsid w:val="0047779B"/>
    <w:rsid w:val="00477BB3"/>
    <w:rsid w:val="0048008E"/>
    <w:rsid w:val="0048022F"/>
    <w:rsid w:val="00480241"/>
    <w:rsid w:val="004805F2"/>
    <w:rsid w:val="00480680"/>
    <w:rsid w:val="004807A7"/>
    <w:rsid w:val="004807FC"/>
    <w:rsid w:val="00480804"/>
    <w:rsid w:val="0048080B"/>
    <w:rsid w:val="0048094D"/>
    <w:rsid w:val="00480A53"/>
    <w:rsid w:val="00480D39"/>
    <w:rsid w:val="00480EA6"/>
    <w:rsid w:val="00480F02"/>
    <w:rsid w:val="00481162"/>
    <w:rsid w:val="004811E6"/>
    <w:rsid w:val="004811EE"/>
    <w:rsid w:val="004812CA"/>
    <w:rsid w:val="0048130E"/>
    <w:rsid w:val="004813B3"/>
    <w:rsid w:val="00481471"/>
    <w:rsid w:val="004817C8"/>
    <w:rsid w:val="00481816"/>
    <w:rsid w:val="004818B7"/>
    <w:rsid w:val="00481B5C"/>
    <w:rsid w:val="00481DEB"/>
    <w:rsid w:val="0048259A"/>
    <w:rsid w:val="00482981"/>
    <w:rsid w:val="00482C08"/>
    <w:rsid w:val="00483214"/>
    <w:rsid w:val="004833BF"/>
    <w:rsid w:val="0048347E"/>
    <w:rsid w:val="00483750"/>
    <w:rsid w:val="00483770"/>
    <w:rsid w:val="004839CC"/>
    <w:rsid w:val="00483C3E"/>
    <w:rsid w:val="0048415B"/>
    <w:rsid w:val="00484235"/>
    <w:rsid w:val="0048436A"/>
    <w:rsid w:val="004843F7"/>
    <w:rsid w:val="004844D3"/>
    <w:rsid w:val="004847F2"/>
    <w:rsid w:val="00484A14"/>
    <w:rsid w:val="00484B1F"/>
    <w:rsid w:val="00484CB3"/>
    <w:rsid w:val="0048505D"/>
    <w:rsid w:val="004859BB"/>
    <w:rsid w:val="00485AA6"/>
    <w:rsid w:val="00485DF5"/>
    <w:rsid w:val="00486166"/>
    <w:rsid w:val="004861B9"/>
    <w:rsid w:val="0048686C"/>
    <w:rsid w:val="004869B6"/>
    <w:rsid w:val="00486C10"/>
    <w:rsid w:val="004870F5"/>
    <w:rsid w:val="0048723F"/>
    <w:rsid w:val="00487316"/>
    <w:rsid w:val="00487865"/>
    <w:rsid w:val="00487BB2"/>
    <w:rsid w:val="00487CD5"/>
    <w:rsid w:val="00487DD3"/>
    <w:rsid w:val="00487FB4"/>
    <w:rsid w:val="0049006F"/>
    <w:rsid w:val="00490453"/>
    <w:rsid w:val="004904A4"/>
    <w:rsid w:val="0049091C"/>
    <w:rsid w:val="00490AB0"/>
    <w:rsid w:val="00490D86"/>
    <w:rsid w:val="00490E5F"/>
    <w:rsid w:val="0049145D"/>
    <w:rsid w:val="004914D9"/>
    <w:rsid w:val="0049198B"/>
    <w:rsid w:val="00491CA6"/>
    <w:rsid w:val="00491CAE"/>
    <w:rsid w:val="0049213A"/>
    <w:rsid w:val="0049224C"/>
    <w:rsid w:val="0049236F"/>
    <w:rsid w:val="0049253A"/>
    <w:rsid w:val="00492715"/>
    <w:rsid w:val="00492D6F"/>
    <w:rsid w:val="00492E1C"/>
    <w:rsid w:val="00492F67"/>
    <w:rsid w:val="00492FF0"/>
    <w:rsid w:val="004931EB"/>
    <w:rsid w:val="004934B0"/>
    <w:rsid w:val="0049356D"/>
    <w:rsid w:val="0049371F"/>
    <w:rsid w:val="004937AA"/>
    <w:rsid w:val="00493A1D"/>
    <w:rsid w:val="00494007"/>
    <w:rsid w:val="00494372"/>
    <w:rsid w:val="00494631"/>
    <w:rsid w:val="00494707"/>
    <w:rsid w:val="004948BE"/>
    <w:rsid w:val="00494F1B"/>
    <w:rsid w:val="00495004"/>
    <w:rsid w:val="00495299"/>
    <w:rsid w:val="004953C2"/>
    <w:rsid w:val="00495DB4"/>
    <w:rsid w:val="00496371"/>
    <w:rsid w:val="00496B23"/>
    <w:rsid w:val="00496B5F"/>
    <w:rsid w:val="00496D22"/>
    <w:rsid w:val="00496DCF"/>
    <w:rsid w:val="00496E3F"/>
    <w:rsid w:val="00496F31"/>
    <w:rsid w:val="0049734F"/>
    <w:rsid w:val="004978F9"/>
    <w:rsid w:val="004979A6"/>
    <w:rsid w:val="00497A33"/>
    <w:rsid w:val="004A0093"/>
    <w:rsid w:val="004A0738"/>
    <w:rsid w:val="004A092C"/>
    <w:rsid w:val="004A0D4C"/>
    <w:rsid w:val="004A0EC6"/>
    <w:rsid w:val="004A0EE2"/>
    <w:rsid w:val="004A0FD0"/>
    <w:rsid w:val="004A1300"/>
    <w:rsid w:val="004A1301"/>
    <w:rsid w:val="004A1330"/>
    <w:rsid w:val="004A1356"/>
    <w:rsid w:val="004A1368"/>
    <w:rsid w:val="004A1727"/>
    <w:rsid w:val="004A181E"/>
    <w:rsid w:val="004A19AC"/>
    <w:rsid w:val="004A1AAD"/>
    <w:rsid w:val="004A1B52"/>
    <w:rsid w:val="004A1B69"/>
    <w:rsid w:val="004A1C53"/>
    <w:rsid w:val="004A1CF3"/>
    <w:rsid w:val="004A1EF6"/>
    <w:rsid w:val="004A2049"/>
    <w:rsid w:val="004A2106"/>
    <w:rsid w:val="004A2369"/>
    <w:rsid w:val="004A258D"/>
    <w:rsid w:val="004A2733"/>
    <w:rsid w:val="004A2951"/>
    <w:rsid w:val="004A295F"/>
    <w:rsid w:val="004A2AA9"/>
    <w:rsid w:val="004A2BBC"/>
    <w:rsid w:val="004A2CD5"/>
    <w:rsid w:val="004A2D16"/>
    <w:rsid w:val="004A2E88"/>
    <w:rsid w:val="004A3214"/>
    <w:rsid w:val="004A334C"/>
    <w:rsid w:val="004A34CD"/>
    <w:rsid w:val="004A3845"/>
    <w:rsid w:val="004A3BA7"/>
    <w:rsid w:val="004A3D35"/>
    <w:rsid w:val="004A3D72"/>
    <w:rsid w:val="004A3FCA"/>
    <w:rsid w:val="004A4044"/>
    <w:rsid w:val="004A4071"/>
    <w:rsid w:val="004A417B"/>
    <w:rsid w:val="004A41E9"/>
    <w:rsid w:val="004A4349"/>
    <w:rsid w:val="004A447A"/>
    <w:rsid w:val="004A4629"/>
    <w:rsid w:val="004A49E4"/>
    <w:rsid w:val="004A4A63"/>
    <w:rsid w:val="004A4B43"/>
    <w:rsid w:val="004A4BE2"/>
    <w:rsid w:val="004A4CDB"/>
    <w:rsid w:val="004A4D6E"/>
    <w:rsid w:val="004A504A"/>
    <w:rsid w:val="004A5090"/>
    <w:rsid w:val="004A5217"/>
    <w:rsid w:val="004A5548"/>
    <w:rsid w:val="004A56E5"/>
    <w:rsid w:val="004A574F"/>
    <w:rsid w:val="004A58C2"/>
    <w:rsid w:val="004A59D2"/>
    <w:rsid w:val="004A5FAB"/>
    <w:rsid w:val="004A6558"/>
    <w:rsid w:val="004A6586"/>
    <w:rsid w:val="004A679F"/>
    <w:rsid w:val="004A685E"/>
    <w:rsid w:val="004A6AD1"/>
    <w:rsid w:val="004A6C68"/>
    <w:rsid w:val="004A6D03"/>
    <w:rsid w:val="004A6D99"/>
    <w:rsid w:val="004A6E6E"/>
    <w:rsid w:val="004A6F4B"/>
    <w:rsid w:val="004A6F8C"/>
    <w:rsid w:val="004A7268"/>
    <w:rsid w:val="004A7ADB"/>
    <w:rsid w:val="004A7B07"/>
    <w:rsid w:val="004A7BE4"/>
    <w:rsid w:val="004A7E22"/>
    <w:rsid w:val="004B0069"/>
    <w:rsid w:val="004B047A"/>
    <w:rsid w:val="004B05DB"/>
    <w:rsid w:val="004B065E"/>
    <w:rsid w:val="004B0733"/>
    <w:rsid w:val="004B08D6"/>
    <w:rsid w:val="004B0A4A"/>
    <w:rsid w:val="004B0CB5"/>
    <w:rsid w:val="004B0D4C"/>
    <w:rsid w:val="004B0E69"/>
    <w:rsid w:val="004B0F99"/>
    <w:rsid w:val="004B123A"/>
    <w:rsid w:val="004B1402"/>
    <w:rsid w:val="004B16F5"/>
    <w:rsid w:val="004B1813"/>
    <w:rsid w:val="004B18CD"/>
    <w:rsid w:val="004B1A36"/>
    <w:rsid w:val="004B1AAA"/>
    <w:rsid w:val="004B1B85"/>
    <w:rsid w:val="004B208B"/>
    <w:rsid w:val="004B21BB"/>
    <w:rsid w:val="004B236D"/>
    <w:rsid w:val="004B257C"/>
    <w:rsid w:val="004B25D0"/>
    <w:rsid w:val="004B26A0"/>
    <w:rsid w:val="004B27E3"/>
    <w:rsid w:val="004B28E0"/>
    <w:rsid w:val="004B29D4"/>
    <w:rsid w:val="004B2BA0"/>
    <w:rsid w:val="004B2F92"/>
    <w:rsid w:val="004B2FC3"/>
    <w:rsid w:val="004B3C05"/>
    <w:rsid w:val="004B3CE4"/>
    <w:rsid w:val="004B3ECA"/>
    <w:rsid w:val="004B3F62"/>
    <w:rsid w:val="004B41D9"/>
    <w:rsid w:val="004B4478"/>
    <w:rsid w:val="004B4536"/>
    <w:rsid w:val="004B47BB"/>
    <w:rsid w:val="004B49E4"/>
    <w:rsid w:val="004B5148"/>
    <w:rsid w:val="004B51A7"/>
    <w:rsid w:val="004B5347"/>
    <w:rsid w:val="004B577D"/>
    <w:rsid w:val="004B5961"/>
    <w:rsid w:val="004B5B96"/>
    <w:rsid w:val="004B6015"/>
    <w:rsid w:val="004B63BA"/>
    <w:rsid w:val="004B6678"/>
    <w:rsid w:val="004B68F0"/>
    <w:rsid w:val="004B6A51"/>
    <w:rsid w:val="004B6B24"/>
    <w:rsid w:val="004B6DB2"/>
    <w:rsid w:val="004B6F30"/>
    <w:rsid w:val="004B6FEF"/>
    <w:rsid w:val="004B7183"/>
    <w:rsid w:val="004B7438"/>
    <w:rsid w:val="004B75B1"/>
    <w:rsid w:val="004B762F"/>
    <w:rsid w:val="004B7A34"/>
    <w:rsid w:val="004B7E23"/>
    <w:rsid w:val="004C02E4"/>
    <w:rsid w:val="004C04CB"/>
    <w:rsid w:val="004C05D3"/>
    <w:rsid w:val="004C0815"/>
    <w:rsid w:val="004C0B7A"/>
    <w:rsid w:val="004C0C60"/>
    <w:rsid w:val="004C0CC5"/>
    <w:rsid w:val="004C1070"/>
    <w:rsid w:val="004C1091"/>
    <w:rsid w:val="004C13A9"/>
    <w:rsid w:val="004C19CA"/>
    <w:rsid w:val="004C1B50"/>
    <w:rsid w:val="004C1D5A"/>
    <w:rsid w:val="004C272F"/>
    <w:rsid w:val="004C2979"/>
    <w:rsid w:val="004C3070"/>
    <w:rsid w:val="004C3224"/>
    <w:rsid w:val="004C330B"/>
    <w:rsid w:val="004C347E"/>
    <w:rsid w:val="004C3942"/>
    <w:rsid w:val="004C3C3B"/>
    <w:rsid w:val="004C3E1B"/>
    <w:rsid w:val="004C3EAB"/>
    <w:rsid w:val="004C3FE7"/>
    <w:rsid w:val="004C4204"/>
    <w:rsid w:val="004C4386"/>
    <w:rsid w:val="004C464D"/>
    <w:rsid w:val="004C489A"/>
    <w:rsid w:val="004C4C94"/>
    <w:rsid w:val="004C4CAD"/>
    <w:rsid w:val="004C4CDE"/>
    <w:rsid w:val="004C4E00"/>
    <w:rsid w:val="004C51B9"/>
    <w:rsid w:val="004C5319"/>
    <w:rsid w:val="004C53B7"/>
    <w:rsid w:val="004C55C3"/>
    <w:rsid w:val="004C5C0F"/>
    <w:rsid w:val="004C5C8B"/>
    <w:rsid w:val="004C613A"/>
    <w:rsid w:val="004C6326"/>
    <w:rsid w:val="004C66F3"/>
    <w:rsid w:val="004C693A"/>
    <w:rsid w:val="004C6A45"/>
    <w:rsid w:val="004C6B01"/>
    <w:rsid w:val="004C6C1D"/>
    <w:rsid w:val="004C6E05"/>
    <w:rsid w:val="004C735B"/>
    <w:rsid w:val="004C7668"/>
    <w:rsid w:val="004C77C3"/>
    <w:rsid w:val="004C77EE"/>
    <w:rsid w:val="004C786C"/>
    <w:rsid w:val="004C7931"/>
    <w:rsid w:val="004C7A36"/>
    <w:rsid w:val="004C7C8A"/>
    <w:rsid w:val="004C7F76"/>
    <w:rsid w:val="004C7FD7"/>
    <w:rsid w:val="004D0447"/>
    <w:rsid w:val="004D05EE"/>
    <w:rsid w:val="004D065E"/>
    <w:rsid w:val="004D0872"/>
    <w:rsid w:val="004D0999"/>
    <w:rsid w:val="004D09F0"/>
    <w:rsid w:val="004D0B97"/>
    <w:rsid w:val="004D0BB3"/>
    <w:rsid w:val="004D0BD3"/>
    <w:rsid w:val="004D1067"/>
    <w:rsid w:val="004D10B7"/>
    <w:rsid w:val="004D10EE"/>
    <w:rsid w:val="004D131F"/>
    <w:rsid w:val="004D1CEF"/>
    <w:rsid w:val="004D1ED5"/>
    <w:rsid w:val="004D200F"/>
    <w:rsid w:val="004D2114"/>
    <w:rsid w:val="004D2175"/>
    <w:rsid w:val="004D2308"/>
    <w:rsid w:val="004D268B"/>
    <w:rsid w:val="004D2731"/>
    <w:rsid w:val="004D2C1A"/>
    <w:rsid w:val="004D309B"/>
    <w:rsid w:val="004D30C6"/>
    <w:rsid w:val="004D3105"/>
    <w:rsid w:val="004D31C6"/>
    <w:rsid w:val="004D31F5"/>
    <w:rsid w:val="004D33F9"/>
    <w:rsid w:val="004D3535"/>
    <w:rsid w:val="004D37F7"/>
    <w:rsid w:val="004D395E"/>
    <w:rsid w:val="004D3C02"/>
    <w:rsid w:val="004D3E98"/>
    <w:rsid w:val="004D3FAD"/>
    <w:rsid w:val="004D44E7"/>
    <w:rsid w:val="004D49A9"/>
    <w:rsid w:val="004D5182"/>
    <w:rsid w:val="004D53E5"/>
    <w:rsid w:val="004D5617"/>
    <w:rsid w:val="004D56FE"/>
    <w:rsid w:val="004D579C"/>
    <w:rsid w:val="004D57EC"/>
    <w:rsid w:val="004D5B5A"/>
    <w:rsid w:val="004D5E6E"/>
    <w:rsid w:val="004D5ED3"/>
    <w:rsid w:val="004D6036"/>
    <w:rsid w:val="004D62A5"/>
    <w:rsid w:val="004D6419"/>
    <w:rsid w:val="004D6509"/>
    <w:rsid w:val="004D65D3"/>
    <w:rsid w:val="004D6706"/>
    <w:rsid w:val="004D683F"/>
    <w:rsid w:val="004D69E3"/>
    <w:rsid w:val="004D6BD2"/>
    <w:rsid w:val="004D6D72"/>
    <w:rsid w:val="004D6F02"/>
    <w:rsid w:val="004D75B1"/>
    <w:rsid w:val="004D7911"/>
    <w:rsid w:val="004D7B56"/>
    <w:rsid w:val="004E0482"/>
    <w:rsid w:val="004E0693"/>
    <w:rsid w:val="004E0917"/>
    <w:rsid w:val="004E0A13"/>
    <w:rsid w:val="004E0B3C"/>
    <w:rsid w:val="004E0B7C"/>
    <w:rsid w:val="004E0D40"/>
    <w:rsid w:val="004E0D71"/>
    <w:rsid w:val="004E0EEF"/>
    <w:rsid w:val="004E0FE9"/>
    <w:rsid w:val="004E10FB"/>
    <w:rsid w:val="004E117E"/>
    <w:rsid w:val="004E15E7"/>
    <w:rsid w:val="004E160F"/>
    <w:rsid w:val="004E17DD"/>
    <w:rsid w:val="004E1866"/>
    <w:rsid w:val="004E1E17"/>
    <w:rsid w:val="004E1E46"/>
    <w:rsid w:val="004E1F39"/>
    <w:rsid w:val="004E1FB3"/>
    <w:rsid w:val="004E2061"/>
    <w:rsid w:val="004E208F"/>
    <w:rsid w:val="004E2412"/>
    <w:rsid w:val="004E2475"/>
    <w:rsid w:val="004E2491"/>
    <w:rsid w:val="004E26C5"/>
    <w:rsid w:val="004E2A93"/>
    <w:rsid w:val="004E2CDB"/>
    <w:rsid w:val="004E2DF5"/>
    <w:rsid w:val="004E2F30"/>
    <w:rsid w:val="004E2F70"/>
    <w:rsid w:val="004E34DA"/>
    <w:rsid w:val="004E3802"/>
    <w:rsid w:val="004E388D"/>
    <w:rsid w:val="004E3CDF"/>
    <w:rsid w:val="004E3D1D"/>
    <w:rsid w:val="004E45C6"/>
    <w:rsid w:val="004E46AF"/>
    <w:rsid w:val="004E47D7"/>
    <w:rsid w:val="004E48C4"/>
    <w:rsid w:val="004E4952"/>
    <w:rsid w:val="004E4C4D"/>
    <w:rsid w:val="004E4DC4"/>
    <w:rsid w:val="004E4E32"/>
    <w:rsid w:val="004E5099"/>
    <w:rsid w:val="004E546E"/>
    <w:rsid w:val="004E555B"/>
    <w:rsid w:val="004E563A"/>
    <w:rsid w:val="004E5770"/>
    <w:rsid w:val="004E5787"/>
    <w:rsid w:val="004E5ACF"/>
    <w:rsid w:val="004E5AF9"/>
    <w:rsid w:val="004E5BCD"/>
    <w:rsid w:val="004E60B0"/>
    <w:rsid w:val="004E631C"/>
    <w:rsid w:val="004E64A3"/>
    <w:rsid w:val="004E6835"/>
    <w:rsid w:val="004E6A5F"/>
    <w:rsid w:val="004E6B1F"/>
    <w:rsid w:val="004E6D74"/>
    <w:rsid w:val="004E6EF7"/>
    <w:rsid w:val="004E6FDB"/>
    <w:rsid w:val="004E6FE2"/>
    <w:rsid w:val="004E7165"/>
    <w:rsid w:val="004E7177"/>
    <w:rsid w:val="004E762D"/>
    <w:rsid w:val="004E77FF"/>
    <w:rsid w:val="004E790E"/>
    <w:rsid w:val="004E7B73"/>
    <w:rsid w:val="004E7B84"/>
    <w:rsid w:val="004E7D49"/>
    <w:rsid w:val="004F0075"/>
    <w:rsid w:val="004F01CB"/>
    <w:rsid w:val="004F0577"/>
    <w:rsid w:val="004F0B55"/>
    <w:rsid w:val="004F0E20"/>
    <w:rsid w:val="004F0EE0"/>
    <w:rsid w:val="004F0EED"/>
    <w:rsid w:val="004F1193"/>
    <w:rsid w:val="004F1215"/>
    <w:rsid w:val="004F1594"/>
    <w:rsid w:val="004F1640"/>
    <w:rsid w:val="004F1C9D"/>
    <w:rsid w:val="004F221F"/>
    <w:rsid w:val="004F2800"/>
    <w:rsid w:val="004F2913"/>
    <w:rsid w:val="004F293C"/>
    <w:rsid w:val="004F2BF7"/>
    <w:rsid w:val="004F2E4C"/>
    <w:rsid w:val="004F337C"/>
    <w:rsid w:val="004F36DC"/>
    <w:rsid w:val="004F3D6B"/>
    <w:rsid w:val="004F3EDB"/>
    <w:rsid w:val="004F3F8E"/>
    <w:rsid w:val="004F413C"/>
    <w:rsid w:val="004F42AA"/>
    <w:rsid w:val="004F4333"/>
    <w:rsid w:val="004F4667"/>
    <w:rsid w:val="004F46CB"/>
    <w:rsid w:val="004F493F"/>
    <w:rsid w:val="004F4DB6"/>
    <w:rsid w:val="004F4F92"/>
    <w:rsid w:val="004F5119"/>
    <w:rsid w:val="004F524B"/>
    <w:rsid w:val="004F549A"/>
    <w:rsid w:val="004F55AA"/>
    <w:rsid w:val="004F55AF"/>
    <w:rsid w:val="004F5CF0"/>
    <w:rsid w:val="004F5D7F"/>
    <w:rsid w:val="004F64DE"/>
    <w:rsid w:val="004F6685"/>
    <w:rsid w:val="004F66F2"/>
    <w:rsid w:val="004F674A"/>
    <w:rsid w:val="004F68DD"/>
    <w:rsid w:val="004F6924"/>
    <w:rsid w:val="004F6F55"/>
    <w:rsid w:val="004F7048"/>
    <w:rsid w:val="004F7071"/>
    <w:rsid w:val="004F7450"/>
    <w:rsid w:val="004F7BB7"/>
    <w:rsid w:val="004F7C99"/>
    <w:rsid w:val="004F7DE1"/>
    <w:rsid w:val="005003EA"/>
    <w:rsid w:val="005005DA"/>
    <w:rsid w:val="005005ED"/>
    <w:rsid w:val="005006D3"/>
    <w:rsid w:val="005006FA"/>
    <w:rsid w:val="00500C58"/>
    <w:rsid w:val="00500C67"/>
    <w:rsid w:val="00500CD8"/>
    <w:rsid w:val="00500D01"/>
    <w:rsid w:val="00500F66"/>
    <w:rsid w:val="0050102A"/>
    <w:rsid w:val="005012D7"/>
    <w:rsid w:val="00501729"/>
    <w:rsid w:val="00501BE0"/>
    <w:rsid w:val="00501DDF"/>
    <w:rsid w:val="00501E06"/>
    <w:rsid w:val="0050200F"/>
    <w:rsid w:val="0050214E"/>
    <w:rsid w:val="00502160"/>
    <w:rsid w:val="00502602"/>
    <w:rsid w:val="005029A1"/>
    <w:rsid w:val="00502CC6"/>
    <w:rsid w:val="00502F58"/>
    <w:rsid w:val="00503002"/>
    <w:rsid w:val="005037FB"/>
    <w:rsid w:val="005038D0"/>
    <w:rsid w:val="00503999"/>
    <w:rsid w:val="00503AD5"/>
    <w:rsid w:val="00503BF9"/>
    <w:rsid w:val="00503C97"/>
    <w:rsid w:val="00503DB6"/>
    <w:rsid w:val="00503DF4"/>
    <w:rsid w:val="00503FDA"/>
    <w:rsid w:val="00504060"/>
    <w:rsid w:val="0050426C"/>
    <w:rsid w:val="00504331"/>
    <w:rsid w:val="0050441B"/>
    <w:rsid w:val="00504562"/>
    <w:rsid w:val="005045CE"/>
    <w:rsid w:val="00504697"/>
    <w:rsid w:val="005046FB"/>
    <w:rsid w:val="00504709"/>
    <w:rsid w:val="0050472D"/>
    <w:rsid w:val="0050487C"/>
    <w:rsid w:val="00504E43"/>
    <w:rsid w:val="00504ED7"/>
    <w:rsid w:val="0050551C"/>
    <w:rsid w:val="005055E7"/>
    <w:rsid w:val="00505C9D"/>
    <w:rsid w:val="005062A3"/>
    <w:rsid w:val="005062D2"/>
    <w:rsid w:val="00506538"/>
    <w:rsid w:val="005065A0"/>
    <w:rsid w:val="005068BA"/>
    <w:rsid w:val="005069D9"/>
    <w:rsid w:val="00506A1F"/>
    <w:rsid w:val="00506A85"/>
    <w:rsid w:val="00506ABA"/>
    <w:rsid w:val="005070BB"/>
    <w:rsid w:val="0050724F"/>
    <w:rsid w:val="005074D7"/>
    <w:rsid w:val="005078F0"/>
    <w:rsid w:val="00507B93"/>
    <w:rsid w:val="00507BB5"/>
    <w:rsid w:val="005100A0"/>
    <w:rsid w:val="00510166"/>
    <w:rsid w:val="00510312"/>
    <w:rsid w:val="00510409"/>
    <w:rsid w:val="0051040E"/>
    <w:rsid w:val="005104E2"/>
    <w:rsid w:val="00510935"/>
    <w:rsid w:val="00510A5C"/>
    <w:rsid w:val="00510FF7"/>
    <w:rsid w:val="00511022"/>
    <w:rsid w:val="00511073"/>
    <w:rsid w:val="0051117D"/>
    <w:rsid w:val="00511357"/>
    <w:rsid w:val="00511772"/>
    <w:rsid w:val="005118A0"/>
    <w:rsid w:val="00511900"/>
    <w:rsid w:val="00511941"/>
    <w:rsid w:val="00511A24"/>
    <w:rsid w:val="00511AED"/>
    <w:rsid w:val="00511BC7"/>
    <w:rsid w:val="00511C35"/>
    <w:rsid w:val="00511F32"/>
    <w:rsid w:val="0051205F"/>
    <w:rsid w:val="0051215A"/>
    <w:rsid w:val="0051217A"/>
    <w:rsid w:val="00512184"/>
    <w:rsid w:val="005127B2"/>
    <w:rsid w:val="005128EE"/>
    <w:rsid w:val="00512AD3"/>
    <w:rsid w:val="00512C6A"/>
    <w:rsid w:val="00512F1A"/>
    <w:rsid w:val="00512FBE"/>
    <w:rsid w:val="00512FBF"/>
    <w:rsid w:val="005131C8"/>
    <w:rsid w:val="005136E6"/>
    <w:rsid w:val="005137C6"/>
    <w:rsid w:val="00513AA6"/>
    <w:rsid w:val="0051400C"/>
    <w:rsid w:val="005141D8"/>
    <w:rsid w:val="0051429F"/>
    <w:rsid w:val="00514373"/>
    <w:rsid w:val="005144C8"/>
    <w:rsid w:val="00514896"/>
    <w:rsid w:val="00514A30"/>
    <w:rsid w:val="00514F89"/>
    <w:rsid w:val="0051502D"/>
    <w:rsid w:val="0051527B"/>
    <w:rsid w:val="005152AB"/>
    <w:rsid w:val="0051536F"/>
    <w:rsid w:val="005153A7"/>
    <w:rsid w:val="00515915"/>
    <w:rsid w:val="00515BC9"/>
    <w:rsid w:val="00515D19"/>
    <w:rsid w:val="00515DC8"/>
    <w:rsid w:val="005163F3"/>
    <w:rsid w:val="00516402"/>
    <w:rsid w:val="0051640C"/>
    <w:rsid w:val="00516685"/>
    <w:rsid w:val="005168DD"/>
    <w:rsid w:val="00516A12"/>
    <w:rsid w:val="00516F72"/>
    <w:rsid w:val="00517892"/>
    <w:rsid w:val="00517C06"/>
    <w:rsid w:val="00517D11"/>
    <w:rsid w:val="00520019"/>
    <w:rsid w:val="005200EE"/>
    <w:rsid w:val="005201AC"/>
    <w:rsid w:val="005207E7"/>
    <w:rsid w:val="00520B7A"/>
    <w:rsid w:val="00520EDF"/>
    <w:rsid w:val="00521561"/>
    <w:rsid w:val="0052168F"/>
    <w:rsid w:val="005216B9"/>
    <w:rsid w:val="00521A2E"/>
    <w:rsid w:val="00521B2D"/>
    <w:rsid w:val="00521BE8"/>
    <w:rsid w:val="00522009"/>
    <w:rsid w:val="00522189"/>
    <w:rsid w:val="005221E2"/>
    <w:rsid w:val="005222BD"/>
    <w:rsid w:val="005224E9"/>
    <w:rsid w:val="00522752"/>
    <w:rsid w:val="00522C4A"/>
    <w:rsid w:val="00522CC5"/>
    <w:rsid w:val="0052308C"/>
    <w:rsid w:val="005231F7"/>
    <w:rsid w:val="00523275"/>
    <w:rsid w:val="00523391"/>
    <w:rsid w:val="0052345A"/>
    <w:rsid w:val="005235D3"/>
    <w:rsid w:val="0052379C"/>
    <w:rsid w:val="00523AD0"/>
    <w:rsid w:val="00523EC4"/>
    <w:rsid w:val="00523F33"/>
    <w:rsid w:val="00524180"/>
    <w:rsid w:val="0052437C"/>
    <w:rsid w:val="00524A79"/>
    <w:rsid w:val="00524CAD"/>
    <w:rsid w:val="00524F57"/>
    <w:rsid w:val="00525026"/>
    <w:rsid w:val="0052520D"/>
    <w:rsid w:val="00525356"/>
    <w:rsid w:val="005253AC"/>
    <w:rsid w:val="0052543B"/>
    <w:rsid w:val="00525598"/>
    <w:rsid w:val="005255F9"/>
    <w:rsid w:val="00525A6B"/>
    <w:rsid w:val="00525E09"/>
    <w:rsid w:val="00525E86"/>
    <w:rsid w:val="0052600B"/>
    <w:rsid w:val="005260F0"/>
    <w:rsid w:val="005263FC"/>
    <w:rsid w:val="00526979"/>
    <w:rsid w:val="005269C1"/>
    <w:rsid w:val="005269CA"/>
    <w:rsid w:val="00526C58"/>
    <w:rsid w:val="00526CA5"/>
    <w:rsid w:val="00526EDC"/>
    <w:rsid w:val="00526EF3"/>
    <w:rsid w:val="005270E2"/>
    <w:rsid w:val="005274D0"/>
    <w:rsid w:val="0052753E"/>
    <w:rsid w:val="00527641"/>
    <w:rsid w:val="00527D9C"/>
    <w:rsid w:val="00527EDB"/>
    <w:rsid w:val="00527F93"/>
    <w:rsid w:val="005304FB"/>
    <w:rsid w:val="005308AB"/>
    <w:rsid w:val="00530AD5"/>
    <w:rsid w:val="00530F98"/>
    <w:rsid w:val="0053104F"/>
    <w:rsid w:val="005310C7"/>
    <w:rsid w:val="005310DB"/>
    <w:rsid w:val="00531659"/>
    <w:rsid w:val="005316CF"/>
    <w:rsid w:val="00531702"/>
    <w:rsid w:val="005317B8"/>
    <w:rsid w:val="00531865"/>
    <w:rsid w:val="00531B5D"/>
    <w:rsid w:val="00531B80"/>
    <w:rsid w:val="005320F7"/>
    <w:rsid w:val="00532127"/>
    <w:rsid w:val="00532436"/>
    <w:rsid w:val="00532685"/>
    <w:rsid w:val="00532717"/>
    <w:rsid w:val="0053283D"/>
    <w:rsid w:val="00532C54"/>
    <w:rsid w:val="00532D8A"/>
    <w:rsid w:val="00532D95"/>
    <w:rsid w:val="005331CA"/>
    <w:rsid w:val="005334D8"/>
    <w:rsid w:val="005335B2"/>
    <w:rsid w:val="0053375B"/>
    <w:rsid w:val="00533B30"/>
    <w:rsid w:val="00533DBB"/>
    <w:rsid w:val="00534553"/>
    <w:rsid w:val="005345F3"/>
    <w:rsid w:val="00534A36"/>
    <w:rsid w:val="005357B2"/>
    <w:rsid w:val="00535E43"/>
    <w:rsid w:val="00535E9F"/>
    <w:rsid w:val="00536066"/>
    <w:rsid w:val="00536251"/>
    <w:rsid w:val="00536318"/>
    <w:rsid w:val="005363E4"/>
    <w:rsid w:val="005367F2"/>
    <w:rsid w:val="00536F00"/>
    <w:rsid w:val="00537318"/>
    <w:rsid w:val="0053794D"/>
    <w:rsid w:val="0053796D"/>
    <w:rsid w:val="005379CD"/>
    <w:rsid w:val="005379FC"/>
    <w:rsid w:val="00537CD0"/>
    <w:rsid w:val="00537DBA"/>
    <w:rsid w:val="00537DD2"/>
    <w:rsid w:val="00537F2E"/>
    <w:rsid w:val="005401B2"/>
    <w:rsid w:val="005401DD"/>
    <w:rsid w:val="00540468"/>
    <w:rsid w:val="0054054D"/>
    <w:rsid w:val="005405AF"/>
    <w:rsid w:val="00540923"/>
    <w:rsid w:val="00540B3D"/>
    <w:rsid w:val="00540CEB"/>
    <w:rsid w:val="00540E5B"/>
    <w:rsid w:val="00540FC8"/>
    <w:rsid w:val="005410E1"/>
    <w:rsid w:val="0054172E"/>
    <w:rsid w:val="005417F3"/>
    <w:rsid w:val="00541E38"/>
    <w:rsid w:val="005421C0"/>
    <w:rsid w:val="00542246"/>
    <w:rsid w:val="005422CB"/>
    <w:rsid w:val="005422ED"/>
    <w:rsid w:val="005423B5"/>
    <w:rsid w:val="0054249A"/>
    <w:rsid w:val="00542AFF"/>
    <w:rsid w:val="00543056"/>
    <w:rsid w:val="005431DB"/>
    <w:rsid w:val="00543201"/>
    <w:rsid w:val="0054358B"/>
    <w:rsid w:val="005435E3"/>
    <w:rsid w:val="005436AD"/>
    <w:rsid w:val="00543CBC"/>
    <w:rsid w:val="00543E0D"/>
    <w:rsid w:val="00544250"/>
    <w:rsid w:val="00544501"/>
    <w:rsid w:val="00544CF8"/>
    <w:rsid w:val="00544DED"/>
    <w:rsid w:val="00544EA6"/>
    <w:rsid w:val="00544EDC"/>
    <w:rsid w:val="00544EED"/>
    <w:rsid w:val="00544F08"/>
    <w:rsid w:val="00544F7E"/>
    <w:rsid w:val="005454AC"/>
    <w:rsid w:val="00545512"/>
    <w:rsid w:val="00545722"/>
    <w:rsid w:val="005458E5"/>
    <w:rsid w:val="00545A4B"/>
    <w:rsid w:val="00545FF9"/>
    <w:rsid w:val="005461D3"/>
    <w:rsid w:val="00546313"/>
    <w:rsid w:val="00546851"/>
    <w:rsid w:val="00546BAD"/>
    <w:rsid w:val="00546C33"/>
    <w:rsid w:val="00546E2B"/>
    <w:rsid w:val="00546FDD"/>
    <w:rsid w:val="00547070"/>
    <w:rsid w:val="005471EB"/>
    <w:rsid w:val="00547431"/>
    <w:rsid w:val="005474CF"/>
    <w:rsid w:val="005475BE"/>
    <w:rsid w:val="00547709"/>
    <w:rsid w:val="00547773"/>
    <w:rsid w:val="005477BA"/>
    <w:rsid w:val="005478CF"/>
    <w:rsid w:val="00547BA8"/>
    <w:rsid w:val="00547DC3"/>
    <w:rsid w:val="005500EA"/>
    <w:rsid w:val="00550121"/>
    <w:rsid w:val="00550126"/>
    <w:rsid w:val="005501AC"/>
    <w:rsid w:val="005503E9"/>
    <w:rsid w:val="005504E3"/>
    <w:rsid w:val="00550661"/>
    <w:rsid w:val="00550689"/>
    <w:rsid w:val="00550929"/>
    <w:rsid w:val="00550936"/>
    <w:rsid w:val="00550A7C"/>
    <w:rsid w:val="00550BD6"/>
    <w:rsid w:val="00550D67"/>
    <w:rsid w:val="00550DE3"/>
    <w:rsid w:val="00551218"/>
    <w:rsid w:val="005515AA"/>
    <w:rsid w:val="00551634"/>
    <w:rsid w:val="00551CEB"/>
    <w:rsid w:val="00551F23"/>
    <w:rsid w:val="005520AD"/>
    <w:rsid w:val="005520B5"/>
    <w:rsid w:val="0055218E"/>
    <w:rsid w:val="005524CE"/>
    <w:rsid w:val="00552E62"/>
    <w:rsid w:val="0055307E"/>
    <w:rsid w:val="005530F0"/>
    <w:rsid w:val="00553263"/>
    <w:rsid w:val="005532A6"/>
    <w:rsid w:val="005535BD"/>
    <w:rsid w:val="0055377B"/>
    <w:rsid w:val="00553891"/>
    <w:rsid w:val="00553937"/>
    <w:rsid w:val="00553C52"/>
    <w:rsid w:val="00553E9B"/>
    <w:rsid w:val="00553FB3"/>
    <w:rsid w:val="005543CC"/>
    <w:rsid w:val="005549C9"/>
    <w:rsid w:val="00554B0F"/>
    <w:rsid w:val="00554BC5"/>
    <w:rsid w:val="00554DFE"/>
    <w:rsid w:val="00554F24"/>
    <w:rsid w:val="0055505F"/>
    <w:rsid w:val="0055510D"/>
    <w:rsid w:val="00555501"/>
    <w:rsid w:val="005558DB"/>
    <w:rsid w:val="00555B51"/>
    <w:rsid w:val="00555D98"/>
    <w:rsid w:val="00555E27"/>
    <w:rsid w:val="00555F36"/>
    <w:rsid w:val="005560A8"/>
    <w:rsid w:val="005563F2"/>
    <w:rsid w:val="00556767"/>
    <w:rsid w:val="00556D03"/>
    <w:rsid w:val="00556D89"/>
    <w:rsid w:val="005575C8"/>
    <w:rsid w:val="0055792D"/>
    <w:rsid w:val="00557B23"/>
    <w:rsid w:val="00557EBA"/>
    <w:rsid w:val="00560265"/>
    <w:rsid w:val="005604EE"/>
    <w:rsid w:val="00560767"/>
    <w:rsid w:val="00560841"/>
    <w:rsid w:val="005609EA"/>
    <w:rsid w:val="00560CE1"/>
    <w:rsid w:val="00560DAA"/>
    <w:rsid w:val="00560DDC"/>
    <w:rsid w:val="00560EF4"/>
    <w:rsid w:val="00560F70"/>
    <w:rsid w:val="00560FC3"/>
    <w:rsid w:val="005614C1"/>
    <w:rsid w:val="00561797"/>
    <w:rsid w:val="005618B0"/>
    <w:rsid w:val="00561CED"/>
    <w:rsid w:val="0056228D"/>
    <w:rsid w:val="005622A9"/>
    <w:rsid w:val="00562480"/>
    <w:rsid w:val="00562B87"/>
    <w:rsid w:val="00562E82"/>
    <w:rsid w:val="0056301C"/>
    <w:rsid w:val="005632E4"/>
    <w:rsid w:val="0056331D"/>
    <w:rsid w:val="005634BF"/>
    <w:rsid w:val="0056351B"/>
    <w:rsid w:val="00563602"/>
    <w:rsid w:val="00563E45"/>
    <w:rsid w:val="00563EC9"/>
    <w:rsid w:val="00564199"/>
    <w:rsid w:val="005643D4"/>
    <w:rsid w:val="00564512"/>
    <w:rsid w:val="00564C8A"/>
    <w:rsid w:val="00564C90"/>
    <w:rsid w:val="00564D98"/>
    <w:rsid w:val="0056516D"/>
    <w:rsid w:val="00565206"/>
    <w:rsid w:val="0056536E"/>
    <w:rsid w:val="00565424"/>
    <w:rsid w:val="0056557E"/>
    <w:rsid w:val="00565640"/>
    <w:rsid w:val="00565BD8"/>
    <w:rsid w:val="00565FC7"/>
    <w:rsid w:val="00566136"/>
    <w:rsid w:val="005663A1"/>
    <w:rsid w:val="00566707"/>
    <w:rsid w:val="005668FF"/>
    <w:rsid w:val="00566DD2"/>
    <w:rsid w:val="00566DE4"/>
    <w:rsid w:val="00566F7E"/>
    <w:rsid w:val="00567182"/>
    <w:rsid w:val="00567262"/>
    <w:rsid w:val="0056726F"/>
    <w:rsid w:val="00567359"/>
    <w:rsid w:val="005673DB"/>
    <w:rsid w:val="005675E1"/>
    <w:rsid w:val="0056781D"/>
    <w:rsid w:val="00567AB6"/>
    <w:rsid w:val="00567B42"/>
    <w:rsid w:val="00567DA1"/>
    <w:rsid w:val="00567E7A"/>
    <w:rsid w:val="00567F2C"/>
    <w:rsid w:val="00570111"/>
    <w:rsid w:val="00570212"/>
    <w:rsid w:val="00570564"/>
    <w:rsid w:val="005705D2"/>
    <w:rsid w:val="005707BF"/>
    <w:rsid w:val="005707C3"/>
    <w:rsid w:val="00570DA6"/>
    <w:rsid w:val="00570E42"/>
    <w:rsid w:val="00570E7B"/>
    <w:rsid w:val="00570E89"/>
    <w:rsid w:val="00570F08"/>
    <w:rsid w:val="00571093"/>
    <w:rsid w:val="005710EF"/>
    <w:rsid w:val="00571178"/>
    <w:rsid w:val="00571665"/>
    <w:rsid w:val="005716CE"/>
    <w:rsid w:val="00571AC0"/>
    <w:rsid w:val="00571C6F"/>
    <w:rsid w:val="005721AA"/>
    <w:rsid w:val="00572857"/>
    <w:rsid w:val="00572A57"/>
    <w:rsid w:val="00572AFB"/>
    <w:rsid w:val="00572C00"/>
    <w:rsid w:val="00572C08"/>
    <w:rsid w:val="00573202"/>
    <w:rsid w:val="00573238"/>
    <w:rsid w:val="00573615"/>
    <w:rsid w:val="00573BD7"/>
    <w:rsid w:val="00573ED5"/>
    <w:rsid w:val="00573FA9"/>
    <w:rsid w:val="005748F7"/>
    <w:rsid w:val="00574B43"/>
    <w:rsid w:val="00574D86"/>
    <w:rsid w:val="005750AD"/>
    <w:rsid w:val="005750F1"/>
    <w:rsid w:val="005753FE"/>
    <w:rsid w:val="0057589D"/>
    <w:rsid w:val="00575A4E"/>
    <w:rsid w:val="00576584"/>
    <w:rsid w:val="005765A7"/>
    <w:rsid w:val="005766BB"/>
    <w:rsid w:val="00576A16"/>
    <w:rsid w:val="00576BE4"/>
    <w:rsid w:val="00576BE6"/>
    <w:rsid w:val="00576F4C"/>
    <w:rsid w:val="005772A9"/>
    <w:rsid w:val="0057757F"/>
    <w:rsid w:val="0057762D"/>
    <w:rsid w:val="0057764C"/>
    <w:rsid w:val="005778C3"/>
    <w:rsid w:val="00577B18"/>
    <w:rsid w:val="00577BFB"/>
    <w:rsid w:val="00577C3E"/>
    <w:rsid w:val="00577DD7"/>
    <w:rsid w:val="0058016F"/>
    <w:rsid w:val="00580171"/>
    <w:rsid w:val="005802EC"/>
    <w:rsid w:val="005803BE"/>
    <w:rsid w:val="00581411"/>
    <w:rsid w:val="00581435"/>
    <w:rsid w:val="005814AC"/>
    <w:rsid w:val="0058152B"/>
    <w:rsid w:val="005820DC"/>
    <w:rsid w:val="0058265F"/>
    <w:rsid w:val="00582B1D"/>
    <w:rsid w:val="00582CE2"/>
    <w:rsid w:val="00582F40"/>
    <w:rsid w:val="0058322A"/>
    <w:rsid w:val="005832BD"/>
    <w:rsid w:val="00584083"/>
    <w:rsid w:val="0058408B"/>
    <w:rsid w:val="005845AE"/>
    <w:rsid w:val="00584618"/>
    <w:rsid w:val="005847B0"/>
    <w:rsid w:val="00584A62"/>
    <w:rsid w:val="0058512D"/>
    <w:rsid w:val="005851C6"/>
    <w:rsid w:val="005852A3"/>
    <w:rsid w:val="0058553E"/>
    <w:rsid w:val="0058597A"/>
    <w:rsid w:val="00585BDA"/>
    <w:rsid w:val="00585C10"/>
    <w:rsid w:val="00585F14"/>
    <w:rsid w:val="00585F98"/>
    <w:rsid w:val="005861A8"/>
    <w:rsid w:val="005862E1"/>
    <w:rsid w:val="00586365"/>
    <w:rsid w:val="00586421"/>
    <w:rsid w:val="005864DF"/>
    <w:rsid w:val="00586623"/>
    <w:rsid w:val="005866C8"/>
    <w:rsid w:val="00586C02"/>
    <w:rsid w:val="00586CB8"/>
    <w:rsid w:val="00586DF8"/>
    <w:rsid w:val="00587315"/>
    <w:rsid w:val="0058732C"/>
    <w:rsid w:val="00587544"/>
    <w:rsid w:val="00587629"/>
    <w:rsid w:val="00587EB4"/>
    <w:rsid w:val="00587F22"/>
    <w:rsid w:val="005901C4"/>
    <w:rsid w:val="005902CF"/>
    <w:rsid w:val="00590364"/>
    <w:rsid w:val="0059061E"/>
    <w:rsid w:val="00590685"/>
    <w:rsid w:val="005906A4"/>
    <w:rsid w:val="005908A4"/>
    <w:rsid w:val="00590A03"/>
    <w:rsid w:val="00590A80"/>
    <w:rsid w:val="0059114E"/>
    <w:rsid w:val="005915B0"/>
    <w:rsid w:val="00591660"/>
    <w:rsid w:val="005917D1"/>
    <w:rsid w:val="0059187E"/>
    <w:rsid w:val="0059192A"/>
    <w:rsid w:val="00591BA2"/>
    <w:rsid w:val="005920FE"/>
    <w:rsid w:val="00592278"/>
    <w:rsid w:val="00592487"/>
    <w:rsid w:val="005924B0"/>
    <w:rsid w:val="005925D4"/>
    <w:rsid w:val="00592812"/>
    <w:rsid w:val="00592EC9"/>
    <w:rsid w:val="005932A8"/>
    <w:rsid w:val="0059342A"/>
    <w:rsid w:val="0059347E"/>
    <w:rsid w:val="0059352A"/>
    <w:rsid w:val="00593707"/>
    <w:rsid w:val="0059382A"/>
    <w:rsid w:val="00593861"/>
    <w:rsid w:val="00593ABE"/>
    <w:rsid w:val="00593BE6"/>
    <w:rsid w:val="00593E83"/>
    <w:rsid w:val="00594176"/>
    <w:rsid w:val="005943BB"/>
    <w:rsid w:val="005943BC"/>
    <w:rsid w:val="005943DD"/>
    <w:rsid w:val="00594446"/>
    <w:rsid w:val="005944EE"/>
    <w:rsid w:val="005945F4"/>
    <w:rsid w:val="00594783"/>
    <w:rsid w:val="0059498E"/>
    <w:rsid w:val="00594D8D"/>
    <w:rsid w:val="00594E1C"/>
    <w:rsid w:val="00594F63"/>
    <w:rsid w:val="00594F94"/>
    <w:rsid w:val="0059515D"/>
    <w:rsid w:val="005951D1"/>
    <w:rsid w:val="005951E4"/>
    <w:rsid w:val="005955A4"/>
    <w:rsid w:val="0059560F"/>
    <w:rsid w:val="00595709"/>
    <w:rsid w:val="0059576E"/>
    <w:rsid w:val="00596242"/>
    <w:rsid w:val="005966E3"/>
    <w:rsid w:val="00596994"/>
    <w:rsid w:val="00596B91"/>
    <w:rsid w:val="00596C08"/>
    <w:rsid w:val="00596EA6"/>
    <w:rsid w:val="00596F96"/>
    <w:rsid w:val="00596FE3"/>
    <w:rsid w:val="00597031"/>
    <w:rsid w:val="00597109"/>
    <w:rsid w:val="0059722D"/>
    <w:rsid w:val="00597456"/>
    <w:rsid w:val="00597549"/>
    <w:rsid w:val="00597567"/>
    <w:rsid w:val="005976E6"/>
    <w:rsid w:val="00597744"/>
    <w:rsid w:val="00597978"/>
    <w:rsid w:val="00597B4A"/>
    <w:rsid w:val="00597E36"/>
    <w:rsid w:val="00597ECE"/>
    <w:rsid w:val="00597F16"/>
    <w:rsid w:val="005A016C"/>
    <w:rsid w:val="005A01C3"/>
    <w:rsid w:val="005A043E"/>
    <w:rsid w:val="005A04BC"/>
    <w:rsid w:val="005A061F"/>
    <w:rsid w:val="005A06B0"/>
    <w:rsid w:val="005A08ED"/>
    <w:rsid w:val="005A0940"/>
    <w:rsid w:val="005A0A3E"/>
    <w:rsid w:val="005A0DD7"/>
    <w:rsid w:val="005A0E6E"/>
    <w:rsid w:val="005A0F4E"/>
    <w:rsid w:val="005A106A"/>
    <w:rsid w:val="005A1369"/>
    <w:rsid w:val="005A162C"/>
    <w:rsid w:val="005A16DA"/>
    <w:rsid w:val="005A18C6"/>
    <w:rsid w:val="005A1C2D"/>
    <w:rsid w:val="005A1C62"/>
    <w:rsid w:val="005A21DF"/>
    <w:rsid w:val="005A22E2"/>
    <w:rsid w:val="005A2AAC"/>
    <w:rsid w:val="005A2AE0"/>
    <w:rsid w:val="005A2B24"/>
    <w:rsid w:val="005A2C25"/>
    <w:rsid w:val="005A2C5C"/>
    <w:rsid w:val="005A2CAB"/>
    <w:rsid w:val="005A2DF4"/>
    <w:rsid w:val="005A2F99"/>
    <w:rsid w:val="005A3178"/>
    <w:rsid w:val="005A37F9"/>
    <w:rsid w:val="005A38E8"/>
    <w:rsid w:val="005A3970"/>
    <w:rsid w:val="005A39E9"/>
    <w:rsid w:val="005A3B4B"/>
    <w:rsid w:val="005A3BBE"/>
    <w:rsid w:val="005A3BDD"/>
    <w:rsid w:val="005A3BEB"/>
    <w:rsid w:val="005A3EF2"/>
    <w:rsid w:val="005A40A1"/>
    <w:rsid w:val="005A427E"/>
    <w:rsid w:val="005A4479"/>
    <w:rsid w:val="005A4A0C"/>
    <w:rsid w:val="005A527B"/>
    <w:rsid w:val="005A533A"/>
    <w:rsid w:val="005A5399"/>
    <w:rsid w:val="005A54C7"/>
    <w:rsid w:val="005A55AA"/>
    <w:rsid w:val="005A569E"/>
    <w:rsid w:val="005A5864"/>
    <w:rsid w:val="005A58B8"/>
    <w:rsid w:val="005A5B11"/>
    <w:rsid w:val="005A5DA1"/>
    <w:rsid w:val="005A65F2"/>
    <w:rsid w:val="005A669A"/>
    <w:rsid w:val="005A6848"/>
    <w:rsid w:val="005A6EF1"/>
    <w:rsid w:val="005A7419"/>
    <w:rsid w:val="005A7422"/>
    <w:rsid w:val="005A7655"/>
    <w:rsid w:val="005A76AC"/>
    <w:rsid w:val="005A7900"/>
    <w:rsid w:val="005A7C0F"/>
    <w:rsid w:val="005A7D85"/>
    <w:rsid w:val="005A7E5F"/>
    <w:rsid w:val="005B0406"/>
    <w:rsid w:val="005B04AC"/>
    <w:rsid w:val="005B04B6"/>
    <w:rsid w:val="005B0517"/>
    <w:rsid w:val="005B0542"/>
    <w:rsid w:val="005B088C"/>
    <w:rsid w:val="005B08B6"/>
    <w:rsid w:val="005B0CFB"/>
    <w:rsid w:val="005B0FDF"/>
    <w:rsid w:val="005B1143"/>
    <w:rsid w:val="005B1AC6"/>
    <w:rsid w:val="005B1DC0"/>
    <w:rsid w:val="005B1DE9"/>
    <w:rsid w:val="005B1FE4"/>
    <w:rsid w:val="005B2021"/>
    <w:rsid w:val="005B22EB"/>
    <w:rsid w:val="005B2365"/>
    <w:rsid w:val="005B24A4"/>
    <w:rsid w:val="005B251C"/>
    <w:rsid w:val="005B259C"/>
    <w:rsid w:val="005B2C8E"/>
    <w:rsid w:val="005B2D22"/>
    <w:rsid w:val="005B32A5"/>
    <w:rsid w:val="005B3571"/>
    <w:rsid w:val="005B365D"/>
    <w:rsid w:val="005B3748"/>
    <w:rsid w:val="005B37AD"/>
    <w:rsid w:val="005B3A0A"/>
    <w:rsid w:val="005B3DD4"/>
    <w:rsid w:val="005B3EB3"/>
    <w:rsid w:val="005B41A8"/>
    <w:rsid w:val="005B4424"/>
    <w:rsid w:val="005B4502"/>
    <w:rsid w:val="005B4582"/>
    <w:rsid w:val="005B4905"/>
    <w:rsid w:val="005B4AFF"/>
    <w:rsid w:val="005B4D44"/>
    <w:rsid w:val="005B4DE4"/>
    <w:rsid w:val="005B5121"/>
    <w:rsid w:val="005B528D"/>
    <w:rsid w:val="005B53E4"/>
    <w:rsid w:val="005B5537"/>
    <w:rsid w:val="005B56ED"/>
    <w:rsid w:val="005B580F"/>
    <w:rsid w:val="005B597B"/>
    <w:rsid w:val="005B5D18"/>
    <w:rsid w:val="005B5E57"/>
    <w:rsid w:val="005B60B6"/>
    <w:rsid w:val="005B61D1"/>
    <w:rsid w:val="005B62D2"/>
    <w:rsid w:val="005B6A49"/>
    <w:rsid w:val="005B6B8A"/>
    <w:rsid w:val="005B70DE"/>
    <w:rsid w:val="005B73E6"/>
    <w:rsid w:val="005B74A6"/>
    <w:rsid w:val="005B76C4"/>
    <w:rsid w:val="005B76EB"/>
    <w:rsid w:val="005B7922"/>
    <w:rsid w:val="005B7BCE"/>
    <w:rsid w:val="005B7C45"/>
    <w:rsid w:val="005B7C5D"/>
    <w:rsid w:val="005B7FCE"/>
    <w:rsid w:val="005C053B"/>
    <w:rsid w:val="005C06CF"/>
    <w:rsid w:val="005C0749"/>
    <w:rsid w:val="005C0B02"/>
    <w:rsid w:val="005C0C9B"/>
    <w:rsid w:val="005C0EE4"/>
    <w:rsid w:val="005C0FC5"/>
    <w:rsid w:val="005C11BF"/>
    <w:rsid w:val="005C15A3"/>
    <w:rsid w:val="005C16BB"/>
    <w:rsid w:val="005C178B"/>
    <w:rsid w:val="005C1791"/>
    <w:rsid w:val="005C17E6"/>
    <w:rsid w:val="005C17EB"/>
    <w:rsid w:val="005C196C"/>
    <w:rsid w:val="005C197A"/>
    <w:rsid w:val="005C19BA"/>
    <w:rsid w:val="005C1BC1"/>
    <w:rsid w:val="005C1C43"/>
    <w:rsid w:val="005C1DAC"/>
    <w:rsid w:val="005C1F54"/>
    <w:rsid w:val="005C1F59"/>
    <w:rsid w:val="005C2293"/>
    <w:rsid w:val="005C22D2"/>
    <w:rsid w:val="005C248C"/>
    <w:rsid w:val="005C26B1"/>
    <w:rsid w:val="005C26D0"/>
    <w:rsid w:val="005C279D"/>
    <w:rsid w:val="005C2CD1"/>
    <w:rsid w:val="005C31AD"/>
    <w:rsid w:val="005C323F"/>
    <w:rsid w:val="005C3390"/>
    <w:rsid w:val="005C3575"/>
    <w:rsid w:val="005C37B1"/>
    <w:rsid w:val="005C37F9"/>
    <w:rsid w:val="005C3B43"/>
    <w:rsid w:val="005C3B8C"/>
    <w:rsid w:val="005C3E10"/>
    <w:rsid w:val="005C3F5F"/>
    <w:rsid w:val="005C3F8A"/>
    <w:rsid w:val="005C4198"/>
    <w:rsid w:val="005C4221"/>
    <w:rsid w:val="005C4269"/>
    <w:rsid w:val="005C4904"/>
    <w:rsid w:val="005C4A7B"/>
    <w:rsid w:val="005C57DC"/>
    <w:rsid w:val="005C5866"/>
    <w:rsid w:val="005C58F4"/>
    <w:rsid w:val="005C5ADD"/>
    <w:rsid w:val="005C5CED"/>
    <w:rsid w:val="005C5E3F"/>
    <w:rsid w:val="005C602F"/>
    <w:rsid w:val="005C606B"/>
    <w:rsid w:val="005C655D"/>
    <w:rsid w:val="005C6766"/>
    <w:rsid w:val="005C6791"/>
    <w:rsid w:val="005C67C8"/>
    <w:rsid w:val="005C68F9"/>
    <w:rsid w:val="005C695B"/>
    <w:rsid w:val="005C6B84"/>
    <w:rsid w:val="005C6E2D"/>
    <w:rsid w:val="005C6E48"/>
    <w:rsid w:val="005C6F49"/>
    <w:rsid w:val="005C762E"/>
    <w:rsid w:val="005C7845"/>
    <w:rsid w:val="005C7944"/>
    <w:rsid w:val="005C7EEE"/>
    <w:rsid w:val="005D04E7"/>
    <w:rsid w:val="005D0ADE"/>
    <w:rsid w:val="005D0D88"/>
    <w:rsid w:val="005D12C3"/>
    <w:rsid w:val="005D1B0A"/>
    <w:rsid w:val="005D1BEA"/>
    <w:rsid w:val="005D1CF1"/>
    <w:rsid w:val="005D21CC"/>
    <w:rsid w:val="005D258F"/>
    <w:rsid w:val="005D2824"/>
    <w:rsid w:val="005D2A38"/>
    <w:rsid w:val="005D2A3B"/>
    <w:rsid w:val="005D2B44"/>
    <w:rsid w:val="005D317B"/>
    <w:rsid w:val="005D32F6"/>
    <w:rsid w:val="005D36D1"/>
    <w:rsid w:val="005D379F"/>
    <w:rsid w:val="005D39FF"/>
    <w:rsid w:val="005D3B67"/>
    <w:rsid w:val="005D3FA7"/>
    <w:rsid w:val="005D405A"/>
    <w:rsid w:val="005D41E1"/>
    <w:rsid w:val="005D423F"/>
    <w:rsid w:val="005D44B4"/>
    <w:rsid w:val="005D4B84"/>
    <w:rsid w:val="005D4B9F"/>
    <w:rsid w:val="005D4BBE"/>
    <w:rsid w:val="005D4BE4"/>
    <w:rsid w:val="005D4C96"/>
    <w:rsid w:val="005D5310"/>
    <w:rsid w:val="005D538F"/>
    <w:rsid w:val="005D548C"/>
    <w:rsid w:val="005D54EC"/>
    <w:rsid w:val="005D556E"/>
    <w:rsid w:val="005D5681"/>
    <w:rsid w:val="005D585A"/>
    <w:rsid w:val="005D5BC2"/>
    <w:rsid w:val="005D5CED"/>
    <w:rsid w:val="005D5DBF"/>
    <w:rsid w:val="005D5E4A"/>
    <w:rsid w:val="005D5E61"/>
    <w:rsid w:val="005D647A"/>
    <w:rsid w:val="005D655A"/>
    <w:rsid w:val="005D6575"/>
    <w:rsid w:val="005D6578"/>
    <w:rsid w:val="005D66F8"/>
    <w:rsid w:val="005D68EB"/>
    <w:rsid w:val="005D6C43"/>
    <w:rsid w:val="005D7009"/>
    <w:rsid w:val="005D73F3"/>
    <w:rsid w:val="005D78F7"/>
    <w:rsid w:val="005D7A4B"/>
    <w:rsid w:val="005D7B16"/>
    <w:rsid w:val="005D7B4C"/>
    <w:rsid w:val="005D7C19"/>
    <w:rsid w:val="005D7E03"/>
    <w:rsid w:val="005E0191"/>
    <w:rsid w:val="005E03F2"/>
    <w:rsid w:val="005E0732"/>
    <w:rsid w:val="005E0AF6"/>
    <w:rsid w:val="005E0D88"/>
    <w:rsid w:val="005E0FC0"/>
    <w:rsid w:val="005E127E"/>
    <w:rsid w:val="005E1337"/>
    <w:rsid w:val="005E1379"/>
    <w:rsid w:val="005E15E1"/>
    <w:rsid w:val="005E177D"/>
    <w:rsid w:val="005E1C1B"/>
    <w:rsid w:val="005E2698"/>
    <w:rsid w:val="005E26EB"/>
    <w:rsid w:val="005E284E"/>
    <w:rsid w:val="005E2987"/>
    <w:rsid w:val="005E29AD"/>
    <w:rsid w:val="005E29E9"/>
    <w:rsid w:val="005E2AE2"/>
    <w:rsid w:val="005E2CFB"/>
    <w:rsid w:val="005E311F"/>
    <w:rsid w:val="005E32BB"/>
    <w:rsid w:val="005E353F"/>
    <w:rsid w:val="005E3718"/>
    <w:rsid w:val="005E3EFD"/>
    <w:rsid w:val="005E3F16"/>
    <w:rsid w:val="005E41EE"/>
    <w:rsid w:val="005E4468"/>
    <w:rsid w:val="005E44EA"/>
    <w:rsid w:val="005E47D6"/>
    <w:rsid w:val="005E4D0F"/>
    <w:rsid w:val="005E4E58"/>
    <w:rsid w:val="005E514D"/>
    <w:rsid w:val="005E54A9"/>
    <w:rsid w:val="005E5853"/>
    <w:rsid w:val="005E5BB0"/>
    <w:rsid w:val="005E5C70"/>
    <w:rsid w:val="005E6100"/>
    <w:rsid w:val="005E6231"/>
    <w:rsid w:val="005E63A6"/>
    <w:rsid w:val="005E6506"/>
    <w:rsid w:val="005E65BB"/>
    <w:rsid w:val="005E6712"/>
    <w:rsid w:val="005E68EA"/>
    <w:rsid w:val="005E6CFF"/>
    <w:rsid w:val="005E6DD2"/>
    <w:rsid w:val="005E6F3D"/>
    <w:rsid w:val="005E728D"/>
    <w:rsid w:val="005E7363"/>
    <w:rsid w:val="005E7735"/>
    <w:rsid w:val="005E792F"/>
    <w:rsid w:val="005E798B"/>
    <w:rsid w:val="005E7CB5"/>
    <w:rsid w:val="005F00B3"/>
    <w:rsid w:val="005F09AC"/>
    <w:rsid w:val="005F1029"/>
    <w:rsid w:val="005F10E3"/>
    <w:rsid w:val="005F1119"/>
    <w:rsid w:val="005F122D"/>
    <w:rsid w:val="005F12C9"/>
    <w:rsid w:val="005F13B1"/>
    <w:rsid w:val="005F1470"/>
    <w:rsid w:val="005F1738"/>
    <w:rsid w:val="005F1745"/>
    <w:rsid w:val="005F17DE"/>
    <w:rsid w:val="005F19A4"/>
    <w:rsid w:val="005F1A25"/>
    <w:rsid w:val="005F1C7B"/>
    <w:rsid w:val="005F21B9"/>
    <w:rsid w:val="005F2200"/>
    <w:rsid w:val="005F239A"/>
    <w:rsid w:val="005F26E2"/>
    <w:rsid w:val="005F28BD"/>
    <w:rsid w:val="005F2943"/>
    <w:rsid w:val="005F2B83"/>
    <w:rsid w:val="005F2BBF"/>
    <w:rsid w:val="005F2E0D"/>
    <w:rsid w:val="005F31BD"/>
    <w:rsid w:val="005F3392"/>
    <w:rsid w:val="005F35A6"/>
    <w:rsid w:val="005F3775"/>
    <w:rsid w:val="005F3816"/>
    <w:rsid w:val="005F3AF3"/>
    <w:rsid w:val="005F3B8F"/>
    <w:rsid w:val="005F45FD"/>
    <w:rsid w:val="005F47DA"/>
    <w:rsid w:val="005F4AB8"/>
    <w:rsid w:val="005F4C19"/>
    <w:rsid w:val="005F4CF7"/>
    <w:rsid w:val="005F4D3C"/>
    <w:rsid w:val="005F4E7A"/>
    <w:rsid w:val="005F5005"/>
    <w:rsid w:val="005F5052"/>
    <w:rsid w:val="005F52D9"/>
    <w:rsid w:val="005F5407"/>
    <w:rsid w:val="005F592A"/>
    <w:rsid w:val="005F5993"/>
    <w:rsid w:val="005F599F"/>
    <w:rsid w:val="005F5C11"/>
    <w:rsid w:val="005F5FC5"/>
    <w:rsid w:val="005F6181"/>
    <w:rsid w:val="005F61BB"/>
    <w:rsid w:val="005F6244"/>
    <w:rsid w:val="005F62A2"/>
    <w:rsid w:val="005F6751"/>
    <w:rsid w:val="005F67D6"/>
    <w:rsid w:val="005F6A4A"/>
    <w:rsid w:val="005F6B09"/>
    <w:rsid w:val="005F6B3E"/>
    <w:rsid w:val="005F6C4E"/>
    <w:rsid w:val="005F70BE"/>
    <w:rsid w:val="005F7456"/>
    <w:rsid w:val="005F7586"/>
    <w:rsid w:val="005F783C"/>
    <w:rsid w:val="005F7BCD"/>
    <w:rsid w:val="005F7D84"/>
    <w:rsid w:val="006002C5"/>
    <w:rsid w:val="00600465"/>
    <w:rsid w:val="006005C8"/>
    <w:rsid w:val="006006EB"/>
    <w:rsid w:val="00600868"/>
    <w:rsid w:val="0060091B"/>
    <w:rsid w:val="00600BB3"/>
    <w:rsid w:val="00600DBB"/>
    <w:rsid w:val="006015A3"/>
    <w:rsid w:val="0060161C"/>
    <w:rsid w:val="00601819"/>
    <w:rsid w:val="00601995"/>
    <w:rsid w:val="00601D6B"/>
    <w:rsid w:val="00602224"/>
    <w:rsid w:val="0060229C"/>
    <w:rsid w:val="00602342"/>
    <w:rsid w:val="0060249A"/>
    <w:rsid w:val="0060252A"/>
    <w:rsid w:val="006025BB"/>
    <w:rsid w:val="006026E5"/>
    <w:rsid w:val="006029DE"/>
    <w:rsid w:val="00602CA0"/>
    <w:rsid w:val="00602CE9"/>
    <w:rsid w:val="00602DD1"/>
    <w:rsid w:val="00602EBE"/>
    <w:rsid w:val="006030D9"/>
    <w:rsid w:val="006030ED"/>
    <w:rsid w:val="006031A6"/>
    <w:rsid w:val="006032D8"/>
    <w:rsid w:val="00603591"/>
    <w:rsid w:val="00603594"/>
    <w:rsid w:val="00603658"/>
    <w:rsid w:val="006036C2"/>
    <w:rsid w:val="006037FF"/>
    <w:rsid w:val="00603871"/>
    <w:rsid w:val="00603982"/>
    <w:rsid w:val="00603B41"/>
    <w:rsid w:val="00603C64"/>
    <w:rsid w:val="00603E19"/>
    <w:rsid w:val="00604093"/>
    <w:rsid w:val="006040E6"/>
    <w:rsid w:val="00604326"/>
    <w:rsid w:val="00604474"/>
    <w:rsid w:val="006044F0"/>
    <w:rsid w:val="006047C0"/>
    <w:rsid w:val="006047EB"/>
    <w:rsid w:val="0060484C"/>
    <w:rsid w:val="006048E2"/>
    <w:rsid w:val="00604927"/>
    <w:rsid w:val="00604E6F"/>
    <w:rsid w:val="0060542E"/>
    <w:rsid w:val="00605458"/>
    <w:rsid w:val="006054EB"/>
    <w:rsid w:val="006056F1"/>
    <w:rsid w:val="006057F0"/>
    <w:rsid w:val="00605901"/>
    <w:rsid w:val="00605977"/>
    <w:rsid w:val="00605A62"/>
    <w:rsid w:val="00605C99"/>
    <w:rsid w:val="00605CDE"/>
    <w:rsid w:val="006061DB"/>
    <w:rsid w:val="0060634D"/>
    <w:rsid w:val="00606611"/>
    <w:rsid w:val="00606664"/>
    <w:rsid w:val="00606FA9"/>
    <w:rsid w:val="00607013"/>
    <w:rsid w:val="006070A4"/>
    <w:rsid w:val="006070FB"/>
    <w:rsid w:val="00607313"/>
    <w:rsid w:val="00607517"/>
    <w:rsid w:val="0060753C"/>
    <w:rsid w:val="00607542"/>
    <w:rsid w:val="0060754F"/>
    <w:rsid w:val="00607589"/>
    <w:rsid w:val="0060796A"/>
    <w:rsid w:val="006079EC"/>
    <w:rsid w:val="00607A36"/>
    <w:rsid w:val="00607BD5"/>
    <w:rsid w:val="00607C32"/>
    <w:rsid w:val="00607D71"/>
    <w:rsid w:val="00607EDA"/>
    <w:rsid w:val="00607FE4"/>
    <w:rsid w:val="0061038E"/>
    <w:rsid w:val="00610504"/>
    <w:rsid w:val="006106D8"/>
    <w:rsid w:val="00610AD5"/>
    <w:rsid w:val="00610C46"/>
    <w:rsid w:val="00610CF2"/>
    <w:rsid w:val="00610D14"/>
    <w:rsid w:val="00610F1C"/>
    <w:rsid w:val="0061104D"/>
    <w:rsid w:val="0061118D"/>
    <w:rsid w:val="006111C0"/>
    <w:rsid w:val="0061186F"/>
    <w:rsid w:val="00611AF2"/>
    <w:rsid w:val="00611FEA"/>
    <w:rsid w:val="0061214D"/>
    <w:rsid w:val="00612257"/>
    <w:rsid w:val="00612533"/>
    <w:rsid w:val="006127E6"/>
    <w:rsid w:val="00612A08"/>
    <w:rsid w:val="0061324A"/>
    <w:rsid w:val="00613270"/>
    <w:rsid w:val="006133FF"/>
    <w:rsid w:val="0061344E"/>
    <w:rsid w:val="00613565"/>
    <w:rsid w:val="0061356B"/>
    <w:rsid w:val="00613672"/>
    <w:rsid w:val="00613746"/>
    <w:rsid w:val="0061375D"/>
    <w:rsid w:val="00613812"/>
    <w:rsid w:val="00613DCD"/>
    <w:rsid w:val="00613E80"/>
    <w:rsid w:val="00613EB2"/>
    <w:rsid w:val="00613F93"/>
    <w:rsid w:val="00614121"/>
    <w:rsid w:val="00614798"/>
    <w:rsid w:val="00615222"/>
    <w:rsid w:val="006152A3"/>
    <w:rsid w:val="00615326"/>
    <w:rsid w:val="0061536F"/>
    <w:rsid w:val="006154AF"/>
    <w:rsid w:val="00615568"/>
    <w:rsid w:val="00615ADE"/>
    <w:rsid w:val="00615FA1"/>
    <w:rsid w:val="0061606D"/>
    <w:rsid w:val="00616264"/>
    <w:rsid w:val="0061629F"/>
    <w:rsid w:val="006167D9"/>
    <w:rsid w:val="00616851"/>
    <w:rsid w:val="00616A26"/>
    <w:rsid w:val="00616C36"/>
    <w:rsid w:val="00616DE1"/>
    <w:rsid w:val="006172BE"/>
    <w:rsid w:val="0061768B"/>
    <w:rsid w:val="00617A78"/>
    <w:rsid w:val="00617C95"/>
    <w:rsid w:val="00617E84"/>
    <w:rsid w:val="006207A3"/>
    <w:rsid w:val="00620A31"/>
    <w:rsid w:val="00620E85"/>
    <w:rsid w:val="00620F4F"/>
    <w:rsid w:val="0062116B"/>
    <w:rsid w:val="0062141E"/>
    <w:rsid w:val="006217F7"/>
    <w:rsid w:val="0062181A"/>
    <w:rsid w:val="006219BC"/>
    <w:rsid w:val="006219D0"/>
    <w:rsid w:val="006223C3"/>
    <w:rsid w:val="00622433"/>
    <w:rsid w:val="00622A5A"/>
    <w:rsid w:val="00622D41"/>
    <w:rsid w:val="00622FC9"/>
    <w:rsid w:val="00623096"/>
    <w:rsid w:val="00623253"/>
    <w:rsid w:val="0062341C"/>
    <w:rsid w:val="006234A0"/>
    <w:rsid w:val="00623780"/>
    <w:rsid w:val="00623D99"/>
    <w:rsid w:val="00623E55"/>
    <w:rsid w:val="00623F1E"/>
    <w:rsid w:val="00624039"/>
    <w:rsid w:val="0062412A"/>
    <w:rsid w:val="00624170"/>
    <w:rsid w:val="006246B9"/>
    <w:rsid w:val="006246EB"/>
    <w:rsid w:val="006247A8"/>
    <w:rsid w:val="006247F1"/>
    <w:rsid w:val="00624DE8"/>
    <w:rsid w:val="00624E40"/>
    <w:rsid w:val="00624F84"/>
    <w:rsid w:val="0062507A"/>
    <w:rsid w:val="006252F6"/>
    <w:rsid w:val="00625371"/>
    <w:rsid w:val="00625379"/>
    <w:rsid w:val="006254EB"/>
    <w:rsid w:val="00625517"/>
    <w:rsid w:val="00625C47"/>
    <w:rsid w:val="00625CC5"/>
    <w:rsid w:val="00625D2A"/>
    <w:rsid w:val="00625DD2"/>
    <w:rsid w:val="00625F8B"/>
    <w:rsid w:val="00625F93"/>
    <w:rsid w:val="00626398"/>
    <w:rsid w:val="006267C8"/>
    <w:rsid w:val="006267E8"/>
    <w:rsid w:val="00626B36"/>
    <w:rsid w:val="00626F87"/>
    <w:rsid w:val="00627399"/>
    <w:rsid w:val="006275EA"/>
    <w:rsid w:val="0062762F"/>
    <w:rsid w:val="0062764D"/>
    <w:rsid w:val="00627812"/>
    <w:rsid w:val="0062783C"/>
    <w:rsid w:val="00627AB6"/>
    <w:rsid w:val="00627B86"/>
    <w:rsid w:val="00630568"/>
    <w:rsid w:val="006306F5"/>
    <w:rsid w:val="00630935"/>
    <w:rsid w:val="0063099B"/>
    <w:rsid w:val="00630ABD"/>
    <w:rsid w:val="00630BE7"/>
    <w:rsid w:val="00630E15"/>
    <w:rsid w:val="0063103F"/>
    <w:rsid w:val="00631180"/>
    <w:rsid w:val="00631532"/>
    <w:rsid w:val="00631586"/>
    <w:rsid w:val="006315B4"/>
    <w:rsid w:val="00631724"/>
    <w:rsid w:val="00631989"/>
    <w:rsid w:val="00631DE3"/>
    <w:rsid w:val="00631FFE"/>
    <w:rsid w:val="00632036"/>
    <w:rsid w:val="006320A8"/>
    <w:rsid w:val="00632603"/>
    <w:rsid w:val="006328EF"/>
    <w:rsid w:val="00632BB2"/>
    <w:rsid w:val="00632E1B"/>
    <w:rsid w:val="00632ED6"/>
    <w:rsid w:val="00632F82"/>
    <w:rsid w:val="00632FAE"/>
    <w:rsid w:val="0063325B"/>
    <w:rsid w:val="006332B5"/>
    <w:rsid w:val="00633314"/>
    <w:rsid w:val="00633951"/>
    <w:rsid w:val="00633997"/>
    <w:rsid w:val="006339B5"/>
    <w:rsid w:val="00633E73"/>
    <w:rsid w:val="006342EA"/>
    <w:rsid w:val="00634408"/>
    <w:rsid w:val="00634504"/>
    <w:rsid w:val="006345A3"/>
    <w:rsid w:val="006346D3"/>
    <w:rsid w:val="00634721"/>
    <w:rsid w:val="00634805"/>
    <w:rsid w:val="00634C68"/>
    <w:rsid w:val="00634CC0"/>
    <w:rsid w:val="00634F92"/>
    <w:rsid w:val="006353E7"/>
    <w:rsid w:val="0063545B"/>
    <w:rsid w:val="0063574D"/>
    <w:rsid w:val="00635807"/>
    <w:rsid w:val="006358CF"/>
    <w:rsid w:val="00635E5F"/>
    <w:rsid w:val="006360AA"/>
    <w:rsid w:val="0063637D"/>
    <w:rsid w:val="00636690"/>
    <w:rsid w:val="0063678C"/>
    <w:rsid w:val="00636F96"/>
    <w:rsid w:val="006371E4"/>
    <w:rsid w:val="00637217"/>
    <w:rsid w:val="00637281"/>
    <w:rsid w:val="006373A5"/>
    <w:rsid w:val="006376C8"/>
    <w:rsid w:val="0063780D"/>
    <w:rsid w:val="00637815"/>
    <w:rsid w:val="00637E9A"/>
    <w:rsid w:val="00640973"/>
    <w:rsid w:val="00640A64"/>
    <w:rsid w:val="00640BF2"/>
    <w:rsid w:val="00640D4E"/>
    <w:rsid w:val="00640F77"/>
    <w:rsid w:val="006413FF"/>
    <w:rsid w:val="00641471"/>
    <w:rsid w:val="00641A10"/>
    <w:rsid w:val="00641BF7"/>
    <w:rsid w:val="00641DA2"/>
    <w:rsid w:val="00642202"/>
    <w:rsid w:val="00642248"/>
    <w:rsid w:val="0064231D"/>
    <w:rsid w:val="00642704"/>
    <w:rsid w:val="006428BD"/>
    <w:rsid w:val="00642BA2"/>
    <w:rsid w:val="0064358D"/>
    <w:rsid w:val="00643671"/>
    <w:rsid w:val="00643795"/>
    <w:rsid w:val="0064388D"/>
    <w:rsid w:val="006438E0"/>
    <w:rsid w:val="00643BA6"/>
    <w:rsid w:val="00643C1E"/>
    <w:rsid w:val="00643E36"/>
    <w:rsid w:val="00643E8F"/>
    <w:rsid w:val="00644690"/>
    <w:rsid w:val="006446C4"/>
    <w:rsid w:val="00644797"/>
    <w:rsid w:val="00644884"/>
    <w:rsid w:val="00644D61"/>
    <w:rsid w:val="006453F6"/>
    <w:rsid w:val="006454AC"/>
    <w:rsid w:val="00645CD7"/>
    <w:rsid w:val="00645D28"/>
    <w:rsid w:val="00645E8D"/>
    <w:rsid w:val="00645F23"/>
    <w:rsid w:val="0064624E"/>
    <w:rsid w:val="006462E0"/>
    <w:rsid w:val="006464AB"/>
    <w:rsid w:val="00646E32"/>
    <w:rsid w:val="00646F78"/>
    <w:rsid w:val="006471B2"/>
    <w:rsid w:val="006473CC"/>
    <w:rsid w:val="00647ACD"/>
    <w:rsid w:val="00647FFA"/>
    <w:rsid w:val="0065005F"/>
    <w:rsid w:val="006500BC"/>
    <w:rsid w:val="006502D0"/>
    <w:rsid w:val="00650407"/>
    <w:rsid w:val="006505E3"/>
    <w:rsid w:val="00650C58"/>
    <w:rsid w:val="00650F8B"/>
    <w:rsid w:val="006510BB"/>
    <w:rsid w:val="006514AF"/>
    <w:rsid w:val="00651A1C"/>
    <w:rsid w:val="00651AD2"/>
    <w:rsid w:val="006520E9"/>
    <w:rsid w:val="006523B3"/>
    <w:rsid w:val="00652690"/>
    <w:rsid w:val="006529B2"/>
    <w:rsid w:val="00652A4F"/>
    <w:rsid w:val="00652B3B"/>
    <w:rsid w:val="00652B5C"/>
    <w:rsid w:val="00652DBF"/>
    <w:rsid w:val="0065311F"/>
    <w:rsid w:val="00653121"/>
    <w:rsid w:val="00653404"/>
    <w:rsid w:val="00653770"/>
    <w:rsid w:val="006539AF"/>
    <w:rsid w:val="00653C3D"/>
    <w:rsid w:val="00653E52"/>
    <w:rsid w:val="0065425D"/>
    <w:rsid w:val="0065435E"/>
    <w:rsid w:val="006544A9"/>
    <w:rsid w:val="00654590"/>
    <w:rsid w:val="0065475C"/>
    <w:rsid w:val="006547D1"/>
    <w:rsid w:val="00654B50"/>
    <w:rsid w:val="00654C19"/>
    <w:rsid w:val="00654D08"/>
    <w:rsid w:val="00654E38"/>
    <w:rsid w:val="006550DB"/>
    <w:rsid w:val="0065523E"/>
    <w:rsid w:val="00655278"/>
    <w:rsid w:val="00655437"/>
    <w:rsid w:val="006555BC"/>
    <w:rsid w:val="006555CC"/>
    <w:rsid w:val="00655630"/>
    <w:rsid w:val="006556D5"/>
    <w:rsid w:val="00656087"/>
    <w:rsid w:val="00656329"/>
    <w:rsid w:val="00656359"/>
    <w:rsid w:val="00656736"/>
    <w:rsid w:val="00656D28"/>
    <w:rsid w:val="00656E1A"/>
    <w:rsid w:val="00656E4C"/>
    <w:rsid w:val="0065720F"/>
    <w:rsid w:val="006572A8"/>
    <w:rsid w:val="006573A2"/>
    <w:rsid w:val="0065749D"/>
    <w:rsid w:val="006574C7"/>
    <w:rsid w:val="006577BE"/>
    <w:rsid w:val="0065786F"/>
    <w:rsid w:val="00657C59"/>
    <w:rsid w:val="00657CC5"/>
    <w:rsid w:val="00657EB6"/>
    <w:rsid w:val="00657FFB"/>
    <w:rsid w:val="0066012A"/>
    <w:rsid w:val="0066042A"/>
    <w:rsid w:val="00660447"/>
    <w:rsid w:val="00660CC6"/>
    <w:rsid w:val="00660EEA"/>
    <w:rsid w:val="0066134C"/>
    <w:rsid w:val="00661416"/>
    <w:rsid w:val="00661A97"/>
    <w:rsid w:val="00661EE1"/>
    <w:rsid w:val="006620F8"/>
    <w:rsid w:val="00662532"/>
    <w:rsid w:val="00662742"/>
    <w:rsid w:val="00662BDF"/>
    <w:rsid w:val="00662D9E"/>
    <w:rsid w:val="00662F00"/>
    <w:rsid w:val="0066314A"/>
    <w:rsid w:val="00663369"/>
    <w:rsid w:val="006633A1"/>
    <w:rsid w:val="006639C1"/>
    <w:rsid w:val="006639DD"/>
    <w:rsid w:val="006639F4"/>
    <w:rsid w:val="00663E2A"/>
    <w:rsid w:val="006641EC"/>
    <w:rsid w:val="00664254"/>
    <w:rsid w:val="00664323"/>
    <w:rsid w:val="00664711"/>
    <w:rsid w:val="00664EB7"/>
    <w:rsid w:val="006655CE"/>
    <w:rsid w:val="0066563E"/>
    <w:rsid w:val="00665722"/>
    <w:rsid w:val="0066581C"/>
    <w:rsid w:val="006658F7"/>
    <w:rsid w:val="00665B82"/>
    <w:rsid w:val="00665BC0"/>
    <w:rsid w:val="00665D1C"/>
    <w:rsid w:val="00665D87"/>
    <w:rsid w:val="00666372"/>
    <w:rsid w:val="006663E8"/>
    <w:rsid w:val="00666546"/>
    <w:rsid w:val="00666AA8"/>
    <w:rsid w:val="00666EC6"/>
    <w:rsid w:val="00666EE0"/>
    <w:rsid w:val="006671EA"/>
    <w:rsid w:val="00667444"/>
    <w:rsid w:val="0066744B"/>
    <w:rsid w:val="00667590"/>
    <w:rsid w:val="006676FB"/>
    <w:rsid w:val="00667AD7"/>
    <w:rsid w:val="00667AF4"/>
    <w:rsid w:val="00667BBD"/>
    <w:rsid w:val="00667D9A"/>
    <w:rsid w:val="00667E5E"/>
    <w:rsid w:val="00667EDD"/>
    <w:rsid w:val="00670012"/>
    <w:rsid w:val="0067005F"/>
    <w:rsid w:val="00670142"/>
    <w:rsid w:val="00670976"/>
    <w:rsid w:val="00670B9F"/>
    <w:rsid w:val="00670C11"/>
    <w:rsid w:val="00670D2D"/>
    <w:rsid w:val="00670F55"/>
    <w:rsid w:val="00671302"/>
    <w:rsid w:val="00671765"/>
    <w:rsid w:val="00671FAC"/>
    <w:rsid w:val="00671FF0"/>
    <w:rsid w:val="0067228D"/>
    <w:rsid w:val="00672482"/>
    <w:rsid w:val="00672806"/>
    <w:rsid w:val="00672A2A"/>
    <w:rsid w:val="00672C07"/>
    <w:rsid w:val="00672F20"/>
    <w:rsid w:val="006733AF"/>
    <w:rsid w:val="006734B1"/>
    <w:rsid w:val="00673590"/>
    <w:rsid w:val="006736B8"/>
    <w:rsid w:val="006737BA"/>
    <w:rsid w:val="0067386B"/>
    <w:rsid w:val="00673ABA"/>
    <w:rsid w:val="00673B9B"/>
    <w:rsid w:val="00673D22"/>
    <w:rsid w:val="00673E34"/>
    <w:rsid w:val="00673E4C"/>
    <w:rsid w:val="00674294"/>
    <w:rsid w:val="0067454D"/>
    <w:rsid w:val="00674588"/>
    <w:rsid w:val="006749B1"/>
    <w:rsid w:val="006749B4"/>
    <w:rsid w:val="00674A16"/>
    <w:rsid w:val="0067512F"/>
    <w:rsid w:val="00675135"/>
    <w:rsid w:val="0067521F"/>
    <w:rsid w:val="0067561D"/>
    <w:rsid w:val="0067566E"/>
    <w:rsid w:val="00675DF6"/>
    <w:rsid w:val="00675F3E"/>
    <w:rsid w:val="006760D2"/>
    <w:rsid w:val="0067630F"/>
    <w:rsid w:val="00676326"/>
    <w:rsid w:val="006763B4"/>
    <w:rsid w:val="00676671"/>
    <w:rsid w:val="006767C5"/>
    <w:rsid w:val="0067685E"/>
    <w:rsid w:val="00676985"/>
    <w:rsid w:val="00676D02"/>
    <w:rsid w:val="00676D22"/>
    <w:rsid w:val="00676E35"/>
    <w:rsid w:val="00676E6D"/>
    <w:rsid w:val="00676FF1"/>
    <w:rsid w:val="00677346"/>
    <w:rsid w:val="006773DA"/>
    <w:rsid w:val="00677748"/>
    <w:rsid w:val="006778A1"/>
    <w:rsid w:val="00677C03"/>
    <w:rsid w:val="00677DD6"/>
    <w:rsid w:val="00680264"/>
    <w:rsid w:val="00680748"/>
    <w:rsid w:val="0068083C"/>
    <w:rsid w:val="006809F5"/>
    <w:rsid w:val="00680C26"/>
    <w:rsid w:val="00680C88"/>
    <w:rsid w:val="00680CA4"/>
    <w:rsid w:val="00680D7C"/>
    <w:rsid w:val="00680E04"/>
    <w:rsid w:val="0068103E"/>
    <w:rsid w:val="006810CE"/>
    <w:rsid w:val="0068112E"/>
    <w:rsid w:val="00681151"/>
    <w:rsid w:val="00681175"/>
    <w:rsid w:val="0068135B"/>
    <w:rsid w:val="00681969"/>
    <w:rsid w:val="006819B2"/>
    <w:rsid w:val="00681FB3"/>
    <w:rsid w:val="00682297"/>
    <w:rsid w:val="00682810"/>
    <w:rsid w:val="00682886"/>
    <w:rsid w:val="0068347B"/>
    <w:rsid w:val="00683694"/>
    <w:rsid w:val="006839A3"/>
    <w:rsid w:val="00683E71"/>
    <w:rsid w:val="00683EA5"/>
    <w:rsid w:val="00683F56"/>
    <w:rsid w:val="0068403F"/>
    <w:rsid w:val="00684207"/>
    <w:rsid w:val="00684226"/>
    <w:rsid w:val="006842BA"/>
    <w:rsid w:val="0068439A"/>
    <w:rsid w:val="00684A8B"/>
    <w:rsid w:val="00684CB2"/>
    <w:rsid w:val="00684FAF"/>
    <w:rsid w:val="00685517"/>
    <w:rsid w:val="006857F8"/>
    <w:rsid w:val="00685A12"/>
    <w:rsid w:val="006864C2"/>
    <w:rsid w:val="0068659B"/>
    <w:rsid w:val="0068659D"/>
    <w:rsid w:val="00686688"/>
    <w:rsid w:val="00686768"/>
    <w:rsid w:val="0068676C"/>
    <w:rsid w:val="00686E63"/>
    <w:rsid w:val="00686E89"/>
    <w:rsid w:val="00686FDE"/>
    <w:rsid w:val="00687165"/>
    <w:rsid w:val="006874A3"/>
    <w:rsid w:val="006875C0"/>
    <w:rsid w:val="00687733"/>
    <w:rsid w:val="006877BA"/>
    <w:rsid w:val="00687980"/>
    <w:rsid w:val="00687ADB"/>
    <w:rsid w:val="00687BCC"/>
    <w:rsid w:val="00687F5B"/>
    <w:rsid w:val="00687F63"/>
    <w:rsid w:val="00687FB0"/>
    <w:rsid w:val="00690188"/>
    <w:rsid w:val="0069019E"/>
    <w:rsid w:val="006901A0"/>
    <w:rsid w:val="006902B4"/>
    <w:rsid w:val="00690908"/>
    <w:rsid w:val="00690A16"/>
    <w:rsid w:val="00690DBB"/>
    <w:rsid w:val="00690E0F"/>
    <w:rsid w:val="00690F61"/>
    <w:rsid w:val="006911BD"/>
    <w:rsid w:val="006911ED"/>
    <w:rsid w:val="006912BB"/>
    <w:rsid w:val="00691767"/>
    <w:rsid w:val="006917DB"/>
    <w:rsid w:val="00691889"/>
    <w:rsid w:val="00691D28"/>
    <w:rsid w:val="006921F6"/>
    <w:rsid w:val="006922BA"/>
    <w:rsid w:val="006924EC"/>
    <w:rsid w:val="006925DE"/>
    <w:rsid w:val="006925FC"/>
    <w:rsid w:val="006928B1"/>
    <w:rsid w:val="006928BC"/>
    <w:rsid w:val="00692AC0"/>
    <w:rsid w:val="00692F26"/>
    <w:rsid w:val="006930AF"/>
    <w:rsid w:val="00693230"/>
    <w:rsid w:val="006937FD"/>
    <w:rsid w:val="00693835"/>
    <w:rsid w:val="00693838"/>
    <w:rsid w:val="00693938"/>
    <w:rsid w:val="0069393C"/>
    <w:rsid w:val="00693E09"/>
    <w:rsid w:val="00693E94"/>
    <w:rsid w:val="00693F03"/>
    <w:rsid w:val="00693F15"/>
    <w:rsid w:val="00693F1A"/>
    <w:rsid w:val="0069410A"/>
    <w:rsid w:val="00694137"/>
    <w:rsid w:val="006942BC"/>
    <w:rsid w:val="006943AD"/>
    <w:rsid w:val="006945A7"/>
    <w:rsid w:val="00694623"/>
    <w:rsid w:val="00694957"/>
    <w:rsid w:val="00694D04"/>
    <w:rsid w:val="006950E5"/>
    <w:rsid w:val="0069519D"/>
    <w:rsid w:val="00695875"/>
    <w:rsid w:val="00695AA4"/>
    <w:rsid w:val="00695BBD"/>
    <w:rsid w:val="00695BFE"/>
    <w:rsid w:val="0069634F"/>
    <w:rsid w:val="00696426"/>
    <w:rsid w:val="006966EF"/>
    <w:rsid w:val="00696E0D"/>
    <w:rsid w:val="00696F11"/>
    <w:rsid w:val="00696F3C"/>
    <w:rsid w:val="00696FBB"/>
    <w:rsid w:val="006973D9"/>
    <w:rsid w:val="00697493"/>
    <w:rsid w:val="0069761F"/>
    <w:rsid w:val="00697C45"/>
    <w:rsid w:val="00697CB2"/>
    <w:rsid w:val="00697EAF"/>
    <w:rsid w:val="006A013C"/>
    <w:rsid w:val="006A02FF"/>
    <w:rsid w:val="006A031C"/>
    <w:rsid w:val="006A046C"/>
    <w:rsid w:val="006A0620"/>
    <w:rsid w:val="006A0E3E"/>
    <w:rsid w:val="006A0F9E"/>
    <w:rsid w:val="006A126F"/>
    <w:rsid w:val="006A13A5"/>
    <w:rsid w:val="006A14AB"/>
    <w:rsid w:val="006A14EC"/>
    <w:rsid w:val="006A18DD"/>
    <w:rsid w:val="006A1A6A"/>
    <w:rsid w:val="006A1B4A"/>
    <w:rsid w:val="006A21EC"/>
    <w:rsid w:val="006A23B8"/>
    <w:rsid w:val="006A260A"/>
    <w:rsid w:val="006A2AFE"/>
    <w:rsid w:val="006A2B8D"/>
    <w:rsid w:val="006A2BC3"/>
    <w:rsid w:val="006A2D7D"/>
    <w:rsid w:val="006A307C"/>
    <w:rsid w:val="006A33D8"/>
    <w:rsid w:val="006A34EE"/>
    <w:rsid w:val="006A370B"/>
    <w:rsid w:val="006A372B"/>
    <w:rsid w:val="006A3A6F"/>
    <w:rsid w:val="006A3CF2"/>
    <w:rsid w:val="006A3E06"/>
    <w:rsid w:val="006A4080"/>
    <w:rsid w:val="006A4200"/>
    <w:rsid w:val="006A481A"/>
    <w:rsid w:val="006A4901"/>
    <w:rsid w:val="006A4F37"/>
    <w:rsid w:val="006A4F8F"/>
    <w:rsid w:val="006A51C9"/>
    <w:rsid w:val="006A5512"/>
    <w:rsid w:val="006A57B1"/>
    <w:rsid w:val="006A5985"/>
    <w:rsid w:val="006A5A2F"/>
    <w:rsid w:val="006A5BBD"/>
    <w:rsid w:val="006A5BDF"/>
    <w:rsid w:val="006A5C0F"/>
    <w:rsid w:val="006A5D6A"/>
    <w:rsid w:val="006A5D7F"/>
    <w:rsid w:val="006A5E8A"/>
    <w:rsid w:val="006A6164"/>
    <w:rsid w:val="006A6663"/>
    <w:rsid w:val="006A675F"/>
    <w:rsid w:val="006A6818"/>
    <w:rsid w:val="006A6852"/>
    <w:rsid w:val="006A6B2C"/>
    <w:rsid w:val="006A6B73"/>
    <w:rsid w:val="006A6CD2"/>
    <w:rsid w:val="006A7192"/>
    <w:rsid w:val="006A72E5"/>
    <w:rsid w:val="006A72F6"/>
    <w:rsid w:val="006A741D"/>
    <w:rsid w:val="006A7623"/>
    <w:rsid w:val="006A7A50"/>
    <w:rsid w:val="006A7ABE"/>
    <w:rsid w:val="006A7B8B"/>
    <w:rsid w:val="006A7DAF"/>
    <w:rsid w:val="006B00EF"/>
    <w:rsid w:val="006B061F"/>
    <w:rsid w:val="006B0A85"/>
    <w:rsid w:val="006B0F75"/>
    <w:rsid w:val="006B0FAC"/>
    <w:rsid w:val="006B13B0"/>
    <w:rsid w:val="006B1488"/>
    <w:rsid w:val="006B166C"/>
    <w:rsid w:val="006B199A"/>
    <w:rsid w:val="006B20A2"/>
    <w:rsid w:val="006B234D"/>
    <w:rsid w:val="006B23A2"/>
    <w:rsid w:val="006B2488"/>
    <w:rsid w:val="006B24BA"/>
    <w:rsid w:val="006B252D"/>
    <w:rsid w:val="006B262D"/>
    <w:rsid w:val="006B2AD0"/>
    <w:rsid w:val="006B2CEE"/>
    <w:rsid w:val="006B2E74"/>
    <w:rsid w:val="006B2EFE"/>
    <w:rsid w:val="006B3176"/>
    <w:rsid w:val="006B32AF"/>
    <w:rsid w:val="006B32CA"/>
    <w:rsid w:val="006B33D8"/>
    <w:rsid w:val="006B3651"/>
    <w:rsid w:val="006B36AF"/>
    <w:rsid w:val="006B381A"/>
    <w:rsid w:val="006B385F"/>
    <w:rsid w:val="006B3A5E"/>
    <w:rsid w:val="006B3C05"/>
    <w:rsid w:val="006B3EF2"/>
    <w:rsid w:val="006B4302"/>
    <w:rsid w:val="006B4507"/>
    <w:rsid w:val="006B4538"/>
    <w:rsid w:val="006B4671"/>
    <w:rsid w:val="006B4B1A"/>
    <w:rsid w:val="006B4F21"/>
    <w:rsid w:val="006B4FD8"/>
    <w:rsid w:val="006B51FE"/>
    <w:rsid w:val="006B52AB"/>
    <w:rsid w:val="006B538D"/>
    <w:rsid w:val="006B5423"/>
    <w:rsid w:val="006B592C"/>
    <w:rsid w:val="006B5E46"/>
    <w:rsid w:val="006B63CC"/>
    <w:rsid w:val="006B65F7"/>
    <w:rsid w:val="006B6AAD"/>
    <w:rsid w:val="006B6B29"/>
    <w:rsid w:val="006B6D77"/>
    <w:rsid w:val="006B6F71"/>
    <w:rsid w:val="006B70CE"/>
    <w:rsid w:val="006B76C3"/>
    <w:rsid w:val="006B78DC"/>
    <w:rsid w:val="006C0BB9"/>
    <w:rsid w:val="006C0BDC"/>
    <w:rsid w:val="006C11E2"/>
    <w:rsid w:val="006C1235"/>
    <w:rsid w:val="006C124E"/>
    <w:rsid w:val="006C13D3"/>
    <w:rsid w:val="006C1849"/>
    <w:rsid w:val="006C186D"/>
    <w:rsid w:val="006C19E8"/>
    <w:rsid w:val="006C1C65"/>
    <w:rsid w:val="006C1DF5"/>
    <w:rsid w:val="006C1E19"/>
    <w:rsid w:val="006C2847"/>
    <w:rsid w:val="006C29F0"/>
    <w:rsid w:val="006C2B1C"/>
    <w:rsid w:val="006C2C47"/>
    <w:rsid w:val="006C2F98"/>
    <w:rsid w:val="006C348A"/>
    <w:rsid w:val="006C36D2"/>
    <w:rsid w:val="006C37A7"/>
    <w:rsid w:val="006C37F2"/>
    <w:rsid w:val="006C3950"/>
    <w:rsid w:val="006C3F1F"/>
    <w:rsid w:val="006C3F5C"/>
    <w:rsid w:val="006C4890"/>
    <w:rsid w:val="006C4C50"/>
    <w:rsid w:val="006C4D3B"/>
    <w:rsid w:val="006C51A0"/>
    <w:rsid w:val="006C52BF"/>
    <w:rsid w:val="006C5358"/>
    <w:rsid w:val="006C583A"/>
    <w:rsid w:val="006C59EC"/>
    <w:rsid w:val="006C5A42"/>
    <w:rsid w:val="006C5AAB"/>
    <w:rsid w:val="006C5B8A"/>
    <w:rsid w:val="006C5BEE"/>
    <w:rsid w:val="006C5DBA"/>
    <w:rsid w:val="006C5EEA"/>
    <w:rsid w:val="006C5F47"/>
    <w:rsid w:val="006C633F"/>
    <w:rsid w:val="006C6488"/>
    <w:rsid w:val="006C67CB"/>
    <w:rsid w:val="006C6B29"/>
    <w:rsid w:val="006C6C7A"/>
    <w:rsid w:val="006C6E96"/>
    <w:rsid w:val="006C7406"/>
    <w:rsid w:val="006C75F0"/>
    <w:rsid w:val="006C7637"/>
    <w:rsid w:val="006C7802"/>
    <w:rsid w:val="006C7BB3"/>
    <w:rsid w:val="006D001F"/>
    <w:rsid w:val="006D02AC"/>
    <w:rsid w:val="006D071F"/>
    <w:rsid w:val="006D0756"/>
    <w:rsid w:val="006D0852"/>
    <w:rsid w:val="006D0B93"/>
    <w:rsid w:val="006D0CD0"/>
    <w:rsid w:val="006D0F43"/>
    <w:rsid w:val="006D0FE4"/>
    <w:rsid w:val="006D146B"/>
    <w:rsid w:val="006D158C"/>
    <w:rsid w:val="006D1597"/>
    <w:rsid w:val="006D15FD"/>
    <w:rsid w:val="006D1698"/>
    <w:rsid w:val="006D1EDE"/>
    <w:rsid w:val="006D228D"/>
    <w:rsid w:val="006D2838"/>
    <w:rsid w:val="006D2A54"/>
    <w:rsid w:val="006D2B72"/>
    <w:rsid w:val="006D2CF8"/>
    <w:rsid w:val="006D2E0A"/>
    <w:rsid w:val="006D2ECA"/>
    <w:rsid w:val="006D2FF1"/>
    <w:rsid w:val="006D30B4"/>
    <w:rsid w:val="006D3495"/>
    <w:rsid w:val="006D3BE1"/>
    <w:rsid w:val="006D3F02"/>
    <w:rsid w:val="006D414A"/>
    <w:rsid w:val="006D4699"/>
    <w:rsid w:val="006D47C4"/>
    <w:rsid w:val="006D4BE5"/>
    <w:rsid w:val="006D4C90"/>
    <w:rsid w:val="006D4D16"/>
    <w:rsid w:val="006D4D55"/>
    <w:rsid w:val="006D4E22"/>
    <w:rsid w:val="006D4E58"/>
    <w:rsid w:val="006D4F84"/>
    <w:rsid w:val="006D5190"/>
    <w:rsid w:val="006D5270"/>
    <w:rsid w:val="006D52C9"/>
    <w:rsid w:val="006D56A3"/>
    <w:rsid w:val="006D57F9"/>
    <w:rsid w:val="006D5ABA"/>
    <w:rsid w:val="006D5D0A"/>
    <w:rsid w:val="006D5FA8"/>
    <w:rsid w:val="006D610F"/>
    <w:rsid w:val="006D63B3"/>
    <w:rsid w:val="006D67E3"/>
    <w:rsid w:val="006D6E7B"/>
    <w:rsid w:val="006D6EC3"/>
    <w:rsid w:val="006D6F71"/>
    <w:rsid w:val="006D7093"/>
    <w:rsid w:val="006D7630"/>
    <w:rsid w:val="006D76FE"/>
    <w:rsid w:val="006D787D"/>
    <w:rsid w:val="006D79F7"/>
    <w:rsid w:val="006D7D71"/>
    <w:rsid w:val="006D7F2B"/>
    <w:rsid w:val="006E004F"/>
    <w:rsid w:val="006E007E"/>
    <w:rsid w:val="006E0306"/>
    <w:rsid w:val="006E047A"/>
    <w:rsid w:val="006E074D"/>
    <w:rsid w:val="006E0867"/>
    <w:rsid w:val="006E0A33"/>
    <w:rsid w:val="006E135D"/>
    <w:rsid w:val="006E1429"/>
    <w:rsid w:val="006E168E"/>
    <w:rsid w:val="006E16F9"/>
    <w:rsid w:val="006E1900"/>
    <w:rsid w:val="006E1B76"/>
    <w:rsid w:val="006E1FA8"/>
    <w:rsid w:val="006E1FEE"/>
    <w:rsid w:val="006E2041"/>
    <w:rsid w:val="006E2056"/>
    <w:rsid w:val="006E2081"/>
    <w:rsid w:val="006E28D1"/>
    <w:rsid w:val="006E2A12"/>
    <w:rsid w:val="006E2B0A"/>
    <w:rsid w:val="006E2C0E"/>
    <w:rsid w:val="006E2C17"/>
    <w:rsid w:val="006E2F63"/>
    <w:rsid w:val="006E33E0"/>
    <w:rsid w:val="006E3512"/>
    <w:rsid w:val="006E354D"/>
    <w:rsid w:val="006E3A5B"/>
    <w:rsid w:val="006E3ECF"/>
    <w:rsid w:val="006E44DC"/>
    <w:rsid w:val="006E4810"/>
    <w:rsid w:val="006E4856"/>
    <w:rsid w:val="006E4C39"/>
    <w:rsid w:val="006E51DF"/>
    <w:rsid w:val="006E548E"/>
    <w:rsid w:val="006E5493"/>
    <w:rsid w:val="006E55ED"/>
    <w:rsid w:val="006E58D3"/>
    <w:rsid w:val="006E5953"/>
    <w:rsid w:val="006E5AA6"/>
    <w:rsid w:val="006E5B33"/>
    <w:rsid w:val="006E5C1E"/>
    <w:rsid w:val="006E5DA2"/>
    <w:rsid w:val="006E62BF"/>
    <w:rsid w:val="006E651A"/>
    <w:rsid w:val="006E6753"/>
    <w:rsid w:val="006E67DE"/>
    <w:rsid w:val="006E6D57"/>
    <w:rsid w:val="006E6DE8"/>
    <w:rsid w:val="006E71F2"/>
    <w:rsid w:val="006E7414"/>
    <w:rsid w:val="006E7452"/>
    <w:rsid w:val="006E778B"/>
    <w:rsid w:val="006E7859"/>
    <w:rsid w:val="006E7B53"/>
    <w:rsid w:val="006E7D71"/>
    <w:rsid w:val="006E7ED9"/>
    <w:rsid w:val="006E7F23"/>
    <w:rsid w:val="006F002A"/>
    <w:rsid w:val="006F009D"/>
    <w:rsid w:val="006F010F"/>
    <w:rsid w:val="006F02EF"/>
    <w:rsid w:val="006F02F8"/>
    <w:rsid w:val="006F0360"/>
    <w:rsid w:val="006F055D"/>
    <w:rsid w:val="006F0AF4"/>
    <w:rsid w:val="006F0D11"/>
    <w:rsid w:val="006F0D77"/>
    <w:rsid w:val="006F0E98"/>
    <w:rsid w:val="006F1225"/>
    <w:rsid w:val="006F1837"/>
    <w:rsid w:val="006F1B01"/>
    <w:rsid w:val="006F1B5B"/>
    <w:rsid w:val="006F1C11"/>
    <w:rsid w:val="006F1DE0"/>
    <w:rsid w:val="006F1E3B"/>
    <w:rsid w:val="006F2191"/>
    <w:rsid w:val="006F2231"/>
    <w:rsid w:val="006F2247"/>
    <w:rsid w:val="006F25DF"/>
    <w:rsid w:val="006F2958"/>
    <w:rsid w:val="006F2B90"/>
    <w:rsid w:val="006F2E64"/>
    <w:rsid w:val="006F2FE6"/>
    <w:rsid w:val="006F34D3"/>
    <w:rsid w:val="006F35A4"/>
    <w:rsid w:val="006F36A7"/>
    <w:rsid w:val="006F38E6"/>
    <w:rsid w:val="006F3910"/>
    <w:rsid w:val="006F3930"/>
    <w:rsid w:val="006F3AF5"/>
    <w:rsid w:val="006F3F17"/>
    <w:rsid w:val="006F42CF"/>
    <w:rsid w:val="006F439D"/>
    <w:rsid w:val="006F479F"/>
    <w:rsid w:val="006F47F4"/>
    <w:rsid w:val="006F47FD"/>
    <w:rsid w:val="006F486F"/>
    <w:rsid w:val="006F49C8"/>
    <w:rsid w:val="006F537F"/>
    <w:rsid w:val="006F566F"/>
    <w:rsid w:val="006F59E4"/>
    <w:rsid w:val="006F5B62"/>
    <w:rsid w:val="006F5B74"/>
    <w:rsid w:val="006F5BA7"/>
    <w:rsid w:val="006F5BD8"/>
    <w:rsid w:val="006F5F92"/>
    <w:rsid w:val="006F5FE5"/>
    <w:rsid w:val="006F60C2"/>
    <w:rsid w:val="006F64D3"/>
    <w:rsid w:val="006F69DE"/>
    <w:rsid w:val="006F6A70"/>
    <w:rsid w:val="006F6EC6"/>
    <w:rsid w:val="006F7250"/>
    <w:rsid w:val="006F79AF"/>
    <w:rsid w:val="006F7A36"/>
    <w:rsid w:val="006F7A94"/>
    <w:rsid w:val="006F7B38"/>
    <w:rsid w:val="006F7D34"/>
    <w:rsid w:val="006F7D7A"/>
    <w:rsid w:val="0070007E"/>
    <w:rsid w:val="00700226"/>
    <w:rsid w:val="0070029D"/>
    <w:rsid w:val="007002C3"/>
    <w:rsid w:val="007003E1"/>
    <w:rsid w:val="00700489"/>
    <w:rsid w:val="00700589"/>
    <w:rsid w:val="007006E1"/>
    <w:rsid w:val="007007FE"/>
    <w:rsid w:val="00700E29"/>
    <w:rsid w:val="00700EBF"/>
    <w:rsid w:val="00701171"/>
    <w:rsid w:val="00701191"/>
    <w:rsid w:val="0070158A"/>
    <w:rsid w:val="00701678"/>
    <w:rsid w:val="00701A06"/>
    <w:rsid w:val="00701A8D"/>
    <w:rsid w:val="00701CA5"/>
    <w:rsid w:val="00701FFD"/>
    <w:rsid w:val="0070222C"/>
    <w:rsid w:val="007022A3"/>
    <w:rsid w:val="00702356"/>
    <w:rsid w:val="007024DA"/>
    <w:rsid w:val="00702851"/>
    <w:rsid w:val="00702A7C"/>
    <w:rsid w:val="00702AA9"/>
    <w:rsid w:val="00702E5D"/>
    <w:rsid w:val="007030C5"/>
    <w:rsid w:val="00703151"/>
    <w:rsid w:val="00703254"/>
    <w:rsid w:val="00703317"/>
    <w:rsid w:val="007033CC"/>
    <w:rsid w:val="007035B5"/>
    <w:rsid w:val="0070366C"/>
    <w:rsid w:val="0070375C"/>
    <w:rsid w:val="00703985"/>
    <w:rsid w:val="00703B30"/>
    <w:rsid w:val="00703D05"/>
    <w:rsid w:val="00703DCB"/>
    <w:rsid w:val="00703DEE"/>
    <w:rsid w:val="007041CC"/>
    <w:rsid w:val="0070435B"/>
    <w:rsid w:val="007045FE"/>
    <w:rsid w:val="00704CCF"/>
    <w:rsid w:val="00705276"/>
    <w:rsid w:val="00705692"/>
    <w:rsid w:val="007057E2"/>
    <w:rsid w:val="00705877"/>
    <w:rsid w:val="007058CF"/>
    <w:rsid w:val="00705994"/>
    <w:rsid w:val="007059E6"/>
    <w:rsid w:val="00705A62"/>
    <w:rsid w:val="00705B9C"/>
    <w:rsid w:val="00705C6F"/>
    <w:rsid w:val="00705CEF"/>
    <w:rsid w:val="00705D87"/>
    <w:rsid w:val="00706211"/>
    <w:rsid w:val="007064A2"/>
    <w:rsid w:val="00706564"/>
    <w:rsid w:val="00706638"/>
    <w:rsid w:val="0070665B"/>
    <w:rsid w:val="00706A24"/>
    <w:rsid w:val="00706AB8"/>
    <w:rsid w:val="00706F51"/>
    <w:rsid w:val="007073AF"/>
    <w:rsid w:val="0070747E"/>
    <w:rsid w:val="0070781D"/>
    <w:rsid w:val="00707BAD"/>
    <w:rsid w:val="0071009E"/>
    <w:rsid w:val="007103A9"/>
    <w:rsid w:val="007104AB"/>
    <w:rsid w:val="00710A8D"/>
    <w:rsid w:val="00710BEF"/>
    <w:rsid w:val="00710D96"/>
    <w:rsid w:val="007111D3"/>
    <w:rsid w:val="00711345"/>
    <w:rsid w:val="007114B0"/>
    <w:rsid w:val="00711700"/>
    <w:rsid w:val="0071186F"/>
    <w:rsid w:val="007120A2"/>
    <w:rsid w:val="007124B3"/>
    <w:rsid w:val="007126B3"/>
    <w:rsid w:val="00712869"/>
    <w:rsid w:val="00712C5E"/>
    <w:rsid w:val="00712CC8"/>
    <w:rsid w:val="00712D96"/>
    <w:rsid w:val="00712DF1"/>
    <w:rsid w:val="00713265"/>
    <w:rsid w:val="007133F4"/>
    <w:rsid w:val="007135AD"/>
    <w:rsid w:val="007137FA"/>
    <w:rsid w:val="007138C8"/>
    <w:rsid w:val="00713915"/>
    <w:rsid w:val="00713957"/>
    <w:rsid w:val="00713BDF"/>
    <w:rsid w:val="00713D60"/>
    <w:rsid w:val="00714164"/>
    <w:rsid w:val="007143AB"/>
    <w:rsid w:val="0071445D"/>
    <w:rsid w:val="00714604"/>
    <w:rsid w:val="0071467E"/>
    <w:rsid w:val="007146FB"/>
    <w:rsid w:val="0071481E"/>
    <w:rsid w:val="00714F17"/>
    <w:rsid w:val="00715407"/>
    <w:rsid w:val="0071549A"/>
    <w:rsid w:val="007155E4"/>
    <w:rsid w:val="0071574B"/>
    <w:rsid w:val="00715AFD"/>
    <w:rsid w:val="00715C8C"/>
    <w:rsid w:val="00715F82"/>
    <w:rsid w:val="00716260"/>
    <w:rsid w:val="00716636"/>
    <w:rsid w:val="007166BE"/>
    <w:rsid w:val="00716D17"/>
    <w:rsid w:val="0071701F"/>
    <w:rsid w:val="007171F6"/>
    <w:rsid w:val="00717403"/>
    <w:rsid w:val="007174AD"/>
    <w:rsid w:val="007174FA"/>
    <w:rsid w:val="00717601"/>
    <w:rsid w:val="00717741"/>
    <w:rsid w:val="007177DC"/>
    <w:rsid w:val="00717816"/>
    <w:rsid w:val="00720104"/>
    <w:rsid w:val="00720191"/>
    <w:rsid w:val="00720250"/>
    <w:rsid w:val="00720827"/>
    <w:rsid w:val="00720859"/>
    <w:rsid w:val="0072087B"/>
    <w:rsid w:val="00720952"/>
    <w:rsid w:val="00720CE7"/>
    <w:rsid w:val="00720D7D"/>
    <w:rsid w:val="00720F02"/>
    <w:rsid w:val="00720F4C"/>
    <w:rsid w:val="0072110A"/>
    <w:rsid w:val="0072119F"/>
    <w:rsid w:val="00721273"/>
    <w:rsid w:val="00721448"/>
    <w:rsid w:val="0072179E"/>
    <w:rsid w:val="00721846"/>
    <w:rsid w:val="007219E7"/>
    <w:rsid w:val="00721A0C"/>
    <w:rsid w:val="00721B9F"/>
    <w:rsid w:val="0072214A"/>
    <w:rsid w:val="007225B9"/>
    <w:rsid w:val="00722769"/>
    <w:rsid w:val="007229EF"/>
    <w:rsid w:val="00722A8F"/>
    <w:rsid w:val="00722B9E"/>
    <w:rsid w:val="00722BA9"/>
    <w:rsid w:val="007230D2"/>
    <w:rsid w:val="007230D4"/>
    <w:rsid w:val="00723544"/>
    <w:rsid w:val="00723588"/>
    <w:rsid w:val="007235F3"/>
    <w:rsid w:val="00723810"/>
    <w:rsid w:val="00723AAF"/>
    <w:rsid w:val="00723B7A"/>
    <w:rsid w:val="007240DF"/>
    <w:rsid w:val="007241E1"/>
    <w:rsid w:val="007243EB"/>
    <w:rsid w:val="0072456F"/>
    <w:rsid w:val="007247A7"/>
    <w:rsid w:val="00724A33"/>
    <w:rsid w:val="00724AAD"/>
    <w:rsid w:val="007252AD"/>
    <w:rsid w:val="00725520"/>
    <w:rsid w:val="0072589F"/>
    <w:rsid w:val="00725A33"/>
    <w:rsid w:val="00725B40"/>
    <w:rsid w:val="00725B5C"/>
    <w:rsid w:val="00725C3D"/>
    <w:rsid w:val="00725DF0"/>
    <w:rsid w:val="007261E4"/>
    <w:rsid w:val="00726408"/>
    <w:rsid w:val="007264AC"/>
    <w:rsid w:val="00726532"/>
    <w:rsid w:val="0072653C"/>
    <w:rsid w:val="00726586"/>
    <w:rsid w:val="0072673E"/>
    <w:rsid w:val="00726780"/>
    <w:rsid w:val="00726A8F"/>
    <w:rsid w:val="00726AC8"/>
    <w:rsid w:val="00726B20"/>
    <w:rsid w:val="00726C33"/>
    <w:rsid w:val="00727189"/>
    <w:rsid w:val="00727259"/>
    <w:rsid w:val="00727EF6"/>
    <w:rsid w:val="00727F6E"/>
    <w:rsid w:val="00727F99"/>
    <w:rsid w:val="007300CB"/>
    <w:rsid w:val="0073090B"/>
    <w:rsid w:val="00730A5A"/>
    <w:rsid w:val="00730C82"/>
    <w:rsid w:val="00730EFF"/>
    <w:rsid w:val="0073142A"/>
    <w:rsid w:val="007316BC"/>
    <w:rsid w:val="00732597"/>
    <w:rsid w:val="007325E5"/>
    <w:rsid w:val="007325F7"/>
    <w:rsid w:val="0073266F"/>
    <w:rsid w:val="00732972"/>
    <w:rsid w:val="00732FF7"/>
    <w:rsid w:val="007330E0"/>
    <w:rsid w:val="0073314E"/>
    <w:rsid w:val="00733330"/>
    <w:rsid w:val="0073343D"/>
    <w:rsid w:val="00733503"/>
    <w:rsid w:val="00733624"/>
    <w:rsid w:val="0073388A"/>
    <w:rsid w:val="00733DA6"/>
    <w:rsid w:val="00734260"/>
    <w:rsid w:val="007343B3"/>
    <w:rsid w:val="00734ACD"/>
    <w:rsid w:val="00734AE9"/>
    <w:rsid w:val="00734BB8"/>
    <w:rsid w:val="00734DF3"/>
    <w:rsid w:val="007352F0"/>
    <w:rsid w:val="00735A33"/>
    <w:rsid w:val="00735A8A"/>
    <w:rsid w:val="0073603D"/>
    <w:rsid w:val="00736378"/>
    <w:rsid w:val="0073679E"/>
    <w:rsid w:val="00736EA9"/>
    <w:rsid w:val="00736F67"/>
    <w:rsid w:val="00736F6C"/>
    <w:rsid w:val="007374AD"/>
    <w:rsid w:val="00737732"/>
    <w:rsid w:val="00737A9F"/>
    <w:rsid w:val="00737B09"/>
    <w:rsid w:val="00737B4D"/>
    <w:rsid w:val="00737B85"/>
    <w:rsid w:val="00737CC7"/>
    <w:rsid w:val="007401A5"/>
    <w:rsid w:val="007403AF"/>
    <w:rsid w:val="007404AD"/>
    <w:rsid w:val="007404E8"/>
    <w:rsid w:val="00740536"/>
    <w:rsid w:val="00740734"/>
    <w:rsid w:val="00740968"/>
    <w:rsid w:val="007409B7"/>
    <w:rsid w:val="007409F8"/>
    <w:rsid w:val="00740AAD"/>
    <w:rsid w:val="00740DD6"/>
    <w:rsid w:val="00740DF2"/>
    <w:rsid w:val="0074137C"/>
    <w:rsid w:val="007414AD"/>
    <w:rsid w:val="007417ED"/>
    <w:rsid w:val="0074183F"/>
    <w:rsid w:val="00741A9F"/>
    <w:rsid w:val="00741B2E"/>
    <w:rsid w:val="00741D66"/>
    <w:rsid w:val="00741FF3"/>
    <w:rsid w:val="00742329"/>
    <w:rsid w:val="00742460"/>
    <w:rsid w:val="007424AC"/>
    <w:rsid w:val="00742822"/>
    <w:rsid w:val="007429A6"/>
    <w:rsid w:val="00742A77"/>
    <w:rsid w:val="00742D1F"/>
    <w:rsid w:val="00743390"/>
    <w:rsid w:val="007433C2"/>
    <w:rsid w:val="0074398E"/>
    <w:rsid w:val="0074399F"/>
    <w:rsid w:val="00743BE2"/>
    <w:rsid w:val="00743FF7"/>
    <w:rsid w:val="00744154"/>
    <w:rsid w:val="0074424E"/>
    <w:rsid w:val="00744425"/>
    <w:rsid w:val="0074442D"/>
    <w:rsid w:val="00744466"/>
    <w:rsid w:val="00744546"/>
    <w:rsid w:val="007445FA"/>
    <w:rsid w:val="007446F0"/>
    <w:rsid w:val="00744716"/>
    <w:rsid w:val="0074508C"/>
    <w:rsid w:val="0074516A"/>
    <w:rsid w:val="007455D5"/>
    <w:rsid w:val="00745750"/>
    <w:rsid w:val="00745BF8"/>
    <w:rsid w:val="00745C99"/>
    <w:rsid w:val="00745D06"/>
    <w:rsid w:val="00745D57"/>
    <w:rsid w:val="00746574"/>
    <w:rsid w:val="007466B4"/>
    <w:rsid w:val="007467B9"/>
    <w:rsid w:val="00746878"/>
    <w:rsid w:val="007469AA"/>
    <w:rsid w:val="00746B08"/>
    <w:rsid w:val="00746B18"/>
    <w:rsid w:val="00746C4E"/>
    <w:rsid w:val="00746C9B"/>
    <w:rsid w:val="00746D2D"/>
    <w:rsid w:val="00747194"/>
    <w:rsid w:val="007473E8"/>
    <w:rsid w:val="00747411"/>
    <w:rsid w:val="00747587"/>
    <w:rsid w:val="00747618"/>
    <w:rsid w:val="007476E7"/>
    <w:rsid w:val="007476E8"/>
    <w:rsid w:val="00747813"/>
    <w:rsid w:val="00747906"/>
    <w:rsid w:val="007479C9"/>
    <w:rsid w:val="00747C5A"/>
    <w:rsid w:val="00747CA9"/>
    <w:rsid w:val="007501E3"/>
    <w:rsid w:val="00750B0D"/>
    <w:rsid w:val="00750B9A"/>
    <w:rsid w:val="00750CEE"/>
    <w:rsid w:val="00750FBC"/>
    <w:rsid w:val="00750FEC"/>
    <w:rsid w:val="007511AE"/>
    <w:rsid w:val="0075166C"/>
    <w:rsid w:val="007517C1"/>
    <w:rsid w:val="00751CC3"/>
    <w:rsid w:val="00751CCB"/>
    <w:rsid w:val="007525D6"/>
    <w:rsid w:val="00752618"/>
    <w:rsid w:val="00752635"/>
    <w:rsid w:val="007526BD"/>
    <w:rsid w:val="00752738"/>
    <w:rsid w:val="00752766"/>
    <w:rsid w:val="00752B85"/>
    <w:rsid w:val="00753014"/>
    <w:rsid w:val="00753221"/>
    <w:rsid w:val="00753387"/>
    <w:rsid w:val="007533D4"/>
    <w:rsid w:val="00753B60"/>
    <w:rsid w:val="00753F1C"/>
    <w:rsid w:val="00753FF6"/>
    <w:rsid w:val="00753FFE"/>
    <w:rsid w:val="0075422F"/>
    <w:rsid w:val="00754362"/>
    <w:rsid w:val="007547E7"/>
    <w:rsid w:val="00754982"/>
    <w:rsid w:val="00754AD6"/>
    <w:rsid w:val="00754DE8"/>
    <w:rsid w:val="00754F62"/>
    <w:rsid w:val="00754FB5"/>
    <w:rsid w:val="0075502A"/>
    <w:rsid w:val="007551EA"/>
    <w:rsid w:val="00755541"/>
    <w:rsid w:val="007555BA"/>
    <w:rsid w:val="007555E8"/>
    <w:rsid w:val="00755829"/>
    <w:rsid w:val="007558D1"/>
    <w:rsid w:val="00755A3D"/>
    <w:rsid w:val="00755AA4"/>
    <w:rsid w:val="00755C26"/>
    <w:rsid w:val="00755C57"/>
    <w:rsid w:val="00755EF8"/>
    <w:rsid w:val="00755F8A"/>
    <w:rsid w:val="00755F9A"/>
    <w:rsid w:val="00756093"/>
    <w:rsid w:val="00756118"/>
    <w:rsid w:val="0075622E"/>
    <w:rsid w:val="007562DE"/>
    <w:rsid w:val="007563CD"/>
    <w:rsid w:val="00756723"/>
    <w:rsid w:val="007567E0"/>
    <w:rsid w:val="007569CB"/>
    <w:rsid w:val="00756A03"/>
    <w:rsid w:val="00756C2D"/>
    <w:rsid w:val="00756C35"/>
    <w:rsid w:val="00757089"/>
    <w:rsid w:val="00757183"/>
    <w:rsid w:val="00757207"/>
    <w:rsid w:val="007572A3"/>
    <w:rsid w:val="007576B0"/>
    <w:rsid w:val="0075793E"/>
    <w:rsid w:val="007579C8"/>
    <w:rsid w:val="00757E71"/>
    <w:rsid w:val="00760189"/>
    <w:rsid w:val="00760305"/>
    <w:rsid w:val="007603D6"/>
    <w:rsid w:val="007605E4"/>
    <w:rsid w:val="0076078E"/>
    <w:rsid w:val="007608FE"/>
    <w:rsid w:val="00760BCC"/>
    <w:rsid w:val="00760D67"/>
    <w:rsid w:val="00760F54"/>
    <w:rsid w:val="00760F74"/>
    <w:rsid w:val="00761096"/>
    <w:rsid w:val="0076109B"/>
    <w:rsid w:val="007611DE"/>
    <w:rsid w:val="0076158B"/>
    <w:rsid w:val="00761646"/>
    <w:rsid w:val="00761AC7"/>
    <w:rsid w:val="00761FC0"/>
    <w:rsid w:val="00762268"/>
    <w:rsid w:val="007622D4"/>
    <w:rsid w:val="0076293E"/>
    <w:rsid w:val="007629BB"/>
    <w:rsid w:val="007629E8"/>
    <w:rsid w:val="00762AE2"/>
    <w:rsid w:val="00762BD4"/>
    <w:rsid w:val="00762CB2"/>
    <w:rsid w:val="00762D76"/>
    <w:rsid w:val="007631B6"/>
    <w:rsid w:val="00763398"/>
    <w:rsid w:val="0076356E"/>
    <w:rsid w:val="0076374C"/>
    <w:rsid w:val="00763969"/>
    <w:rsid w:val="00763B0F"/>
    <w:rsid w:val="00763CA6"/>
    <w:rsid w:val="00763D93"/>
    <w:rsid w:val="00763E8B"/>
    <w:rsid w:val="00763F25"/>
    <w:rsid w:val="007641E7"/>
    <w:rsid w:val="00764A50"/>
    <w:rsid w:val="00764CE7"/>
    <w:rsid w:val="00764F3D"/>
    <w:rsid w:val="0076552C"/>
    <w:rsid w:val="0076561F"/>
    <w:rsid w:val="0076577E"/>
    <w:rsid w:val="00765D0A"/>
    <w:rsid w:val="00765D30"/>
    <w:rsid w:val="00765FB1"/>
    <w:rsid w:val="00765FEA"/>
    <w:rsid w:val="0076611E"/>
    <w:rsid w:val="00766310"/>
    <w:rsid w:val="00766349"/>
    <w:rsid w:val="0076656F"/>
    <w:rsid w:val="0076668E"/>
    <w:rsid w:val="00766852"/>
    <w:rsid w:val="00766B0B"/>
    <w:rsid w:val="00766B6F"/>
    <w:rsid w:val="00767184"/>
    <w:rsid w:val="0076729F"/>
    <w:rsid w:val="007672E8"/>
    <w:rsid w:val="00767AAF"/>
    <w:rsid w:val="00767C85"/>
    <w:rsid w:val="00767CE1"/>
    <w:rsid w:val="00767E09"/>
    <w:rsid w:val="00767E6C"/>
    <w:rsid w:val="0077003A"/>
    <w:rsid w:val="007701E5"/>
    <w:rsid w:val="00770321"/>
    <w:rsid w:val="007704BC"/>
    <w:rsid w:val="007705A6"/>
    <w:rsid w:val="007706C5"/>
    <w:rsid w:val="007706C7"/>
    <w:rsid w:val="0077077F"/>
    <w:rsid w:val="007707DE"/>
    <w:rsid w:val="007709F5"/>
    <w:rsid w:val="00770F79"/>
    <w:rsid w:val="007710E7"/>
    <w:rsid w:val="00771317"/>
    <w:rsid w:val="0077140A"/>
    <w:rsid w:val="0077198B"/>
    <w:rsid w:val="00771ABA"/>
    <w:rsid w:val="00771BA4"/>
    <w:rsid w:val="00771BDD"/>
    <w:rsid w:val="00771C3F"/>
    <w:rsid w:val="00771C51"/>
    <w:rsid w:val="00771CF2"/>
    <w:rsid w:val="00771E19"/>
    <w:rsid w:val="00771E58"/>
    <w:rsid w:val="00771F54"/>
    <w:rsid w:val="00772204"/>
    <w:rsid w:val="00772212"/>
    <w:rsid w:val="007728A5"/>
    <w:rsid w:val="00772974"/>
    <w:rsid w:val="00772A8D"/>
    <w:rsid w:val="00772CCE"/>
    <w:rsid w:val="00773085"/>
    <w:rsid w:val="007734EC"/>
    <w:rsid w:val="00773782"/>
    <w:rsid w:val="00773B86"/>
    <w:rsid w:val="00773D2F"/>
    <w:rsid w:val="00773ECE"/>
    <w:rsid w:val="00773F0A"/>
    <w:rsid w:val="00774184"/>
    <w:rsid w:val="007741B8"/>
    <w:rsid w:val="0077421F"/>
    <w:rsid w:val="0077466C"/>
    <w:rsid w:val="007746BD"/>
    <w:rsid w:val="0077471D"/>
    <w:rsid w:val="0077472D"/>
    <w:rsid w:val="00774749"/>
    <w:rsid w:val="00774772"/>
    <w:rsid w:val="00774779"/>
    <w:rsid w:val="00774CC5"/>
    <w:rsid w:val="00774D40"/>
    <w:rsid w:val="00774E1A"/>
    <w:rsid w:val="007750A0"/>
    <w:rsid w:val="00775494"/>
    <w:rsid w:val="007756F3"/>
    <w:rsid w:val="00775BDC"/>
    <w:rsid w:val="00775F73"/>
    <w:rsid w:val="0077601B"/>
    <w:rsid w:val="0077657C"/>
    <w:rsid w:val="007768A8"/>
    <w:rsid w:val="00776AF2"/>
    <w:rsid w:val="00776C38"/>
    <w:rsid w:val="007771D4"/>
    <w:rsid w:val="0077733D"/>
    <w:rsid w:val="007774C8"/>
    <w:rsid w:val="007775E4"/>
    <w:rsid w:val="007778D8"/>
    <w:rsid w:val="00777CEA"/>
    <w:rsid w:val="00777D33"/>
    <w:rsid w:val="00777E01"/>
    <w:rsid w:val="00777E08"/>
    <w:rsid w:val="0078012C"/>
    <w:rsid w:val="00780155"/>
    <w:rsid w:val="0078038B"/>
    <w:rsid w:val="00780E89"/>
    <w:rsid w:val="00780F39"/>
    <w:rsid w:val="00780FBE"/>
    <w:rsid w:val="007812D1"/>
    <w:rsid w:val="0078160A"/>
    <w:rsid w:val="00781724"/>
    <w:rsid w:val="007819DE"/>
    <w:rsid w:val="00781A96"/>
    <w:rsid w:val="00781CF6"/>
    <w:rsid w:val="00781E58"/>
    <w:rsid w:val="00782140"/>
    <w:rsid w:val="007823D5"/>
    <w:rsid w:val="0078275A"/>
    <w:rsid w:val="00782C70"/>
    <w:rsid w:val="00782E11"/>
    <w:rsid w:val="00783105"/>
    <w:rsid w:val="00783121"/>
    <w:rsid w:val="0078343E"/>
    <w:rsid w:val="0078344A"/>
    <w:rsid w:val="0078348E"/>
    <w:rsid w:val="00783DB1"/>
    <w:rsid w:val="0078412E"/>
    <w:rsid w:val="00784278"/>
    <w:rsid w:val="0078487E"/>
    <w:rsid w:val="00784AAE"/>
    <w:rsid w:val="00784F7B"/>
    <w:rsid w:val="00785413"/>
    <w:rsid w:val="0078545E"/>
    <w:rsid w:val="007856B4"/>
    <w:rsid w:val="00785895"/>
    <w:rsid w:val="00785EF2"/>
    <w:rsid w:val="007865B3"/>
    <w:rsid w:val="007865B6"/>
    <w:rsid w:val="007865CC"/>
    <w:rsid w:val="00786715"/>
    <w:rsid w:val="0078678F"/>
    <w:rsid w:val="00786D28"/>
    <w:rsid w:val="00787345"/>
    <w:rsid w:val="00787A20"/>
    <w:rsid w:val="00787A71"/>
    <w:rsid w:val="00787B2B"/>
    <w:rsid w:val="00787BF4"/>
    <w:rsid w:val="00790321"/>
    <w:rsid w:val="0079037F"/>
    <w:rsid w:val="0079048E"/>
    <w:rsid w:val="007906E4"/>
    <w:rsid w:val="00790AF4"/>
    <w:rsid w:val="00790CAD"/>
    <w:rsid w:val="00790E2E"/>
    <w:rsid w:val="00790FAA"/>
    <w:rsid w:val="00790FBA"/>
    <w:rsid w:val="007910D9"/>
    <w:rsid w:val="007911A0"/>
    <w:rsid w:val="0079140C"/>
    <w:rsid w:val="00791415"/>
    <w:rsid w:val="00791620"/>
    <w:rsid w:val="007918C2"/>
    <w:rsid w:val="0079199C"/>
    <w:rsid w:val="00791A26"/>
    <w:rsid w:val="00791CEC"/>
    <w:rsid w:val="00791F8B"/>
    <w:rsid w:val="00792111"/>
    <w:rsid w:val="00792114"/>
    <w:rsid w:val="00792181"/>
    <w:rsid w:val="00792624"/>
    <w:rsid w:val="0079269E"/>
    <w:rsid w:val="00792B0D"/>
    <w:rsid w:val="00792B19"/>
    <w:rsid w:val="00792BDB"/>
    <w:rsid w:val="00792CC9"/>
    <w:rsid w:val="00793111"/>
    <w:rsid w:val="0079319C"/>
    <w:rsid w:val="007933EA"/>
    <w:rsid w:val="0079344D"/>
    <w:rsid w:val="00793527"/>
    <w:rsid w:val="0079353B"/>
    <w:rsid w:val="007935A2"/>
    <w:rsid w:val="00793765"/>
    <w:rsid w:val="00793A76"/>
    <w:rsid w:val="00793B2C"/>
    <w:rsid w:val="00793BEF"/>
    <w:rsid w:val="00793C53"/>
    <w:rsid w:val="00793C9F"/>
    <w:rsid w:val="00793F22"/>
    <w:rsid w:val="007942D8"/>
    <w:rsid w:val="007945D9"/>
    <w:rsid w:val="00794604"/>
    <w:rsid w:val="007946D8"/>
    <w:rsid w:val="0079478A"/>
    <w:rsid w:val="007949CF"/>
    <w:rsid w:val="00794EB1"/>
    <w:rsid w:val="00795131"/>
    <w:rsid w:val="007951CD"/>
    <w:rsid w:val="007952D0"/>
    <w:rsid w:val="0079551E"/>
    <w:rsid w:val="00795643"/>
    <w:rsid w:val="007956CD"/>
    <w:rsid w:val="00795738"/>
    <w:rsid w:val="00795865"/>
    <w:rsid w:val="00795A80"/>
    <w:rsid w:val="00795AAA"/>
    <w:rsid w:val="00795D8D"/>
    <w:rsid w:val="00795E4E"/>
    <w:rsid w:val="00795E5A"/>
    <w:rsid w:val="007963B8"/>
    <w:rsid w:val="0079663B"/>
    <w:rsid w:val="007966E0"/>
    <w:rsid w:val="007968B8"/>
    <w:rsid w:val="00796B3D"/>
    <w:rsid w:val="00796B97"/>
    <w:rsid w:val="00796C09"/>
    <w:rsid w:val="00796F9A"/>
    <w:rsid w:val="00797335"/>
    <w:rsid w:val="00797336"/>
    <w:rsid w:val="007973DB"/>
    <w:rsid w:val="00797E7F"/>
    <w:rsid w:val="007A0201"/>
    <w:rsid w:val="007A0798"/>
    <w:rsid w:val="007A07A0"/>
    <w:rsid w:val="007A094A"/>
    <w:rsid w:val="007A099D"/>
    <w:rsid w:val="007A0F2F"/>
    <w:rsid w:val="007A122B"/>
    <w:rsid w:val="007A138A"/>
    <w:rsid w:val="007A1547"/>
    <w:rsid w:val="007A1808"/>
    <w:rsid w:val="007A1AC6"/>
    <w:rsid w:val="007A1B13"/>
    <w:rsid w:val="007A1C0A"/>
    <w:rsid w:val="007A1C81"/>
    <w:rsid w:val="007A2199"/>
    <w:rsid w:val="007A21AE"/>
    <w:rsid w:val="007A2577"/>
    <w:rsid w:val="007A2922"/>
    <w:rsid w:val="007A2A1C"/>
    <w:rsid w:val="007A2A3C"/>
    <w:rsid w:val="007A2DB1"/>
    <w:rsid w:val="007A3074"/>
    <w:rsid w:val="007A309C"/>
    <w:rsid w:val="007A30BE"/>
    <w:rsid w:val="007A30E7"/>
    <w:rsid w:val="007A3445"/>
    <w:rsid w:val="007A34DF"/>
    <w:rsid w:val="007A365D"/>
    <w:rsid w:val="007A373A"/>
    <w:rsid w:val="007A3798"/>
    <w:rsid w:val="007A37F9"/>
    <w:rsid w:val="007A391A"/>
    <w:rsid w:val="007A392F"/>
    <w:rsid w:val="007A449F"/>
    <w:rsid w:val="007A4599"/>
    <w:rsid w:val="007A4905"/>
    <w:rsid w:val="007A4923"/>
    <w:rsid w:val="007A4B5A"/>
    <w:rsid w:val="007A4D1F"/>
    <w:rsid w:val="007A4D2B"/>
    <w:rsid w:val="007A4FAF"/>
    <w:rsid w:val="007A5860"/>
    <w:rsid w:val="007A5AC6"/>
    <w:rsid w:val="007A5D2E"/>
    <w:rsid w:val="007A5E25"/>
    <w:rsid w:val="007A6106"/>
    <w:rsid w:val="007A6268"/>
    <w:rsid w:val="007A6366"/>
    <w:rsid w:val="007A63D0"/>
    <w:rsid w:val="007A6467"/>
    <w:rsid w:val="007A66A7"/>
    <w:rsid w:val="007A67AF"/>
    <w:rsid w:val="007A6D2D"/>
    <w:rsid w:val="007A6E33"/>
    <w:rsid w:val="007A708E"/>
    <w:rsid w:val="007A709F"/>
    <w:rsid w:val="007A734B"/>
    <w:rsid w:val="007A7360"/>
    <w:rsid w:val="007A739A"/>
    <w:rsid w:val="007A7424"/>
    <w:rsid w:val="007A75FB"/>
    <w:rsid w:val="007A7918"/>
    <w:rsid w:val="007A7D74"/>
    <w:rsid w:val="007A7E11"/>
    <w:rsid w:val="007A7E14"/>
    <w:rsid w:val="007A7E51"/>
    <w:rsid w:val="007A7E83"/>
    <w:rsid w:val="007B00F1"/>
    <w:rsid w:val="007B0164"/>
    <w:rsid w:val="007B02C6"/>
    <w:rsid w:val="007B031D"/>
    <w:rsid w:val="007B0343"/>
    <w:rsid w:val="007B0623"/>
    <w:rsid w:val="007B071F"/>
    <w:rsid w:val="007B0A35"/>
    <w:rsid w:val="007B0DB4"/>
    <w:rsid w:val="007B1015"/>
    <w:rsid w:val="007B10FB"/>
    <w:rsid w:val="007B142D"/>
    <w:rsid w:val="007B17B0"/>
    <w:rsid w:val="007B1C02"/>
    <w:rsid w:val="007B1F5B"/>
    <w:rsid w:val="007B1FED"/>
    <w:rsid w:val="007B205E"/>
    <w:rsid w:val="007B2175"/>
    <w:rsid w:val="007B2200"/>
    <w:rsid w:val="007B264F"/>
    <w:rsid w:val="007B2A38"/>
    <w:rsid w:val="007B2A99"/>
    <w:rsid w:val="007B2BD8"/>
    <w:rsid w:val="007B2CE1"/>
    <w:rsid w:val="007B2DDC"/>
    <w:rsid w:val="007B2DE0"/>
    <w:rsid w:val="007B2E0F"/>
    <w:rsid w:val="007B3006"/>
    <w:rsid w:val="007B34AB"/>
    <w:rsid w:val="007B3520"/>
    <w:rsid w:val="007B35B6"/>
    <w:rsid w:val="007B3DC8"/>
    <w:rsid w:val="007B3E8D"/>
    <w:rsid w:val="007B42E3"/>
    <w:rsid w:val="007B49B3"/>
    <w:rsid w:val="007B49FA"/>
    <w:rsid w:val="007B4ABF"/>
    <w:rsid w:val="007B4B92"/>
    <w:rsid w:val="007B5026"/>
    <w:rsid w:val="007B53D1"/>
    <w:rsid w:val="007B5592"/>
    <w:rsid w:val="007B59B2"/>
    <w:rsid w:val="007B5A60"/>
    <w:rsid w:val="007B5AD6"/>
    <w:rsid w:val="007B5B4E"/>
    <w:rsid w:val="007B5B8B"/>
    <w:rsid w:val="007B5F66"/>
    <w:rsid w:val="007B608C"/>
    <w:rsid w:val="007B617C"/>
    <w:rsid w:val="007B63DC"/>
    <w:rsid w:val="007B6405"/>
    <w:rsid w:val="007B6526"/>
    <w:rsid w:val="007B655E"/>
    <w:rsid w:val="007B68D2"/>
    <w:rsid w:val="007B6977"/>
    <w:rsid w:val="007B6C2E"/>
    <w:rsid w:val="007B6CB1"/>
    <w:rsid w:val="007B6DF3"/>
    <w:rsid w:val="007B6E0C"/>
    <w:rsid w:val="007B7113"/>
    <w:rsid w:val="007B7426"/>
    <w:rsid w:val="007B74B0"/>
    <w:rsid w:val="007B7B1A"/>
    <w:rsid w:val="007B7BA8"/>
    <w:rsid w:val="007C0055"/>
    <w:rsid w:val="007C0744"/>
    <w:rsid w:val="007C0805"/>
    <w:rsid w:val="007C0871"/>
    <w:rsid w:val="007C09B5"/>
    <w:rsid w:val="007C09D4"/>
    <w:rsid w:val="007C0A07"/>
    <w:rsid w:val="007C0D0F"/>
    <w:rsid w:val="007C0E47"/>
    <w:rsid w:val="007C1016"/>
    <w:rsid w:val="007C13A8"/>
    <w:rsid w:val="007C1407"/>
    <w:rsid w:val="007C17FA"/>
    <w:rsid w:val="007C19FF"/>
    <w:rsid w:val="007C1AA1"/>
    <w:rsid w:val="007C1AB7"/>
    <w:rsid w:val="007C1D1A"/>
    <w:rsid w:val="007C1D8E"/>
    <w:rsid w:val="007C269F"/>
    <w:rsid w:val="007C277A"/>
    <w:rsid w:val="007C27DF"/>
    <w:rsid w:val="007C297A"/>
    <w:rsid w:val="007C2A97"/>
    <w:rsid w:val="007C2B18"/>
    <w:rsid w:val="007C2B40"/>
    <w:rsid w:val="007C3814"/>
    <w:rsid w:val="007C39F7"/>
    <w:rsid w:val="007C3A46"/>
    <w:rsid w:val="007C3F4D"/>
    <w:rsid w:val="007C42B2"/>
    <w:rsid w:val="007C4A44"/>
    <w:rsid w:val="007C4CAD"/>
    <w:rsid w:val="007C4D02"/>
    <w:rsid w:val="007C4E8B"/>
    <w:rsid w:val="007C50B3"/>
    <w:rsid w:val="007C50FB"/>
    <w:rsid w:val="007C5110"/>
    <w:rsid w:val="007C57B4"/>
    <w:rsid w:val="007C5E3B"/>
    <w:rsid w:val="007C5F41"/>
    <w:rsid w:val="007C610F"/>
    <w:rsid w:val="007C63AB"/>
    <w:rsid w:val="007C6510"/>
    <w:rsid w:val="007C6930"/>
    <w:rsid w:val="007C6A06"/>
    <w:rsid w:val="007C6A77"/>
    <w:rsid w:val="007C6D13"/>
    <w:rsid w:val="007C6EB2"/>
    <w:rsid w:val="007C7058"/>
    <w:rsid w:val="007C70C5"/>
    <w:rsid w:val="007C7171"/>
    <w:rsid w:val="007C74F9"/>
    <w:rsid w:val="007C782E"/>
    <w:rsid w:val="007C7B44"/>
    <w:rsid w:val="007C7BA7"/>
    <w:rsid w:val="007C7C03"/>
    <w:rsid w:val="007C7D94"/>
    <w:rsid w:val="007C7E45"/>
    <w:rsid w:val="007C7F7D"/>
    <w:rsid w:val="007D07BA"/>
    <w:rsid w:val="007D095B"/>
    <w:rsid w:val="007D0B98"/>
    <w:rsid w:val="007D0FE5"/>
    <w:rsid w:val="007D129F"/>
    <w:rsid w:val="007D156F"/>
    <w:rsid w:val="007D1AB8"/>
    <w:rsid w:val="007D1AC8"/>
    <w:rsid w:val="007D1D25"/>
    <w:rsid w:val="007D1ED6"/>
    <w:rsid w:val="007D1EEB"/>
    <w:rsid w:val="007D2339"/>
    <w:rsid w:val="007D2596"/>
    <w:rsid w:val="007D26D4"/>
    <w:rsid w:val="007D2801"/>
    <w:rsid w:val="007D2E06"/>
    <w:rsid w:val="007D2E1C"/>
    <w:rsid w:val="007D2FE6"/>
    <w:rsid w:val="007D35F3"/>
    <w:rsid w:val="007D3823"/>
    <w:rsid w:val="007D38F0"/>
    <w:rsid w:val="007D3B0F"/>
    <w:rsid w:val="007D3DB2"/>
    <w:rsid w:val="007D40D9"/>
    <w:rsid w:val="007D436A"/>
    <w:rsid w:val="007D43EF"/>
    <w:rsid w:val="007D4535"/>
    <w:rsid w:val="007D4599"/>
    <w:rsid w:val="007D4BD5"/>
    <w:rsid w:val="007D4D87"/>
    <w:rsid w:val="007D5031"/>
    <w:rsid w:val="007D5407"/>
    <w:rsid w:val="007D5B5E"/>
    <w:rsid w:val="007D6318"/>
    <w:rsid w:val="007D649E"/>
    <w:rsid w:val="007D669E"/>
    <w:rsid w:val="007D678D"/>
    <w:rsid w:val="007D6790"/>
    <w:rsid w:val="007D67FD"/>
    <w:rsid w:val="007D6B96"/>
    <w:rsid w:val="007D6D6B"/>
    <w:rsid w:val="007D6DD5"/>
    <w:rsid w:val="007D731A"/>
    <w:rsid w:val="007E004E"/>
    <w:rsid w:val="007E013F"/>
    <w:rsid w:val="007E0174"/>
    <w:rsid w:val="007E0230"/>
    <w:rsid w:val="007E0372"/>
    <w:rsid w:val="007E05B9"/>
    <w:rsid w:val="007E07ED"/>
    <w:rsid w:val="007E08F3"/>
    <w:rsid w:val="007E0962"/>
    <w:rsid w:val="007E0963"/>
    <w:rsid w:val="007E0B30"/>
    <w:rsid w:val="007E0B8D"/>
    <w:rsid w:val="007E0B8E"/>
    <w:rsid w:val="007E0CB1"/>
    <w:rsid w:val="007E126D"/>
    <w:rsid w:val="007E1318"/>
    <w:rsid w:val="007E166C"/>
    <w:rsid w:val="007E186A"/>
    <w:rsid w:val="007E1C33"/>
    <w:rsid w:val="007E1C8C"/>
    <w:rsid w:val="007E1E0C"/>
    <w:rsid w:val="007E210E"/>
    <w:rsid w:val="007E2430"/>
    <w:rsid w:val="007E243C"/>
    <w:rsid w:val="007E24B9"/>
    <w:rsid w:val="007E2959"/>
    <w:rsid w:val="007E2CCC"/>
    <w:rsid w:val="007E37CD"/>
    <w:rsid w:val="007E38BA"/>
    <w:rsid w:val="007E390A"/>
    <w:rsid w:val="007E3982"/>
    <w:rsid w:val="007E3B2B"/>
    <w:rsid w:val="007E3B36"/>
    <w:rsid w:val="007E3BDC"/>
    <w:rsid w:val="007E3D23"/>
    <w:rsid w:val="007E3DA8"/>
    <w:rsid w:val="007E4384"/>
    <w:rsid w:val="007E4955"/>
    <w:rsid w:val="007E4DC0"/>
    <w:rsid w:val="007E4E5C"/>
    <w:rsid w:val="007E4FDC"/>
    <w:rsid w:val="007E50A2"/>
    <w:rsid w:val="007E54E0"/>
    <w:rsid w:val="007E556F"/>
    <w:rsid w:val="007E5632"/>
    <w:rsid w:val="007E569C"/>
    <w:rsid w:val="007E5F09"/>
    <w:rsid w:val="007E61FD"/>
    <w:rsid w:val="007E62E1"/>
    <w:rsid w:val="007E63B2"/>
    <w:rsid w:val="007E6695"/>
    <w:rsid w:val="007E679D"/>
    <w:rsid w:val="007E6BCC"/>
    <w:rsid w:val="007E6C09"/>
    <w:rsid w:val="007E6CDD"/>
    <w:rsid w:val="007E6E76"/>
    <w:rsid w:val="007E705A"/>
    <w:rsid w:val="007E70A8"/>
    <w:rsid w:val="007E737C"/>
    <w:rsid w:val="007E7413"/>
    <w:rsid w:val="007E75A0"/>
    <w:rsid w:val="007E767B"/>
    <w:rsid w:val="007E7693"/>
    <w:rsid w:val="007E76D6"/>
    <w:rsid w:val="007E781F"/>
    <w:rsid w:val="007E791D"/>
    <w:rsid w:val="007E7C5C"/>
    <w:rsid w:val="007E7DAD"/>
    <w:rsid w:val="007F00CC"/>
    <w:rsid w:val="007F021E"/>
    <w:rsid w:val="007F0278"/>
    <w:rsid w:val="007F044C"/>
    <w:rsid w:val="007F053B"/>
    <w:rsid w:val="007F0943"/>
    <w:rsid w:val="007F0993"/>
    <w:rsid w:val="007F0B99"/>
    <w:rsid w:val="007F0DA5"/>
    <w:rsid w:val="007F0E88"/>
    <w:rsid w:val="007F111F"/>
    <w:rsid w:val="007F1419"/>
    <w:rsid w:val="007F15ED"/>
    <w:rsid w:val="007F1B00"/>
    <w:rsid w:val="007F1B26"/>
    <w:rsid w:val="007F1ED5"/>
    <w:rsid w:val="007F1FD3"/>
    <w:rsid w:val="007F2069"/>
    <w:rsid w:val="007F20AB"/>
    <w:rsid w:val="007F227E"/>
    <w:rsid w:val="007F22B7"/>
    <w:rsid w:val="007F2479"/>
    <w:rsid w:val="007F2A43"/>
    <w:rsid w:val="007F2A93"/>
    <w:rsid w:val="007F2DFD"/>
    <w:rsid w:val="007F2EF4"/>
    <w:rsid w:val="007F380E"/>
    <w:rsid w:val="007F38F3"/>
    <w:rsid w:val="007F3B33"/>
    <w:rsid w:val="007F3DEE"/>
    <w:rsid w:val="007F3F49"/>
    <w:rsid w:val="007F401D"/>
    <w:rsid w:val="007F4153"/>
    <w:rsid w:val="007F41C2"/>
    <w:rsid w:val="007F444D"/>
    <w:rsid w:val="007F4696"/>
    <w:rsid w:val="007F487F"/>
    <w:rsid w:val="007F48B0"/>
    <w:rsid w:val="007F4964"/>
    <w:rsid w:val="007F496B"/>
    <w:rsid w:val="007F4AA9"/>
    <w:rsid w:val="007F4AC3"/>
    <w:rsid w:val="007F4EC0"/>
    <w:rsid w:val="007F502C"/>
    <w:rsid w:val="007F5030"/>
    <w:rsid w:val="007F5366"/>
    <w:rsid w:val="007F5654"/>
    <w:rsid w:val="007F5700"/>
    <w:rsid w:val="007F590B"/>
    <w:rsid w:val="007F5A72"/>
    <w:rsid w:val="007F5B42"/>
    <w:rsid w:val="007F5DA0"/>
    <w:rsid w:val="007F669D"/>
    <w:rsid w:val="007F69EF"/>
    <w:rsid w:val="007F6CDC"/>
    <w:rsid w:val="007F6D3D"/>
    <w:rsid w:val="007F70DC"/>
    <w:rsid w:val="007F75DF"/>
    <w:rsid w:val="007F7AD9"/>
    <w:rsid w:val="007F7BBA"/>
    <w:rsid w:val="007F7DE9"/>
    <w:rsid w:val="007F7E4A"/>
    <w:rsid w:val="007F7F86"/>
    <w:rsid w:val="0080001C"/>
    <w:rsid w:val="008002E4"/>
    <w:rsid w:val="008003BA"/>
    <w:rsid w:val="00800794"/>
    <w:rsid w:val="008009FC"/>
    <w:rsid w:val="00800D39"/>
    <w:rsid w:val="0080160F"/>
    <w:rsid w:val="00801A7D"/>
    <w:rsid w:val="008022FA"/>
    <w:rsid w:val="008023C7"/>
    <w:rsid w:val="00802497"/>
    <w:rsid w:val="0080262A"/>
    <w:rsid w:val="00802792"/>
    <w:rsid w:val="0080281F"/>
    <w:rsid w:val="00802935"/>
    <w:rsid w:val="00802A74"/>
    <w:rsid w:val="00802B42"/>
    <w:rsid w:val="00802D5A"/>
    <w:rsid w:val="00802D95"/>
    <w:rsid w:val="00802E5C"/>
    <w:rsid w:val="00802EC8"/>
    <w:rsid w:val="00802F4B"/>
    <w:rsid w:val="00803251"/>
    <w:rsid w:val="008032A0"/>
    <w:rsid w:val="00803504"/>
    <w:rsid w:val="008035E0"/>
    <w:rsid w:val="00803706"/>
    <w:rsid w:val="0080377D"/>
    <w:rsid w:val="008038C9"/>
    <w:rsid w:val="00803C2F"/>
    <w:rsid w:val="00803D77"/>
    <w:rsid w:val="00804114"/>
    <w:rsid w:val="0080423C"/>
    <w:rsid w:val="00804241"/>
    <w:rsid w:val="00804262"/>
    <w:rsid w:val="00804285"/>
    <w:rsid w:val="0080440C"/>
    <w:rsid w:val="00804645"/>
    <w:rsid w:val="008047AE"/>
    <w:rsid w:val="008047E9"/>
    <w:rsid w:val="00804965"/>
    <w:rsid w:val="008049C1"/>
    <w:rsid w:val="0080534A"/>
    <w:rsid w:val="008053BC"/>
    <w:rsid w:val="008054ED"/>
    <w:rsid w:val="00805612"/>
    <w:rsid w:val="008056CC"/>
    <w:rsid w:val="008057E6"/>
    <w:rsid w:val="00806356"/>
    <w:rsid w:val="00806376"/>
    <w:rsid w:val="008063B4"/>
    <w:rsid w:val="008063B8"/>
    <w:rsid w:val="008066FA"/>
    <w:rsid w:val="00806832"/>
    <w:rsid w:val="00806839"/>
    <w:rsid w:val="00806845"/>
    <w:rsid w:val="00806866"/>
    <w:rsid w:val="00806998"/>
    <w:rsid w:val="008069C6"/>
    <w:rsid w:val="00806B9B"/>
    <w:rsid w:val="00806BF7"/>
    <w:rsid w:val="00806C45"/>
    <w:rsid w:val="00806D1B"/>
    <w:rsid w:val="00806E07"/>
    <w:rsid w:val="00806EF6"/>
    <w:rsid w:val="0080724D"/>
    <w:rsid w:val="008076EE"/>
    <w:rsid w:val="00807A7B"/>
    <w:rsid w:val="00807B31"/>
    <w:rsid w:val="00810022"/>
    <w:rsid w:val="008102C7"/>
    <w:rsid w:val="008102EC"/>
    <w:rsid w:val="00810757"/>
    <w:rsid w:val="008108CF"/>
    <w:rsid w:val="00810DA6"/>
    <w:rsid w:val="00810DE4"/>
    <w:rsid w:val="00810E6D"/>
    <w:rsid w:val="00810F7A"/>
    <w:rsid w:val="0081101A"/>
    <w:rsid w:val="00811318"/>
    <w:rsid w:val="00811587"/>
    <w:rsid w:val="0081181A"/>
    <w:rsid w:val="00811B04"/>
    <w:rsid w:val="00812348"/>
    <w:rsid w:val="00812420"/>
    <w:rsid w:val="008125BA"/>
    <w:rsid w:val="0081277C"/>
    <w:rsid w:val="0081292B"/>
    <w:rsid w:val="00812ACE"/>
    <w:rsid w:val="00812CF1"/>
    <w:rsid w:val="00813319"/>
    <w:rsid w:val="008135C1"/>
    <w:rsid w:val="0081363C"/>
    <w:rsid w:val="0081380B"/>
    <w:rsid w:val="0081382A"/>
    <w:rsid w:val="00813A11"/>
    <w:rsid w:val="00813C21"/>
    <w:rsid w:val="00813C22"/>
    <w:rsid w:val="00813D49"/>
    <w:rsid w:val="00813F5A"/>
    <w:rsid w:val="008143F8"/>
    <w:rsid w:val="0081455D"/>
    <w:rsid w:val="008146A3"/>
    <w:rsid w:val="00814707"/>
    <w:rsid w:val="00814735"/>
    <w:rsid w:val="00814A16"/>
    <w:rsid w:val="00814B8F"/>
    <w:rsid w:val="00814F29"/>
    <w:rsid w:val="008154B4"/>
    <w:rsid w:val="008156CB"/>
    <w:rsid w:val="008159D2"/>
    <w:rsid w:val="0081606E"/>
    <w:rsid w:val="0081611F"/>
    <w:rsid w:val="008164BE"/>
    <w:rsid w:val="00816512"/>
    <w:rsid w:val="00816623"/>
    <w:rsid w:val="008166C7"/>
    <w:rsid w:val="00816EDF"/>
    <w:rsid w:val="00816FC5"/>
    <w:rsid w:val="00817222"/>
    <w:rsid w:val="008173EE"/>
    <w:rsid w:val="0081744D"/>
    <w:rsid w:val="008174FE"/>
    <w:rsid w:val="00817637"/>
    <w:rsid w:val="008176B5"/>
    <w:rsid w:val="008177A7"/>
    <w:rsid w:val="008177EB"/>
    <w:rsid w:val="00817877"/>
    <w:rsid w:val="00817923"/>
    <w:rsid w:val="008179BB"/>
    <w:rsid w:val="00817DFF"/>
    <w:rsid w:val="008200D8"/>
    <w:rsid w:val="00820740"/>
    <w:rsid w:val="00820871"/>
    <w:rsid w:val="00820973"/>
    <w:rsid w:val="00820CA1"/>
    <w:rsid w:val="00820E8A"/>
    <w:rsid w:val="00820F14"/>
    <w:rsid w:val="00821045"/>
    <w:rsid w:val="008210B4"/>
    <w:rsid w:val="008210F3"/>
    <w:rsid w:val="008211D9"/>
    <w:rsid w:val="00821362"/>
    <w:rsid w:val="008215B0"/>
    <w:rsid w:val="00821B97"/>
    <w:rsid w:val="00821E28"/>
    <w:rsid w:val="00821E99"/>
    <w:rsid w:val="00821EDD"/>
    <w:rsid w:val="00821F12"/>
    <w:rsid w:val="00821FCF"/>
    <w:rsid w:val="00822AAB"/>
    <w:rsid w:val="0082336F"/>
    <w:rsid w:val="008234C6"/>
    <w:rsid w:val="00823722"/>
    <w:rsid w:val="008237EC"/>
    <w:rsid w:val="00823C56"/>
    <w:rsid w:val="00823CA9"/>
    <w:rsid w:val="00823CBC"/>
    <w:rsid w:val="00823E4B"/>
    <w:rsid w:val="00823EE4"/>
    <w:rsid w:val="0082400D"/>
    <w:rsid w:val="0082434F"/>
    <w:rsid w:val="00824674"/>
    <w:rsid w:val="00824AAF"/>
    <w:rsid w:val="00824E77"/>
    <w:rsid w:val="00824FC1"/>
    <w:rsid w:val="00825151"/>
    <w:rsid w:val="00825215"/>
    <w:rsid w:val="008254DA"/>
    <w:rsid w:val="00825775"/>
    <w:rsid w:val="00825816"/>
    <w:rsid w:val="00825C94"/>
    <w:rsid w:val="00825D05"/>
    <w:rsid w:val="00826505"/>
    <w:rsid w:val="00826517"/>
    <w:rsid w:val="0082662F"/>
    <w:rsid w:val="0082691A"/>
    <w:rsid w:val="00826937"/>
    <w:rsid w:val="00826986"/>
    <w:rsid w:val="00826A9C"/>
    <w:rsid w:val="00826BD4"/>
    <w:rsid w:val="00826C24"/>
    <w:rsid w:val="00826C65"/>
    <w:rsid w:val="00826E86"/>
    <w:rsid w:val="00827091"/>
    <w:rsid w:val="008270DA"/>
    <w:rsid w:val="008271D2"/>
    <w:rsid w:val="00827262"/>
    <w:rsid w:val="00827296"/>
    <w:rsid w:val="008273F8"/>
    <w:rsid w:val="0082756C"/>
    <w:rsid w:val="00827878"/>
    <w:rsid w:val="00827A05"/>
    <w:rsid w:val="00827D2C"/>
    <w:rsid w:val="00827F62"/>
    <w:rsid w:val="008304E2"/>
    <w:rsid w:val="00830529"/>
    <w:rsid w:val="008306B3"/>
    <w:rsid w:val="008308D5"/>
    <w:rsid w:val="00830BD1"/>
    <w:rsid w:val="00830CC2"/>
    <w:rsid w:val="00830FE3"/>
    <w:rsid w:val="0083108C"/>
    <w:rsid w:val="008311B1"/>
    <w:rsid w:val="008311E2"/>
    <w:rsid w:val="00831676"/>
    <w:rsid w:val="00831CD3"/>
    <w:rsid w:val="00831F3A"/>
    <w:rsid w:val="0083253E"/>
    <w:rsid w:val="00832955"/>
    <w:rsid w:val="008329E7"/>
    <w:rsid w:val="00832BBB"/>
    <w:rsid w:val="00832CD4"/>
    <w:rsid w:val="00832E95"/>
    <w:rsid w:val="00832F5C"/>
    <w:rsid w:val="0083332D"/>
    <w:rsid w:val="008339C1"/>
    <w:rsid w:val="00833AED"/>
    <w:rsid w:val="00833AEF"/>
    <w:rsid w:val="00833C7E"/>
    <w:rsid w:val="00833F90"/>
    <w:rsid w:val="0083438D"/>
    <w:rsid w:val="008344FC"/>
    <w:rsid w:val="0083468E"/>
    <w:rsid w:val="008347B4"/>
    <w:rsid w:val="008353A9"/>
    <w:rsid w:val="0083553B"/>
    <w:rsid w:val="00835764"/>
    <w:rsid w:val="00835957"/>
    <w:rsid w:val="00835CFD"/>
    <w:rsid w:val="00836016"/>
    <w:rsid w:val="0083601D"/>
    <w:rsid w:val="00836276"/>
    <w:rsid w:val="00836390"/>
    <w:rsid w:val="00836808"/>
    <w:rsid w:val="00836A4F"/>
    <w:rsid w:val="00836B22"/>
    <w:rsid w:val="00836B59"/>
    <w:rsid w:val="00836CBC"/>
    <w:rsid w:val="00836DF1"/>
    <w:rsid w:val="00836E41"/>
    <w:rsid w:val="0083729E"/>
    <w:rsid w:val="008374E4"/>
    <w:rsid w:val="00837553"/>
    <w:rsid w:val="00837895"/>
    <w:rsid w:val="00837980"/>
    <w:rsid w:val="00837A3A"/>
    <w:rsid w:val="00837C3E"/>
    <w:rsid w:val="00837C70"/>
    <w:rsid w:val="00837D2C"/>
    <w:rsid w:val="00837EBD"/>
    <w:rsid w:val="00840219"/>
    <w:rsid w:val="00840238"/>
    <w:rsid w:val="0084043D"/>
    <w:rsid w:val="00840545"/>
    <w:rsid w:val="008406CA"/>
    <w:rsid w:val="00840746"/>
    <w:rsid w:val="00840811"/>
    <w:rsid w:val="00841056"/>
    <w:rsid w:val="0084148A"/>
    <w:rsid w:val="00841609"/>
    <w:rsid w:val="0084183A"/>
    <w:rsid w:val="008418D9"/>
    <w:rsid w:val="0084199D"/>
    <w:rsid w:val="00841CEC"/>
    <w:rsid w:val="00841EB9"/>
    <w:rsid w:val="00842413"/>
    <w:rsid w:val="008427C4"/>
    <w:rsid w:val="00842B07"/>
    <w:rsid w:val="00842D05"/>
    <w:rsid w:val="00842E31"/>
    <w:rsid w:val="00842EE9"/>
    <w:rsid w:val="00842EF7"/>
    <w:rsid w:val="00842FCE"/>
    <w:rsid w:val="00842FD3"/>
    <w:rsid w:val="008432DA"/>
    <w:rsid w:val="0084339B"/>
    <w:rsid w:val="0084360C"/>
    <w:rsid w:val="00843691"/>
    <w:rsid w:val="008436F4"/>
    <w:rsid w:val="00843906"/>
    <w:rsid w:val="00843A0A"/>
    <w:rsid w:val="00843BC4"/>
    <w:rsid w:val="00843DEB"/>
    <w:rsid w:val="00843EBB"/>
    <w:rsid w:val="00843F19"/>
    <w:rsid w:val="008442F5"/>
    <w:rsid w:val="0084449F"/>
    <w:rsid w:val="0084468A"/>
    <w:rsid w:val="00844766"/>
    <w:rsid w:val="00844CFE"/>
    <w:rsid w:val="00844DD7"/>
    <w:rsid w:val="00844DEC"/>
    <w:rsid w:val="00844F72"/>
    <w:rsid w:val="008452FD"/>
    <w:rsid w:val="008454B6"/>
    <w:rsid w:val="008456DB"/>
    <w:rsid w:val="00845872"/>
    <w:rsid w:val="00845CC8"/>
    <w:rsid w:val="00845DBF"/>
    <w:rsid w:val="0084601E"/>
    <w:rsid w:val="008461D1"/>
    <w:rsid w:val="008464A9"/>
    <w:rsid w:val="0084679C"/>
    <w:rsid w:val="008468F8"/>
    <w:rsid w:val="00846938"/>
    <w:rsid w:val="008469BE"/>
    <w:rsid w:val="00846A9E"/>
    <w:rsid w:val="00846D75"/>
    <w:rsid w:val="00847504"/>
    <w:rsid w:val="00847898"/>
    <w:rsid w:val="00847A2F"/>
    <w:rsid w:val="00847A31"/>
    <w:rsid w:val="00850127"/>
    <w:rsid w:val="008501CF"/>
    <w:rsid w:val="00850683"/>
    <w:rsid w:val="0085073A"/>
    <w:rsid w:val="00850748"/>
    <w:rsid w:val="008507DF"/>
    <w:rsid w:val="00850901"/>
    <w:rsid w:val="0085096C"/>
    <w:rsid w:val="00850B8A"/>
    <w:rsid w:val="00850E64"/>
    <w:rsid w:val="00851472"/>
    <w:rsid w:val="00851533"/>
    <w:rsid w:val="00851923"/>
    <w:rsid w:val="00851B08"/>
    <w:rsid w:val="00852034"/>
    <w:rsid w:val="00852409"/>
    <w:rsid w:val="008527D7"/>
    <w:rsid w:val="00852831"/>
    <w:rsid w:val="00852D7E"/>
    <w:rsid w:val="00852E39"/>
    <w:rsid w:val="00852E72"/>
    <w:rsid w:val="00852F8F"/>
    <w:rsid w:val="00852FDA"/>
    <w:rsid w:val="0085311A"/>
    <w:rsid w:val="00853491"/>
    <w:rsid w:val="00853B36"/>
    <w:rsid w:val="00853C19"/>
    <w:rsid w:val="00853F96"/>
    <w:rsid w:val="00854422"/>
    <w:rsid w:val="00854690"/>
    <w:rsid w:val="008548B5"/>
    <w:rsid w:val="00854BDA"/>
    <w:rsid w:val="00854F74"/>
    <w:rsid w:val="00855182"/>
    <w:rsid w:val="0085518A"/>
    <w:rsid w:val="00855406"/>
    <w:rsid w:val="00855E21"/>
    <w:rsid w:val="0085634E"/>
    <w:rsid w:val="008567D8"/>
    <w:rsid w:val="00856B42"/>
    <w:rsid w:val="00856B6D"/>
    <w:rsid w:val="00856BFD"/>
    <w:rsid w:val="00856DC0"/>
    <w:rsid w:val="00856FEC"/>
    <w:rsid w:val="00857470"/>
    <w:rsid w:val="00857BF5"/>
    <w:rsid w:val="00857D7F"/>
    <w:rsid w:val="008600E6"/>
    <w:rsid w:val="008604D8"/>
    <w:rsid w:val="008606F8"/>
    <w:rsid w:val="00860BBC"/>
    <w:rsid w:val="00860F8E"/>
    <w:rsid w:val="0086103F"/>
    <w:rsid w:val="00861138"/>
    <w:rsid w:val="0086137E"/>
    <w:rsid w:val="008614F4"/>
    <w:rsid w:val="0086206D"/>
    <w:rsid w:val="008620E1"/>
    <w:rsid w:val="0086241E"/>
    <w:rsid w:val="00862573"/>
    <w:rsid w:val="00862730"/>
    <w:rsid w:val="00862761"/>
    <w:rsid w:val="008629CB"/>
    <w:rsid w:val="00862CCF"/>
    <w:rsid w:val="0086335B"/>
    <w:rsid w:val="008634DE"/>
    <w:rsid w:val="00863714"/>
    <w:rsid w:val="008637FE"/>
    <w:rsid w:val="00863A42"/>
    <w:rsid w:val="00863AE4"/>
    <w:rsid w:val="00863AED"/>
    <w:rsid w:val="00863C40"/>
    <w:rsid w:val="0086420D"/>
    <w:rsid w:val="008642BC"/>
    <w:rsid w:val="008643CB"/>
    <w:rsid w:val="008646E3"/>
    <w:rsid w:val="00864744"/>
    <w:rsid w:val="00864B08"/>
    <w:rsid w:val="00864B12"/>
    <w:rsid w:val="00864D70"/>
    <w:rsid w:val="00865177"/>
    <w:rsid w:val="008654A3"/>
    <w:rsid w:val="008656E0"/>
    <w:rsid w:val="008657F0"/>
    <w:rsid w:val="00865A64"/>
    <w:rsid w:val="00865AA4"/>
    <w:rsid w:val="00865D48"/>
    <w:rsid w:val="00866131"/>
    <w:rsid w:val="0086630F"/>
    <w:rsid w:val="00866900"/>
    <w:rsid w:val="00866D8D"/>
    <w:rsid w:val="00866F25"/>
    <w:rsid w:val="008670AC"/>
    <w:rsid w:val="00867148"/>
    <w:rsid w:val="0086716A"/>
    <w:rsid w:val="008671E6"/>
    <w:rsid w:val="0086777F"/>
    <w:rsid w:val="00867A32"/>
    <w:rsid w:val="00867C6C"/>
    <w:rsid w:val="00867EBB"/>
    <w:rsid w:val="00867FC0"/>
    <w:rsid w:val="0087002E"/>
    <w:rsid w:val="00870357"/>
    <w:rsid w:val="00870392"/>
    <w:rsid w:val="0087062A"/>
    <w:rsid w:val="008706A4"/>
    <w:rsid w:val="00870806"/>
    <w:rsid w:val="00870919"/>
    <w:rsid w:val="00870A0B"/>
    <w:rsid w:val="00870F2A"/>
    <w:rsid w:val="00870F99"/>
    <w:rsid w:val="008711CF"/>
    <w:rsid w:val="00871215"/>
    <w:rsid w:val="00871569"/>
    <w:rsid w:val="008715B2"/>
    <w:rsid w:val="008717D9"/>
    <w:rsid w:val="0087196C"/>
    <w:rsid w:val="008719B8"/>
    <w:rsid w:val="00872143"/>
    <w:rsid w:val="008721B9"/>
    <w:rsid w:val="008721F1"/>
    <w:rsid w:val="00872248"/>
    <w:rsid w:val="0087241E"/>
    <w:rsid w:val="008725B3"/>
    <w:rsid w:val="008725F2"/>
    <w:rsid w:val="00872775"/>
    <w:rsid w:val="00872934"/>
    <w:rsid w:val="0087293C"/>
    <w:rsid w:val="008729CA"/>
    <w:rsid w:val="00872CA3"/>
    <w:rsid w:val="00872DD7"/>
    <w:rsid w:val="00872E6D"/>
    <w:rsid w:val="00872F2A"/>
    <w:rsid w:val="00873098"/>
    <w:rsid w:val="00873470"/>
    <w:rsid w:val="008738E0"/>
    <w:rsid w:val="008739B9"/>
    <w:rsid w:val="00873AE4"/>
    <w:rsid w:val="00873B9A"/>
    <w:rsid w:val="00873C3C"/>
    <w:rsid w:val="0087418E"/>
    <w:rsid w:val="008741A2"/>
    <w:rsid w:val="00874479"/>
    <w:rsid w:val="008744E3"/>
    <w:rsid w:val="008744E6"/>
    <w:rsid w:val="00874CAA"/>
    <w:rsid w:val="00874DE4"/>
    <w:rsid w:val="00874EA3"/>
    <w:rsid w:val="008758D4"/>
    <w:rsid w:val="008759A6"/>
    <w:rsid w:val="00875ABF"/>
    <w:rsid w:val="00875CB1"/>
    <w:rsid w:val="00875DB4"/>
    <w:rsid w:val="00875DCF"/>
    <w:rsid w:val="00875E81"/>
    <w:rsid w:val="00875F98"/>
    <w:rsid w:val="00875FFF"/>
    <w:rsid w:val="008760DE"/>
    <w:rsid w:val="0087622E"/>
    <w:rsid w:val="0087634A"/>
    <w:rsid w:val="00876400"/>
    <w:rsid w:val="0087667A"/>
    <w:rsid w:val="0087669D"/>
    <w:rsid w:val="008767EA"/>
    <w:rsid w:val="008769F8"/>
    <w:rsid w:val="00876A16"/>
    <w:rsid w:val="00876A53"/>
    <w:rsid w:val="00876DDC"/>
    <w:rsid w:val="00876E48"/>
    <w:rsid w:val="00876E8B"/>
    <w:rsid w:val="00876ED2"/>
    <w:rsid w:val="00876F26"/>
    <w:rsid w:val="0087713B"/>
    <w:rsid w:val="00877244"/>
    <w:rsid w:val="008773C8"/>
    <w:rsid w:val="0087773B"/>
    <w:rsid w:val="00877843"/>
    <w:rsid w:val="00877A2E"/>
    <w:rsid w:val="00877AA8"/>
    <w:rsid w:val="00877B8C"/>
    <w:rsid w:val="00877D33"/>
    <w:rsid w:val="00877D49"/>
    <w:rsid w:val="00877F2F"/>
    <w:rsid w:val="00877FF5"/>
    <w:rsid w:val="008801E3"/>
    <w:rsid w:val="0088033D"/>
    <w:rsid w:val="008803A2"/>
    <w:rsid w:val="00880449"/>
    <w:rsid w:val="0088076B"/>
    <w:rsid w:val="008808E4"/>
    <w:rsid w:val="00880DEE"/>
    <w:rsid w:val="00880F31"/>
    <w:rsid w:val="00880FC2"/>
    <w:rsid w:val="0088101A"/>
    <w:rsid w:val="008814B4"/>
    <w:rsid w:val="00881B31"/>
    <w:rsid w:val="00882119"/>
    <w:rsid w:val="008821C1"/>
    <w:rsid w:val="008821C5"/>
    <w:rsid w:val="008822BC"/>
    <w:rsid w:val="008832E6"/>
    <w:rsid w:val="00883469"/>
    <w:rsid w:val="008836B9"/>
    <w:rsid w:val="008839E1"/>
    <w:rsid w:val="00883C49"/>
    <w:rsid w:val="00883C86"/>
    <w:rsid w:val="00883C9A"/>
    <w:rsid w:val="00883ED4"/>
    <w:rsid w:val="0088408E"/>
    <w:rsid w:val="0088412E"/>
    <w:rsid w:val="00884403"/>
    <w:rsid w:val="00884415"/>
    <w:rsid w:val="00884691"/>
    <w:rsid w:val="008847D9"/>
    <w:rsid w:val="008848DD"/>
    <w:rsid w:val="0088498D"/>
    <w:rsid w:val="00884D1A"/>
    <w:rsid w:val="00884DFE"/>
    <w:rsid w:val="00884F14"/>
    <w:rsid w:val="00885224"/>
    <w:rsid w:val="00885331"/>
    <w:rsid w:val="008853FE"/>
    <w:rsid w:val="008854CA"/>
    <w:rsid w:val="00885869"/>
    <w:rsid w:val="008858A5"/>
    <w:rsid w:val="00885933"/>
    <w:rsid w:val="0088596F"/>
    <w:rsid w:val="00885974"/>
    <w:rsid w:val="00885CCB"/>
    <w:rsid w:val="00885F8C"/>
    <w:rsid w:val="00886070"/>
    <w:rsid w:val="0088656A"/>
    <w:rsid w:val="008865B2"/>
    <w:rsid w:val="008866F0"/>
    <w:rsid w:val="008868C7"/>
    <w:rsid w:val="0088746E"/>
    <w:rsid w:val="008878DF"/>
    <w:rsid w:val="00887930"/>
    <w:rsid w:val="00887B04"/>
    <w:rsid w:val="00887BDE"/>
    <w:rsid w:val="00887E7E"/>
    <w:rsid w:val="00890082"/>
    <w:rsid w:val="0089050E"/>
    <w:rsid w:val="0089064A"/>
    <w:rsid w:val="008906DF"/>
    <w:rsid w:val="008909EE"/>
    <w:rsid w:val="00890B30"/>
    <w:rsid w:val="00890D4B"/>
    <w:rsid w:val="00890F02"/>
    <w:rsid w:val="00890F74"/>
    <w:rsid w:val="0089118E"/>
    <w:rsid w:val="00891434"/>
    <w:rsid w:val="0089160A"/>
    <w:rsid w:val="00891F32"/>
    <w:rsid w:val="0089206B"/>
    <w:rsid w:val="008920A9"/>
    <w:rsid w:val="00892384"/>
    <w:rsid w:val="0089259F"/>
    <w:rsid w:val="008925D0"/>
    <w:rsid w:val="008926E6"/>
    <w:rsid w:val="00892741"/>
    <w:rsid w:val="00892949"/>
    <w:rsid w:val="00892C10"/>
    <w:rsid w:val="00892DF4"/>
    <w:rsid w:val="00892F83"/>
    <w:rsid w:val="008931EC"/>
    <w:rsid w:val="0089344E"/>
    <w:rsid w:val="0089361B"/>
    <w:rsid w:val="0089395B"/>
    <w:rsid w:val="00893A1B"/>
    <w:rsid w:val="00893B4D"/>
    <w:rsid w:val="00893C5E"/>
    <w:rsid w:val="00893CD9"/>
    <w:rsid w:val="00893D73"/>
    <w:rsid w:val="00893EBD"/>
    <w:rsid w:val="00893FE4"/>
    <w:rsid w:val="00894255"/>
    <w:rsid w:val="008944F7"/>
    <w:rsid w:val="0089469F"/>
    <w:rsid w:val="00894A8E"/>
    <w:rsid w:val="00894B7A"/>
    <w:rsid w:val="00894FBF"/>
    <w:rsid w:val="008953AD"/>
    <w:rsid w:val="008953ED"/>
    <w:rsid w:val="008953EF"/>
    <w:rsid w:val="00895654"/>
    <w:rsid w:val="00895657"/>
    <w:rsid w:val="00895757"/>
    <w:rsid w:val="00895A1C"/>
    <w:rsid w:val="00895A6C"/>
    <w:rsid w:val="00895E37"/>
    <w:rsid w:val="00895FAB"/>
    <w:rsid w:val="00896038"/>
    <w:rsid w:val="00896308"/>
    <w:rsid w:val="0089635F"/>
    <w:rsid w:val="008963C7"/>
    <w:rsid w:val="00896566"/>
    <w:rsid w:val="00896870"/>
    <w:rsid w:val="00896ADF"/>
    <w:rsid w:val="00896AE0"/>
    <w:rsid w:val="00896BBE"/>
    <w:rsid w:val="00896FE9"/>
    <w:rsid w:val="0089722B"/>
    <w:rsid w:val="008972B4"/>
    <w:rsid w:val="008972DC"/>
    <w:rsid w:val="00897377"/>
    <w:rsid w:val="0089767C"/>
    <w:rsid w:val="0089771E"/>
    <w:rsid w:val="008978B3"/>
    <w:rsid w:val="00897992"/>
    <w:rsid w:val="008A0643"/>
    <w:rsid w:val="008A06EF"/>
    <w:rsid w:val="008A075C"/>
    <w:rsid w:val="008A09F0"/>
    <w:rsid w:val="008A0D6E"/>
    <w:rsid w:val="008A11D2"/>
    <w:rsid w:val="008A11FC"/>
    <w:rsid w:val="008A1399"/>
    <w:rsid w:val="008A1613"/>
    <w:rsid w:val="008A1856"/>
    <w:rsid w:val="008A1893"/>
    <w:rsid w:val="008A1959"/>
    <w:rsid w:val="008A19B7"/>
    <w:rsid w:val="008A19D5"/>
    <w:rsid w:val="008A19F6"/>
    <w:rsid w:val="008A215E"/>
    <w:rsid w:val="008A266E"/>
    <w:rsid w:val="008A2718"/>
    <w:rsid w:val="008A2838"/>
    <w:rsid w:val="008A2A24"/>
    <w:rsid w:val="008A2AC1"/>
    <w:rsid w:val="008A2C05"/>
    <w:rsid w:val="008A2C1E"/>
    <w:rsid w:val="008A2D86"/>
    <w:rsid w:val="008A2F4C"/>
    <w:rsid w:val="008A2F67"/>
    <w:rsid w:val="008A3023"/>
    <w:rsid w:val="008A312E"/>
    <w:rsid w:val="008A314A"/>
    <w:rsid w:val="008A31CA"/>
    <w:rsid w:val="008A3227"/>
    <w:rsid w:val="008A35DC"/>
    <w:rsid w:val="008A37AF"/>
    <w:rsid w:val="008A39C6"/>
    <w:rsid w:val="008A3A49"/>
    <w:rsid w:val="008A4144"/>
    <w:rsid w:val="008A4154"/>
    <w:rsid w:val="008A43EB"/>
    <w:rsid w:val="008A487D"/>
    <w:rsid w:val="008A4AFC"/>
    <w:rsid w:val="008A4D36"/>
    <w:rsid w:val="008A5083"/>
    <w:rsid w:val="008A52A1"/>
    <w:rsid w:val="008A5370"/>
    <w:rsid w:val="008A567F"/>
    <w:rsid w:val="008A5B3E"/>
    <w:rsid w:val="008A5E56"/>
    <w:rsid w:val="008A5F1B"/>
    <w:rsid w:val="008A5FB3"/>
    <w:rsid w:val="008A6292"/>
    <w:rsid w:val="008A6598"/>
    <w:rsid w:val="008A6BFC"/>
    <w:rsid w:val="008A6E51"/>
    <w:rsid w:val="008A736E"/>
    <w:rsid w:val="008A776E"/>
    <w:rsid w:val="008A778E"/>
    <w:rsid w:val="008A7B70"/>
    <w:rsid w:val="008A7C6F"/>
    <w:rsid w:val="008B03E7"/>
    <w:rsid w:val="008B08DA"/>
    <w:rsid w:val="008B0A1F"/>
    <w:rsid w:val="008B0C68"/>
    <w:rsid w:val="008B0E43"/>
    <w:rsid w:val="008B12F1"/>
    <w:rsid w:val="008B1443"/>
    <w:rsid w:val="008B16E9"/>
    <w:rsid w:val="008B184A"/>
    <w:rsid w:val="008B1877"/>
    <w:rsid w:val="008B1D90"/>
    <w:rsid w:val="008B2337"/>
    <w:rsid w:val="008B2662"/>
    <w:rsid w:val="008B27E9"/>
    <w:rsid w:val="008B2A15"/>
    <w:rsid w:val="008B2A5D"/>
    <w:rsid w:val="008B2FED"/>
    <w:rsid w:val="008B3250"/>
    <w:rsid w:val="008B3343"/>
    <w:rsid w:val="008B34D6"/>
    <w:rsid w:val="008B3961"/>
    <w:rsid w:val="008B3BFB"/>
    <w:rsid w:val="008B3DAF"/>
    <w:rsid w:val="008B3E82"/>
    <w:rsid w:val="008B4304"/>
    <w:rsid w:val="008B4AF7"/>
    <w:rsid w:val="008B4BDA"/>
    <w:rsid w:val="008B4D4B"/>
    <w:rsid w:val="008B4DE9"/>
    <w:rsid w:val="008B4FD3"/>
    <w:rsid w:val="008B5256"/>
    <w:rsid w:val="008B57E2"/>
    <w:rsid w:val="008B57E5"/>
    <w:rsid w:val="008B5A79"/>
    <w:rsid w:val="008B5E0A"/>
    <w:rsid w:val="008B5EC3"/>
    <w:rsid w:val="008B604E"/>
    <w:rsid w:val="008B64E0"/>
    <w:rsid w:val="008B6506"/>
    <w:rsid w:val="008B6565"/>
    <w:rsid w:val="008B67C3"/>
    <w:rsid w:val="008B6B32"/>
    <w:rsid w:val="008B6B6A"/>
    <w:rsid w:val="008B6CD7"/>
    <w:rsid w:val="008B6F90"/>
    <w:rsid w:val="008B6FD7"/>
    <w:rsid w:val="008B720F"/>
    <w:rsid w:val="008B7401"/>
    <w:rsid w:val="008B741B"/>
    <w:rsid w:val="008B7969"/>
    <w:rsid w:val="008B7980"/>
    <w:rsid w:val="008B7F21"/>
    <w:rsid w:val="008C020D"/>
    <w:rsid w:val="008C027D"/>
    <w:rsid w:val="008C06A5"/>
    <w:rsid w:val="008C071C"/>
    <w:rsid w:val="008C0748"/>
    <w:rsid w:val="008C0B17"/>
    <w:rsid w:val="008C0C21"/>
    <w:rsid w:val="008C0CDE"/>
    <w:rsid w:val="008C0E96"/>
    <w:rsid w:val="008C0F7F"/>
    <w:rsid w:val="008C0FF2"/>
    <w:rsid w:val="008C1012"/>
    <w:rsid w:val="008C11E7"/>
    <w:rsid w:val="008C13DF"/>
    <w:rsid w:val="008C14B7"/>
    <w:rsid w:val="008C15F1"/>
    <w:rsid w:val="008C1D1B"/>
    <w:rsid w:val="008C2354"/>
    <w:rsid w:val="008C28DD"/>
    <w:rsid w:val="008C29F1"/>
    <w:rsid w:val="008C2A6F"/>
    <w:rsid w:val="008C2C07"/>
    <w:rsid w:val="008C3094"/>
    <w:rsid w:val="008C30DD"/>
    <w:rsid w:val="008C3230"/>
    <w:rsid w:val="008C334E"/>
    <w:rsid w:val="008C347D"/>
    <w:rsid w:val="008C3487"/>
    <w:rsid w:val="008C389C"/>
    <w:rsid w:val="008C3A3E"/>
    <w:rsid w:val="008C3B39"/>
    <w:rsid w:val="008C3E3A"/>
    <w:rsid w:val="008C40FA"/>
    <w:rsid w:val="008C41F9"/>
    <w:rsid w:val="008C44CC"/>
    <w:rsid w:val="008C46E2"/>
    <w:rsid w:val="008C4D41"/>
    <w:rsid w:val="008C4D90"/>
    <w:rsid w:val="008C4DFC"/>
    <w:rsid w:val="008C522D"/>
    <w:rsid w:val="008C53C5"/>
    <w:rsid w:val="008C568A"/>
    <w:rsid w:val="008C5692"/>
    <w:rsid w:val="008C5808"/>
    <w:rsid w:val="008C587E"/>
    <w:rsid w:val="008C5AB4"/>
    <w:rsid w:val="008C5AF8"/>
    <w:rsid w:val="008C5B49"/>
    <w:rsid w:val="008C5F67"/>
    <w:rsid w:val="008C5FF2"/>
    <w:rsid w:val="008C6077"/>
    <w:rsid w:val="008C6506"/>
    <w:rsid w:val="008C66F2"/>
    <w:rsid w:val="008C6E88"/>
    <w:rsid w:val="008C6F86"/>
    <w:rsid w:val="008C6FF9"/>
    <w:rsid w:val="008C72D6"/>
    <w:rsid w:val="008C7604"/>
    <w:rsid w:val="008C7730"/>
    <w:rsid w:val="008C7935"/>
    <w:rsid w:val="008C7D40"/>
    <w:rsid w:val="008C7EAC"/>
    <w:rsid w:val="008D0328"/>
    <w:rsid w:val="008D036B"/>
    <w:rsid w:val="008D04D8"/>
    <w:rsid w:val="008D0568"/>
    <w:rsid w:val="008D0658"/>
    <w:rsid w:val="008D091B"/>
    <w:rsid w:val="008D09E6"/>
    <w:rsid w:val="008D0AE7"/>
    <w:rsid w:val="008D0D04"/>
    <w:rsid w:val="008D13F6"/>
    <w:rsid w:val="008D1481"/>
    <w:rsid w:val="008D1817"/>
    <w:rsid w:val="008D1D07"/>
    <w:rsid w:val="008D1D11"/>
    <w:rsid w:val="008D1FC8"/>
    <w:rsid w:val="008D249F"/>
    <w:rsid w:val="008D2C9C"/>
    <w:rsid w:val="008D2E95"/>
    <w:rsid w:val="008D2EE8"/>
    <w:rsid w:val="008D314E"/>
    <w:rsid w:val="008D31FA"/>
    <w:rsid w:val="008D3283"/>
    <w:rsid w:val="008D340A"/>
    <w:rsid w:val="008D3AC1"/>
    <w:rsid w:val="008D3E7A"/>
    <w:rsid w:val="008D3FAC"/>
    <w:rsid w:val="008D427D"/>
    <w:rsid w:val="008D4309"/>
    <w:rsid w:val="008D433F"/>
    <w:rsid w:val="008D44F6"/>
    <w:rsid w:val="008D46D3"/>
    <w:rsid w:val="008D46F0"/>
    <w:rsid w:val="008D4886"/>
    <w:rsid w:val="008D4A61"/>
    <w:rsid w:val="008D4B68"/>
    <w:rsid w:val="008D4C4E"/>
    <w:rsid w:val="008D4CDE"/>
    <w:rsid w:val="008D50D7"/>
    <w:rsid w:val="008D535A"/>
    <w:rsid w:val="008D53E8"/>
    <w:rsid w:val="008D5547"/>
    <w:rsid w:val="008D55B0"/>
    <w:rsid w:val="008D57E5"/>
    <w:rsid w:val="008D5976"/>
    <w:rsid w:val="008D5AEC"/>
    <w:rsid w:val="008D5B00"/>
    <w:rsid w:val="008D5EE1"/>
    <w:rsid w:val="008D5FB8"/>
    <w:rsid w:val="008D64CF"/>
    <w:rsid w:val="008D6954"/>
    <w:rsid w:val="008D6AF8"/>
    <w:rsid w:val="008D6BEF"/>
    <w:rsid w:val="008D6D12"/>
    <w:rsid w:val="008D6DCF"/>
    <w:rsid w:val="008D6E4C"/>
    <w:rsid w:val="008D6E5A"/>
    <w:rsid w:val="008D6F25"/>
    <w:rsid w:val="008D6F9F"/>
    <w:rsid w:val="008D71D8"/>
    <w:rsid w:val="008D75A5"/>
    <w:rsid w:val="008D78E7"/>
    <w:rsid w:val="008D78F4"/>
    <w:rsid w:val="008D7E95"/>
    <w:rsid w:val="008E02E8"/>
    <w:rsid w:val="008E037E"/>
    <w:rsid w:val="008E056C"/>
    <w:rsid w:val="008E0666"/>
    <w:rsid w:val="008E0997"/>
    <w:rsid w:val="008E0C35"/>
    <w:rsid w:val="008E0F60"/>
    <w:rsid w:val="008E1021"/>
    <w:rsid w:val="008E1116"/>
    <w:rsid w:val="008E1353"/>
    <w:rsid w:val="008E14D9"/>
    <w:rsid w:val="008E15FD"/>
    <w:rsid w:val="008E1894"/>
    <w:rsid w:val="008E1C27"/>
    <w:rsid w:val="008E1E76"/>
    <w:rsid w:val="008E1E83"/>
    <w:rsid w:val="008E215F"/>
    <w:rsid w:val="008E225C"/>
    <w:rsid w:val="008E22E6"/>
    <w:rsid w:val="008E2551"/>
    <w:rsid w:val="008E277B"/>
    <w:rsid w:val="008E295A"/>
    <w:rsid w:val="008E2C87"/>
    <w:rsid w:val="008E2CDB"/>
    <w:rsid w:val="008E31E9"/>
    <w:rsid w:val="008E37EF"/>
    <w:rsid w:val="008E3AC1"/>
    <w:rsid w:val="008E3B5E"/>
    <w:rsid w:val="008E3F54"/>
    <w:rsid w:val="008E3FA5"/>
    <w:rsid w:val="008E42F7"/>
    <w:rsid w:val="008E4449"/>
    <w:rsid w:val="008E45DE"/>
    <w:rsid w:val="008E462C"/>
    <w:rsid w:val="008E462E"/>
    <w:rsid w:val="008E4764"/>
    <w:rsid w:val="008E4853"/>
    <w:rsid w:val="008E48E0"/>
    <w:rsid w:val="008E49DF"/>
    <w:rsid w:val="008E4B79"/>
    <w:rsid w:val="008E5169"/>
    <w:rsid w:val="008E517F"/>
    <w:rsid w:val="008E572F"/>
    <w:rsid w:val="008E5821"/>
    <w:rsid w:val="008E5DBC"/>
    <w:rsid w:val="008E60FA"/>
    <w:rsid w:val="008E6427"/>
    <w:rsid w:val="008E6826"/>
    <w:rsid w:val="008E6832"/>
    <w:rsid w:val="008E68BF"/>
    <w:rsid w:val="008E68D5"/>
    <w:rsid w:val="008E6B67"/>
    <w:rsid w:val="008E6C82"/>
    <w:rsid w:val="008E6DDC"/>
    <w:rsid w:val="008E71B8"/>
    <w:rsid w:val="008E7236"/>
    <w:rsid w:val="008E78F8"/>
    <w:rsid w:val="008E7A0C"/>
    <w:rsid w:val="008E7F74"/>
    <w:rsid w:val="008F00F2"/>
    <w:rsid w:val="008F0296"/>
    <w:rsid w:val="008F04E3"/>
    <w:rsid w:val="008F0E25"/>
    <w:rsid w:val="008F0E60"/>
    <w:rsid w:val="008F12D8"/>
    <w:rsid w:val="008F13DE"/>
    <w:rsid w:val="008F1772"/>
    <w:rsid w:val="008F1846"/>
    <w:rsid w:val="008F18A7"/>
    <w:rsid w:val="008F198D"/>
    <w:rsid w:val="008F1A10"/>
    <w:rsid w:val="008F2033"/>
    <w:rsid w:val="008F2127"/>
    <w:rsid w:val="008F2266"/>
    <w:rsid w:val="008F23A3"/>
    <w:rsid w:val="008F2648"/>
    <w:rsid w:val="008F2741"/>
    <w:rsid w:val="008F27A5"/>
    <w:rsid w:val="008F2869"/>
    <w:rsid w:val="008F2B01"/>
    <w:rsid w:val="008F2BE1"/>
    <w:rsid w:val="008F2ED1"/>
    <w:rsid w:val="008F2ED7"/>
    <w:rsid w:val="008F30FF"/>
    <w:rsid w:val="008F32F5"/>
    <w:rsid w:val="008F34E6"/>
    <w:rsid w:val="008F3508"/>
    <w:rsid w:val="008F3538"/>
    <w:rsid w:val="008F36FA"/>
    <w:rsid w:val="008F38D6"/>
    <w:rsid w:val="008F3B12"/>
    <w:rsid w:val="008F3B27"/>
    <w:rsid w:val="008F3BA6"/>
    <w:rsid w:val="008F43F7"/>
    <w:rsid w:val="008F45AB"/>
    <w:rsid w:val="008F45CB"/>
    <w:rsid w:val="008F48DC"/>
    <w:rsid w:val="008F49DF"/>
    <w:rsid w:val="008F4B39"/>
    <w:rsid w:val="008F5155"/>
    <w:rsid w:val="008F536F"/>
    <w:rsid w:val="008F5446"/>
    <w:rsid w:val="008F57D3"/>
    <w:rsid w:val="008F5928"/>
    <w:rsid w:val="008F5A59"/>
    <w:rsid w:val="008F5D8E"/>
    <w:rsid w:val="008F5E13"/>
    <w:rsid w:val="008F5EA0"/>
    <w:rsid w:val="008F5F80"/>
    <w:rsid w:val="008F60E2"/>
    <w:rsid w:val="008F656D"/>
    <w:rsid w:val="008F6816"/>
    <w:rsid w:val="008F68E0"/>
    <w:rsid w:val="008F6D7D"/>
    <w:rsid w:val="008F6F11"/>
    <w:rsid w:val="008F6FFC"/>
    <w:rsid w:val="008F7019"/>
    <w:rsid w:val="008F707E"/>
    <w:rsid w:val="008F7335"/>
    <w:rsid w:val="008F7623"/>
    <w:rsid w:val="008F7706"/>
    <w:rsid w:val="008F7984"/>
    <w:rsid w:val="008F79E4"/>
    <w:rsid w:val="008F7A55"/>
    <w:rsid w:val="008F7E74"/>
    <w:rsid w:val="008F7F7B"/>
    <w:rsid w:val="008F7FC7"/>
    <w:rsid w:val="0090011D"/>
    <w:rsid w:val="00900130"/>
    <w:rsid w:val="009001DB"/>
    <w:rsid w:val="00900A39"/>
    <w:rsid w:val="00900DF4"/>
    <w:rsid w:val="009013F7"/>
    <w:rsid w:val="00901892"/>
    <w:rsid w:val="00901D37"/>
    <w:rsid w:val="00901D8A"/>
    <w:rsid w:val="00902026"/>
    <w:rsid w:val="009022DA"/>
    <w:rsid w:val="009027F0"/>
    <w:rsid w:val="009028D2"/>
    <w:rsid w:val="00902CA3"/>
    <w:rsid w:val="0090300C"/>
    <w:rsid w:val="00903059"/>
    <w:rsid w:val="009032F7"/>
    <w:rsid w:val="009033EB"/>
    <w:rsid w:val="0090343F"/>
    <w:rsid w:val="009036D2"/>
    <w:rsid w:val="009036FD"/>
    <w:rsid w:val="00903A1B"/>
    <w:rsid w:val="00903A5E"/>
    <w:rsid w:val="00903CE1"/>
    <w:rsid w:val="00903E66"/>
    <w:rsid w:val="00903E80"/>
    <w:rsid w:val="00903F32"/>
    <w:rsid w:val="00903F37"/>
    <w:rsid w:val="00904014"/>
    <w:rsid w:val="009043D8"/>
    <w:rsid w:val="00904440"/>
    <w:rsid w:val="00904604"/>
    <w:rsid w:val="0090464B"/>
    <w:rsid w:val="009046A9"/>
    <w:rsid w:val="0090496C"/>
    <w:rsid w:val="00904F59"/>
    <w:rsid w:val="009052B2"/>
    <w:rsid w:val="00905302"/>
    <w:rsid w:val="0090560D"/>
    <w:rsid w:val="009056DE"/>
    <w:rsid w:val="0090575C"/>
    <w:rsid w:val="00905FDA"/>
    <w:rsid w:val="00906484"/>
    <w:rsid w:val="0090654A"/>
    <w:rsid w:val="00906D13"/>
    <w:rsid w:val="00907385"/>
    <w:rsid w:val="009074A8"/>
    <w:rsid w:val="00907815"/>
    <w:rsid w:val="00907A7A"/>
    <w:rsid w:val="00907AAA"/>
    <w:rsid w:val="00907B95"/>
    <w:rsid w:val="00907CCD"/>
    <w:rsid w:val="00907EDA"/>
    <w:rsid w:val="00910022"/>
    <w:rsid w:val="009102AE"/>
    <w:rsid w:val="0091031C"/>
    <w:rsid w:val="00910329"/>
    <w:rsid w:val="0091038F"/>
    <w:rsid w:val="009103AC"/>
    <w:rsid w:val="009103E7"/>
    <w:rsid w:val="009104ED"/>
    <w:rsid w:val="00910558"/>
    <w:rsid w:val="00910642"/>
    <w:rsid w:val="0091072F"/>
    <w:rsid w:val="00910969"/>
    <w:rsid w:val="00910CA1"/>
    <w:rsid w:val="00910D39"/>
    <w:rsid w:val="009114E0"/>
    <w:rsid w:val="00911672"/>
    <w:rsid w:val="009117D8"/>
    <w:rsid w:val="00911E30"/>
    <w:rsid w:val="009120AD"/>
    <w:rsid w:val="0091240F"/>
    <w:rsid w:val="00912472"/>
    <w:rsid w:val="009124B5"/>
    <w:rsid w:val="009125DD"/>
    <w:rsid w:val="009127F3"/>
    <w:rsid w:val="00912B85"/>
    <w:rsid w:val="00912E83"/>
    <w:rsid w:val="00912EB3"/>
    <w:rsid w:val="00913202"/>
    <w:rsid w:val="00913CD5"/>
    <w:rsid w:val="009141F5"/>
    <w:rsid w:val="009142A7"/>
    <w:rsid w:val="00914315"/>
    <w:rsid w:val="00914375"/>
    <w:rsid w:val="009144B3"/>
    <w:rsid w:val="009147B0"/>
    <w:rsid w:val="00914BBC"/>
    <w:rsid w:val="00914BF5"/>
    <w:rsid w:val="00914C9C"/>
    <w:rsid w:val="00914CA4"/>
    <w:rsid w:val="00914E48"/>
    <w:rsid w:val="00915024"/>
    <w:rsid w:val="009152B4"/>
    <w:rsid w:val="00915724"/>
    <w:rsid w:val="00915815"/>
    <w:rsid w:val="00915993"/>
    <w:rsid w:val="0091599A"/>
    <w:rsid w:val="009159F1"/>
    <w:rsid w:val="00915CA6"/>
    <w:rsid w:val="00915CDD"/>
    <w:rsid w:val="009163BA"/>
    <w:rsid w:val="009163F1"/>
    <w:rsid w:val="0091690F"/>
    <w:rsid w:val="00916978"/>
    <w:rsid w:val="00916B57"/>
    <w:rsid w:val="00916BA4"/>
    <w:rsid w:val="009171C8"/>
    <w:rsid w:val="00917202"/>
    <w:rsid w:val="009172DB"/>
    <w:rsid w:val="009173C0"/>
    <w:rsid w:val="009174CE"/>
    <w:rsid w:val="00917C78"/>
    <w:rsid w:val="00920118"/>
    <w:rsid w:val="009204E7"/>
    <w:rsid w:val="009205A8"/>
    <w:rsid w:val="009206AA"/>
    <w:rsid w:val="009206B2"/>
    <w:rsid w:val="009207EE"/>
    <w:rsid w:val="009209F5"/>
    <w:rsid w:val="00920C46"/>
    <w:rsid w:val="00920F0C"/>
    <w:rsid w:val="009214ED"/>
    <w:rsid w:val="0092162E"/>
    <w:rsid w:val="0092165E"/>
    <w:rsid w:val="00921D1D"/>
    <w:rsid w:val="00921F45"/>
    <w:rsid w:val="00921FB8"/>
    <w:rsid w:val="0092206A"/>
    <w:rsid w:val="0092209D"/>
    <w:rsid w:val="0092210B"/>
    <w:rsid w:val="00922121"/>
    <w:rsid w:val="009223AE"/>
    <w:rsid w:val="00922505"/>
    <w:rsid w:val="009225A2"/>
    <w:rsid w:val="009226D0"/>
    <w:rsid w:val="0092286A"/>
    <w:rsid w:val="00922887"/>
    <w:rsid w:val="009229C3"/>
    <w:rsid w:val="0092380F"/>
    <w:rsid w:val="009239BD"/>
    <w:rsid w:val="00923A74"/>
    <w:rsid w:val="00923ACC"/>
    <w:rsid w:val="00923EA5"/>
    <w:rsid w:val="009242D2"/>
    <w:rsid w:val="009248E5"/>
    <w:rsid w:val="0092492D"/>
    <w:rsid w:val="0092498F"/>
    <w:rsid w:val="00924A12"/>
    <w:rsid w:val="00924B99"/>
    <w:rsid w:val="0092508E"/>
    <w:rsid w:val="009250B9"/>
    <w:rsid w:val="00925105"/>
    <w:rsid w:val="009252A8"/>
    <w:rsid w:val="009255AF"/>
    <w:rsid w:val="00925805"/>
    <w:rsid w:val="009258F8"/>
    <w:rsid w:val="0092599A"/>
    <w:rsid w:val="0092599E"/>
    <w:rsid w:val="00925CB1"/>
    <w:rsid w:val="00925D2D"/>
    <w:rsid w:val="00925D8A"/>
    <w:rsid w:val="009261BF"/>
    <w:rsid w:val="0092628E"/>
    <w:rsid w:val="00926473"/>
    <w:rsid w:val="009267A2"/>
    <w:rsid w:val="0092683B"/>
    <w:rsid w:val="00926A1C"/>
    <w:rsid w:val="00926B53"/>
    <w:rsid w:val="00926B64"/>
    <w:rsid w:val="00926C27"/>
    <w:rsid w:val="00926E7B"/>
    <w:rsid w:val="00926FF8"/>
    <w:rsid w:val="00927039"/>
    <w:rsid w:val="009270FB"/>
    <w:rsid w:val="009271C8"/>
    <w:rsid w:val="00927608"/>
    <w:rsid w:val="0092765E"/>
    <w:rsid w:val="0092772B"/>
    <w:rsid w:val="0092787D"/>
    <w:rsid w:val="009278F5"/>
    <w:rsid w:val="009279C4"/>
    <w:rsid w:val="00927AA3"/>
    <w:rsid w:val="00927EA4"/>
    <w:rsid w:val="0093039D"/>
    <w:rsid w:val="0093043C"/>
    <w:rsid w:val="00930952"/>
    <w:rsid w:val="00930BC7"/>
    <w:rsid w:val="00930D3C"/>
    <w:rsid w:val="00930DBF"/>
    <w:rsid w:val="00930F2B"/>
    <w:rsid w:val="00931090"/>
    <w:rsid w:val="009310ED"/>
    <w:rsid w:val="0093118D"/>
    <w:rsid w:val="0093148E"/>
    <w:rsid w:val="009316A1"/>
    <w:rsid w:val="00931A44"/>
    <w:rsid w:val="00931C1D"/>
    <w:rsid w:val="00931C5B"/>
    <w:rsid w:val="009320C1"/>
    <w:rsid w:val="00932127"/>
    <w:rsid w:val="00932360"/>
    <w:rsid w:val="009324B3"/>
    <w:rsid w:val="009324D0"/>
    <w:rsid w:val="009326CA"/>
    <w:rsid w:val="00932892"/>
    <w:rsid w:val="0093297E"/>
    <w:rsid w:val="00932BCB"/>
    <w:rsid w:val="00932F23"/>
    <w:rsid w:val="00932F53"/>
    <w:rsid w:val="00932F6D"/>
    <w:rsid w:val="00933080"/>
    <w:rsid w:val="00933108"/>
    <w:rsid w:val="0093315F"/>
    <w:rsid w:val="00933224"/>
    <w:rsid w:val="009332BB"/>
    <w:rsid w:val="00933320"/>
    <w:rsid w:val="0093385D"/>
    <w:rsid w:val="00933A38"/>
    <w:rsid w:val="00933B25"/>
    <w:rsid w:val="00933C15"/>
    <w:rsid w:val="009342B6"/>
    <w:rsid w:val="009344AF"/>
    <w:rsid w:val="009346AC"/>
    <w:rsid w:val="009347A9"/>
    <w:rsid w:val="009347BE"/>
    <w:rsid w:val="00934F1C"/>
    <w:rsid w:val="00934F91"/>
    <w:rsid w:val="00935030"/>
    <w:rsid w:val="00935313"/>
    <w:rsid w:val="00935320"/>
    <w:rsid w:val="00935BB2"/>
    <w:rsid w:val="00935D05"/>
    <w:rsid w:val="00935D79"/>
    <w:rsid w:val="00935DD2"/>
    <w:rsid w:val="00935FDF"/>
    <w:rsid w:val="00935FEE"/>
    <w:rsid w:val="009360A9"/>
    <w:rsid w:val="00936275"/>
    <w:rsid w:val="00936541"/>
    <w:rsid w:val="009366E7"/>
    <w:rsid w:val="0093686A"/>
    <w:rsid w:val="00936AEB"/>
    <w:rsid w:val="00936BB9"/>
    <w:rsid w:val="00936EC1"/>
    <w:rsid w:val="00937161"/>
    <w:rsid w:val="0093739C"/>
    <w:rsid w:val="009373EF"/>
    <w:rsid w:val="009373F7"/>
    <w:rsid w:val="00937FFB"/>
    <w:rsid w:val="009402B2"/>
    <w:rsid w:val="009403A0"/>
    <w:rsid w:val="0094040A"/>
    <w:rsid w:val="0094041B"/>
    <w:rsid w:val="00940988"/>
    <w:rsid w:val="00940B1C"/>
    <w:rsid w:val="00940C4A"/>
    <w:rsid w:val="00940F31"/>
    <w:rsid w:val="00940FAA"/>
    <w:rsid w:val="009410BC"/>
    <w:rsid w:val="00941664"/>
    <w:rsid w:val="0094183C"/>
    <w:rsid w:val="009418CA"/>
    <w:rsid w:val="00941972"/>
    <w:rsid w:val="00941AAA"/>
    <w:rsid w:val="00941D40"/>
    <w:rsid w:val="0094267D"/>
    <w:rsid w:val="00942925"/>
    <w:rsid w:val="009429DE"/>
    <w:rsid w:val="00942A9E"/>
    <w:rsid w:val="00942B1A"/>
    <w:rsid w:val="00942B4F"/>
    <w:rsid w:val="00942DF9"/>
    <w:rsid w:val="00943142"/>
    <w:rsid w:val="009433DE"/>
    <w:rsid w:val="00943663"/>
    <w:rsid w:val="00943899"/>
    <w:rsid w:val="009438D8"/>
    <w:rsid w:val="00943910"/>
    <w:rsid w:val="0094391A"/>
    <w:rsid w:val="00943939"/>
    <w:rsid w:val="00943BA1"/>
    <w:rsid w:val="00943BCC"/>
    <w:rsid w:val="00943C3C"/>
    <w:rsid w:val="00943DA7"/>
    <w:rsid w:val="00943F56"/>
    <w:rsid w:val="0094405A"/>
    <w:rsid w:val="00944436"/>
    <w:rsid w:val="009444DD"/>
    <w:rsid w:val="00944F76"/>
    <w:rsid w:val="00945531"/>
    <w:rsid w:val="009458FC"/>
    <w:rsid w:val="0094599A"/>
    <w:rsid w:val="00945A06"/>
    <w:rsid w:val="00945A94"/>
    <w:rsid w:val="00945BC8"/>
    <w:rsid w:val="00945C30"/>
    <w:rsid w:val="00945C9D"/>
    <w:rsid w:val="00945D9D"/>
    <w:rsid w:val="00946196"/>
    <w:rsid w:val="009462F7"/>
    <w:rsid w:val="0094643C"/>
    <w:rsid w:val="009466A8"/>
    <w:rsid w:val="00946862"/>
    <w:rsid w:val="00946ADC"/>
    <w:rsid w:val="00946E6B"/>
    <w:rsid w:val="00946FE2"/>
    <w:rsid w:val="00947169"/>
    <w:rsid w:val="009471F2"/>
    <w:rsid w:val="00947291"/>
    <w:rsid w:val="00947390"/>
    <w:rsid w:val="009474AB"/>
    <w:rsid w:val="00947641"/>
    <w:rsid w:val="0094767E"/>
    <w:rsid w:val="00947703"/>
    <w:rsid w:val="009477CA"/>
    <w:rsid w:val="00947829"/>
    <w:rsid w:val="00947BB8"/>
    <w:rsid w:val="00947C30"/>
    <w:rsid w:val="00947E0B"/>
    <w:rsid w:val="00950605"/>
    <w:rsid w:val="00950962"/>
    <w:rsid w:val="0095097C"/>
    <w:rsid w:val="009509D3"/>
    <w:rsid w:val="00950A4A"/>
    <w:rsid w:val="00950AB6"/>
    <w:rsid w:val="00950D7D"/>
    <w:rsid w:val="00951014"/>
    <w:rsid w:val="00951A18"/>
    <w:rsid w:val="00951C6F"/>
    <w:rsid w:val="00951C9D"/>
    <w:rsid w:val="00951CEA"/>
    <w:rsid w:val="00951DE5"/>
    <w:rsid w:val="0095228B"/>
    <w:rsid w:val="009522FB"/>
    <w:rsid w:val="00952339"/>
    <w:rsid w:val="009525FA"/>
    <w:rsid w:val="0095270C"/>
    <w:rsid w:val="0095301D"/>
    <w:rsid w:val="0095368C"/>
    <w:rsid w:val="009538EF"/>
    <w:rsid w:val="00953B27"/>
    <w:rsid w:val="00953C21"/>
    <w:rsid w:val="00953D3C"/>
    <w:rsid w:val="00954373"/>
    <w:rsid w:val="0095443B"/>
    <w:rsid w:val="0095444A"/>
    <w:rsid w:val="00954809"/>
    <w:rsid w:val="009549D0"/>
    <w:rsid w:val="009549F8"/>
    <w:rsid w:val="00954E51"/>
    <w:rsid w:val="0095524C"/>
    <w:rsid w:val="009554AE"/>
    <w:rsid w:val="00955818"/>
    <w:rsid w:val="00955820"/>
    <w:rsid w:val="009558A5"/>
    <w:rsid w:val="009559D6"/>
    <w:rsid w:val="00955A33"/>
    <w:rsid w:val="00955CB1"/>
    <w:rsid w:val="00955D10"/>
    <w:rsid w:val="00955D1D"/>
    <w:rsid w:val="00956607"/>
    <w:rsid w:val="00956C37"/>
    <w:rsid w:val="00956C44"/>
    <w:rsid w:val="00956C75"/>
    <w:rsid w:val="00956E5C"/>
    <w:rsid w:val="00956EB9"/>
    <w:rsid w:val="00957178"/>
    <w:rsid w:val="0095723B"/>
    <w:rsid w:val="009572AE"/>
    <w:rsid w:val="009575A1"/>
    <w:rsid w:val="00957744"/>
    <w:rsid w:val="00957EF9"/>
    <w:rsid w:val="0096009F"/>
    <w:rsid w:val="00960716"/>
    <w:rsid w:val="0096086E"/>
    <w:rsid w:val="0096093E"/>
    <w:rsid w:val="0096096E"/>
    <w:rsid w:val="00960CC9"/>
    <w:rsid w:val="00960D59"/>
    <w:rsid w:val="00961428"/>
    <w:rsid w:val="009615B2"/>
    <w:rsid w:val="009615C4"/>
    <w:rsid w:val="0096161F"/>
    <w:rsid w:val="00961784"/>
    <w:rsid w:val="009617A6"/>
    <w:rsid w:val="00961887"/>
    <w:rsid w:val="00961AC7"/>
    <w:rsid w:val="00961BEA"/>
    <w:rsid w:val="00961F37"/>
    <w:rsid w:val="009627AA"/>
    <w:rsid w:val="00962846"/>
    <w:rsid w:val="00962957"/>
    <w:rsid w:val="009629C0"/>
    <w:rsid w:val="00962A4C"/>
    <w:rsid w:val="00962A62"/>
    <w:rsid w:val="00962A74"/>
    <w:rsid w:val="00962B0C"/>
    <w:rsid w:val="00962CE5"/>
    <w:rsid w:val="00962E32"/>
    <w:rsid w:val="009630D5"/>
    <w:rsid w:val="00963558"/>
    <w:rsid w:val="00963641"/>
    <w:rsid w:val="00963651"/>
    <w:rsid w:val="0096367C"/>
    <w:rsid w:val="009638B7"/>
    <w:rsid w:val="00963CEF"/>
    <w:rsid w:val="00963E00"/>
    <w:rsid w:val="00963E08"/>
    <w:rsid w:val="00963E12"/>
    <w:rsid w:val="00963EAB"/>
    <w:rsid w:val="009640AD"/>
    <w:rsid w:val="00964103"/>
    <w:rsid w:val="009641C6"/>
    <w:rsid w:val="009644C6"/>
    <w:rsid w:val="00964593"/>
    <w:rsid w:val="0096469C"/>
    <w:rsid w:val="00964774"/>
    <w:rsid w:val="00964C9D"/>
    <w:rsid w:val="00964E1B"/>
    <w:rsid w:val="00964E8D"/>
    <w:rsid w:val="00964F17"/>
    <w:rsid w:val="00965249"/>
    <w:rsid w:val="00965CB5"/>
    <w:rsid w:val="00965DCF"/>
    <w:rsid w:val="009662D6"/>
    <w:rsid w:val="0096635C"/>
    <w:rsid w:val="009665AC"/>
    <w:rsid w:val="00966B00"/>
    <w:rsid w:val="00967175"/>
    <w:rsid w:val="0096727A"/>
    <w:rsid w:val="00967387"/>
    <w:rsid w:val="009678E2"/>
    <w:rsid w:val="00967929"/>
    <w:rsid w:val="00967B84"/>
    <w:rsid w:val="00967F37"/>
    <w:rsid w:val="00967FA8"/>
    <w:rsid w:val="0097044A"/>
    <w:rsid w:val="009705BB"/>
    <w:rsid w:val="0097066C"/>
    <w:rsid w:val="00970749"/>
    <w:rsid w:val="00970B07"/>
    <w:rsid w:val="00970C78"/>
    <w:rsid w:val="00970D48"/>
    <w:rsid w:val="009710B2"/>
    <w:rsid w:val="009711CA"/>
    <w:rsid w:val="009712EB"/>
    <w:rsid w:val="009715CE"/>
    <w:rsid w:val="00971641"/>
    <w:rsid w:val="009718F3"/>
    <w:rsid w:val="009719CB"/>
    <w:rsid w:val="00971A82"/>
    <w:rsid w:val="00971D27"/>
    <w:rsid w:val="00971E16"/>
    <w:rsid w:val="009720B2"/>
    <w:rsid w:val="009722D1"/>
    <w:rsid w:val="009723EA"/>
    <w:rsid w:val="00972410"/>
    <w:rsid w:val="0097247F"/>
    <w:rsid w:val="009724AF"/>
    <w:rsid w:val="0097254D"/>
    <w:rsid w:val="00972633"/>
    <w:rsid w:val="00972739"/>
    <w:rsid w:val="0097286A"/>
    <w:rsid w:val="00972B3C"/>
    <w:rsid w:val="00972B5A"/>
    <w:rsid w:val="00972CB2"/>
    <w:rsid w:val="00972E4E"/>
    <w:rsid w:val="00972F7F"/>
    <w:rsid w:val="00973325"/>
    <w:rsid w:val="009736A9"/>
    <w:rsid w:val="009738BF"/>
    <w:rsid w:val="00973A59"/>
    <w:rsid w:val="00973B53"/>
    <w:rsid w:val="00973ED3"/>
    <w:rsid w:val="00973F25"/>
    <w:rsid w:val="00973FB7"/>
    <w:rsid w:val="00974014"/>
    <w:rsid w:val="0097413B"/>
    <w:rsid w:val="0097414E"/>
    <w:rsid w:val="00974510"/>
    <w:rsid w:val="00974589"/>
    <w:rsid w:val="0097460C"/>
    <w:rsid w:val="0097472B"/>
    <w:rsid w:val="00974895"/>
    <w:rsid w:val="009748E4"/>
    <w:rsid w:val="00974B91"/>
    <w:rsid w:val="00974D27"/>
    <w:rsid w:val="00974E5B"/>
    <w:rsid w:val="009755B9"/>
    <w:rsid w:val="009757FF"/>
    <w:rsid w:val="0097580E"/>
    <w:rsid w:val="00975A01"/>
    <w:rsid w:val="00975D49"/>
    <w:rsid w:val="00975DB1"/>
    <w:rsid w:val="009761BD"/>
    <w:rsid w:val="009763CB"/>
    <w:rsid w:val="00976615"/>
    <w:rsid w:val="0097668C"/>
    <w:rsid w:val="009766A9"/>
    <w:rsid w:val="009768CB"/>
    <w:rsid w:val="0097699E"/>
    <w:rsid w:val="00976CBC"/>
    <w:rsid w:val="00977189"/>
    <w:rsid w:val="00977211"/>
    <w:rsid w:val="009774B7"/>
    <w:rsid w:val="009776E6"/>
    <w:rsid w:val="00977837"/>
    <w:rsid w:val="00977C97"/>
    <w:rsid w:val="00977D1F"/>
    <w:rsid w:val="00977E0F"/>
    <w:rsid w:val="009802CF"/>
    <w:rsid w:val="00980612"/>
    <w:rsid w:val="009807B1"/>
    <w:rsid w:val="00980BC3"/>
    <w:rsid w:val="00980BE9"/>
    <w:rsid w:val="00980C56"/>
    <w:rsid w:val="00980D9F"/>
    <w:rsid w:val="00980E2C"/>
    <w:rsid w:val="00981044"/>
    <w:rsid w:val="009812DF"/>
    <w:rsid w:val="00981885"/>
    <w:rsid w:val="00981A78"/>
    <w:rsid w:val="00981B30"/>
    <w:rsid w:val="00981C94"/>
    <w:rsid w:val="00981DF1"/>
    <w:rsid w:val="00981E7A"/>
    <w:rsid w:val="00982005"/>
    <w:rsid w:val="0098202C"/>
    <w:rsid w:val="00982040"/>
    <w:rsid w:val="0098210D"/>
    <w:rsid w:val="009821B1"/>
    <w:rsid w:val="00982350"/>
    <w:rsid w:val="009825A3"/>
    <w:rsid w:val="0098263F"/>
    <w:rsid w:val="0098276B"/>
    <w:rsid w:val="00982941"/>
    <w:rsid w:val="00983091"/>
    <w:rsid w:val="00983107"/>
    <w:rsid w:val="009831F1"/>
    <w:rsid w:val="00983478"/>
    <w:rsid w:val="0098386E"/>
    <w:rsid w:val="009839F8"/>
    <w:rsid w:val="00983AAA"/>
    <w:rsid w:val="00983B7F"/>
    <w:rsid w:val="00983D09"/>
    <w:rsid w:val="00983DDC"/>
    <w:rsid w:val="00983F4C"/>
    <w:rsid w:val="00984077"/>
    <w:rsid w:val="0098412D"/>
    <w:rsid w:val="00984138"/>
    <w:rsid w:val="009842CF"/>
    <w:rsid w:val="009843F6"/>
    <w:rsid w:val="009846AB"/>
    <w:rsid w:val="00984AB3"/>
    <w:rsid w:val="00984C04"/>
    <w:rsid w:val="00984F0D"/>
    <w:rsid w:val="00984F67"/>
    <w:rsid w:val="00985135"/>
    <w:rsid w:val="00985292"/>
    <w:rsid w:val="009852B9"/>
    <w:rsid w:val="009858EF"/>
    <w:rsid w:val="0098596D"/>
    <w:rsid w:val="009859C4"/>
    <w:rsid w:val="00985B5A"/>
    <w:rsid w:val="00985CB7"/>
    <w:rsid w:val="00985E4B"/>
    <w:rsid w:val="00985F96"/>
    <w:rsid w:val="00986225"/>
    <w:rsid w:val="0098626D"/>
    <w:rsid w:val="00986334"/>
    <w:rsid w:val="00986381"/>
    <w:rsid w:val="00986470"/>
    <w:rsid w:val="00986581"/>
    <w:rsid w:val="0098661F"/>
    <w:rsid w:val="00986B02"/>
    <w:rsid w:val="00986B7F"/>
    <w:rsid w:val="00986CF8"/>
    <w:rsid w:val="00986D71"/>
    <w:rsid w:val="00986DEA"/>
    <w:rsid w:val="00986E3C"/>
    <w:rsid w:val="0098700D"/>
    <w:rsid w:val="00987313"/>
    <w:rsid w:val="00987A65"/>
    <w:rsid w:val="00987B1F"/>
    <w:rsid w:val="00987C9E"/>
    <w:rsid w:val="00987CD5"/>
    <w:rsid w:val="00987D24"/>
    <w:rsid w:val="00987DB8"/>
    <w:rsid w:val="00990022"/>
    <w:rsid w:val="009901C5"/>
    <w:rsid w:val="009904EE"/>
    <w:rsid w:val="0099086C"/>
    <w:rsid w:val="00990978"/>
    <w:rsid w:val="009909C0"/>
    <w:rsid w:val="00990C12"/>
    <w:rsid w:val="009910E9"/>
    <w:rsid w:val="009912FC"/>
    <w:rsid w:val="00991327"/>
    <w:rsid w:val="0099142E"/>
    <w:rsid w:val="009917C6"/>
    <w:rsid w:val="00991DDD"/>
    <w:rsid w:val="00992086"/>
    <w:rsid w:val="00992104"/>
    <w:rsid w:val="00992120"/>
    <w:rsid w:val="0099225A"/>
    <w:rsid w:val="00992272"/>
    <w:rsid w:val="009922B6"/>
    <w:rsid w:val="00992607"/>
    <w:rsid w:val="00992B00"/>
    <w:rsid w:val="00992EB6"/>
    <w:rsid w:val="00993164"/>
    <w:rsid w:val="0099318A"/>
    <w:rsid w:val="009931E0"/>
    <w:rsid w:val="00993450"/>
    <w:rsid w:val="009938DD"/>
    <w:rsid w:val="00993A4E"/>
    <w:rsid w:val="00993B44"/>
    <w:rsid w:val="00993FD1"/>
    <w:rsid w:val="0099408B"/>
    <w:rsid w:val="009943AE"/>
    <w:rsid w:val="009948D2"/>
    <w:rsid w:val="00994A07"/>
    <w:rsid w:val="00994AA9"/>
    <w:rsid w:val="00994DC8"/>
    <w:rsid w:val="0099502A"/>
    <w:rsid w:val="009950E6"/>
    <w:rsid w:val="00995247"/>
    <w:rsid w:val="00995554"/>
    <w:rsid w:val="009955FB"/>
    <w:rsid w:val="009956F1"/>
    <w:rsid w:val="00995AA5"/>
    <w:rsid w:val="00995D0B"/>
    <w:rsid w:val="00995D6C"/>
    <w:rsid w:val="0099609C"/>
    <w:rsid w:val="00996678"/>
    <w:rsid w:val="00996748"/>
    <w:rsid w:val="00997094"/>
    <w:rsid w:val="0099714C"/>
    <w:rsid w:val="00997ED5"/>
    <w:rsid w:val="00997F36"/>
    <w:rsid w:val="00997F47"/>
    <w:rsid w:val="009A0029"/>
    <w:rsid w:val="009A026A"/>
    <w:rsid w:val="009A04B9"/>
    <w:rsid w:val="009A0575"/>
    <w:rsid w:val="009A06A6"/>
    <w:rsid w:val="009A0990"/>
    <w:rsid w:val="009A0A95"/>
    <w:rsid w:val="009A101E"/>
    <w:rsid w:val="009A14DB"/>
    <w:rsid w:val="009A1AFE"/>
    <w:rsid w:val="009A1CE4"/>
    <w:rsid w:val="009A1D05"/>
    <w:rsid w:val="009A1D08"/>
    <w:rsid w:val="009A1FCD"/>
    <w:rsid w:val="009A2164"/>
    <w:rsid w:val="009A225D"/>
    <w:rsid w:val="009A2465"/>
    <w:rsid w:val="009A2EE8"/>
    <w:rsid w:val="009A2FC1"/>
    <w:rsid w:val="009A3211"/>
    <w:rsid w:val="009A37B1"/>
    <w:rsid w:val="009A397E"/>
    <w:rsid w:val="009A3BBD"/>
    <w:rsid w:val="009A3D8A"/>
    <w:rsid w:val="009A3FAE"/>
    <w:rsid w:val="009A4240"/>
    <w:rsid w:val="009A4266"/>
    <w:rsid w:val="009A555A"/>
    <w:rsid w:val="009A57A5"/>
    <w:rsid w:val="009A5C24"/>
    <w:rsid w:val="009A5C5E"/>
    <w:rsid w:val="009A5D84"/>
    <w:rsid w:val="009A5E48"/>
    <w:rsid w:val="009A5FA9"/>
    <w:rsid w:val="009A6890"/>
    <w:rsid w:val="009A6C1E"/>
    <w:rsid w:val="009A6CEF"/>
    <w:rsid w:val="009A6F20"/>
    <w:rsid w:val="009A70BE"/>
    <w:rsid w:val="009A73F2"/>
    <w:rsid w:val="009A75A3"/>
    <w:rsid w:val="009A775A"/>
    <w:rsid w:val="009A7D7E"/>
    <w:rsid w:val="009B052C"/>
    <w:rsid w:val="009B059C"/>
    <w:rsid w:val="009B06B4"/>
    <w:rsid w:val="009B0BF5"/>
    <w:rsid w:val="009B10FC"/>
    <w:rsid w:val="009B1153"/>
    <w:rsid w:val="009B1233"/>
    <w:rsid w:val="009B151B"/>
    <w:rsid w:val="009B16B0"/>
    <w:rsid w:val="009B17B5"/>
    <w:rsid w:val="009B18D4"/>
    <w:rsid w:val="009B19D8"/>
    <w:rsid w:val="009B1A62"/>
    <w:rsid w:val="009B1D2F"/>
    <w:rsid w:val="009B1DA0"/>
    <w:rsid w:val="009B2032"/>
    <w:rsid w:val="009B2033"/>
    <w:rsid w:val="009B2548"/>
    <w:rsid w:val="009B25B0"/>
    <w:rsid w:val="009B2699"/>
    <w:rsid w:val="009B2723"/>
    <w:rsid w:val="009B2C0A"/>
    <w:rsid w:val="009B2F38"/>
    <w:rsid w:val="009B2FFB"/>
    <w:rsid w:val="009B3083"/>
    <w:rsid w:val="009B3102"/>
    <w:rsid w:val="009B339B"/>
    <w:rsid w:val="009B35F9"/>
    <w:rsid w:val="009B3707"/>
    <w:rsid w:val="009B3A87"/>
    <w:rsid w:val="009B3B4E"/>
    <w:rsid w:val="009B3DAE"/>
    <w:rsid w:val="009B3F2F"/>
    <w:rsid w:val="009B425A"/>
    <w:rsid w:val="009B427D"/>
    <w:rsid w:val="009B43BA"/>
    <w:rsid w:val="009B4498"/>
    <w:rsid w:val="009B4593"/>
    <w:rsid w:val="009B48E7"/>
    <w:rsid w:val="009B493C"/>
    <w:rsid w:val="009B4A33"/>
    <w:rsid w:val="009B4A52"/>
    <w:rsid w:val="009B4F10"/>
    <w:rsid w:val="009B4FC1"/>
    <w:rsid w:val="009B500F"/>
    <w:rsid w:val="009B5037"/>
    <w:rsid w:val="009B5048"/>
    <w:rsid w:val="009B53BF"/>
    <w:rsid w:val="009B546F"/>
    <w:rsid w:val="009B5843"/>
    <w:rsid w:val="009B585C"/>
    <w:rsid w:val="009B58C8"/>
    <w:rsid w:val="009B5C92"/>
    <w:rsid w:val="009B5DB6"/>
    <w:rsid w:val="009B62E0"/>
    <w:rsid w:val="009B6317"/>
    <w:rsid w:val="009B6396"/>
    <w:rsid w:val="009B6571"/>
    <w:rsid w:val="009B65D4"/>
    <w:rsid w:val="009B6791"/>
    <w:rsid w:val="009B6798"/>
    <w:rsid w:val="009B67F0"/>
    <w:rsid w:val="009B6894"/>
    <w:rsid w:val="009B69CA"/>
    <w:rsid w:val="009B6AC3"/>
    <w:rsid w:val="009B6BB2"/>
    <w:rsid w:val="009B6C9F"/>
    <w:rsid w:val="009B6D5C"/>
    <w:rsid w:val="009B6D64"/>
    <w:rsid w:val="009B6FBF"/>
    <w:rsid w:val="009B7212"/>
    <w:rsid w:val="009B72F7"/>
    <w:rsid w:val="009B73A9"/>
    <w:rsid w:val="009B7461"/>
    <w:rsid w:val="009B7B72"/>
    <w:rsid w:val="009B7BA5"/>
    <w:rsid w:val="009B7BFA"/>
    <w:rsid w:val="009C0195"/>
    <w:rsid w:val="009C043B"/>
    <w:rsid w:val="009C04F7"/>
    <w:rsid w:val="009C0543"/>
    <w:rsid w:val="009C0574"/>
    <w:rsid w:val="009C05B6"/>
    <w:rsid w:val="009C06B0"/>
    <w:rsid w:val="009C0B72"/>
    <w:rsid w:val="009C0D48"/>
    <w:rsid w:val="009C0DCB"/>
    <w:rsid w:val="009C102A"/>
    <w:rsid w:val="009C10BA"/>
    <w:rsid w:val="009C1104"/>
    <w:rsid w:val="009C1140"/>
    <w:rsid w:val="009C11C3"/>
    <w:rsid w:val="009C1450"/>
    <w:rsid w:val="009C151A"/>
    <w:rsid w:val="009C17CE"/>
    <w:rsid w:val="009C17E8"/>
    <w:rsid w:val="009C1935"/>
    <w:rsid w:val="009C1D99"/>
    <w:rsid w:val="009C211B"/>
    <w:rsid w:val="009C220F"/>
    <w:rsid w:val="009C238A"/>
    <w:rsid w:val="009C2397"/>
    <w:rsid w:val="009C2723"/>
    <w:rsid w:val="009C2AC0"/>
    <w:rsid w:val="009C2DFE"/>
    <w:rsid w:val="009C31ED"/>
    <w:rsid w:val="009C3770"/>
    <w:rsid w:val="009C38C3"/>
    <w:rsid w:val="009C39E4"/>
    <w:rsid w:val="009C3A90"/>
    <w:rsid w:val="009C3EA8"/>
    <w:rsid w:val="009C3EE0"/>
    <w:rsid w:val="009C40C4"/>
    <w:rsid w:val="009C4120"/>
    <w:rsid w:val="009C41CC"/>
    <w:rsid w:val="009C41D5"/>
    <w:rsid w:val="009C4B71"/>
    <w:rsid w:val="009C51CF"/>
    <w:rsid w:val="009C52AC"/>
    <w:rsid w:val="009C5321"/>
    <w:rsid w:val="009C53BC"/>
    <w:rsid w:val="009C552B"/>
    <w:rsid w:val="009C59F2"/>
    <w:rsid w:val="009C5A2C"/>
    <w:rsid w:val="009C5B2E"/>
    <w:rsid w:val="009C5BD0"/>
    <w:rsid w:val="009C6021"/>
    <w:rsid w:val="009C61B8"/>
    <w:rsid w:val="009C629A"/>
    <w:rsid w:val="009C63D3"/>
    <w:rsid w:val="009C661C"/>
    <w:rsid w:val="009C689E"/>
    <w:rsid w:val="009C691D"/>
    <w:rsid w:val="009C6E7B"/>
    <w:rsid w:val="009C757D"/>
    <w:rsid w:val="009C7775"/>
    <w:rsid w:val="009C7918"/>
    <w:rsid w:val="009C79DF"/>
    <w:rsid w:val="009C7C31"/>
    <w:rsid w:val="009C7C38"/>
    <w:rsid w:val="009C7E3E"/>
    <w:rsid w:val="009D0065"/>
    <w:rsid w:val="009D0188"/>
    <w:rsid w:val="009D0272"/>
    <w:rsid w:val="009D0478"/>
    <w:rsid w:val="009D0796"/>
    <w:rsid w:val="009D07B5"/>
    <w:rsid w:val="009D0891"/>
    <w:rsid w:val="009D0C6D"/>
    <w:rsid w:val="009D0DDE"/>
    <w:rsid w:val="009D0FD7"/>
    <w:rsid w:val="009D1221"/>
    <w:rsid w:val="009D157D"/>
    <w:rsid w:val="009D157E"/>
    <w:rsid w:val="009D15DA"/>
    <w:rsid w:val="009D170E"/>
    <w:rsid w:val="009D1A3C"/>
    <w:rsid w:val="009D1B48"/>
    <w:rsid w:val="009D260E"/>
    <w:rsid w:val="009D2BB8"/>
    <w:rsid w:val="009D2BC6"/>
    <w:rsid w:val="009D2D7D"/>
    <w:rsid w:val="009D2DA0"/>
    <w:rsid w:val="009D318F"/>
    <w:rsid w:val="009D37F5"/>
    <w:rsid w:val="009D389C"/>
    <w:rsid w:val="009D39C4"/>
    <w:rsid w:val="009D39C9"/>
    <w:rsid w:val="009D3A11"/>
    <w:rsid w:val="009D3ABB"/>
    <w:rsid w:val="009D3B7C"/>
    <w:rsid w:val="009D3F3B"/>
    <w:rsid w:val="009D3F6F"/>
    <w:rsid w:val="009D410D"/>
    <w:rsid w:val="009D4135"/>
    <w:rsid w:val="009D4648"/>
    <w:rsid w:val="009D46F9"/>
    <w:rsid w:val="009D49DC"/>
    <w:rsid w:val="009D4A7C"/>
    <w:rsid w:val="009D4C5D"/>
    <w:rsid w:val="009D5008"/>
    <w:rsid w:val="009D51A9"/>
    <w:rsid w:val="009D579A"/>
    <w:rsid w:val="009D59DF"/>
    <w:rsid w:val="009D59E2"/>
    <w:rsid w:val="009D5CCE"/>
    <w:rsid w:val="009D5D3F"/>
    <w:rsid w:val="009D5DDD"/>
    <w:rsid w:val="009D5DFE"/>
    <w:rsid w:val="009D67D0"/>
    <w:rsid w:val="009D6870"/>
    <w:rsid w:val="009D69C0"/>
    <w:rsid w:val="009D6AB4"/>
    <w:rsid w:val="009D6BA6"/>
    <w:rsid w:val="009D6DDE"/>
    <w:rsid w:val="009D6E6E"/>
    <w:rsid w:val="009D6E7D"/>
    <w:rsid w:val="009D706C"/>
    <w:rsid w:val="009D710F"/>
    <w:rsid w:val="009D711B"/>
    <w:rsid w:val="009D7294"/>
    <w:rsid w:val="009D7316"/>
    <w:rsid w:val="009D734F"/>
    <w:rsid w:val="009D74DF"/>
    <w:rsid w:val="009D75A2"/>
    <w:rsid w:val="009D77A9"/>
    <w:rsid w:val="009D7804"/>
    <w:rsid w:val="009D7848"/>
    <w:rsid w:val="009D7905"/>
    <w:rsid w:val="009D79CD"/>
    <w:rsid w:val="009D7A5D"/>
    <w:rsid w:val="009D7A87"/>
    <w:rsid w:val="009D7E5B"/>
    <w:rsid w:val="009E016D"/>
    <w:rsid w:val="009E0171"/>
    <w:rsid w:val="009E0A49"/>
    <w:rsid w:val="009E0B88"/>
    <w:rsid w:val="009E0CDF"/>
    <w:rsid w:val="009E1579"/>
    <w:rsid w:val="009E16F8"/>
    <w:rsid w:val="009E175C"/>
    <w:rsid w:val="009E1993"/>
    <w:rsid w:val="009E1A6B"/>
    <w:rsid w:val="009E1AAD"/>
    <w:rsid w:val="009E1C7A"/>
    <w:rsid w:val="009E1FB2"/>
    <w:rsid w:val="009E2041"/>
    <w:rsid w:val="009E2163"/>
    <w:rsid w:val="009E2316"/>
    <w:rsid w:val="009E25F0"/>
    <w:rsid w:val="009E2636"/>
    <w:rsid w:val="009E2821"/>
    <w:rsid w:val="009E2A0B"/>
    <w:rsid w:val="009E2CAB"/>
    <w:rsid w:val="009E305C"/>
    <w:rsid w:val="009E308B"/>
    <w:rsid w:val="009E35E3"/>
    <w:rsid w:val="009E3D91"/>
    <w:rsid w:val="009E3E2E"/>
    <w:rsid w:val="009E3FB5"/>
    <w:rsid w:val="009E4133"/>
    <w:rsid w:val="009E4665"/>
    <w:rsid w:val="009E4C78"/>
    <w:rsid w:val="009E4CEE"/>
    <w:rsid w:val="009E4FF1"/>
    <w:rsid w:val="009E53EE"/>
    <w:rsid w:val="009E53F3"/>
    <w:rsid w:val="009E5563"/>
    <w:rsid w:val="009E5636"/>
    <w:rsid w:val="009E5715"/>
    <w:rsid w:val="009E5972"/>
    <w:rsid w:val="009E597D"/>
    <w:rsid w:val="009E5B2F"/>
    <w:rsid w:val="009E6041"/>
    <w:rsid w:val="009E63F4"/>
    <w:rsid w:val="009E65E1"/>
    <w:rsid w:val="009E69DD"/>
    <w:rsid w:val="009E6CB7"/>
    <w:rsid w:val="009E7122"/>
    <w:rsid w:val="009E712F"/>
    <w:rsid w:val="009E71B9"/>
    <w:rsid w:val="009E73E0"/>
    <w:rsid w:val="009E7534"/>
    <w:rsid w:val="009E7655"/>
    <w:rsid w:val="009E7677"/>
    <w:rsid w:val="009E7810"/>
    <w:rsid w:val="009E7C48"/>
    <w:rsid w:val="009E7FBB"/>
    <w:rsid w:val="009F0129"/>
    <w:rsid w:val="009F041F"/>
    <w:rsid w:val="009F06C9"/>
    <w:rsid w:val="009F0E1F"/>
    <w:rsid w:val="009F0EF3"/>
    <w:rsid w:val="009F0FB7"/>
    <w:rsid w:val="009F137E"/>
    <w:rsid w:val="009F157D"/>
    <w:rsid w:val="009F1742"/>
    <w:rsid w:val="009F1D97"/>
    <w:rsid w:val="009F1DDF"/>
    <w:rsid w:val="009F20E5"/>
    <w:rsid w:val="009F2185"/>
    <w:rsid w:val="009F218E"/>
    <w:rsid w:val="009F22D2"/>
    <w:rsid w:val="009F237D"/>
    <w:rsid w:val="009F2392"/>
    <w:rsid w:val="009F2C5E"/>
    <w:rsid w:val="009F2C80"/>
    <w:rsid w:val="009F318B"/>
    <w:rsid w:val="009F3330"/>
    <w:rsid w:val="009F3C4A"/>
    <w:rsid w:val="009F3DFC"/>
    <w:rsid w:val="009F3E2D"/>
    <w:rsid w:val="009F3F73"/>
    <w:rsid w:val="009F4031"/>
    <w:rsid w:val="009F40BE"/>
    <w:rsid w:val="009F413E"/>
    <w:rsid w:val="009F41F4"/>
    <w:rsid w:val="009F4560"/>
    <w:rsid w:val="009F459D"/>
    <w:rsid w:val="009F464D"/>
    <w:rsid w:val="009F4656"/>
    <w:rsid w:val="009F4A24"/>
    <w:rsid w:val="009F4CEC"/>
    <w:rsid w:val="009F4D03"/>
    <w:rsid w:val="009F4E14"/>
    <w:rsid w:val="009F4ED4"/>
    <w:rsid w:val="009F51A5"/>
    <w:rsid w:val="009F583D"/>
    <w:rsid w:val="009F588B"/>
    <w:rsid w:val="009F58E8"/>
    <w:rsid w:val="009F5972"/>
    <w:rsid w:val="009F60FD"/>
    <w:rsid w:val="009F61E8"/>
    <w:rsid w:val="009F6301"/>
    <w:rsid w:val="009F6781"/>
    <w:rsid w:val="009F6782"/>
    <w:rsid w:val="009F6855"/>
    <w:rsid w:val="009F6909"/>
    <w:rsid w:val="009F69A0"/>
    <w:rsid w:val="009F6ABE"/>
    <w:rsid w:val="009F6ADE"/>
    <w:rsid w:val="009F6B51"/>
    <w:rsid w:val="009F6F5F"/>
    <w:rsid w:val="009F7186"/>
    <w:rsid w:val="009F7200"/>
    <w:rsid w:val="009F72ED"/>
    <w:rsid w:val="009F7494"/>
    <w:rsid w:val="009F756E"/>
    <w:rsid w:val="009F7617"/>
    <w:rsid w:val="009F797C"/>
    <w:rsid w:val="00A002BB"/>
    <w:rsid w:val="00A003A4"/>
    <w:rsid w:val="00A0075D"/>
    <w:rsid w:val="00A00881"/>
    <w:rsid w:val="00A00C35"/>
    <w:rsid w:val="00A00C6E"/>
    <w:rsid w:val="00A00FF1"/>
    <w:rsid w:val="00A011F6"/>
    <w:rsid w:val="00A014A0"/>
    <w:rsid w:val="00A01597"/>
    <w:rsid w:val="00A01A98"/>
    <w:rsid w:val="00A01D25"/>
    <w:rsid w:val="00A01F77"/>
    <w:rsid w:val="00A01FA7"/>
    <w:rsid w:val="00A023D4"/>
    <w:rsid w:val="00A026F3"/>
    <w:rsid w:val="00A028B2"/>
    <w:rsid w:val="00A02AA3"/>
    <w:rsid w:val="00A02DAF"/>
    <w:rsid w:val="00A02EB7"/>
    <w:rsid w:val="00A034E3"/>
    <w:rsid w:val="00A03568"/>
    <w:rsid w:val="00A03925"/>
    <w:rsid w:val="00A03937"/>
    <w:rsid w:val="00A03973"/>
    <w:rsid w:val="00A03B4C"/>
    <w:rsid w:val="00A03B56"/>
    <w:rsid w:val="00A03B82"/>
    <w:rsid w:val="00A03DA7"/>
    <w:rsid w:val="00A03FB8"/>
    <w:rsid w:val="00A04064"/>
    <w:rsid w:val="00A043C0"/>
    <w:rsid w:val="00A0470A"/>
    <w:rsid w:val="00A04769"/>
    <w:rsid w:val="00A047EE"/>
    <w:rsid w:val="00A04846"/>
    <w:rsid w:val="00A048AC"/>
    <w:rsid w:val="00A04A83"/>
    <w:rsid w:val="00A04CC9"/>
    <w:rsid w:val="00A04CF2"/>
    <w:rsid w:val="00A04EF1"/>
    <w:rsid w:val="00A05002"/>
    <w:rsid w:val="00A0534D"/>
    <w:rsid w:val="00A0573F"/>
    <w:rsid w:val="00A057FA"/>
    <w:rsid w:val="00A058BF"/>
    <w:rsid w:val="00A0590A"/>
    <w:rsid w:val="00A05B21"/>
    <w:rsid w:val="00A05CD1"/>
    <w:rsid w:val="00A05F57"/>
    <w:rsid w:val="00A05F5F"/>
    <w:rsid w:val="00A061B8"/>
    <w:rsid w:val="00A0661E"/>
    <w:rsid w:val="00A0681D"/>
    <w:rsid w:val="00A068A3"/>
    <w:rsid w:val="00A06B78"/>
    <w:rsid w:val="00A06C1C"/>
    <w:rsid w:val="00A06E76"/>
    <w:rsid w:val="00A072F4"/>
    <w:rsid w:val="00A073A1"/>
    <w:rsid w:val="00A074F4"/>
    <w:rsid w:val="00A07741"/>
    <w:rsid w:val="00A07E81"/>
    <w:rsid w:val="00A1003C"/>
    <w:rsid w:val="00A10444"/>
    <w:rsid w:val="00A105FE"/>
    <w:rsid w:val="00A1073D"/>
    <w:rsid w:val="00A1080D"/>
    <w:rsid w:val="00A10863"/>
    <w:rsid w:val="00A10AA8"/>
    <w:rsid w:val="00A10DF8"/>
    <w:rsid w:val="00A11358"/>
    <w:rsid w:val="00A113CE"/>
    <w:rsid w:val="00A11586"/>
    <w:rsid w:val="00A1166F"/>
    <w:rsid w:val="00A117EE"/>
    <w:rsid w:val="00A11CA7"/>
    <w:rsid w:val="00A11FF6"/>
    <w:rsid w:val="00A12004"/>
    <w:rsid w:val="00A12224"/>
    <w:rsid w:val="00A124BA"/>
    <w:rsid w:val="00A1251A"/>
    <w:rsid w:val="00A126D6"/>
    <w:rsid w:val="00A126EA"/>
    <w:rsid w:val="00A1288A"/>
    <w:rsid w:val="00A12A95"/>
    <w:rsid w:val="00A12AAA"/>
    <w:rsid w:val="00A12D74"/>
    <w:rsid w:val="00A131C3"/>
    <w:rsid w:val="00A13275"/>
    <w:rsid w:val="00A132DB"/>
    <w:rsid w:val="00A135E0"/>
    <w:rsid w:val="00A139FA"/>
    <w:rsid w:val="00A13CE2"/>
    <w:rsid w:val="00A14270"/>
    <w:rsid w:val="00A142DB"/>
    <w:rsid w:val="00A14469"/>
    <w:rsid w:val="00A14501"/>
    <w:rsid w:val="00A1468A"/>
    <w:rsid w:val="00A14825"/>
    <w:rsid w:val="00A14B68"/>
    <w:rsid w:val="00A14E3B"/>
    <w:rsid w:val="00A14F90"/>
    <w:rsid w:val="00A14FD6"/>
    <w:rsid w:val="00A15108"/>
    <w:rsid w:val="00A15298"/>
    <w:rsid w:val="00A153F4"/>
    <w:rsid w:val="00A15702"/>
    <w:rsid w:val="00A15814"/>
    <w:rsid w:val="00A15A19"/>
    <w:rsid w:val="00A163E5"/>
    <w:rsid w:val="00A165F8"/>
    <w:rsid w:val="00A166CE"/>
    <w:rsid w:val="00A1670E"/>
    <w:rsid w:val="00A167F1"/>
    <w:rsid w:val="00A16997"/>
    <w:rsid w:val="00A16A9C"/>
    <w:rsid w:val="00A16D9B"/>
    <w:rsid w:val="00A16E33"/>
    <w:rsid w:val="00A171C4"/>
    <w:rsid w:val="00A172CF"/>
    <w:rsid w:val="00A17655"/>
    <w:rsid w:val="00A176BA"/>
    <w:rsid w:val="00A178F1"/>
    <w:rsid w:val="00A17ACA"/>
    <w:rsid w:val="00A17F21"/>
    <w:rsid w:val="00A17FDD"/>
    <w:rsid w:val="00A20132"/>
    <w:rsid w:val="00A2063C"/>
    <w:rsid w:val="00A20940"/>
    <w:rsid w:val="00A2097E"/>
    <w:rsid w:val="00A20A12"/>
    <w:rsid w:val="00A20C48"/>
    <w:rsid w:val="00A20F5A"/>
    <w:rsid w:val="00A214EE"/>
    <w:rsid w:val="00A21639"/>
    <w:rsid w:val="00A21717"/>
    <w:rsid w:val="00A21737"/>
    <w:rsid w:val="00A217B5"/>
    <w:rsid w:val="00A21A4D"/>
    <w:rsid w:val="00A21D78"/>
    <w:rsid w:val="00A21E3F"/>
    <w:rsid w:val="00A21FE6"/>
    <w:rsid w:val="00A2201E"/>
    <w:rsid w:val="00A22796"/>
    <w:rsid w:val="00A2285B"/>
    <w:rsid w:val="00A22B35"/>
    <w:rsid w:val="00A22B96"/>
    <w:rsid w:val="00A22F37"/>
    <w:rsid w:val="00A23196"/>
    <w:rsid w:val="00A23285"/>
    <w:rsid w:val="00A23573"/>
    <w:rsid w:val="00A23C3A"/>
    <w:rsid w:val="00A23C48"/>
    <w:rsid w:val="00A23E64"/>
    <w:rsid w:val="00A23FE1"/>
    <w:rsid w:val="00A2402C"/>
    <w:rsid w:val="00A240D5"/>
    <w:rsid w:val="00A24293"/>
    <w:rsid w:val="00A25056"/>
    <w:rsid w:val="00A25267"/>
    <w:rsid w:val="00A253E3"/>
    <w:rsid w:val="00A255EF"/>
    <w:rsid w:val="00A257C5"/>
    <w:rsid w:val="00A259A9"/>
    <w:rsid w:val="00A25F77"/>
    <w:rsid w:val="00A26239"/>
    <w:rsid w:val="00A26825"/>
    <w:rsid w:val="00A26A10"/>
    <w:rsid w:val="00A26B03"/>
    <w:rsid w:val="00A27049"/>
    <w:rsid w:val="00A27217"/>
    <w:rsid w:val="00A273C5"/>
    <w:rsid w:val="00A27454"/>
    <w:rsid w:val="00A2767A"/>
    <w:rsid w:val="00A276DE"/>
    <w:rsid w:val="00A276E2"/>
    <w:rsid w:val="00A27766"/>
    <w:rsid w:val="00A2788F"/>
    <w:rsid w:val="00A278C0"/>
    <w:rsid w:val="00A27B02"/>
    <w:rsid w:val="00A3027D"/>
    <w:rsid w:val="00A30617"/>
    <w:rsid w:val="00A3073B"/>
    <w:rsid w:val="00A30862"/>
    <w:rsid w:val="00A308DB"/>
    <w:rsid w:val="00A309B0"/>
    <w:rsid w:val="00A30A74"/>
    <w:rsid w:val="00A30A8F"/>
    <w:rsid w:val="00A30AD4"/>
    <w:rsid w:val="00A30C35"/>
    <w:rsid w:val="00A30EAF"/>
    <w:rsid w:val="00A30F4F"/>
    <w:rsid w:val="00A30FF2"/>
    <w:rsid w:val="00A31454"/>
    <w:rsid w:val="00A315B6"/>
    <w:rsid w:val="00A318AC"/>
    <w:rsid w:val="00A31B6F"/>
    <w:rsid w:val="00A31C7C"/>
    <w:rsid w:val="00A31D1E"/>
    <w:rsid w:val="00A31D44"/>
    <w:rsid w:val="00A31D7B"/>
    <w:rsid w:val="00A322DD"/>
    <w:rsid w:val="00A322F9"/>
    <w:rsid w:val="00A3233E"/>
    <w:rsid w:val="00A3243A"/>
    <w:rsid w:val="00A3255C"/>
    <w:rsid w:val="00A32882"/>
    <w:rsid w:val="00A328C8"/>
    <w:rsid w:val="00A329EB"/>
    <w:rsid w:val="00A32B85"/>
    <w:rsid w:val="00A32D02"/>
    <w:rsid w:val="00A32D60"/>
    <w:rsid w:val="00A32E93"/>
    <w:rsid w:val="00A32EAC"/>
    <w:rsid w:val="00A33089"/>
    <w:rsid w:val="00A33301"/>
    <w:rsid w:val="00A33435"/>
    <w:rsid w:val="00A33785"/>
    <w:rsid w:val="00A3392A"/>
    <w:rsid w:val="00A3398D"/>
    <w:rsid w:val="00A33DD9"/>
    <w:rsid w:val="00A33ED5"/>
    <w:rsid w:val="00A33F07"/>
    <w:rsid w:val="00A33FA1"/>
    <w:rsid w:val="00A33FA4"/>
    <w:rsid w:val="00A3411B"/>
    <w:rsid w:val="00A341E5"/>
    <w:rsid w:val="00A342E4"/>
    <w:rsid w:val="00A34897"/>
    <w:rsid w:val="00A34DF7"/>
    <w:rsid w:val="00A350FD"/>
    <w:rsid w:val="00A354EF"/>
    <w:rsid w:val="00A35577"/>
    <w:rsid w:val="00A355A5"/>
    <w:rsid w:val="00A356D4"/>
    <w:rsid w:val="00A357D1"/>
    <w:rsid w:val="00A35C2A"/>
    <w:rsid w:val="00A35C69"/>
    <w:rsid w:val="00A35E31"/>
    <w:rsid w:val="00A35F63"/>
    <w:rsid w:val="00A36488"/>
    <w:rsid w:val="00A365EE"/>
    <w:rsid w:val="00A365F2"/>
    <w:rsid w:val="00A36A02"/>
    <w:rsid w:val="00A36A34"/>
    <w:rsid w:val="00A36C9E"/>
    <w:rsid w:val="00A3709D"/>
    <w:rsid w:val="00A377D2"/>
    <w:rsid w:val="00A37D1B"/>
    <w:rsid w:val="00A37E23"/>
    <w:rsid w:val="00A37E8E"/>
    <w:rsid w:val="00A400A5"/>
    <w:rsid w:val="00A401D1"/>
    <w:rsid w:val="00A406CC"/>
    <w:rsid w:val="00A406DF"/>
    <w:rsid w:val="00A409AC"/>
    <w:rsid w:val="00A40C19"/>
    <w:rsid w:val="00A40F43"/>
    <w:rsid w:val="00A40F96"/>
    <w:rsid w:val="00A41270"/>
    <w:rsid w:val="00A4141D"/>
    <w:rsid w:val="00A414D5"/>
    <w:rsid w:val="00A419C3"/>
    <w:rsid w:val="00A419C4"/>
    <w:rsid w:val="00A41E55"/>
    <w:rsid w:val="00A4211A"/>
    <w:rsid w:val="00A42B2D"/>
    <w:rsid w:val="00A42B6C"/>
    <w:rsid w:val="00A42E7B"/>
    <w:rsid w:val="00A4316E"/>
    <w:rsid w:val="00A4322C"/>
    <w:rsid w:val="00A433D1"/>
    <w:rsid w:val="00A43FC4"/>
    <w:rsid w:val="00A442AA"/>
    <w:rsid w:val="00A4469C"/>
    <w:rsid w:val="00A44719"/>
    <w:rsid w:val="00A44BC5"/>
    <w:rsid w:val="00A44D2F"/>
    <w:rsid w:val="00A453D6"/>
    <w:rsid w:val="00A456EC"/>
    <w:rsid w:val="00A4576A"/>
    <w:rsid w:val="00A45AA3"/>
    <w:rsid w:val="00A45B6F"/>
    <w:rsid w:val="00A45CB7"/>
    <w:rsid w:val="00A45F96"/>
    <w:rsid w:val="00A46242"/>
    <w:rsid w:val="00A46605"/>
    <w:rsid w:val="00A469DB"/>
    <w:rsid w:val="00A46EB7"/>
    <w:rsid w:val="00A47311"/>
    <w:rsid w:val="00A473A1"/>
    <w:rsid w:val="00A47E40"/>
    <w:rsid w:val="00A47E8F"/>
    <w:rsid w:val="00A50134"/>
    <w:rsid w:val="00A50201"/>
    <w:rsid w:val="00A5031C"/>
    <w:rsid w:val="00A5033D"/>
    <w:rsid w:val="00A50796"/>
    <w:rsid w:val="00A508C7"/>
    <w:rsid w:val="00A50BB7"/>
    <w:rsid w:val="00A50F2A"/>
    <w:rsid w:val="00A5115C"/>
    <w:rsid w:val="00A51259"/>
    <w:rsid w:val="00A5160B"/>
    <w:rsid w:val="00A517D9"/>
    <w:rsid w:val="00A51C0E"/>
    <w:rsid w:val="00A51E0C"/>
    <w:rsid w:val="00A51E8F"/>
    <w:rsid w:val="00A52141"/>
    <w:rsid w:val="00A5232C"/>
    <w:rsid w:val="00A5245E"/>
    <w:rsid w:val="00A5249C"/>
    <w:rsid w:val="00A52681"/>
    <w:rsid w:val="00A527B3"/>
    <w:rsid w:val="00A5288B"/>
    <w:rsid w:val="00A5293D"/>
    <w:rsid w:val="00A52A6D"/>
    <w:rsid w:val="00A52AB2"/>
    <w:rsid w:val="00A52B82"/>
    <w:rsid w:val="00A52C0C"/>
    <w:rsid w:val="00A52FF1"/>
    <w:rsid w:val="00A531FA"/>
    <w:rsid w:val="00A533DD"/>
    <w:rsid w:val="00A536BB"/>
    <w:rsid w:val="00A53853"/>
    <w:rsid w:val="00A538DC"/>
    <w:rsid w:val="00A53904"/>
    <w:rsid w:val="00A53CEC"/>
    <w:rsid w:val="00A53F37"/>
    <w:rsid w:val="00A54043"/>
    <w:rsid w:val="00A5436E"/>
    <w:rsid w:val="00A5454F"/>
    <w:rsid w:val="00A55135"/>
    <w:rsid w:val="00A551FA"/>
    <w:rsid w:val="00A551FE"/>
    <w:rsid w:val="00A55430"/>
    <w:rsid w:val="00A554FE"/>
    <w:rsid w:val="00A55528"/>
    <w:rsid w:val="00A5554F"/>
    <w:rsid w:val="00A55619"/>
    <w:rsid w:val="00A5583C"/>
    <w:rsid w:val="00A55AF6"/>
    <w:rsid w:val="00A564F8"/>
    <w:rsid w:val="00A565C9"/>
    <w:rsid w:val="00A567CC"/>
    <w:rsid w:val="00A56812"/>
    <w:rsid w:val="00A569D0"/>
    <w:rsid w:val="00A56C0F"/>
    <w:rsid w:val="00A56EAD"/>
    <w:rsid w:val="00A57140"/>
    <w:rsid w:val="00A57323"/>
    <w:rsid w:val="00A5732E"/>
    <w:rsid w:val="00A57409"/>
    <w:rsid w:val="00A57CD0"/>
    <w:rsid w:val="00A57F60"/>
    <w:rsid w:val="00A57F91"/>
    <w:rsid w:val="00A600EC"/>
    <w:rsid w:val="00A60A7E"/>
    <w:rsid w:val="00A60A8C"/>
    <w:rsid w:val="00A60AC8"/>
    <w:rsid w:val="00A60DDA"/>
    <w:rsid w:val="00A61060"/>
    <w:rsid w:val="00A614B8"/>
    <w:rsid w:val="00A619C5"/>
    <w:rsid w:val="00A61E07"/>
    <w:rsid w:val="00A620D6"/>
    <w:rsid w:val="00A6217C"/>
    <w:rsid w:val="00A621F2"/>
    <w:rsid w:val="00A6225D"/>
    <w:rsid w:val="00A62335"/>
    <w:rsid w:val="00A6235C"/>
    <w:rsid w:val="00A62870"/>
    <w:rsid w:val="00A629DB"/>
    <w:rsid w:val="00A62D02"/>
    <w:rsid w:val="00A62EBD"/>
    <w:rsid w:val="00A62ED0"/>
    <w:rsid w:val="00A62FE8"/>
    <w:rsid w:val="00A63010"/>
    <w:rsid w:val="00A63528"/>
    <w:rsid w:val="00A6356E"/>
    <w:rsid w:val="00A6376A"/>
    <w:rsid w:val="00A637A7"/>
    <w:rsid w:val="00A6387A"/>
    <w:rsid w:val="00A63B88"/>
    <w:rsid w:val="00A63CC8"/>
    <w:rsid w:val="00A63F1D"/>
    <w:rsid w:val="00A64105"/>
    <w:rsid w:val="00A64161"/>
    <w:rsid w:val="00A64192"/>
    <w:rsid w:val="00A64546"/>
    <w:rsid w:val="00A645AF"/>
    <w:rsid w:val="00A64731"/>
    <w:rsid w:val="00A64737"/>
    <w:rsid w:val="00A64957"/>
    <w:rsid w:val="00A64997"/>
    <w:rsid w:val="00A64ADC"/>
    <w:rsid w:val="00A64C0F"/>
    <w:rsid w:val="00A64D99"/>
    <w:rsid w:val="00A64E66"/>
    <w:rsid w:val="00A64ED3"/>
    <w:rsid w:val="00A651FD"/>
    <w:rsid w:val="00A65258"/>
    <w:rsid w:val="00A65825"/>
    <w:rsid w:val="00A65A3B"/>
    <w:rsid w:val="00A65ADF"/>
    <w:rsid w:val="00A6633A"/>
    <w:rsid w:val="00A66570"/>
    <w:rsid w:val="00A6674F"/>
    <w:rsid w:val="00A66BB9"/>
    <w:rsid w:val="00A66CDE"/>
    <w:rsid w:val="00A66CEA"/>
    <w:rsid w:val="00A66D2F"/>
    <w:rsid w:val="00A66DC6"/>
    <w:rsid w:val="00A670E3"/>
    <w:rsid w:val="00A6738B"/>
    <w:rsid w:val="00A674B5"/>
    <w:rsid w:val="00A674C6"/>
    <w:rsid w:val="00A675FA"/>
    <w:rsid w:val="00A6778C"/>
    <w:rsid w:val="00A67937"/>
    <w:rsid w:val="00A67B9E"/>
    <w:rsid w:val="00A700AF"/>
    <w:rsid w:val="00A70148"/>
    <w:rsid w:val="00A70246"/>
    <w:rsid w:val="00A70321"/>
    <w:rsid w:val="00A70534"/>
    <w:rsid w:val="00A70622"/>
    <w:rsid w:val="00A707B1"/>
    <w:rsid w:val="00A7080B"/>
    <w:rsid w:val="00A70A1B"/>
    <w:rsid w:val="00A70FD4"/>
    <w:rsid w:val="00A71079"/>
    <w:rsid w:val="00A711B5"/>
    <w:rsid w:val="00A71244"/>
    <w:rsid w:val="00A718DD"/>
    <w:rsid w:val="00A71C90"/>
    <w:rsid w:val="00A72035"/>
    <w:rsid w:val="00A725CC"/>
    <w:rsid w:val="00A72601"/>
    <w:rsid w:val="00A726ED"/>
    <w:rsid w:val="00A72AF7"/>
    <w:rsid w:val="00A72C07"/>
    <w:rsid w:val="00A73074"/>
    <w:rsid w:val="00A7307C"/>
    <w:rsid w:val="00A730D3"/>
    <w:rsid w:val="00A733D7"/>
    <w:rsid w:val="00A73410"/>
    <w:rsid w:val="00A734A1"/>
    <w:rsid w:val="00A73608"/>
    <w:rsid w:val="00A73684"/>
    <w:rsid w:val="00A7399F"/>
    <w:rsid w:val="00A739E8"/>
    <w:rsid w:val="00A73E7A"/>
    <w:rsid w:val="00A73FAF"/>
    <w:rsid w:val="00A74117"/>
    <w:rsid w:val="00A74211"/>
    <w:rsid w:val="00A744EA"/>
    <w:rsid w:val="00A7462D"/>
    <w:rsid w:val="00A746D2"/>
    <w:rsid w:val="00A74D94"/>
    <w:rsid w:val="00A75030"/>
    <w:rsid w:val="00A750AA"/>
    <w:rsid w:val="00A75397"/>
    <w:rsid w:val="00A75A01"/>
    <w:rsid w:val="00A75CCA"/>
    <w:rsid w:val="00A75D6C"/>
    <w:rsid w:val="00A76449"/>
    <w:rsid w:val="00A764F3"/>
    <w:rsid w:val="00A76505"/>
    <w:rsid w:val="00A766D2"/>
    <w:rsid w:val="00A7670D"/>
    <w:rsid w:val="00A769FF"/>
    <w:rsid w:val="00A76B24"/>
    <w:rsid w:val="00A76EBB"/>
    <w:rsid w:val="00A76F2E"/>
    <w:rsid w:val="00A77068"/>
    <w:rsid w:val="00A7709F"/>
    <w:rsid w:val="00A77167"/>
    <w:rsid w:val="00A77493"/>
    <w:rsid w:val="00A7753B"/>
    <w:rsid w:val="00A7762A"/>
    <w:rsid w:val="00A77AB2"/>
    <w:rsid w:val="00A77D3E"/>
    <w:rsid w:val="00A77D40"/>
    <w:rsid w:val="00A77DBC"/>
    <w:rsid w:val="00A77DFF"/>
    <w:rsid w:val="00A800C9"/>
    <w:rsid w:val="00A80125"/>
    <w:rsid w:val="00A801CD"/>
    <w:rsid w:val="00A8050E"/>
    <w:rsid w:val="00A805B6"/>
    <w:rsid w:val="00A80760"/>
    <w:rsid w:val="00A8087F"/>
    <w:rsid w:val="00A809AA"/>
    <w:rsid w:val="00A80E63"/>
    <w:rsid w:val="00A813AF"/>
    <w:rsid w:val="00A81595"/>
    <w:rsid w:val="00A81598"/>
    <w:rsid w:val="00A81B38"/>
    <w:rsid w:val="00A81BF8"/>
    <w:rsid w:val="00A81EC3"/>
    <w:rsid w:val="00A81FE0"/>
    <w:rsid w:val="00A823FC"/>
    <w:rsid w:val="00A8240B"/>
    <w:rsid w:val="00A82765"/>
    <w:rsid w:val="00A82921"/>
    <w:rsid w:val="00A8305B"/>
    <w:rsid w:val="00A83202"/>
    <w:rsid w:val="00A83458"/>
    <w:rsid w:val="00A837A8"/>
    <w:rsid w:val="00A83F62"/>
    <w:rsid w:val="00A83F8A"/>
    <w:rsid w:val="00A84021"/>
    <w:rsid w:val="00A841D0"/>
    <w:rsid w:val="00A84248"/>
    <w:rsid w:val="00A8435C"/>
    <w:rsid w:val="00A84614"/>
    <w:rsid w:val="00A8471A"/>
    <w:rsid w:val="00A84770"/>
    <w:rsid w:val="00A84AC9"/>
    <w:rsid w:val="00A84B28"/>
    <w:rsid w:val="00A84B3F"/>
    <w:rsid w:val="00A84C5E"/>
    <w:rsid w:val="00A84C61"/>
    <w:rsid w:val="00A84E57"/>
    <w:rsid w:val="00A84F28"/>
    <w:rsid w:val="00A8502A"/>
    <w:rsid w:val="00A852D8"/>
    <w:rsid w:val="00A854F5"/>
    <w:rsid w:val="00A85599"/>
    <w:rsid w:val="00A855EA"/>
    <w:rsid w:val="00A85800"/>
    <w:rsid w:val="00A85A0F"/>
    <w:rsid w:val="00A85A14"/>
    <w:rsid w:val="00A85C82"/>
    <w:rsid w:val="00A85E0C"/>
    <w:rsid w:val="00A860A4"/>
    <w:rsid w:val="00A860AF"/>
    <w:rsid w:val="00A862E2"/>
    <w:rsid w:val="00A8637F"/>
    <w:rsid w:val="00A8640B"/>
    <w:rsid w:val="00A865C3"/>
    <w:rsid w:val="00A86690"/>
    <w:rsid w:val="00A86886"/>
    <w:rsid w:val="00A868D7"/>
    <w:rsid w:val="00A86A4A"/>
    <w:rsid w:val="00A86C0B"/>
    <w:rsid w:val="00A86C7F"/>
    <w:rsid w:val="00A86F47"/>
    <w:rsid w:val="00A8735B"/>
    <w:rsid w:val="00A8780A"/>
    <w:rsid w:val="00A87906"/>
    <w:rsid w:val="00A87B4C"/>
    <w:rsid w:val="00A87D76"/>
    <w:rsid w:val="00A87F16"/>
    <w:rsid w:val="00A87F7C"/>
    <w:rsid w:val="00A90074"/>
    <w:rsid w:val="00A901EC"/>
    <w:rsid w:val="00A9023E"/>
    <w:rsid w:val="00A9095C"/>
    <w:rsid w:val="00A90B5E"/>
    <w:rsid w:val="00A90CCA"/>
    <w:rsid w:val="00A90D2B"/>
    <w:rsid w:val="00A90D7A"/>
    <w:rsid w:val="00A90F13"/>
    <w:rsid w:val="00A916D7"/>
    <w:rsid w:val="00A918C4"/>
    <w:rsid w:val="00A91B31"/>
    <w:rsid w:val="00A91D48"/>
    <w:rsid w:val="00A91FB6"/>
    <w:rsid w:val="00A92078"/>
    <w:rsid w:val="00A92092"/>
    <w:rsid w:val="00A922CA"/>
    <w:rsid w:val="00A9231F"/>
    <w:rsid w:val="00A923A5"/>
    <w:rsid w:val="00A92495"/>
    <w:rsid w:val="00A925AC"/>
    <w:rsid w:val="00A92818"/>
    <w:rsid w:val="00A928F0"/>
    <w:rsid w:val="00A92981"/>
    <w:rsid w:val="00A929B7"/>
    <w:rsid w:val="00A92A87"/>
    <w:rsid w:val="00A92F42"/>
    <w:rsid w:val="00A92F48"/>
    <w:rsid w:val="00A9329D"/>
    <w:rsid w:val="00A93412"/>
    <w:rsid w:val="00A9377E"/>
    <w:rsid w:val="00A9390D"/>
    <w:rsid w:val="00A93E57"/>
    <w:rsid w:val="00A9439E"/>
    <w:rsid w:val="00A945C9"/>
    <w:rsid w:val="00A94A2A"/>
    <w:rsid w:val="00A94D6D"/>
    <w:rsid w:val="00A953D8"/>
    <w:rsid w:val="00A955C1"/>
    <w:rsid w:val="00A95DE6"/>
    <w:rsid w:val="00A960E9"/>
    <w:rsid w:val="00A9662B"/>
    <w:rsid w:val="00A9663A"/>
    <w:rsid w:val="00A96A12"/>
    <w:rsid w:val="00A96BA7"/>
    <w:rsid w:val="00A96E07"/>
    <w:rsid w:val="00A971A2"/>
    <w:rsid w:val="00A97658"/>
    <w:rsid w:val="00A97817"/>
    <w:rsid w:val="00A97CDC"/>
    <w:rsid w:val="00A97FE6"/>
    <w:rsid w:val="00AA009C"/>
    <w:rsid w:val="00AA00AC"/>
    <w:rsid w:val="00AA0113"/>
    <w:rsid w:val="00AA04C3"/>
    <w:rsid w:val="00AA054D"/>
    <w:rsid w:val="00AA0633"/>
    <w:rsid w:val="00AA065B"/>
    <w:rsid w:val="00AA06C4"/>
    <w:rsid w:val="00AA0744"/>
    <w:rsid w:val="00AA0955"/>
    <w:rsid w:val="00AA09B0"/>
    <w:rsid w:val="00AA0C13"/>
    <w:rsid w:val="00AA0DEA"/>
    <w:rsid w:val="00AA14C4"/>
    <w:rsid w:val="00AA1506"/>
    <w:rsid w:val="00AA1729"/>
    <w:rsid w:val="00AA1823"/>
    <w:rsid w:val="00AA1DA8"/>
    <w:rsid w:val="00AA20A5"/>
    <w:rsid w:val="00AA24C6"/>
    <w:rsid w:val="00AA24F1"/>
    <w:rsid w:val="00AA2778"/>
    <w:rsid w:val="00AA2936"/>
    <w:rsid w:val="00AA2974"/>
    <w:rsid w:val="00AA2976"/>
    <w:rsid w:val="00AA2B38"/>
    <w:rsid w:val="00AA2BA3"/>
    <w:rsid w:val="00AA2F1C"/>
    <w:rsid w:val="00AA30E8"/>
    <w:rsid w:val="00AA3229"/>
    <w:rsid w:val="00AA32C1"/>
    <w:rsid w:val="00AA3545"/>
    <w:rsid w:val="00AA35A2"/>
    <w:rsid w:val="00AA368F"/>
    <w:rsid w:val="00AA3758"/>
    <w:rsid w:val="00AA381D"/>
    <w:rsid w:val="00AA3D7B"/>
    <w:rsid w:val="00AA4113"/>
    <w:rsid w:val="00AA43A2"/>
    <w:rsid w:val="00AA48E2"/>
    <w:rsid w:val="00AA4936"/>
    <w:rsid w:val="00AA49F0"/>
    <w:rsid w:val="00AA4D40"/>
    <w:rsid w:val="00AA524C"/>
    <w:rsid w:val="00AA539B"/>
    <w:rsid w:val="00AA5485"/>
    <w:rsid w:val="00AA577C"/>
    <w:rsid w:val="00AA5B54"/>
    <w:rsid w:val="00AA5B55"/>
    <w:rsid w:val="00AA5C0D"/>
    <w:rsid w:val="00AA5C3F"/>
    <w:rsid w:val="00AA5CCD"/>
    <w:rsid w:val="00AA6041"/>
    <w:rsid w:val="00AA61E3"/>
    <w:rsid w:val="00AA6254"/>
    <w:rsid w:val="00AA6345"/>
    <w:rsid w:val="00AA63D8"/>
    <w:rsid w:val="00AA6452"/>
    <w:rsid w:val="00AA65E9"/>
    <w:rsid w:val="00AA6843"/>
    <w:rsid w:val="00AA688B"/>
    <w:rsid w:val="00AA6907"/>
    <w:rsid w:val="00AA6943"/>
    <w:rsid w:val="00AA698B"/>
    <w:rsid w:val="00AA6A8A"/>
    <w:rsid w:val="00AA6C04"/>
    <w:rsid w:val="00AA6D42"/>
    <w:rsid w:val="00AA72AE"/>
    <w:rsid w:val="00AA76D4"/>
    <w:rsid w:val="00AA7705"/>
    <w:rsid w:val="00AA77B7"/>
    <w:rsid w:val="00AA7B02"/>
    <w:rsid w:val="00AA7CCB"/>
    <w:rsid w:val="00AA7EE6"/>
    <w:rsid w:val="00AB010A"/>
    <w:rsid w:val="00AB047C"/>
    <w:rsid w:val="00AB0A10"/>
    <w:rsid w:val="00AB0A4E"/>
    <w:rsid w:val="00AB0B9C"/>
    <w:rsid w:val="00AB0BDC"/>
    <w:rsid w:val="00AB0BFD"/>
    <w:rsid w:val="00AB0E7A"/>
    <w:rsid w:val="00AB0F92"/>
    <w:rsid w:val="00AB0FD7"/>
    <w:rsid w:val="00AB1026"/>
    <w:rsid w:val="00AB1321"/>
    <w:rsid w:val="00AB138A"/>
    <w:rsid w:val="00AB15EE"/>
    <w:rsid w:val="00AB1911"/>
    <w:rsid w:val="00AB1C46"/>
    <w:rsid w:val="00AB1C90"/>
    <w:rsid w:val="00AB1D6D"/>
    <w:rsid w:val="00AB1E17"/>
    <w:rsid w:val="00AB3007"/>
    <w:rsid w:val="00AB3047"/>
    <w:rsid w:val="00AB315C"/>
    <w:rsid w:val="00AB3787"/>
    <w:rsid w:val="00AB399B"/>
    <w:rsid w:val="00AB3C1D"/>
    <w:rsid w:val="00AB3D33"/>
    <w:rsid w:val="00AB484E"/>
    <w:rsid w:val="00AB4970"/>
    <w:rsid w:val="00AB49D3"/>
    <w:rsid w:val="00AB4BCE"/>
    <w:rsid w:val="00AB4CD9"/>
    <w:rsid w:val="00AB4DC4"/>
    <w:rsid w:val="00AB4EFF"/>
    <w:rsid w:val="00AB5428"/>
    <w:rsid w:val="00AB55FD"/>
    <w:rsid w:val="00AB5707"/>
    <w:rsid w:val="00AB5A81"/>
    <w:rsid w:val="00AB5EC0"/>
    <w:rsid w:val="00AB5ECE"/>
    <w:rsid w:val="00AB620C"/>
    <w:rsid w:val="00AB636E"/>
    <w:rsid w:val="00AB662D"/>
    <w:rsid w:val="00AB66FB"/>
    <w:rsid w:val="00AB6BD6"/>
    <w:rsid w:val="00AB6DFA"/>
    <w:rsid w:val="00AB6E36"/>
    <w:rsid w:val="00AB6FE1"/>
    <w:rsid w:val="00AB7372"/>
    <w:rsid w:val="00AB7865"/>
    <w:rsid w:val="00AB7C85"/>
    <w:rsid w:val="00AB7ECA"/>
    <w:rsid w:val="00AB7F76"/>
    <w:rsid w:val="00AC0169"/>
    <w:rsid w:val="00AC01B7"/>
    <w:rsid w:val="00AC03DD"/>
    <w:rsid w:val="00AC04F5"/>
    <w:rsid w:val="00AC05CF"/>
    <w:rsid w:val="00AC068E"/>
    <w:rsid w:val="00AC080B"/>
    <w:rsid w:val="00AC0913"/>
    <w:rsid w:val="00AC0CCE"/>
    <w:rsid w:val="00AC143F"/>
    <w:rsid w:val="00AC144E"/>
    <w:rsid w:val="00AC2047"/>
    <w:rsid w:val="00AC2562"/>
    <w:rsid w:val="00AC26FA"/>
    <w:rsid w:val="00AC28AF"/>
    <w:rsid w:val="00AC29D1"/>
    <w:rsid w:val="00AC2A86"/>
    <w:rsid w:val="00AC2D6F"/>
    <w:rsid w:val="00AC3058"/>
    <w:rsid w:val="00AC3068"/>
    <w:rsid w:val="00AC30E9"/>
    <w:rsid w:val="00AC32DE"/>
    <w:rsid w:val="00AC35E8"/>
    <w:rsid w:val="00AC36A0"/>
    <w:rsid w:val="00AC37C4"/>
    <w:rsid w:val="00AC38A2"/>
    <w:rsid w:val="00AC3B47"/>
    <w:rsid w:val="00AC3C36"/>
    <w:rsid w:val="00AC3E81"/>
    <w:rsid w:val="00AC41E2"/>
    <w:rsid w:val="00AC44FC"/>
    <w:rsid w:val="00AC46A9"/>
    <w:rsid w:val="00AC46AF"/>
    <w:rsid w:val="00AC4A00"/>
    <w:rsid w:val="00AC4A0A"/>
    <w:rsid w:val="00AC4E05"/>
    <w:rsid w:val="00AC4E0C"/>
    <w:rsid w:val="00AC4E4E"/>
    <w:rsid w:val="00AC4F04"/>
    <w:rsid w:val="00AC5254"/>
    <w:rsid w:val="00AC5445"/>
    <w:rsid w:val="00AC5478"/>
    <w:rsid w:val="00AC55D8"/>
    <w:rsid w:val="00AC5674"/>
    <w:rsid w:val="00AC5B15"/>
    <w:rsid w:val="00AC620E"/>
    <w:rsid w:val="00AC6457"/>
    <w:rsid w:val="00AC651B"/>
    <w:rsid w:val="00AC670B"/>
    <w:rsid w:val="00AC6A68"/>
    <w:rsid w:val="00AC6D55"/>
    <w:rsid w:val="00AC6D56"/>
    <w:rsid w:val="00AC6E1A"/>
    <w:rsid w:val="00AC70E4"/>
    <w:rsid w:val="00AC7160"/>
    <w:rsid w:val="00AC7222"/>
    <w:rsid w:val="00AC7697"/>
    <w:rsid w:val="00AC791E"/>
    <w:rsid w:val="00AC7A24"/>
    <w:rsid w:val="00AC7BF4"/>
    <w:rsid w:val="00AC7D88"/>
    <w:rsid w:val="00AD0184"/>
    <w:rsid w:val="00AD043C"/>
    <w:rsid w:val="00AD0895"/>
    <w:rsid w:val="00AD09D4"/>
    <w:rsid w:val="00AD09D9"/>
    <w:rsid w:val="00AD0CED"/>
    <w:rsid w:val="00AD1024"/>
    <w:rsid w:val="00AD1426"/>
    <w:rsid w:val="00AD1467"/>
    <w:rsid w:val="00AD162A"/>
    <w:rsid w:val="00AD165B"/>
    <w:rsid w:val="00AD19B2"/>
    <w:rsid w:val="00AD1B2F"/>
    <w:rsid w:val="00AD1E8D"/>
    <w:rsid w:val="00AD206A"/>
    <w:rsid w:val="00AD22FE"/>
    <w:rsid w:val="00AD2422"/>
    <w:rsid w:val="00AD28F0"/>
    <w:rsid w:val="00AD2998"/>
    <w:rsid w:val="00AD2D02"/>
    <w:rsid w:val="00AD3164"/>
    <w:rsid w:val="00AD359D"/>
    <w:rsid w:val="00AD3726"/>
    <w:rsid w:val="00AD3984"/>
    <w:rsid w:val="00AD3AE9"/>
    <w:rsid w:val="00AD3B4F"/>
    <w:rsid w:val="00AD3C5F"/>
    <w:rsid w:val="00AD3F8E"/>
    <w:rsid w:val="00AD5033"/>
    <w:rsid w:val="00AD50B7"/>
    <w:rsid w:val="00AD521F"/>
    <w:rsid w:val="00AD56F8"/>
    <w:rsid w:val="00AD57B5"/>
    <w:rsid w:val="00AD5CBF"/>
    <w:rsid w:val="00AD6023"/>
    <w:rsid w:val="00AD6121"/>
    <w:rsid w:val="00AD6594"/>
    <w:rsid w:val="00AD65BD"/>
    <w:rsid w:val="00AD662E"/>
    <w:rsid w:val="00AD683E"/>
    <w:rsid w:val="00AD6A96"/>
    <w:rsid w:val="00AD6E5C"/>
    <w:rsid w:val="00AD6EEF"/>
    <w:rsid w:val="00AD70E8"/>
    <w:rsid w:val="00AD765E"/>
    <w:rsid w:val="00AD78C0"/>
    <w:rsid w:val="00AD78C6"/>
    <w:rsid w:val="00AD7A87"/>
    <w:rsid w:val="00AD7AF4"/>
    <w:rsid w:val="00AD7FB8"/>
    <w:rsid w:val="00AE0037"/>
    <w:rsid w:val="00AE01A6"/>
    <w:rsid w:val="00AE0279"/>
    <w:rsid w:val="00AE0A57"/>
    <w:rsid w:val="00AE0C49"/>
    <w:rsid w:val="00AE0C99"/>
    <w:rsid w:val="00AE1009"/>
    <w:rsid w:val="00AE1037"/>
    <w:rsid w:val="00AE10DB"/>
    <w:rsid w:val="00AE16F2"/>
    <w:rsid w:val="00AE19EE"/>
    <w:rsid w:val="00AE1DD6"/>
    <w:rsid w:val="00AE1E86"/>
    <w:rsid w:val="00AE1F14"/>
    <w:rsid w:val="00AE1F35"/>
    <w:rsid w:val="00AE1FF5"/>
    <w:rsid w:val="00AE236B"/>
    <w:rsid w:val="00AE276A"/>
    <w:rsid w:val="00AE2817"/>
    <w:rsid w:val="00AE2CA0"/>
    <w:rsid w:val="00AE2D02"/>
    <w:rsid w:val="00AE2D14"/>
    <w:rsid w:val="00AE2E93"/>
    <w:rsid w:val="00AE2F01"/>
    <w:rsid w:val="00AE318A"/>
    <w:rsid w:val="00AE33AB"/>
    <w:rsid w:val="00AE36B1"/>
    <w:rsid w:val="00AE374E"/>
    <w:rsid w:val="00AE377E"/>
    <w:rsid w:val="00AE37D7"/>
    <w:rsid w:val="00AE3A05"/>
    <w:rsid w:val="00AE3AFB"/>
    <w:rsid w:val="00AE3B10"/>
    <w:rsid w:val="00AE3D3D"/>
    <w:rsid w:val="00AE3EF3"/>
    <w:rsid w:val="00AE4178"/>
    <w:rsid w:val="00AE4705"/>
    <w:rsid w:val="00AE4A0C"/>
    <w:rsid w:val="00AE4A62"/>
    <w:rsid w:val="00AE4A73"/>
    <w:rsid w:val="00AE4AB2"/>
    <w:rsid w:val="00AE4AF3"/>
    <w:rsid w:val="00AE4D6F"/>
    <w:rsid w:val="00AE4EFA"/>
    <w:rsid w:val="00AE5249"/>
    <w:rsid w:val="00AE552D"/>
    <w:rsid w:val="00AE559C"/>
    <w:rsid w:val="00AE568B"/>
    <w:rsid w:val="00AE5891"/>
    <w:rsid w:val="00AE5913"/>
    <w:rsid w:val="00AE5915"/>
    <w:rsid w:val="00AE5F53"/>
    <w:rsid w:val="00AE5F9D"/>
    <w:rsid w:val="00AE634B"/>
    <w:rsid w:val="00AE6EE7"/>
    <w:rsid w:val="00AE720E"/>
    <w:rsid w:val="00AE7223"/>
    <w:rsid w:val="00AE73CD"/>
    <w:rsid w:val="00AE7562"/>
    <w:rsid w:val="00AE75AE"/>
    <w:rsid w:val="00AE7A10"/>
    <w:rsid w:val="00AE7D81"/>
    <w:rsid w:val="00AE7E45"/>
    <w:rsid w:val="00AE7E60"/>
    <w:rsid w:val="00AE7EE4"/>
    <w:rsid w:val="00AF023D"/>
    <w:rsid w:val="00AF0293"/>
    <w:rsid w:val="00AF049B"/>
    <w:rsid w:val="00AF0785"/>
    <w:rsid w:val="00AF07E2"/>
    <w:rsid w:val="00AF0DFA"/>
    <w:rsid w:val="00AF0EE2"/>
    <w:rsid w:val="00AF1325"/>
    <w:rsid w:val="00AF14E3"/>
    <w:rsid w:val="00AF14F5"/>
    <w:rsid w:val="00AF1ADE"/>
    <w:rsid w:val="00AF1B9C"/>
    <w:rsid w:val="00AF1DBF"/>
    <w:rsid w:val="00AF1E0E"/>
    <w:rsid w:val="00AF2364"/>
    <w:rsid w:val="00AF2458"/>
    <w:rsid w:val="00AF297E"/>
    <w:rsid w:val="00AF2BD7"/>
    <w:rsid w:val="00AF2CC3"/>
    <w:rsid w:val="00AF2D57"/>
    <w:rsid w:val="00AF3068"/>
    <w:rsid w:val="00AF3202"/>
    <w:rsid w:val="00AF3380"/>
    <w:rsid w:val="00AF3A09"/>
    <w:rsid w:val="00AF3B3B"/>
    <w:rsid w:val="00AF3B3C"/>
    <w:rsid w:val="00AF44E7"/>
    <w:rsid w:val="00AF4623"/>
    <w:rsid w:val="00AF4AFA"/>
    <w:rsid w:val="00AF4C4E"/>
    <w:rsid w:val="00AF5268"/>
    <w:rsid w:val="00AF5299"/>
    <w:rsid w:val="00AF5306"/>
    <w:rsid w:val="00AF53D6"/>
    <w:rsid w:val="00AF54CD"/>
    <w:rsid w:val="00AF54F0"/>
    <w:rsid w:val="00AF581C"/>
    <w:rsid w:val="00AF5B83"/>
    <w:rsid w:val="00AF5BE4"/>
    <w:rsid w:val="00AF5BE9"/>
    <w:rsid w:val="00AF5C7A"/>
    <w:rsid w:val="00AF5EE4"/>
    <w:rsid w:val="00AF5FE0"/>
    <w:rsid w:val="00AF60CA"/>
    <w:rsid w:val="00AF61E6"/>
    <w:rsid w:val="00AF6321"/>
    <w:rsid w:val="00AF642D"/>
    <w:rsid w:val="00AF6543"/>
    <w:rsid w:val="00AF675E"/>
    <w:rsid w:val="00AF685C"/>
    <w:rsid w:val="00AF687A"/>
    <w:rsid w:val="00AF68B7"/>
    <w:rsid w:val="00AF68EA"/>
    <w:rsid w:val="00AF6B0F"/>
    <w:rsid w:val="00AF6BFE"/>
    <w:rsid w:val="00AF72BC"/>
    <w:rsid w:val="00AF73AC"/>
    <w:rsid w:val="00AF75A9"/>
    <w:rsid w:val="00AF7895"/>
    <w:rsid w:val="00AF79D5"/>
    <w:rsid w:val="00AF7BE8"/>
    <w:rsid w:val="00AF7C98"/>
    <w:rsid w:val="00AF7DD3"/>
    <w:rsid w:val="00B00128"/>
    <w:rsid w:val="00B00309"/>
    <w:rsid w:val="00B0043F"/>
    <w:rsid w:val="00B009BC"/>
    <w:rsid w:val="00B00DC2"/>
    <w:rsid w:val="00B00FBB"/>
    <w:rsid w:val="00B01255"/>
    <w:rsid w:val="00B013F9"/>
    <w:rsid w:val="00B0165E"/>
    <w:rsid w:val="00B0176B"/>
    <w:rsid w:val="00B01932"/>
    <w:rsid w:val="00B019B7"/>
    <w:rsid w:val="00B01E01"/>
    <w:rsid w:val="00B01EFF"/>
    <w:rsid w:val="00B02243"/>
    <w:rsid w:val="00B02624"/>
    <w:rsid w:val="00B02628"/>
    <w:rsid w:val="00B02877"/>
    <w:rsid w:val="00B028E8"/>
    <w:rsid w:val="00B029DE"/>
    <w:rsid w:val="00B02C21"/>
    <w:rsid w:val="00B02DFC"/>
    <w:rsid w:val="00B03261"/>
    <w:rsid w:val="00B0328E"/>
    <w:rsid w:val="00B03DD9"/>
    <w:rsid w:val="00B04080"/>
    <w:rsid w:val="00B04114"/>
    <w:rsid w:val="00B04529"/>
    <w:rsid w:val="00B04B6D"/>
    <w:rsid w:val="00B04B8C"/>
    <w:rsid w:val="00B04D5B"/>
    <w:rsid w:val="00B04E98"/>
    <w:rsid w:val="00B04EDF"/>
    <w:rsid w:val="00B05050"/>
    <w:rsid w:val="00B052A2"/>
    <w:rsid w:val="00B053E3"/>
    <w:rsid w:val="00B05680"/>
    <w:rsid w:val="00B059A8"/>
    <w:rsid w:val="00B05A28"/>
    <w:rsid w:val="00B05A84"/>
    <w:rsid w:val="00B05D14"/>
    <w:rsid w:val="00B05DA7"/>
    <w:rsid w:val="00B063D5"/>
    <w:rsid w:val="00B069AD"/>
    <w:rsid w:val="00B06DB7"/>
    <w:rsid w:val="00B06E45"/>
    <w:rsid w:val="00B07127"/>
    <w:rsid w:val="00B0747D"/>
    <w:rsid w:val="00B07A46"/>
    <w:rsid w:val="00B07B3F"/>
    <w:rsid w:val="00B10000"/>
    <w:rsid w:val="00B10235"/>
    <w:rsid w:val="00B1036F"/>
    <w:rsid w:val="00B1067A"/>
    <w:rsid w:val="00B106DA"/>
    <w:rsid w:val="00B10851"/>
    <w:rsid w:val="00B10C49"/>
    <w:rsid w:val="00B11365"/>
    <w:rsid w:val="00B117B2"/>
    <w:rsid w:val="00B11942"/>
    <w:rsid w:val="00B1194F"/>
    <w:rsid w:val="00B11CCC"/>
    <w:rsid w:val="00B120D0"/>
    <w:rsid w:val="00B12103"/>
    <w:rsid w:val="00B12197"/>
    <w:rsid w:val="00B1230C"/>
    <w:rsid w:val="00B1248E"/>
    <w:rsid w:val="00B12618"/>
    <w:rsid w:val="00B127E7"/>
    <w:rsid w:val="00B12882"/>
    <w:rsid w:val="00B12A66"/>
    <w:rsid w:val="00B12BCE"/>
    <w:rsid w:val="00B12D2F"/>
    <w:rsid w:val="00B13196"/>
    <w:rsid w:val="00B13340"/>
    <w:rsid w:val="00B1342E"/>
    <w:rsid w:val="00B135D3"/>
    <w:rsid w:val="00B1374C"/>
    <w:rsid w:val="00B13875"/>
    <w:rsid w:val="00B13BF3"/>
    <w:rsid w:val="00B13C06"/>
    <w:rsid w:val="00B13C9D"/>
    <w:rsid w:val="00B13D91"/>
    <w:rsid w:val="00B1431B"/>
    <w:rsid w:val="00B14400"/>
    <w:rsid w:val="00B144BC"/>
    <w:rsid w:val="00B14811"/>
    <w:rsid w:val="00B14A84"/>
    <w:rsid w:val="00B14BB4"/>
    <w:rsid w:val="00B14FDF"/>
    <w:rsid w:val="00B15508"/>
    <w:rsid w:val="00B15B7C"/>
    <w:rsid w:val="00B1615D"/>
    <w:rsid w:val="00B1631F"/>
    <w:rsid w:val="00B16514"/>
    <w:rsid w:val="00B16696"/>
    <w:rsid w:val="00B1676A"/>
    <w:rsid w:val="00B168AE"/>
    <w:rsid w:val="00B16E53"/>
    <w:rsid w:val="00B1717B"/>
    <w:rsid w:val="00B172C0"/>
    <w:rsid w:val="00B1748A"/>
    <w:rsid w:val="00B17673"/>
    <w:rsid w:val="00B17936"/>
    <w:rsid w:val="00B17F5B"/>
    <w:rsid w:val="00B20364"/>
    <w:rsid w:val="00B2042A"/>
    <w:rsid w:val="00B20464"/>
    <w:rsid w:val="00B20734"/>
    <w:rsid w:val="00B20A91"/>
    <w:rsid w:val="00B20BE5"/>
    <w:rsid w:val="00B20FBF"/>
    <w:rsid w:val="00B21064"/>
    <w:rsid w:val="00B214F7"/>
    <w:rsid w:val="00B21AB8"/>
    <w:rsid w:val="00B21B8C"/>
    <w:rsid w:val="00B21BC2"/>
    <w:rsid w:val="00B21FBF"/>
    <w:rsid w:val="00B2208F"/>
    <w:rsid w:val="00B22212"/>
    <w:rsid w:val="00B2278D"/>
    <w:rsid w:val="00B229AD"/>
    <w:rsid w:val="00B22A18"/>
    <w:rsid w:val="00B22A68"/>
    <w:rsid w:val="00B22A91"/>
    <w:rsid w:val="00B22C3F"/>
    <w:rsid w:val="00B22CD3"/>
    <w:rsid w:val="00B22E8A"/>
    <w:rsid w:val="00B2303C"/>
    <w:rsid w:val="00B2303F"/>
    <w:rsid w:val="00B231B5"/>
    <w:rsid w:val="00B2331A"/>
    <w:rsid w:val="00B236EA"/>
    <w:rsid w:val="00B23706"/>
    <w:rsid w:val="00B23714"/>
    <w:rsid w:val="00B23888"/>
    <w:rsid w:val="00B23A17"/>
    <w:rsid w:val="00B23A29"/>
    <w:rsid w:val="00B23C16"/>
    <w:rsid w:val="00B23C5B"/>
    <w:rsid w:val="00B24586"/>
    <w:rsid w:val="00B24FB2"/>
    <w:rsid w:val="00B24FB7"/>
    <w:rsid w:val="00B25329"/>
    <w:rsid w:val="00B25796"/>
    <w:rsid w:val="00B25F94"/>
    <w:rsid w:val="00B2635F"/>
    <w:rsid w:val="00B263F4"/>
    <w:rsid w:val="00B267B4"/>
    <w:rsid w:val="00B268F7"/>
    <w:rsid w:val="00B26A81"/>
    <w:rsid w:val="00B26B00"/>
    <w:rsid w:val="00B26E04"/>
    <w:rsid w:val="00B27011"/>
    <w:rsid w:val="00B27346"/>
    <w:rsid w:val="00B274C5"/>
    <w:rsid w:val="00B27652"/>
    <w:rsid w:val="00B2770E"/>
    <w:rsid w:val="00B277A3"/>
    <w:rsid w:val="00B277BD"/>
    <w:rsid w:val="00B27818"/>
    <w:rsid w:val="00B27A81"/>
    <w:rsid w:val="00B27C55"/>
    <w:rsid w:val="00B27C82"/>
    <w:rsid w:val="00B27F45"/>
    <w:rsid w:val="00B27F5B"/>
    <w:rsid w:val="00B302D9"/>
    <w:rsid w:val="00B3035B"/>
    <w:rsid w:val="00B30383"/>
    <w:rsid w:val="00B3043D"/>
    <w:rsid w:val="00B30730"/>
    <w:rsid w:val="00B30750"/>
    <w:rsid w:val="00B30876"/>
    <w:rsid w:val="00B309E5"/>
    <w:rsid w:val="00B30B76"/>
    <w:rsid w:val="00B30E57"/>
    <w:rsid w:val="00B30E8D"/>
    <w:rsid w:val="00B3117E"/>
    <w:rsid w:val="00B313E8"/>
    <w:rsid w:val="00B31744"/>
    <w:rsid w:val="00B318B2"/>
    <w:rsid w:val="00B318BB"/>
    <w:rsid w:val="00B31B61"/>
    <w:rsid w:val="00B31E12"/>
    <w:rsid w:val="00B32274"/>
    <w:rsid w:val="00B32417"/>
    <w:rsid w:val="00B325DF"/>
    <w:rsid w:val="00B32CFB"/>
    <w:rsid w:val="00B331A7"/>
    <w:rsid w:val="00B33531"/>
    <w:rsid w:val="00B335B2"/>
    <w:rsid w:val="00B33B85"/>
    <w:rsid w:val="00B33E82"/>
    <w:rsid w:val="00B33EC3"/>
    <w:rsid w:val="00B345BC"/>
    <w:rsid w:val="00B34657"/>
    <w:rsid w:val="00B34C37"/>
    <w:rsid w:val="00B34D13"/>
    <w:rsid w:val="00B34DC8"/>
    <w:rsid w:val="00B34EC7"/>
    <w:rsid w:val="00B34F36"/>
    <w:rsid w:val="00B350D9"/>
    <w:rsid w:val="00B3510D"/>
    <w:rsid w:val="00B354D6"/>
    <w:rsid w:val="00B35519"/>
    <w:rsid w:val="00B35723"/>
    <w:rsid w:val="00B35DB6"/>
    <w:rsid w:val="00B35E21"/>
    <w:rsid w:val="00B3624E"/>
    <w:rsid w:val="00B362CF"/>
    <w:rsid w:val="00B3639E"/>
    <w:rsid w:val="00B3677E"/>
    <w:rsid w:val="00B3692C"/>
    <w:rsid w:val="00B36E71"/>
    <w:rsid w:val="00B36FE1"/>
    <w:rsid w:val="00B3718D"/>
    <w:rsid w:val="00B374AC"/>
    <w:rsid w:val="00B37690"/>
    <w:rsid w:val="00B379C4"/>
    <w:rsid w:val="00B4019C"/>
    <w:rsid w:val="00B402DF"/>
    <w:rsid w:val="00B407A8"/>
    <w:rsid w:val="00B40D88"/>
    <w:rsid w:val="00B40DE4"/>
    <w:rsid w:val="00B40E71"/>
    <w:rsid w:val="00B41021"/>
    <w:rsid w:val="00B41028"/>
    <w:rsid w:val="00B41122"/>
    <w:rsid w:val="00B4130B"/>
    <w:rsid w:val="00B413B3"/>
    <w:rsid w:val="00B419AD"/>
    <w:rsid w:val="00B41BEB"/>
    <w:rsid w:val="00B42258"/>
    <w:rsid w:val="00B42624"/>
    <w:rsid w:val="00B42766"/>
    <w:rsid w:val="00B42976"/>
    <w:rsid w:val="00B42994"/>
    <w:rsid w:val="00B42B55"/>
    <w:rsid w:val="00B42CAE"/>
    <w:rsid w:val="00B432AC"/>
    <w:rsid w:val="00B437C8"/>
    <w:rsid w:val="00B43841"/>
    <w:rsid w:val="00B445E3"/>
    <w:rsid w:val="00B4481C"/>
    <w:rsid w:val="00B44856"/>
    <w:rsid w:val="00B449DD"/>
    <w:rsid w:val="00B44CDC"/>
    <w:rsid w:val="00B44F29"/>
    <w:rsid w:val="00B45CAC"/>
    <w:rsid w:val="00B45CD1"/>
    <w:rsid w:val="00B466E1"/>
    <w:rsid w:val="00B467DF"/>
    <w:rsid w:val="00B46864"/>
    <w:rsid w:val="00B4689E"/>
    <w:rsid w:val="00B46F85"/>
    <w:rsid w:val="00B46FAE"/>
    <w:rsid w:val="00B471F3"/>
    <w:rsid w:val="00B47226"/>
    <w:rsid w:val="00B472BC"/>
    <w:rsid w:val="00B47794"/>
    <w:rsid w:val="00B478C2"/>
    <w:rsid w:val="00B4791D"/>
    <w:rsid w:val="00B479B5"/>
    <w:rsid w:val="00B47A5C"/>
    <w:rsid w:val="00B47C1D"/>
    <w:rsid w:val="00B47FDD"/>
    <w:rsid w:val="00B50319"/>
    <w:rsid w:val="00B50A5B"/>
    <w:rsid w:val="00B50DB3"/>
    <w:rsid w:val="00B50EC4"/>
    <w:rsid w:val="00B50EFA"/>
    <w:rsid w:val="00B511A7"/>
    <w:rsid w:val="00B517E9"/>
    <w:rsid w:val="00B51886"/>
    <w:rsid w:val="00B51BD2"/>
    <w:rsid w:val="00B51BEA"/>
    <w:rsid w:val="00B51F21"/>
    <w:rsid w:val="00B521BB"/>
    <w:rsid w:val="00B5280C"/>
    <w:rsid w:val="00B52E4E"/>
    <w:rsid w:val="00B52E68"/>
    <w:rsid w:val="00B53015"/>
    <w:rsid w:val="00B5305E"/>
    <w:rsid w:val="00B530D1"/>
    <w:rsid w:val="00B53360"/>
    <w:rsid w:val="00B53608"/>
    <w:rsid w:val="00B53664"/>
    <w:rsid w:val="00B53853"/>
    <w:rsid w:val="00B53A2A"/>
    <w:rsid w:val="00B53AD9"/>
    <w:rsid w:val="00B53E2A"/>
    <w:rsid w:val="00B54022"/>
    <w:rsid w:val="00B540FF"/>
    <w:rsid w:val="00B5427B"/>
    <w:rsid w:val="00B548FA"/>
    <w:rsid w:val="00B54A53"/>
    <w:rsid w:val="00B54B7B"/>
    <w:rsid w:val="00B54C19"/>
    <w:rsid w:val="00B54D56"/>
    <w:rsid w:val="00B54E05"/>
    <w:rsid w:val="00B54EAD"/>
    <w:rsid w:val="00B54EDC"/>
    <w:rsid w:val="00B55386"/>
    <w:rsid w:val="00B553AF"/>
    <w:rsid w:val="00B554F7"/>
    <w:rsid w:val="00B556D4"/>
    <w:rsid w:val="00B5583E"/>
    <w:rsid w:val="00B558CA"/>
    <w:rsid w:val="00B55903"/>
    <w:rsid w:val="00B55A9C"/>
    <w:rsid w:val="00B55D94"/>
    <w:rsid w:val="00B56043"/>
    <w:rsid w:val="00B5619A"/>
    <w:rsid w:val="00B5629F"/>
    <w:rsid w:val="00B5677D"/>
    <w:rsid w:val="00B56997"/>
    <w:rsid w:val="00B56BB8"/>
    <w:rsid w:val="00B56D4A"/>
    <w:rsid w:val="00B56ECE"/>
    <w:rsid w:val="00B56EFD"/>
    <w:rsid w:val="00B570FD"/>
    <w:rsid w:val="00B57248"/>
    <w:rsid w:val="00B57643"/>
    <w:rsid w:val="00B577DC"/>
    <w:rsid w:val="00B57899"/>
    <w:rsid w:val="00B57964"/>
    <w:rsid w:val="00B602C7"/>
    <w:rsid w:val="00B60367"/>
    <w:rsid w:val="00B603E5"/>
    <w:rsid w:val="00B60634"/>
    <w:rsid w:val="00B606A6"/>
    <w:rsid w:val="00B607F2"/>
    <w:rsid w:val="00B607FE"/>
    <w:rsid w:val="00B6093D"/>
    <w:rsid w:val="00B60985"/>
    <w:rsid w:val="00B60A6B"/>
    <w:rsid w:val="00B60CE9"/>
    <w:rsid w:val="00B61495"/>
    <w:rsid w:val="00B614E6"/>
    <w:rsid w:val="00B61635"/>
    <w:rsid w:val="00B61940"/>
    <w:rsid w:val="00B61D5C"/>
    <w:rsid w:val="00B61DAD"/>
    <w:rsid w:val="00B62049"/>
    <w:rsid w:val="00B620DF"/>
    <w:rsid w:val="00B62269"/>
    <w:rsid w:val="00B622A2"/>
    <w:rsid w:val="00B62319"/>
    <w:rsid w:val="00B6237E"/>
    <w:rsid w:val="00B623ED"/>
    <w:rsid w:val="00B62622"/>
    <w:rsid w:val="00B62978"/>
    <w:rsid w:val="00B62C77"/>
    <w:rsid w:val="00B62F0F"/>
    <w:rsid w:val="00B6302B"/>
    <w:rsid w:val="00B6309B"/>
    <w:rsid w:val="00B630D4"/>
    <w:rsid w:val="00B631AF"/>
    <w:rsid w:val="00B631F7"/>
    <w:rsid w:val="00B63800"/>
    <w:rsid w:val="00B6405A"/>
    <w:rsid w:val="00B64304"/>
    <w:rsid w:val="00B644F8"/>
    <w:rsid w:val="00B64939"/>
    <w:rsid w:val="00B64A2C"/>
    <w:rsid w:val="00B64C5B"/>
    <w:rsid w:val="00B64C65"/>
    <w:rsid w:val="00B64D02"/>
    <w:rsid w:val="00B64DE2"/>
    <w:rsid w:val="00B64E65"/>
    <w:rsid w:val="00B650AA"/>
    <w:rsid w:val="00B650C2"/>
    <w:rsid w:val="00B6523B"/>
    <w:rsid w:val="00B65539"/>
    <w:rsid w:val="00B655E4"/>
    <w:rsid w:val="00B65F4F"/>
    <w:rsid w:val="00B65F53"/>
    <w:rsid w:val="00B66158"/>
    <w:rsid w:val="00B66224"/>
    <w:rsid w:val="00B6693D"/>
    <w:rsid w:val="00B66B7C"/>
    <w:rsid w:val="00B66B7E"/>
    <w:rsid w:val="00B66C75"/>
    <w:rsid w:val="00B6711E"/>
    <w:rsid w:val="00B6712F"/>
    <w:rsid w:val="00B67169"/>
    <w:rsid w:val="00B67171"/>
    <w:rsid w:val="00B67453"/>
    <w:rsid w:val="00B67649"/>
    <w:rsid w:val="00B67777"/>
    <w:rsid w:val="00B679DA"/>
    <w:rsid w:val="00B67BC0"/>
    <w:rsid w:val="00B67C0E"/>
    <w:rsid w:val="00B67CCF"/>
    <w:rsid w:val="00B701DE"/>
    <w:rsid w:val="00B702BA"/>
    <w:rsid w:val="00B7030C"/>
    <w:rsid w:val="00B7087B"/>
    <w:rsid w:val="00B709A1"/>
    <w:rsid w:val="00B70A4C"/>
    <w:rsid w:val="00B70BFD"/>
    <w:rsid w:val="00B70F03"/>
    <w:rsid w:val="00B71135"/>
    <w:rsid w:val="00B7162E"/>
    <w:rsid w:val="00B7197B"/>
    <w:rsid w:val="00B719E6"/>
    <w:rsid w:val="00B71A54"/>
    <w:rsid w:val="00B71EDF"/>
    <w:rsid w:val="00B720FB"/>
    <w:rsid w:val="00B7237B"/>
    <w:rsid w:val="00B723B8"/>
    <w:rsid w:val="00B72441"/>
    <w:rsid w:val="00B72446"/>
    <w:rsid w:val="00B72568"/>
    <w:rsid w:val="00B726BC"/>
    <w:rsid w:val="00B726DF"/>
    <w:rsid w:val="00B727BF"/>
    <w:rsid w:val="00B72856"/>
    <w:rsid w:val="00B728D3"/>
    <w:rsid w:val="00B73345"/>
    <w:rsid w:val="00B734A4"/>
    <w:rsid w:val="00B7357F"/>
    <w:rsid w:val="00B73778"/>
    <w:rsid w:val="00B73C6F"/>
    <w:rsid w:val="00B73D12"/>
    <w:rsid w:val="00B73E7F"/>
    <w:rsid w:val="00B73F19"/>
    <w:rsid w:val="00B740FC"/>
    <w:rsid w:val="00B74273"/>
    <w:rsid w:val="00B74872"/>
    <w:rsid w:val="00B749D1"/>
    <w:rsid w:val="00B74AF7"/>
    <w:rsid w:val="00B74B66"/>
    <w:rsid w:val="00B74E5A"/>
    <w:rsid w:val="00B74EDB"/>
    <w:rsid w:val="00B7518D"/>
    <w:rsid w:val="00B751D1"/>
    <w:rsid w:val="00B753AC"/>
    <w:rsid w:val="00B753B5"/>
    <w:rsid w:val="00B754C9"/>
    <w:rsid w:val="00B7565A"/>
    <w:rsid w:val="00B75995"/>
    <w:rsid w:val="00B759D3"/>
    <w:rsid w:val="00B75BEB"/>
    <w:rsid w:val="00B75E76"/>
    <w:rsid w:val="00B75EB7"/>
    <w:rsid w:val="00B765E2"/>
    <w:rsid w:val="00B765EB"/>
    <w:rsid w:val="00B76624"/>
    <w:rsid w:val="00B76745"/>
    <w:rsid w:val="00B76DE4"/>
    <w:rsid w:val="00B76E5D"/>
    <w:rsid w:val="00B7755F"/>
    <w:rsid w:val="00B776EB"/>
    <w:rsid w:val="00B77AA7"/>
    <w:rsid w:val="00B77BB1"/>
    <w:rsid w:val="00B77CAC"/>
    <w:rsid w:val="00B77F0D"/>
    <w:rsid w:val="00B800E9"/>
    <w:rsid w:val="00B800ED"/>
    <w:rsid w:val="00B8029D"/>
    <w:rsid w:val="00B80770"/>
    <w:rsid w:val="00B8088A"/>
    <w:rsid w:val="00B808A7"/>
    <w:rsid w:val="00B808D7"/>
    <w:rsid w:val="00B809C2"/>
    <w:rsid w:val="00B80A89"/>
    <w:rsid w:val="00B80C4C"/>
    <w:rsid w:val="00B80E58"/>
    <w:rsid w:val="00B80F6F"/>
    <w:rsid w:val="00B811AB"/>
    <w:rsid w:val="00B811B7"/>
    <w:rsid w:val="00B814F1"/>
    <w:rsid w:val="00B81BD1"/>
    <w:rsid w:val="00B81CE9"/>
    <w:rsid w:val="00B81D28"/>
    <w:rsid w:val="00B81E1B"/>
    <w:rsid w:val="00B81FB2"/>
    <w:rsid w:val="00B823C5"/>
    <w:rsid w:val="00B8251F"/>
    <w:rsid w:val="00B827BB"/>
    <w:rsid w:val="00B827BD"/>
    <w:rsid w:val="00B82C8F"/>
    <w:rsid w:val="00B83292"/>
    <w:rsid w:val="00B833E6"/>
    <w:rsid w:val="00B8347F"/>
    <w:rsid w:val="00B834C3"/>
    <w:rsid w:val="00B83671"/>
    <w:rsid w:val="00B836B6"/>
    <w:rsid w:val="00B83B12"/>
    <w:rsid w:val="00B83BFA"/>
    <w:rsid w:val="00B83C4E"/>
    <w:rsid w:val="00B83F2D"/>
    <w:rsid w:val="00B83F7F"/>
    <w:rsid w:val="00B8419B"/>
    <w:rsid w:val="00B841CB"/>
    <w:rsid w:val="00B8439D"/>
    <w:rsid w:val="00B8452F"/>
    <w:rsid w:val="00B84921"/>
    <w:rsid w:val="00B84A5B"/>
    <w:rsid w:val="00B84BFC"/>
    <w:rsid w:val="00B84C9F"/>
    <w:rsid w:val="00B84EAF"/>
    <w:rsid w:val="00B8527E"/>
    <w:rsid w:val="00B8562B"/>
    <w:rsid w:val="00B856E7"/>
    <w:rsid w:val="00B85818"/>
    <w:rsid w:val="00B85C59"/>
    <w:rsid w:val="00B85CBF"/>
    <w:rsid w:val="00B85F09"/>
    <w:rsid w:val="00B8604F"/>
    <w:rsid w:val="00B86723"/>
    <w:rsid w:val="00B86EAA"/>
    <w:rsid w:val="00B872DD"/>
    <w:rsid w:val="00B873F3"/>
    <w:rsid w:val="00B8745E"/>
    <w:rsid w:val="00B877E6"/>
    <w:rsid w:val="00B87D10"/>
    <w:rsid w:val="00B87DE4"/>
    <w:rsid w:val="00B87E2D"/>
    <w:rsid w:val="00B90737"/>
    <w:rsid w:val="00B907D9"/>
    <w:rsid w:val="00B909E2"/>
    <w:rsid w:val="00B90C6F"/>
    <w:rsid w:val="00B90D49"/>
    <w:rsid w:val="00B90F3B"/>
    <w:rsid w:val="00B90FDA"/>
    <w:rsid w:val="00B9102D"/>
    <w:rsid w:val="00B91225"/>
    <w:rsid w:val="00B9140A"/>
    <w:rsid w:val="00B915A3"/>
    <w:rsid w:val="00B916DC"/>
    <w:rsid w:val="00B917AD"/>
    <w:rsid w:val="00B918F2"/>
    <w:rsid w:val="00B91DAA"/>
    <w:rsid w:val="00B91FC5"/>
    <w:rsid w:val="00B92303"/>
    <w:rsid w:val="00B926A0"/>
    <w:rsid w:val="00B929E4"/>
    <w:rsid w:val="00B92EF8"/>
    <w:rsid w:val="00B930CF"/>
    <w:rsid w:val="00B93655"/>
    <w:rsid w:val="00B936E2"/>
    <w:rsid w:val="00B938EE"/>
    <w:rsid w:val="00B93B3C"/>
    <w:rsid w:val="00B93BF6"/>
    <w:rsid w:val="00B93D95"/>
    <w:rsid w:val="00B93E4B"/>
    <w:rsid w:val="00B93E90"/>
    <w:rsid w:val="00B93F0A"/>
    <w:rsid w:val="00B93F53"/>
    <w:rsid w:val="00B94090"/>
    <w:rsid w:val="00B94264"/>
    <w:rsid w:val="00B94826"/>
    <w:rsid w:val="00B94FD2"/>
    <w:rsid w:val="00B95536"/>
    <w:rsid w:val="00B955CA"/>
    <w:rsid w:val="00B955E5"/>
    <w:rsid w:val="00B9578D"/>
    <w:rsid w:val="00B95AA8"/>
    <w:rsid w:val="00B95E76"/>
    <w:rsid w:val="00B95E7B"/>
    <w:rsid w:val="00B96104"/>
    <w:rsid w:val="00B96119"/>
    <w:rsid w:val="00B96328"/>
    <w:rsid w:val="00B9632A"/>
    <w:rsid w:val="00B966B3"/>
    <w:rsid w:val="00B968AC"/>
    <w:rsid w:val="00B96B59"/>
    <w:rsid w:val="00B96B5F"/>
    <w:rsid w:val="00B96C81"/>
    <w:rsid w:val="00B96C90"/>
    <w:rsid w:val="00B96E34"/>
    <w:rsid w:val="00B96E4C"/>
    <w:rsid w:val="00B9703C"/>
    <w:rsid w:val="00B9713C"/>
    <w:rsid w:val="00B971AC"/>
    <w:rsid w:val="00B97268"/>
    <w:rsid w:val="00B973AF"/>
    <w:rsid w:val="00B9767F"/>
    <w:rsid w:val="00B97883"/>
    <w:rsid w:val="00B978D6"/>
    <w:rsid w:val="00B97968"/>
    <w:rsid w:val="00B97AC6"/>
    <w:rsid w:val="00B97CBD"/>
    <w:rsid w:val="00B97E6D"/>
    <w:rsid w:val="00BA02A2"/>
    <w:rsid w:val="00BA07D2"/>
    <w:rsid w:val="00BA0C35"/>
    <w:rsid w:val="00BA0C89"/>
    <w:rsid w:val="00BA1035"/>
    <w:rsid w:val="00BA1074"/>
    <w:rsid w:val="00BA107A"/>
    <w:rsid w:val="00BA10CA"/>
    <w:rsid w:val="00BA11AC"/>
    <w:rsid w:val="00BA11F6"/>
    <w:rsid w:val="00BA1382"/>
    <w:rsid w:val="00BA1522"/>
    <w:rsid w:val="00BA162C"/>
    <w:rsid w:val="00BA174E"/>
    <w:rsid w:val="00BA17FA"/>
    <w:rsid w:val="00BA188C"/>
    <w:rsid w:val="00BA1C65"/>
    <w:rsid w:val="00BA1D27"/>
    <w:rsid w:val="00BA1E34"/>
    <w:rsid w:val="00BA2045"/>
    <w:rsid w:val="00BA2114"/>
    <w:rsid w:val="00BA21D4"/>
    <w:rsid w:val="00BA231D"/>
    <w:rsid w:val="00BA23B8"/>
    <w:rsid w:val="00BA249D"/>
    <w:rsid w:val="00BA25AD"/>
    <w:rsid w:val="00BA2600"/>
    <w:rsid w:val="00BA2832"/>
    <w:rsid w:val="00BA2A79"/>
    <w:rsid w:val="00BA2AD0"/>
    <w:rsid w:val="00BA2E02"/>
    <w:rsid w:val="00BA2E11"/>
    <w:rsid w:val="00BA3338"/>
    <w:rsid w:val="00BA378E"/>
    <w:rsid w:val="00BA3821"/>
    <w:rsid w:val="00BA402E"/>
    <w:rsid w:val="00BA402F"/>
    <w:rsid w:val="00BA4115"/>
    <w:rsid w:val="00BA429E"/>
    <w:rsid w:val="00BA42FE"/>
    <w:rsid w:val="00BA4462"/>
    <w:rsid w:val="00BA478A"/>
    <w:rsid w:val="00BA4A71"/>
    <w:rsid w:val="00BA4AAB"/>
    <w:rsid w:val="00BA4DAB"/>
    <w:rsid w:val="00BA4E60"/>
    <w:rsid w:val="00BA4FC2"/>
    <w:rsid w:val="00BA4FF8"/>
    <w:rsid w:val="00BA53FF"/>
    <w:rsid w:val="00BA56DF"/>
    <w:rsid w:val="00BA5797"/>
    <w:rsid w:val="00BA5A0E"/>
    <w:rsid w:val="00BA5A16"/>
    <w:rsid w:val="00BA5A5C"/>
    <w:rsid w:val="00BA5C27"/>
    <w:rsid w:val="00BA5E83"/>
    <w:rsid w:val="00BA5EC1"/>
    <w:rsid w:val="00BA6199"/>
    <w:rsid w:val="00BA6390"/>
    <w:rsid w:val="00BA63F7"/>
    <w:rsid w:val="00BA6534"/>
    <w:rsid w:val="00BA6D83"/>
    <w:rsid w:val="00BA6F8F"/>
    <w:rsid w:val="00BA70E6"/>
    <w:rsid w:val="00BA7334"/>
    <w:rsid w:val="00BA75ED"/>
    <w:rsid w:val="00BA76BA"/>
    <w:rsid w:val="00BA7706"/>
    <w:rsid w:val="00BA7AC8"/>
    <w:rsid w:val="00BA7BA8"/>
    <w:rsid w:val="00BA7C51"/>
    <w:rsid w:val="00BA7C8D"/>
    <w:rsid w:val="00BA7CD0"/>
    <w:rsid w:val="00BA7DD0"/>
    <w:rsid w:val="00BA7E4B"/>
    <w:rsid w:val="00BB0066"/>
    <w:rsid w:val="00BB00FD"/>
    <w:rsid w:val="00BB0160"/>
    <w:rsid w:val="00BB0A32"/>
    <w:rsid w:val="00BB0B7F"/>
    <w:rsid w:val="00BB0C8B"/>
    <w:rsid w:val="00BB0FAD"/>
    <w:rsid w:val="00BB0FDD"/>
    <w:rsid w:val="00BB11E6"/>
    <w:rsid w:val="00BB11EE"/>
    <w:rsid w:val="00BB1499"/>
    <w:rsid w:val="00BB200D"/>
    <w:rsid w:val="00BB22C1"/>
    <w:rsid w:val="00BB2404"/>
    <w:rsid w:val="00BB24BD"/>
    <w:rsid w:val="00BB2E2B"/>
    <w:rsid w:val="00BB3033"/>
    <w:rsid w:val="00BB39FE"/>
    <w:rsid w:val="00BB3BC3"/>
    <w:rsid w:val="00BB3D33"/>
    <w:rsid w:val="00BB3FDF"/>
    <w:rsid w:val="00BB4173"/>
    <w:rsid w:val="00BB4219"/>
    <w:rsid w:val="00BB4257"/>
    <w:rsid w:val="00BB4264"/>
    <w:rsid w:val="00BB4666"/>
    <w:rsid w:val="00BB4937"/>
    <w:rsid w:val="00BB4F2F"/>
    <w:rsid w:val="00BB4F98"/>
    <w:rsid w:val="00BB5059"/>
    <w:rsid w:val="00BB5224"/>
    <w:rsid w:val="00BB52C6"/>
    <w:rsid w:val="00BB538C"/>
    <w:rsid w:val="00BB576E"/>
    <w:rsid w:val="00BB5BC3"/>
    <w:rsid w:val="00BB5C55"/>
    <w:rsid w:val="00BB5EA8"/>
    <w:rsid w:val="00BB5FA9"/>
    <w:rsid w:val="00BB609A"/>
    <w:rsid w:val="00BB63F7"/>
    <w:rsid w:val="00BB6442"/>
    <w:rsid w:val="00BB648D"/>
    <w:rsid w:val="00BB66CA"/>
    <w:rsid w:val="00BB66FD"/>
    <w:rsid w:val="00BB6F06"/>
    <w:rsid w:val="00BB6FDF"/>
    <w:rsid w:val="00BB70EB"/>
    <w:rsid w:val="00BB76DD"/>
    <w:rsid w:val="00BB7B20"/>
    <w:rsid w:val="00BB7F0B"/>
    <w:rsid w:val="00BC00C6"/>
    <w:rsid w:val="00BC0141"/>
    <w:rsid w:val="00BC03A7"/>
    <w:rsid w:val="00BC056E"/>
    <w:rsid w:val="00BC0622"/>
    <w:rsid w:val="00BC0730"/>
    <w:rsid w:val="00BC0889"/>
    <w:rsid w:val="00BC0892"/>
    <w:rsid w:val="00BC0AA2"/>
    <w:rsid w:val="00BC0F36"/>
    <w:rsid w:val="00BC0F65"/>
    <w:rsid w:val="00BC0F6A"/>
    <w:rsid w:val="00BC1099"/>
    <w:rsid w:val="00BC114F"/>
    <w:rsid w:val="00BC1633"/>
    <w:rsid w:val="00BC191A"/>
    <w:rsid w:val="00BC1A5A"/>
    <w:rsid w:val="00BC1AB6"/>
    <w:rsid w:val="00BC1AD9"/>
    <w:rsid w:val="00BC1B40"/>
    <w:rsid w:val="00BC1C20"/>
    <w:rsid w:val="00BC1CFF"/>
    <w:rsid w:val="00BC1FA3"/>
    <w:rsid w:val="00BC1FD5"/>
    <w:rsid w:val="00BC2290"/>
    <w:rsid w:val="00BC2295"/>
    <w:rsid w:val="00BC22B3"/>
    <w:rsid w:val="00BC29F9"/>
    <w:rsid w:val="00BC2C45"/>
    <w:rsid w:val="00BC2C8A"/>
    <w:rsid w:val="00BC2DD9"/>
    <w:rsid w:val="00BC3BC0"/>
    <w:rsid w:val="00BC3D21"/>
    <w:rsid w:val="00BC419D"/>
    <w:rsid w:val="00BC4306"/>
    <w:rsid w:val="00BC46E3"/>
    <w:rsid w:val="00BC46F2"/>
    <w:rsid w:val="00BC49CF"/>
    <w:rsid w:val="00BC4A38"/>
    <w:rsid w:val="00BC4C5A"/>
    <w:rsid w:val="00BC50F9"/>
    <w:rsid w:val="00BC56AC"/>
    <w:rsid w:val="00BC5804"/>
    <w:rsid w:val="00BC5BDF"/>
    <w:rsid w:val="00BC5EAD"/>
    <w:rsid w:val="00BC5FCF"/>
    <w:rsid w:val="00BC6073"/>
    <w:rsid w:val="00BC60BA"/>
    <w:rsid w:val="00BC6250"/>
    <w:rsid w:val="00BC62A6"/>
    <w:rsid w:val="00BC63C5"/>
    <w:rsid w:val="00BC6444"/>
    <w:rsid w:val="00BC6754"/>
    <w:rsid w:val="00BC6B24"/>
    <w:rsid w:val="00BC70D1"/>
    <w:rsid w:val="00BC7204"/>
    <w:rsid w:val="00BC7223"/>
    <w:rsid w:val="00BC748B"/>
    <w:rsid w:val="00BC7492"/>
    <w:rsid w:val="00BC76AF"/>
    <w:rsid w:val="00BC7728"/>
    <w:rsid w:val="00BC7823"/>
    <w:rsid w:val="00BC7BF5"/>
    <w:rsid w:val="00BC7E14"/>
    <w:rsid w:val="00BD0035"/>
    <w:rsid w:val="00BD03E6"/>
    <w:rsid w:val="00BD05C7"/>
    <w:rsid w:val="00BD07CB"/>
    <w:rsid w:val="00BD09B5"/>
    <w:rsid w:val="00BD0A95"/>
    <w:rsid w:val="00BD1063"/>
    <w:rsid w:val="00BD1205"/>
    <w:rsid w:val="00BD1A43"/>
    <w:rsid w:val="00BD1B4B"/>
    <w:rsid w:val="00BD1EE8"/>
    <w:rsid w:val="00BD1F40"/>
    <w:rsid w:val="00BD20E9"/>
    <w:rsid w:val="00BD2125"/>
    <w:rsid w:val="00BD21E7"/>
    <w:rsid w:val="00BD237B"/>
    <w:rsid w:val="00BD2994"/>
    <w:rsid w:val="00BD2F91"/>
    <w:rsid w:val="00BD31A0"/>
    <w:rsid w:val="00BD34B5"/>
    <w:rsid w:val="00BD3525"/>
    <w:rsid w:val="00BD3590"/>
    <w:rsid w:val="00BD3BAC"/>
    <w:rsid w:val="00BD3F03"/>
    <w:rsid w:val="00BD403D"/>
    <w:rsid w:val="00BD41EF"/>
    <w:rsid w:val="00BD44E3"/>
    <w:rsid w:val="00BD4610"/>
    <w:rsid w:val="00BD488C"/>
    <w:rsid w:val="00BD48C6"/>
    <w:rsid w:val="00BD49EB"/>
    <w:rsid w:val="00BD49EE"/>
    <w:rsid w:val="00BD4C5C"/>
    <w:rsid w:val="00BD4E16"/>
    <w:rsid w:val="00BD4FD9"/>
    <w:rsid w:val="00BD51AC"/>
    <w:rsid w:val="00BD52EC"/>
    <w:rsid w:val="00BD550F"/>
    <w:rsid w:val="00BD5533"/>
    <w:rsid w:val="00BD566C"/>
    <w:rsid w:val="00BD5967"/>
    <w:rsid w:val="00BD5BCD"/>
    <w:rsid w:val="00BD60C9"/>
    <w:rsid w:val="00BD663D"/>
    <w:rsid w:val="00BD68D5"/>
    <w:rsid w:val="00BD6ECF"/>
    <w:rsid w:val="00BD70BC"/>
    <w:rsid w:val="00BD734D"/>
    <w:rsid w:val="00BD73B9"/>
    <w:rsid w:val="00BD74B4"/>
    <w:rsid w:val="00BD762D"/>
    <w:rsid w:val="00BD76C9"/>
    <w:rsid w:val="00BD77E9"/>
    <w:rsid w:val="00BD7E39"/>
    <w:rsid w:val="00BE064F"/>
    <w:rsid w:val="00BE07B9"/>
    <w:rsid w:val="00BE0835"/>
    <w:rsid w:val="00BE0C14"/>
    <w:rsid w:val="00BE0D12"/>
    <w:rsid w:val="00BE0E30"/>
    <w:rsid w:val="00BE0EBC"/>
    <w:rsid w:val="00BE0F3C"/>
    <w:rsid w:val="00BE1240"/>
    <w:rsid w:val="00BE12E0"/>
    <w:rsid w:val="00BE1BA4"/>
    <w:rsid w:val="00BE1DD9"/>
    <w:rsid w:val="00BE23DE"/>
    <w:rsid w:val="00BE2468"/>
    <w:rsid w:val="00BE2771"/>
    <w:rsid w:val="00BE2873"/>
    <w:rsid w:val="00BE2A82"/>
    <w:rsid w:val="00BE2C00"/>
    <w:rsid w:val="00BE2C44"/>
    <w:rsid w:val="00BE2C63"/>
    <w:rsid w:val="00BE2DF9"/>
    <w:rsid w:val="00BE3006"/>
    <w:rsid w:val="00BE331E"/>
    <w:rsid w:val="00BE34D2"/>
    <w:rsid w:val="00BE35B9"/>
    <w:rsid w:val="00BE35EA"/>
    <w:rsid w:val="00BE3824"/>
    <w:rsid w:val="00BE3D5D"/>
    <w:rsid w:val="00BE3F80"/>
    <w:rsid w:val="00BE45C6"/>
    <w:rsid w:val="00BE45E7"/>
    <w:rsid w:val="00BE45F6"/>
    <w:rsid w:val="00BE4772"/>
    <w:rsid w:val="00BE4836"/>
    <w:rsid w:val="00BE49EE"/>
    <w:rsid w:val="00BE4E33"/>
    <w:rsid w:val="00BE51A6"/>
    <w:rsid w:val="00BE5CC8"/>
    <w:rsid w:val="00BE5D1E"/>
    <w:rsid w:val="00BE605B"/>
    <w:rsid w:val="00BE6174"/>
    <w:rsid w:val="00BE655D"/>
    <w:rsid w:val="00BE6596"/>
    <w:rsid w:val="00BE6731"/>
    <w:rsid w:val="00BE6747"/>
    <w:rsid w:val="00BE6B54"/>
    <w:rsid w:val="00BE6CB1"/>
    <w:rsid w:val="00BE6D71"/>
    <w:rsid w:val="00BE712A"/>
    <w:rsid w:val="00BE71A8"/>
    <w:rsid w:val="00BE740B"/>
    <w:rsid w:val="00BE75A0"/>
    <w:rsid w:val="00BE7766"/>
    <w:rsid w:val="00BE77FD"/>
    <w:rsid w:val="00BE7862"/>
    <w:rsid w:val="00BE7B70"/>
    <w:rsid w:val="00BF0144"/>
    <w:rsid w:val="00BF0610"/>
    <w:rsid w:val="00BF077A"/>
    <w:rsid w:val="00BF0B73"/>
    <w:rsid w:val="00BF0B8B"/>
    <w:rsid w:val="00BF0DBD"/>
    <w:rsid w:val="00BF0F88"/>
    <w:rsid w:val="00BF0FB8"/>
    <w:rsid w:val="00BF132C"/>
    <w:rsid w:val="00BF1572"/>
    <w:rsid w:val="00BF171F"/>
    <w:rsid w:val="00BF18B3"/>
    <w:rsid w:val="00BF199D"/>
    <w:rsid w:val="00BF1A2E"/>
    <w:rsid w:val="00BF1D29"/>
    <w:rsid w:val="00BF2404"/>
    <w:rsid w:val="00BF240B"/>
    <w:rsid w:val="00BF2854"/>
    <w:rsid w:val="00BF2D2F"/>
    <w:rsid w:val="00BF37F3"/>
    <w:rsid w:val="00BF394B"/>
    <w:rsid w:val="00BF39AB"/>
    <w:rsid w:val="00BF3DAB"/>
    <w:rsid w:val="00BF3E6F"/>
    <w:rsid w:val="00BF4179"/>
    <w:rsid w:val="00BF4727"/>
    <w:rsid w:val="00BF4861"/>
    <w:rsid w:val="00BF4ACB"/>
    <w:rsid w:val="00BF4DBC"/>
    <w:rsid w:val="00BF4F09"/>
    <w:rsid w:val="00BF51A5"/>
    <w:rsid w:val="00BF5351"/>
    <w:rsid w:val="00BF53BD"/>
    <w:rsid w:val="00BF55B1"/>
    <w:rsid w:val="00BF59E1"/>
    <w:rsid w:val="00BF5A03"/>
    <w:rsid w:val="00BF5AD3"/>
    <w:rsid w:val="00BF5C13"/>
    <w:rsid w:val="00BF5CB2"/>
    <w:rsid w:val="00BF5FD9"/>
    <w:rsid w:val="00BF604A"/>
    <w:rsid w:val="00BF6456"/>
    <w:rsid w:val="00BF64A0"/>
    <w:rsid w:val="00BF6609"/>
    <w:rsid w:val="00BF68E0"/>
    <w:rsid w:val="00BF71A9"/>
    <w:rsid w:val="00BF7320"/>
    <w:rsid w:val="00BF7486"/>
    <w:rsid w:val="00BF78B5"/>
    <w:rsid w:val="00BF79E8"/>
    <w:rsid w:val="00BF79FC"/>
    <w:rsid w:val="00BF7AE1"/>
    <w:rsid w:val="00BF7C99"/>
    <w:rsid w:val="00BF7DDF"/>
    <w:rsid w:val="00BF7EB4"/>
    <w:rsid w:val="00C00023"/>
    <w:rsid w:val="00C00170"/>
    <w:rsid w:val="00C001DA"/>
    <w:rsid w:val="00C00327"/>
    <w:rsid w:val="00C00843"/>
    <w:rsid w:val="00C00D8A"/>
    <w:rsid w:val="00C00E6E"/>
    <w:rsid w:val="00C0128F"/>
    <w:rsid w:val="00C0146F"/>
    <w:rsid w:val="00C014B2"/>
    <w:rsid w:val="00C01555"/>
    <w:rsid w:val="00C019B4"/>
    <w:rsid w:val="00C019E9"/>
    <w:rsid w:val="00C01A17"/>
    <w:rsid w:val="00C01A83"/>
    <w:rsid w:val="00C01C76"/>
    <w:rsid w:val="00C01F61"/>
    <w:rsid w:val="00C0229A"/>
    <w:rsid w:val="00C023F5"/>
    <w:rsid w:val="00C0260D"/>
    <w:rsid w:val="00C02951"/>
    <w:rsid w:val="00C02A2B"/>
    <w:rsid w:val="00C02B94"/>
    <w:rsid w:val="00C02E27"/>
    <w:rsid w:val="00C02F5F"/>
    <w:rsid w:val="00C030A1"/>
    <w:rsid w:val="00C0318B"/>
    <w:rsid w:val="00C0339D"/>
    <w:rsid w:val="00C03489"/>
    <w:rsid w:val="00C0369D"/>
    <w:rsid w:val="00C036B5"/>
    <w:rsid w:val="00C03A2D"/>
    <w:rsid w:val="00C03F4D"/>
    <w:rsid w:val="00C03F7C"/>
    <w:rsid w:val="00C0410B"/>
    <w:rsid w:val="00C04275"/>
    <w:rsid w:val="00C0454C"/>
    <w:rsid w:val="00C0460D"/>
    <w:rsid w:val="00C04659"/>
    <w:rsid w:val="00C046C3"/>
    <w:rsid w:val="00C046F8"/>
    <w:rsid w:val="00C047EC"/>
    <w:rsid w:val="00C04D7C"/>
    <w:rsid w:val="00C04E70"/>
    <w:rsid w:val="00C054F6"/>
    <w:rsid w:val="00C05662"/>
    <w:rsid w:val="00C05897"/>
    <w:rsid w:val="00C05B50"/>
    <w:rsid w:val="00C05CBF"/>
    <w:rsid w:val="00C05D13"/>
    <w:rsid w:val="00C06093"/>
    <w:rsid w:val="00C0634F"/>
    <w:rsid w:val="00C0652E"/>
    <w:rsid w:val="00C06669"/>
    <w:rsid w:val="00C066AF"/>
    <w:rsid w:val="00C066B8"/>
    <w:rsid w:val="00C06843"/>
    <w:rsid w:val="00C06A40"/>
    <w:rsid w:val="00C06C9D"/>
    <w:rsid w:val="00C06CA4"/>
    <w:rsid w:val="00C06CAA"/>
    <w:rsid w:val="00C06EF5"/>
    <w:rsid w:val="00C06F08"/>
    <w:rsid w:val="00C06FE6"/>
    <w:rsid w:val="00C0708D"/>
    <w:rsid w:val="00C0727F"/>
    <w:rsid w:val="00C072FC"/>
    <w:rsid w:val="00C07505"/>
    <w:rsid w:val="00C07521"/>
    <w:rsid w:val="00C076B4"/>
    <w:rsid w:val="00C077D6"/>
    <w:rsid w:val="00C07A3F"/>
    <w:rsid w:val="00C07B7D"/>
    <w:rsid w:val="00C07E07"/>
    <w:rsid w:val="00C10100"/>
    <w:rsid w:val="00C1047B"/>
    <w:rsid w:val="00C104A9"/>
    <w:rsid w:val="00C10533"/>
    <w:rsid w:val="00C1054D"/>
    <w:rsid w:val="00C106D2"/>
    <w:rsid w:val="00C10961"/>
    <w:rsid w:val="00C10A35"/>
    <w:rsid w:val="00C10A67"/>
    <w:rsid w:val="00C10AC9"/>
    <w:rsid w:val="00C11479"/>
    <w:rsid w:val="00C116DB"/>
    <w:rsid w:val="00C11774"/>
    <w:rsid w:val="00C11B62"/>
    <w:rsid w:val="00C1237B"/>
    <w:rsid w:val="00C12654"/>
    <w:rsid w:val="00C129FD"/>
    <w:rsid w:val="00C12B98"/>
    <w:rsid w:val="00C12BFA"/>
    <w:rsid w:val="00C12CF1"/>
    <w:rsid w:val="00C12EAE"/>
    <w:rsid w:val="00C133F6"/>
    <w:rsid w:val="00C13491"/>
    <w:rsid w:val="00C134C2"/>
    <w:rsid w:val="00C134D7"/>
    <w:rsid w:val="00C135EB"/>
    <w:rsid w:val="00C135FA"/>
    <w:rsid w:val="00C138FD"/>
    <w:rsid w:val="00C1399B"/>
    <w:rsid w:val="00C13E30"/>
    <w:rsid w:val="00C14319"/>
    <w:rsid w:val="00C14514"/>
    <w:rsid w:val="00C145F7"/>
    <w:rsid w:val="00C14755"/>
    <w:rsid w:val="00C147C8"/>
    <w:rsid w:val="00C148CC"/>
    <w:rsid w:val="00C14BF5"/>
    <w:rsid w:val="00C14F9C"/>
    <w:rsid w:val="00C1506B"/>
    <w:rsid w:val="00C15290"/>
    <w:rsid w:val="00C152C9"/>
    <w:rsid w:val="00C156AB"/>
    <w:rsid w:val="00C15759"/>
    <w:rsid w:val="00C15975"/>
    <w:rsid w:val="00C15CBC"/>
    <w:rsid w:val="00C15E27"/>
    <w:rsid w:val="00C15E46"/>
    <w:rsid w:val="00C1616B"/>
    <w:rsid w:val="00C16528"/>
    <w:rsid w:val="00C16628"/>
    <w:rsid w:val="00C16665"/>
    <w:rsid w:val="00C16682"/>
    <w:rsid w:val="00C1683D"/>
    <w:rsid w:val="00C16A93"/>
    <w:rsid w:val="00C16CAE"/>
    <w:rsid w:val="00C16F1A"/>
    <w:rsid w:val="00C16F78"/>
    <w:rsid w:val="00C174B6"/>
    <w:rsid w:val="00C1780E"/>
    <w:rsid w:val="00C17884"/>
    <w:rsid w:val="00C1792C"/>
    <w:rsid w:val="00C17AFB"/>
    <w:rsid w:val="00C17C06"/>
    <w:rsid w:val="00C17CEB"/>
    <w:rsid w:val="00C17FE5"/>
    <w:rsid w:val="00C2014F"/>
    <w:rsid w:val="00C2023A"/>
    <w:rsid w:val="00C20265"/>
    <w:rsid w:val="00C203EF"/>
    <w:rsid w:val="00C20591"/>
    <w:rsid w:val="00C20747"/>
    <w:rsid w:val="00C20BA0"/>
    <w:rsid w:val="00C21026"/>
    <w:rsid w:val="00C2119D"/>
    <w:rsid w:val="00C213DC"/>
    <w:rsid w:val="00C21631"/>
    <w:rsid w:val="00C21670"/>
    <w:rsid w:val="00C2182F"/>
    <w:rsid w:val="00C21C84"/>
    <w:rsid w:val="00C22132"/>
    <w:rsid w:val="00C223A5"/>
    <w:rsid w:val="00C2246C"/>
    <w:rsid w:val="00C2262C"/>
    <w:rsid w:val="00C2269C"/>
    <w:rsid w:val="00C227B5"/>
    <w:rsid w:val="00C228F0"/>
    <w:rsid w:val="00C228F4"/>
    <w:rsid w:val="00C2290F"/>
    <w:rsid w:val="00C229C2"/>
    <w:rsid w:val="00C22E61"/>
    <w:rsid w:val="00C23033"/>
    <w:rsid w:val="00C2313C"/>
    <w:rsid w:val="00C232C6"/>
    <w:rsid w:val="00C2330F"/>
    <w:rsid w:val="00C23584"/>
    <w:rsid w:val="00C23A31"/>
    <w:rsid w:val="00C23C6D"/>
    <w:rsid w:val="00C23E58"/>
    <w:rsid w:val="00C24221"/>
    <w:rsid w:val="00C24749"/>
    <w:rsid w:val="00C247BD"/>
    <w:rsid w:val="00C24A38"/>
    <w:rsid w:val="00C24FB5"/>
    <w:rsid w:val="00C250B7"/>
    <w:rsid w:val="00C254A1"/>
    <w:rsid w:val="00C25893"/>
    <w:rsid w:val="00C25930"/>
    <w:rsid w:val="00C259DF"/>
    <w:rsid w:val="00C25BC7"/>
    <w:rsid w:val="00C2612A"/>
    <w:rsid w:val="00C2616A"/>
    <w:rsid w:val="00C263B2"/>
    <w:rsid w:val="00C2668A"/>
    <w:rsid w:val="00C266E1"/>
    <w:rsid w:val="00C26817"/>
    <w:rsid w:val="00C26881"/>
    <w:rsid w:val="00C2691A"/>
    <w:rsid w:val="00C26CD7"/>
    <w:rsid w:val="00C26FA3"/>
    <w:rsid w:val="00C2728A"/>
    <w:rsid w:val="00C273C7"/>
    <w:rsid w:val="00C277BA"/>
    <w:rsid w:val="00C27B40"/>
    <w:rsid w:val="00C27CB6"/>
    <w:rsid w:val="00C27D1C"/>
    <w:rsid w:val="00C27F99"/>
    <w:rsid w:val="00C304A7"/>
    <w:rsid w:val="00C3069B"/>
    <w:rsid w:val="00C306FF"/>
    <w:rsid w:val="00C307A6"/>
    <w:rsid w:val="00C3080F"/>
    <w:rsid w:val="00C30DD6"/>
    <w:rsid w:val="00C30DE6"/>
    <w:rsid w:val="00C30E8A"/>
    <w:rsid w:val="00C30F51"/>
    <w:rsid w:val="00C31088"/>
    <w:rsid w:val="00C312D9"/>
    <w:rsid w:val="00C31328"/>
    <w:rsid w:val="00C316C4"/>
    <w:rsid w:val="00C31783"/>
    <w:rsid w:val="00C318CE"/>
    <w:rsid w:val="00C31D0B"/>
    <w:rsid w:val="00C31F09"/>
    <w:rsid w:val="00C325A8"/>
    <w:rsid w:val="00C3266B"/>
    <w:rsid w:val="00C32700"/>
    <w:rsid w:val="00C32850"/>
    <w:rsid w:val="00C3292A"/>
    <w:rsid w:val="00C33192"/>
    <w:rsid w:val="00C3329D"/>
    <w:rsid w:val="00C332C7"/>
    <w:rsid w:val="00C332DE"/>
    <w:rsid w:val="00C3339E"/>
    <w:rsid w:val="00C33871"/>
    <w:rsid w:val="00C3393A"/>
    <w:rsid w:val="00C33967"/>
    <w:rsid w:val="00C33DE3"/>
    <w:rsid w:val="00C340E7"/>
    <w:rsid w:val="00C3422C"/>
    <w:rsid w:val="00C342D6"/>
    <w:rsid w:val="00C3455B"/>
    <w:rsid w:val="00C345B3"/>
    <w:rsid w:val="00C345FB"/>
    <w:rsid w:val="00C347B0"/>
    <w:rsid w:val="00C34DBA"/>
    <w:rsid w:val="00C34F74"/>
    <w:rsid w:val="00C35073"/>
    <w:rsid w:val="00C35162"/>
    <w:rsid w:val="00C35181"/>
    <w:rsid w:val="00C351E7"/>
    <w:rsid w:val="00C35303"/>
    <w:rsid w:val="00C35A26"/>
    <w:rsid w:val="00C36800"/>
    <w:rsid w:val="00C36E56"/>
    <w:rsid w:val="00C36F26"/>
    <w:rsid w:val="00C37195"/>
    <w:rsid w:val="00C37433"/>
    <w:rsid w:val="00C379BC"/>
    <w:rsid w:val="00C37A1C"/>
    <w:rsid w:val="00C37B0A"/>
    <w:rsid w:val="00C37C27"/>
    <w:rsid w:val="00C37E09"/>
    <w:rsid w:val="00C40184"/>
    <w:rsid w:val="00C4046A"/>
    <w:rsid w:val="00C4055D"/>
    <w:rsid w:val="00C405C8"/>
    <w:rsid w:val="00C409C6"/>
    <w:rsid w:val="00C40BCC"/>
    <w:rsid w:val="00C40BE5"/>
    <w:rsid w:val="00C40F15"/>
    <w:rsid w:val="00C410E9"/>
    <w:rsid w:val="00C41B03"/>
    <w:rsid w:val="00C41C64"/>
    <w:rsid w:val="00C41E21"/>
    <w:rsid w:val="00C42074"/>
    <w:rsid w:val="00C421B1"/>
    <w:rsid w:val="00C421B3"/>
    <w:rsid w:val="00C42249"/>
    <w:rsid w:val="00C42462"/>
    <w:rsid w:val="00C428C5"/>
    <w:rsid w:val="00C4296A"/>
    <w:rsid w:val="00C42D96"/>
    <w:rsid w:val="00C42E3D"/>
    <w:rsid w:val="00C4330F"/>
    <w:rsid w:val="00C439F4"/>
    <w:rsid w:val="00C43C18"/>
    <w:rsid w:val="00C43DDE"/>
    <w:rsid w:val="00C43FF6"/>
    <w:rsid w:val="00C440C3"/>
    <w:rsid w:val="00C4416F"/>
    <w:rsid w:val="00C443BA"/>
    <w:rsid w:val="00C4484D"/>
    <w:rsid w:val="00C4485E"/>
    <w:rsid w:val="00C44ADC"/>
    <w:rsid w:val="00C44FAF"/>
    <w:rsid w:val="00C451AA"/>
    <w:rsid w:val="00C45375"/>
    <w:rsid w:val="00C456AD"/>
    <w:rsid w:val="00C45A39"/>
    <w:rsid w:val="00C45BC3"/>
    <w:rsid w:val="00C45E6B"/>
    <w:rsid w:val="00C45F02"/>
    <w:rsid w:val="00C45FE2"/>
    <w:rsid w:val="00C46087"/>
    <w:rsid w:val="00C46313"/>
    <w:rsid w:val="00C46572"/>
    <w:rsid w:val="00C465B6"/>
    <w:rsid w:val="00C46721"/>
    <w:rsid w:val="00C4695D"/>
    <w:rsid w:val="00C46973"/>
    <w:rsid w:val="00C469F6"/>
    <w:rsid w:val="00C46ABA"/>
    <w:rsid w:val="00C46AF1"/>
    <w:rsid w:val="00C46B6E"/>
    <w:rsid w:val="00C46E3B"/>
    <w:rsid w:val="00C47518"/>
    <w:rsid w:val="00C47557"/>
    <w:rsid w:val="00C47784"/>
    <w:rsid w:val="00C47984"/>
    <w:rsid w:val="00C47A3D"/>
    <w:rsid w:val="00C47A77"/>
    <w:rsid w:val="00C47AA6"/>
    <w:rsid w:val="00C47F57"/>
    <w:rsid w:val="00C50261"/>
    <w:rsid w:val="00C503A0"/>
    <w:rsid w:val="00C504F4"/>
    <w:rsid w:val="00C5069C"/>
    <w:rsid w:val="00C50FC6"/>
    <w:rsid w:val="00C51014"/>
    <w:rsid w:val="00C51099"/>
    <w:rsid w:val="00C511CA"/>
    <w:rsid w:val="00C515BA"/>
    <w:rsid w:val="00C51BBD"/>
    <w:rsid w:val="00C51C50"/>
    <w:rsid w:val="00C51DC4"/>
    <w:rsid w:val="00C51E6D"/>
    <w:rsid w:val="00C51FC5"/>
    <w:rsid w:val="00C52397"/>
    <w:rsid w:val="00C525C5"/>
    <w:rsid w:val="00C52677"/>
    <w:rsid w:val="00C526EA"/>
    <w:rsid w:val="00C52782"/>
    <w:rsid w:val="00C52AB5"/>
    <w:rsid w:val="00C52B27"/>
    <w:rsid w:val="00C53076"/>
    <w:rsid w:val="00C534F6"/>
    <w:rsid w:val="00C53593"/>
    <w:rsid w:val="00C535B2"/>
    <w:rsid w:val="00C5369D"/>
    <w:rsid w:val="00C539CB"/>
    <w:rsid w:val="00C53C66"/>
    <w:rsid w:val="00C54426"/>
    <w:rsid w:val="00C544A5"/>
    <w:rsid w:val="00C544CF"/>
    <w:rsid w:val="00C54613"/>
    <w:rsid w:val="00C54644"/>
    <w:rsid w:val="00C548D6"/>
    <w:rsid w:val="00C5493D"/>
    <w:rsid w:val="00C55039"/>
    <w:rsid w:val="00C551AC"/>
    <w:rsid w:val="00C55279"/>
    <w:rsid w:val="00C5548E"/>
    <w:rsid w:val="00C55796"/>
    <w:rsid w:val="00C5596A"/>
    <w:rsid w:val="00C55A24"/>
    <w:rsid w:val="00C55AC2"/>
    <w:rsid w:val="00C55B07"/>
    <w:rsid w:val="00C55EC6"/>
    <w:rsid w:val="00C55ECE"/>
    <w:rsid w:val="00C56440"/>
    <w:rsid w:val="00C564D3"/>
    <w:rsid w:val="00C56636"/>
    <w:rsid w:val="00C56784"/>
    <w:rsid w:val="00C568D5"/>
    <w:rsid w:val="00C56A9F"/>
    <w:rsid w:val="00C56B04"/>
    <w:rsid w:val="00C56BE5"/>
    <w:rsid w:val="00C56FB8"/>
    <w:rsid w:val="00C57099"/>
    <w:rsid w:val="00C57153"/>
    <w:rsid w:val="00C57162"/>
    <w:rsid w:val="00C57175"/>
    <w:rsid w:val="00C572A1"/>
    <w:rsid w:val="00C576CD"/>
    <w:rsid w:val="00C577E2"/>
    <w:rsid w:val="00C5781B"/>
    <w:rsid w:val="00C57982"/>
    <w:rsid w:val="00C579C9"/>
    <w:rsid w:val="00C57A41"/>
    <w:rsid w:val="00C57FC1"/>
    <w:rsid w:val="00C6009F"/>
    <w:rsid w:val="00C60230"/>
    <w:rsid w:val="00C604F9"/>
    <w:rsid w:val="00C60E02"/>
    <w:rsid w:val="00C60ED0"/>
    <w:rsid w:val="00C611AE"/>
    <w:rsid w:val="00C61217"/>
    <w:rsid w:val="00C6133C"/>
    <w:rsid w:val="00C6159D"/>
    <w:rsid w:val="00C616D3"/>
    <w:rsid w:val="00C616FF"/>
    <w:rsid w:val="00C6176B"/>
    <w:rsid w:val="00C61C95"/>
    <w:rsid w:val="00C61D29"/>
    <w:rsid w:val="00C61D4B"/>
    <w:rsid w:val="00C62320"/>
    <w:rsid w:val="00C62420"/>
    <w:rsid w:val="00C62E41"/>
    <w:rsid w:val="00C6333C"/>
    <w:rsid w:val="00C63A0D"/>
    <w:rsid w:val="00C63B16"/>
    <w:rsid w:val="00C63D81"/>
    <w:rsid w:val="00C63E58"/>
    <w:rsid w:val="00C64389"/>
    <w:rsid w:val="00C64405"/>
    <w:rsid w:val="00C644D0"/>
    <w:rsid w:val="00C645D8"/>
    <w:rsid w:val="00C6479D"/>
    <w:rsid w:val="00C6482A"/>
    <w:rsid w:val="00C64848"/>
    <w:rsid w:val="00C64939"/>
    <w:rsid w:val="00C6499C"/>
    <w:rsid w:val="00C64A47"/>
    <w:rsid w:val="00C64CDF"/>
    <w:rsid w:val="00C64FCD"/>
    <w:rsid w:val="00C64FFF"/>
    <w:rsid w:val="00C650DF"/>
    <w:rsid w:val="00C65214"/>
    <w:rsid w:val="00C65266"/>
    <w:rsid w:val="00C654E5"/>
    <w:rsid w:val="00C65604"/>
    <w:rsid w:val="00C65772"/>
    <w:rsid w:val="00C65A02"/>
    <w:rsid w:val="00C65D0A"/>
    <w:rsid w:val="00C65DC9"/>
    <w:rsid w:val="00C663A8"/>
    <w:rsid w:val="00C66446"/>
    <w:rsid w:val="00C66A0E"/>
    <w:rsid w:val="00C66C48"/>
    <w:rsid w:val="00C66CC3"/>
    <w:rsid w:val="00C66E59"/>
    <w:rsid w:val="00C6721D"/>
    <w:rsid w:val="00C675D0"/>
    <w:rsid w:val="00C67887"/>
    <w:rsid w:val="00C67995"/>
    <w:rsid w:val="00C67B87"/>
    <w:rsid w:val="00C67CBE"/>
    <w:rsid w:val="00C67E6F"/>
    <w:rsid w:val="00C67F78"/>
    <w:rsid w:val="00C70004"/>
    <w:rsid w:val="00C708E9"/>
    <w:rsid w:val="00C70DD4"/>
    <w:rsid w:val="00C70E82"/>
    <w:rsid w:val="00C70F12"/>
    <w:rsid w:val="00C71386"/>
    <w:rsid w:val="00C71504"/>
    <w:rsid w:val="00C71586"/>
    <w:rsid w:val="00C716AB"/>
    <w:rsid w:val="00C71778"/>
    <w:rsid w:val="00C71CD7"/>
    <w:rsid w:val="00C71F7B"/>
    <w:rsid w:val="00C724C0"/>
    <w:rsid w:val="00C72515"/>
    <w:rsid w:val="00C7273A"/>
    <w:rsid w:val="00C727C5"/>
    <w:rsid w:val="00C72901"/>
    <w:rsid w:val="00C72BAE"/>
    <w:rsid w:val="00C73077"/>
    <w:rsid w:val="00C73281"/>
    <w:rsid w:val="00C7332D"/>
    <w:rsid w:val="00C735B7"/>
    <w:rsid w:val="00C736E3"/>
    <w:rsid w:val="00C73740"/>
    <w:rsid w:val="00C737C2"/>
    <w:rsid w:val="00C73ACE"/>
    <w:rsid w:val="00C73DF4"/>
    <w:rsid w:val="00C74008"/>
    <w:rsid w:val="00C74155"/>
    <w:rsid w:val="00C742D3"/>
    <w:rsid w:val="00C74398"/>
    <w:rsid w:val="00C74494"/>
    <w:rsid w:val="00C74973"/>
    <w:rsid w:val="00C749BB"/>
    <w:rsid w:val="00C754EC"/>
    <w:rsid w:val="00C755FC"/>
    <w:rsid w:val="00C7584C"/>
    <w:rsid w:val="00C75CF8"/>
    <w:rsid w:val="00C75D28"/>
    <w:rsid w:val="00C75E9C"/>
    <w:rsid w:val="00C7600F"/>
    <w:rsid w:val="00C7651C"/>
    <w:rsid w:val="00C767FC"/>
    <w:rsid w:val="00C7696B"/>
    <w:rsid w:val="00C769D1"/>
    <w:rsid w:val="00C76B67"/>
    <w:rsid w:val="00C76C20"/>
    <w:rsid w:val="00C76CC5"/>
    <w:rsid w:val="00C76EB5"/>
    <w:rsid w:val="00C76F0E"/>
    <w:rsid w:val="00C77075"/>
    <w:rsid w:val="00C77137"/>
    <w:rsid w:val="00C77955"/>
    <w:rsid w:val="00C77A98"/>
    <w:rsid w:val="00C77BD5"/>
    <w:rsid w:val="00C77D80"/>
    <w:rsid w:val="00C77E41"/>
    <w:rsid w:val="00C77EF8"/>
    <w:rsid w:val="00C77FFB"/>
    <w:rsid w:val="00C80262"/>
    <w:rsid w:val="00C8027B"/>
    <w:rsid w:val="00C803A2"/>
    <w:rsid w:val="00C80554"/>
    <w:rsid w:val="00C805E6"/>
    <w:rsid w:val="00C80838"/>
    <w:rsid w:val="00C80A78"/>
    <w:rsid w:val="00C80A83"/>
    <w:rsid w:val="00C80D78"/>
    <w:rsid w:val="00C80ED6"/>
    <w:rsid w:val="00C80FAE"/>
    <w:rsid w:val="00C81252"/>
    <w:rsid w:val="00C81333"/>
    <w:rsid w:val="00C818D4"/>
    <w:rsid w:val="00C81AE8"/>
    <w:rsid w:val="00C81E09"/>
    <w:rsid w:val="00C823A0"/>
    <w:rsid w:val="00C8249A"/>
    <w:rsid w:val="00C82722"/>
    <w:rsid w:val="00C82735"/>
    <w:rsid w:val="00C82A0C"/>
    <w:rsid w:val="00C82A51"/>
    <w:rsid w:val="00C82D2B"/>
    <w:rsid w:val="00C831F2"/>
    <w:rsid w:val="00C832CF"/>
    <w:rsid w:val="00C833CA"/>
    <w:rsid w:val="00C837A4"/>
    <w:rsid w:val="00C83946"/>
    <w:rsid w:val="00C83961"/>
    <w:rsid w:val="00C83C34"/>
    <w:rsid w:val="00C83C79"/>
    <w:rsid w:val="00C83CAE"/>
    <w:rsid w:val="00C83D84"/>
    <w:rsid w:val="00C83E3F"/>
    <w:rsid w:val="00C84258"/>
    <w:rsid w:val="00C84621"/>
    <w:rsid w:val="00C84C31"/>
    <w:rsid w:val="00C84DCA"/>
    <w:rsid w:val="00C8514E"/>
    <w:rsid w:val="00C8521E"/>
    <w:rsid w:val="00C85733"/>
    <w:rsid w:val="00C85949"/>
    <w:rsid w:val="00C85C49"/>
    <w:rsid w:val="00C85CDE"/>
    <w:rsid w:val="00C85D22"/>
    <w:rsid w:val="00C8632B"/>
    <w:rsid w:val="00C86882"/>
    <w:rsid w:val="00C86884"/>
    <w:rsid w:val="00C86C99"/>
    <w:rsid w:val="00C86DC5"/>
    <w:rsid w:val="00C86E7D"/>
    <w:rsid w:val="00C872EE"/>
    <w:rsid w:val="00C874D3"/>
    <w:rsid w:val="00C8771F"/>
    <w:rsid w:val="00C8794A"/>
    <w:rsid w:val="00C8799F"/>
    <w:rsid w:val="00C879E7"/>
    <w:rsid w:val="00C87B71"/>
    <w:rsid w:val="00C87D7B"/>
    <w:rsid w:val="00C87F7E"/>
    <w:rsid w:val="00C907C3"/>
    <w:rsid w:val="00C90BAC"/>
    <w:rsid w:val="00C90C23"/>
    <w:rsid w:val="00C90E21"/>
    <w:rsid w:val="00C90EEE"/>
    <w:rsid w:val="00C91F7A"/>
    <w:rsid w:val="00C92091"/>
    <w:rsid w:val="00C924D9"/>
    <w:rsid w:val="00C928E4"/>
    <w:rsid w:val="00C92913"/>
    <w:rsid w:val="00C92CA8"/>
    <w:rsid w:val="00C92DB8"/>
    <w:rsid w:val="00C92EF6"/>
    <w:rsid w:val="00C932D4"/>
    <w:rsid w:val="00C933D0"/>
    <w:rsid w:val="00C93722"/>
    <w:rsid w:val="00C938E0"/>
    <w:rsid w:val="00C9393B"/>
    <w:rsid w:val="00C93B6E"/>
    <w:rsid w:val="00C94567"/>
    <w:rsid w:val="00C94597"/>
    <w:rsid w:val="00C94769"/>
    <w:rsid w:val="00C9494A"/>
    <w:rsid w:val="00C94B95"/>
    <w:rsid w:val="00C94D2C"/>
    <w:rsid w:val="00C94D4C"/>
    <w:rsid w:val="00C94EDA"/>
    <w:rsid w:val="00C9502F"/>
    <w:rsid w:val="00C95171"/>
    <w:rsid w:val="00C952AA"/>
    <w:rsid w:val="00C95503"/>
    <w:rsid w:val="00C958C9"/>
    <w:rsid w:val="00C95AA2"/>
    <w:rsid w:val="00C95B49"/>
    <w:rsid w:val="00C95BF3"/>
    <w:rsid w:val="00C95D87"/>
    <w:rsid w:val="00C95E14"/>
    <w:rsid w:val="00C95E57"/>
    <w:rsid w:val="00C95EA9"/>
    <w:rsid w:val="00C96142"/>
    <w:rsid w:val="00C9666C"/>
    <w:rsid w:val="00C966BD"/>
    <w:rsid w:val="00C96758"/>
    <w:rsid w:val="00C967F4"/>
    <w:rsid w:val="00C96AD9"/>
    <w:rsid w:val="00C96B3D"/>
    <w:rsid w:val="00C96BB5"/>
    <w:rsid w:val="00C97288"/>
    <w:rsid w:val="00C97B5C"/>
    <w:rsid w:val="00CA0138"/>
    <w:rsid w:val="00CA0588"/>
    <w:rsid w:val="00CA06E5"/>
    <w:rsid w:val="00CA079A"/>
    <w:rsid w:val="00CA0AAD"/>
    <w:rsid w:val="00CA0CFA"/>
    <w:rsid w:val="00CA0F2A"/>
    <w:rsid w:val="00CA1CCA"/>
    <w:rsid w:val="00CA1DD7"/>
    <w:rsid w:val="00CA22B4"/>
    <w:rsid w:val="00CA2496"/>
    <w:rsid w:val="00CA25FC"/>
    <w:rsid w:val="00CA280D"/>
    <w:rsid w:val="00CA281B"/>
    <w:rsid w:val="00CA2871"/>
    <w:rsid w:val="00CA2AE0"/>
    <w:rsid w:val="00CA2CB2"/>
    <w:rsid w:val="00CA2D3C"/>
    <w:rsid w:val="00CA2F11"/>
    <w:rsid w:val="00CA2FB6"/>
    <w:rsid w:val="00CA33C6"/>
    <w:rsid w:val="00CA36BA"/>
    <w:rsid w:val="00CA379D"/>
    <w:rsid w:val="00CA37B6"/>
    <w:rsid w:val="00CA3B9F"/>
    <w:rsid w:val="00CA40D1"/>
    <w:rsid w:val="00CA41C0"/>
    <w:rsid w:val="00CA45CE"/>
    <w:rsid w:val="00CA48A5"/>
    <w:rsid w:val="00CA4AAE"/>
    <w:rsid w:val="00CA4E7A"/>
    <w:rsid w:val="00CA50DA"/>
    <w:rsid w:val="00CA5212"/>
    <w:rsid w:val="00CA5585"/>
    <w:rsid w:val="00CA56F6"/>
    <w:rsid w:val="00CA5751"/>
    <w:rsid w:val="00CA588B"/>
    <w:rsid w:val="00CA5901"/>
    <w:rsid w:val="00CA5BE4"/>
    <w:rsid w:val="00CA5DB3"/>
    <w:rsid w:val="00CA5EF1"/>
    <w:rsid w:val="00CA643E"/>
    <w:rsid w:val="00CA6675"/>
    <w:rsid w:val="00CA6912"/>
    <w:rsid w:val="00CA6E0F"/>
    <w:rsid w:val="00CA6E44"/>
    <w:rsid w:val="00CA7042"/>
    <w:rsid w:val="00CA767A"/>
    <w:rsid w:val="00CA7A2F"/>
    <w:rsid w:val="00CA7AF7"/>
    <w:rsid w:val="00CA7C5A"/>
    <w:rsid w:val="00CA7C84"/>
    <w:rsid w:val="00CA7D03"/>
    <w:rsid w:val="00CA7E2D"/>
    <w:rsid w:val="00CA7FC5"/>
    <w:rsid w:val="00CB0127"/>
    <w:rsid w:val="00CB055A"/>
    <w:rsid w:val="00CB0BE0"/>
    <w:rsid w:val="00CB0BE8"/>
    <w:rsid w:val="00CB0C19"/>
    <w:rsid w:val="00CB0C9E"/>
    <w:rsid w:val="00CB0E5B"/>
    <w:rsid w:val="00CB0EC2"/>
    <w:rsid w:val="00CB0F5B"/>
    <w:rsid w:val="00CB109D"/>
    <w:rsid w:val="00CB1244"/>
    <w:rsid w:val="00CB12A9"/>
    <w:rsid w:val="00CB131A"/>
    <w:rsid w:val="00CB149A"/>
    <w:rsid w:val="00CB16F2"/>
    <w:rsid w:val="00CB1DA3"/>
    <w:rsid w:val="00CB1F6F"/>
    <w:rsid w:val="00CB2036"/>
    <w:rsid w:val="00CB23B9"/>
    <w:rsid w:val="00CB23F0"/>
    <w:rsid w:val="00CB243B"/>
    <w:rsid w:val="00CB26D0"/>
    <w:rsid w:val="00CB2764"/>
    <w:rsid w:val="00CB2799"/>
    <w:rsid w:val="00CB28B5"/>
    <w:rsid w:val="00CB28C5"/>
    <w:rsid w:val="00CB3002"/>
    <w:rsid w:val="00CB30F2"/>
    <w:rsid w:val="00CB32B6"/>
    <w:rsid w:val="00CB34ED"/>
    <w:rsid w:val="00CB36D8"/>
    <w:rsid w:val="00CB36FA"/>
    <w:rsid w:val="00CB3783"/>
    <w:rsid w:val="00CB3811"/>
    <w:rsid w:val="00CB39ED"/>
    <w:rsid w:val="00CB3E45"/>
    <w:rsid w:val="00CB3E9C"/>
    <w:rsid w:val="00CB3FCB"/>
    <w:rsid w:val="00CB40A5"/>
    <w:rsid w:val="00CB43F5"/>
    <w:rsid w:val="00CB43FF"/>
    <w:rsid w:val="00CB45E9"/>
    <w:rsid w:val="00CB48A7"/>
    <w:rsid w:val="00CB4B12"/>
    <w:rsid w:val="00CB4DC0"/>
    <w:rsid w:val="00CB4E27"/>
    <w:rsid w:val="00CB5225"/>
    <w:rsid w:val="00CB5379"/>
    <w:rsid w:val="00CB53BC"/>
    <w:rsid w:val="00CB5564"/>
    <w:rsid w:val="00CB556F"/>
    <w:rsid w:val="00CB5628"/>
    <w:rsid w:val="00CB56C2"/>
    <w:rsid w:val="00CB59D8"/>
    <w:rsid w:val="00CB5A77"/>
    <w:rsid w:val="00CB5B58"/>
    <w:rsid w:val="00CB6160"/>
    <w:rsid w:val="00CB61EF"/>
    <w:rsid w:val="00CB6A31"/>
    <w:rsid w:val="00CB6A66"/>
    <w:rsid w:val="00CB7069"/>
    <w:rsid w:val="00CB7089"/>
    <w:rsid w:val="00CB7356"/>
    <w:rsid w:val="00CB737F"/>
    <w:rsid w:val="00CB739E"/>
    <w:rsid w:val="00CB76E6"/>
    <w:rsid w:val="00CB7742"/>
    <w:rsid w:val="00CB7807"/>
    <w:rsid w:val="00CB78DF"/>
    <w:rsid w:val="00CB7A40"/>
    <w:rsid w:val="00CB7E3A"/>
    <w:rsid w:val="00CC03E1"/>
    <w:rsid w:val="00CC0471"/>
    <w:rsid w:val="00CC04E3"/>
    <w:rsid w:val="00CC05DE"/>
    <w:rsid w:val="00CC0610"/>
    <w:rsid w:val="00CC06D1"/>
    <w:rsid w:val="00CC0798"/>
    <w:rsid w:val="00CC093A"/>
    <w:rsid w:val="00CC1288"/>
    <w:rsid w:val="00CC15F3"/>
    <w:rsid w:val="00CC16A3"/>
    <w:rsid w:val="00CC190C"/>
    <w:rsid w:val="00CC19B4"/>
    <w:rsid w:val="00CC1A1C"/>
    <w:rsid w:val="00CC1D33"/>
    <w:rsid w:val="00CC1EC2"/>
    <w:rsid w:val="00CC2169"/>
    <w:rsid w:val="00CC22D6"/>
    <w:rsid w:val="00CC2406"/>
    <w:rsid w:val="00CC251F"/>
    <w:rsid w:val="00CC25AE"/>
    <w:rsid w:val="00CC2753"/>
    <w:rsid w:val="00CC2C9A"/>
    <w:rsid w:val="00CC2E5E"/>
    <w:rsid w:val="00CC3349"/>
    <w:rsid w:val="00CC385E"/>
    <w:rsid w:val="00CC388D"/>
    <w:rsid w:val="00CC3CB3"/>
    <w:rsid w:val="00CC3D37"/>
    <w:rsid w:val="00CC44F4"/>
    <w:rsid w:val="00CC468E"/>
    <w:rsid w:val="00CC495F"/>
    <w:rsid w:val="00CC4BF1"/>
    <w:rsid w:val="00CC4D72"/>
    <w:rsid w:val="00CC4E91"/>
    <w:rsid w:val="00CC5030"/>
    <w:rsid w:val="00CC564A"/>
    <w:rsid w:val="00CC577C"/>
    <w:rsid w:val="00CC58FB"/>
    <w:rsid w:val="00CC5FF0"/>
    <w:rsid w:val="00CC68DD"/>
    <w:rsid w:val="00CC6DA1"/>
    <w:rsid w:val="00CC6FCB"/>
    <w:rsid w:val="00CC7102"/>
    <w:rsid w:val="00CC71FA"/>
    <w:rsid w:val="00CC72B3"/>
    <w:rsid w:val="00CC75E9"/>
    <w:rsid w:val="00CC7847"/>
    <w:rsid w:val="00CC7A7B"/>
    <w:rsid w:val="00CC7B4F"/>
    <w:rsid w:val="00CC7C2D"/>
    <w:rsid w:val="00CC7EEE"/>
    <w:rsid w:val="00CD006A"/>
    <w:rsid w:val="00CD0536"/>
    <w:rsid w:val="00CD0813"/>
    <w:rsid w:val="00CD0993"/>
    <w:rsid w:val="00CD0DAD"/>
    <w:rsid w:val="00CD0F83"/>
    <w:rsid w:val="00CD0F8B"/>
    <w:rsid w:val="00CD10EB"/>
    <w:rsid w:val="00CD1105"/>
    <w:rsid w:val="00CD11A8"/>
    <w:rsid w:val="00CD12C9"/>
    <w:rsid w:val="00CD13CF"/>
    <w:rsid w:val="00CD13E1"/>
    <w:rsid w:val="00CD1992"/>
    <w:rsid w:val="00CD1A07"/>
    <w:rsid w:val="00CD1C07"/>
    <w:rsid w:val="00CD1D8F"/>
    <w:rsid w:val="00CD22E3"/>
    <w:rsid w:val="00CD2397"/>
    <w:rsid w:val="00CD25F6"/>
    <w:rsid w:val="00CD2636"/>
    <w:rsid w:val="00CD2668"/>
    <w:rsid w:val="00CD2836"/>
    <w:rsid w:val="00CD28D0"/>
    <w:rsid w:val="00CD2961"/>
    <w:rsid w:val="00CD2A78"/>
    <w:rsid w:val="00CD2B1A"/>
    <w:rsid w:val="00CD2B20"/>
    <w:rsid w:val="00CD2EDC"/>
    <w:rsid w:val="00CD2F21"/>
    <w:rsid w:val="00CD305C"/>
    <w:rsid w:val="00CD30D9"/>
    <w:rsid w:val="00CD31DF"/>
    <w:rsid w:val="00CD33E9"/>
    <w:rsid w:val="00CD3833"/>
    <w:rsid w:val="00CD38FC"/>
    <w:rsid w:val="00CD3B95"/>
    <w:rsid w:val="00CD3B96"/>
    <w:rsid w:val="00CD3BB1"/>
    <w:rsid w:val="00CD3C9C"/>
    <w:rsid w:val="00CD4013"/>
    <w:rsid w:val="00CD4497"/>
    <w:rsid w:val="00CD461D"/>
    <w:rsid w:val="00CD46B8"/>
    <w:rsid w:val="00CD4A73"/>
    <w:rsid w:val="00CD4A92"/>
    <w:rsid w:val="00CD4BAB"/>
    <w:rsid w:val="00CD50AD"/>
    <w:rsid w:val="00CD5368"/>
    <w:rsid w:val="00CD57EA"/>
    <w:rsid w:val="00CD580E"/>
    <w:rsid w:val="00CD58C5"/>
    <w:rsid w:val="00CD5BF8"/>
    <w:rsid w:val="00CD6015"/>
    <w:rsid w:val="00CD6204"/>
    <w:rsid w:val="00CD62F1"/>
    <w:rsid w:val="00CD6476"/>
    <w:rsid w:val="00CD650E"/>
    <w:rsid w:val="00CD66A3"/>
    <w:rsid w:val="00CD6AA6"/>
    <w:rsid w:val="00CD6C74"/>
    <w:rsid w:val="00CD6CE6"/>
    <w:rsid w:val="00CD70DB"/>
    <w:rsid w:val="00CD73E3"/>
    <w:rsid w:val="00CD73F7"/>
    <w:rsid w:val="00CD759A"/>
    <w:rsid w:val="00CD76DF"/>
    <w:rsid w:val="00CD7994"/>
    <w:rsid w:val="00CD7B11"/>
    <w:rsid w:val="00CD7BA0"/>
    <w:rsid w:val="00CE01FB"/>
    <w:rsid w:val="00CE047A"/>
    <w:rsid w:val="00CE076C"/>
    <w:rsid w:val="00CE0B99"/>
    <w:rsid w:val="00CE0F92"/>
    <w:rsid w:val="00CE0FAB"/>
    <w:rsid w:val="00CE0FEA"/>
    <w:rsid w:val="00CE10BB"/>
    <w:rsid w:val="00CE1496"/>
    <w:rsid w:val="00CE1541"/>
    <w:rsid w:val="00CE166B"/>
    <w:rsid w:val="00CE195B"/>
    <w:rsid w:val="00CE1AF2"/>
    <w:rsid w:val="00CE1D62"/>
    <w:rsid w:val="00CE1DC5"/>
    <w:rsid w:val="00CE1E71"/>
    <w:rsid w:val="00CE1F04"/>
    <w:rsid w:val="00CE2046"/>
    <w:rsid w:val="00CE2085"/>
    <w:rsid w:val="00CE2333"/>
    <w:rsid w:val="00CE246E"/>
    <w:rsid w:val="00CE25CA"/>
    <w:rsid w:val="00CE260C"/>
    <w:rsid w:val="00CE27FA"/>
    <w:rsid w:val="00CE294B"/>
    <w:rsid w:val="00CE2AA6"/>
    <w:rsid w:val="00CE2C04"/>
    <w:rsid w:val="00CE2DE9"/>
    <w:rsid w:val="00CE2E7B"/>
    <w:rsid w:val="00CE30D7"/>
    <w:rsid w:val="00CE31DA"/>
    <w:rsid w:val="00CE3271"/>
    <w:rsid w:val="00CE356B"/>
    <w:rsid w:val="00CE3608"/>
    <w:rsid w:val="00CE3612"/>
    <w:rsid w:val="00CE39F8"/>
    <w:rsid w:val="00CE3C48"/>
    <w:rsid w:val="00CE45E1"/>
    <w:rsid w:val="00CE4697"/>
    <w:rsid w:val="00CE491D"/>
    <w:rsid w:val="00CE4A46"/>
    <w:rsid w:val="00CE4A4E"/>
    <w:rsid w:val="00CE4EEE"/>
    <w:rsid w:val="00CE5164"/>
    <w:rsid w:val="00CE551E"/>
    <w:rsid w:val="00CE5600"/>
    <w:rsid w:val="00CE56AA"/>
    <w:rsid w:val="00CE5A1D"/>
    <w:rsid w:val="00CE5AFC"/>
    <w:rsid w:val="00CE5B2E"/>
    <w:rsid w:val="00CE5D73"/>
    <w:rsid w:val="00CE5FEE"/>
    <w:rsid w:val="00CE601F"/>
    <w:rsid w:val="00CE652B"/>
    <w:rsid w:val="00CE6611"/>
    <w:rsid w:val="00CE679A"/>
    <w:rsid w:val="00CE6998"/>
    <w:rsid w:val="00CE6AFC"/>
    <w:rsid w:val="00CE6B46"/>
    <w:rsid w:val="00CE6DB3"/>
    <w:rsid w:val="00CE6E02"/>
    <w:rsid w:val="00CE6F28"/>
    <w:rsid w:val="00CE7088"/>
    <w:rsid w:val="00CE77AB"/>
    <w:rsid w:val="00CE7930"/>
    <w:rsid w:val="00CE7955"/>
    <w:rsid w:val="00CE79E0"/>
    <w:rsid w:val="00CE7D4A"/>
    <w:rsid w:val="00CF0011"/>
    <w:rsid w:val="00CF043C"/>
    <w:rsid w:val="00CF1059"/>
    <w:rsid w:val="00CF13AB"/>
    <w:rsid w:val="00CF1828"/>
    <w:rsid w:val="00CF19FA"/>
    <w:rsid w:val="00CF1A03"/>
    <w:rsid w:val="00CF1AC4"/>
    <w:rsid w:val="00CF206C"/>
    <w:rsid w:val="00CF22EB"/>
    <w:rsid w:val="00CF246B"/>
    <w:rsid w:val="00CF24F5"/>
    <w:rsid w:val="00CF2655"/>
    <w:rsid w:val="00CF2C3C"/>
    <w:rsid w:val="00CF2D20"/>
    <w:rsid w:val="00CF2EFA"/>
    <w:rsid w:val="00CF31AF"/>
    <w:rsid w:val="00CF31B5"/>
    <w:rsid w:val="00CF3215"/>
    <w:rsid w:val="00CF358E"/>
    <w:rsid w:val="00CF38F3"/>
    <w:rsid w:val="00CF39FF"/>
    <w:rsid w:val="00CF425C"/>
    <w:rsid w:val="00CF42F2"/>
    <w:rsid w:val="00CF4330"/>
    <w:rsid w:val="00CF43C3"/>
    <w:rsid w:val="00CF445C"/>
    <w:rsid w:val="00CF454C"/>
    <w:rsid w:val="00CF458D"/>
    <w:rsid w:val="00CF4BEE"/>
    <w:rsid w:val="00CF4C3D"/>
    <w:rsid w:val="00CF4CDB"/>
    <w:rsid w:val="00CF51DB"/>
    <w:rsid w:val="00CF5275"/>
    <w:rsid w:val="00CF531C"/>
    <w:rsid w:val="00CF55B1"/>
    <w:rsid w:val="00CF58EB"/>
    <w:rsid w:val="00CF5A02"/>
    <w:rsid w:val="00CF5A11"/>
    <w:rsid w:val="00CF5ACE"/>
    <w:rsid w:val="00CF5B01"/>
    <w:rsid w:val="00CF5CD5"/>
    <w:rsid w:val="00CF605E"/>
    <w:rsid w:val="00CF6729"/>
    <w:rsid w:val="00CF6BD1"/>
    <w:rsid w:val="00CF6CC2"/>
    <w:rsid w:val="00CF6D34"/>
    <w:rsid w:val="00CF6F9C"/>
    <w:rsid w:val="00CF6FB9"/>
    <w:rsid w:val="00CF6FF9"/>
    <w:rsid w:val="00CF74C4"/>
    <w:rsid w:val="00CF756D"/>
    <w:rsid w:val="00CF763C"/>
    <w:rsid w:val="00CF76EF"/>
    <w:rsid w:val="00CF7773"/>
    <w:rsid w:val="00CF7804"/>
    <w:rsid w:val="00CF78A4"/>
    <w:rsid w:val="00CF78F1"/>
    <w:rsid w:val="00CF79C5"/>
    <w:rsid w:val="00CF7C30"/>
    <w:rsid w:val="00CF7C33"/>
    <w:rsid w:val="00CF7DBB"/>
    <w:rsid w:val="00CF7EC8"/>
    <w:rsid w:val="00D00133"/>
    <w:rsid w:val="00D0036E"/>
    <w:rsid w:val="00D003C3"/>
    <w:rsid w:val="00D00597"/>
    <w:rsid w:val="00D00665"/>
    <w:rsid w:val="00D00B7E"/>
    <w:rsid w:val="00D00C1F"/>
    <w:rsid w:val="00D00E5F"/>
    <w:rsid w:val="00D0103C"/>
    <w:rsid w:val="00D01042"/>
    <w:rsid w:val="00D0105F"/>
    <w:rsid w:val="00D01305"/>
    <w:rsid w:val="00D01893"/>
    <w:rsid w:val="00D01B3D"/>
    <w:rsid w:val="00D01C45"/>
    <w:rsid w:val="00D01DEF"/>
    <w:rsid w:val="00D02266"/>
    <w:rsid w:val="00D022FD"/>
    <w:rsid w:val="00D02921"/>
    <w:rsid w:val="00D029A5"/>
    <w:rsid w:val="00D02B3C"/>
    <w:rsid w:val="00D02CBE"/>
    <w:rsid w:val="00D02DE2"/>
    <w:rsid w:val="00D03175"/>
    <w:rsid w:val="00D03868"/>
    <w:rsid w:val="00D039BD"/>
    <w:rsid w:val="00D03D28"/>
    <w:rsid w:val="00D0416C"/>
    <w:rsid w:val="00D0433B"/>
    <w:rsid w:val="00D04697"/>
    <w:rsid w:val="00D046B5"/>
    <w:rsid w:val="00D0476F"/>
    <w:rsid w:val="00D0494D"/>
    <w:rsid w:val="00D049A3"/>
    <w:rsid w:val="00D049BF"/>
    <w:rsid w:val="00D04C4C"/>
    <w:rsid w:val="00D04F0F"/>
    <w:rsid w:val="00D05209"/>
    <w:rsid w:val="00D056A8"/>
    <w:rsid w:val="00D05AD0"/>
    <w:rsid w:val="00D05B1E"/>
    <w:rsid w:val="00D05F93"/>
    <w:rsid w:val="00D062E8"/>
    <w:rsid w:val="00D068C9"/>
    <w:rsid w:val="00D06A7B"/>
    <w:rsid w:val="00D06BA6"/>
    <w:rsid w:val="00D06CB2"/>
    <w:rsid w:val="00D0709D"/>
    <w:rsid w:val="00D07117"/>
    <w:rsid w:val="00D075A1"/>
    <w:rsid w:val="00D075B9"/>
    <w:rsid w:val="00D078D0"/>
    <w:rsid w:val="00D07923"/>
    <w:rsid w:val="00D07988"/>
    <w:rsid w:val="00D07BFD"/>
    <w:rsid w:val="00D07D3A"/>
    <w:rsid w:val="00D07F8A"/>
    <w:rsid w:val="00D103A7"/>
    <w:rsid w:val="00D10489"/>
    <w:rsid w:val="00D104AC"/>
    <w:rsid w:val="00D104AE"/>
    <w:rsid w:val="00D10AFD"/>
    <w:rsid w:val="00D11117"/>
    <w:rsid w:val="00D11279"/>
    <w:rsid w:val="00D1181E"/>
    <w:rsid w:val="00D11AB5"/>
    <w:rsid w:val="00D11BD2"/>
    <w:rsid w:val="00D11E8B"/>
    <w:rsid w:val="00D12009"/>
    <w:rsid w:val="00D12205"/>
    <w:rsid w:val="00D12291"/>
    <w:rsid w:val="00D123AD"/>
    <w:rsid w:val="00D12553"/>
    <w:rsid w:val="00D126D8"/>
    <w:rsid w:val="00D12768"/>
    <w:rsid w:val="00D127F6"/>
    <w:rsid w:val="00D1289A"/>
    <w:rsid w:val="00D1289B"/>
    <w:rsid w:val="00D1298E"/>
    <w:rsid w:val="00D12A42"/>
    <w:rsid w:val="00D12BCC"/>
    <w:rsid w:val="00D12FDA"/>
    <w:rsid w:val="00D1317C"/>
    <w:rsid w:val="00D13205"/>
    <w:rsid w:val="00D13434"/>
    <w:rsid w:val="00D13F6A"/>
    <w:rsid w:val="00D14209"/>
    <w:rsid w:val="00D1430E"/>
    <w:rsid w:val="00D1458D"/>
    <w:rsid w:val="00D146BE"/>
    <w:rsid w:val="00D14714"/>
    <w:rsid w:val="00D147EA"/>
    <w:rsid w:val="00D14898"/>
    <w:rsid w:val="00D14A85"/>
    <w:rsid w:val="00D14EDC"/>
    <w:rsid w:val="00D1540D"/>
    <w:rsid w:val="00D1548D"/>
    <w:rsid w:val="00D15F48"/>
    <w:rsid w:val="00D16135"/>
    <w:rsid w:val="00D163F8"/>
    <w:rsid w:val="00D167A4"/>
    <w:rsid w:val="00D16E63"/>
    <w:rsid w:val="00D16EEA"/>
    <w:rsid w:val="00D17225"/>
    <w:rsid w:val="00D175A1"/>
    <w:rsid w:val="00D178BF"/>
    <w:rsid w:val="00D179CA"/>
    <w:rsid w:val="00D179EC"/>
    <w:rsid w:val="00D17DA8"/>
    <w:rsid w:val="00D200FE"/>
    <w:rsid w:val="00D20102"/>
    <w:rsid w:val="00D20186"/>
    <w:rsid w:val="00D20634"/>
    <w:rsid w:val="00D206A6"/>
    <w:rsid w:val="00D20881"/>
    <w:rsid w:val="00D209EC"/>
    <w:rsid w:val="00D20E2E"/>
    <w:rsid w:val="00D2145D"/>
    <w:rsid w:val="00D2172A"/>
    <w:rsid w:val="00D21A77"/>
    <w:rsid w:val="00D22227"/>
    <w:rsid w:val="00D22305"/>
    <w:rsid w:val="00D223F1"/>
    <w:rsid w:val="00D22AA8"/>
    <w:rsid w:val="00D22B56"/>
    <w:rsid w:val="00D22E9F"/>
    <w:rsid w:val="00D22F00"/>
    <w:rsid w:val="00D22F98"/>
    <w:rsid w:val="00D23408"/>
    <w:rsid w:val="00D2377D"/>
    <w:rsid w:val="00D23845"/>
    <w:rsid w:val="00D23DF1"/>
    <w:rsid w:val="00D23F08"/>
    <w:rsid w:val="00D23FEE"/>
    <w:rsid w:val="00D241DB"/>
    <w:rsid w:val="00D24465"/>
    <w:rsid w:val="00D244AF"/>
    <w:rsid w:val="00D245DD"/>
    <w:rsid w:val="00D245DF"/>
    <w:rsid w:val="00D246C9"/>
    <w:rsid w:val="00D246F6"/>
    <w:rsid w:val="00D24744"/>
    <w:rsid w:val="00D2498B"/>
    <w:rsid w:val="00D24D1A"/>
    <w:rsid w:val="00D25005"/>
    <w:rsid w:val="00D25268"/>
    <w:rsid w:val="00D25303"/>
    <w:rsid w:val="00D253FC"/>
    <w:rsid w:val="00D25625"/>
    <w:rsid w:val="00D25741"/>
    <w:rsid w:val="00D25760"/>
    <w:rsid w:val="00D259E8"/>
    <w:rsid w:val="00D25B18"/>
    <w:rsid w:val="00D25B5C"/>
    <w:rsid w:val="00D25C8C"/>
    <w:rsid w:val="00D25FEE"/>
    <w:rsid w:val="00D260A5"/>
    <w:rsid w:val="00D261BF"/>
    <w:rsid w:val="00D26239"/>
    <w:rsid w:val="00D264F0"/>
    <w:rsid w:val="00D2660F"/>
    <w:rsid w:val="00D26656"/>
    <w:rsid w:val="00D26B98"/>
    <w:rsid w:val="00D26DCA"/>
    <w:rsid w:val="00D26F2B"/>
    <w:rsid w:val="00D27033"/>
    <w:rsid w:val="00D2706A"/>
    <w:rsid w:val="00D27462"/>
    <w:rsid w:val="00D2759F"/>
    <w:rsid w:val="00D275B0"/>
    <w:rsid w:val="00D279E7"/>
    <w:rsid w:val="00D27A9E"/>
    <w:rsid w:val="00D27B29"/>
    <w:rsid w:val="00D27E8C"/>
    <w:rsid w:val="00D30037"/>
    <w:rsid w:val="00D30420"/>
    <w:rsid w:val="00D30579"/>
    <w:rsid w:val="00D306D7"/>
    <w:rsid w:val="00D306D9"/>
    <w:rsid w:val="00D30734"/>
    <w:rsid w:val="00D30785"/>
    <w:rsid w:val="00D3090C"/>
    <w:rsid w:val="00D30A2D"/>
    <w:rsid w:val="00D30A87"/>
    <w:rsid w:val="00D30E11"/>
    <w:rsid w:val="00D30EF1"/>
    <w:rsid w:val="00D310F7"/>
    <w:rsid w:val="00D319BF"/>
    <w:rsid w:val="00D31A04"/>
    <w:rsid w:val="00D31A44"/>
    <w:rsid w:val="00D31A51"/>
    <w:rsid w:val="00D31A9D"/>
    <w:rsid w:val="00D31B3D"/>
    <w:rsid w:val="00D32161"/>
    <w:rsid w:val="00D321B6"/>
    <w:rsid w:val="00D32442"/>
    <w:rsid w:val="00D324D9"/>
    <w:rsid w:val="00D3281C"/>
    <w:rsid w:val="00D32CDA"/>
    <w:rsid w:val="00D32F2E"/>
    <w:rsid w:val="00D33055"/>
    <w:rsid w:val="00D331A7"/>
    <w:rsid w:val="00D33450"/>
    <w:rsid w:val="00D33CAB"/>
    <w:rsid w:val="00D34161"/>
    <w:rsid w:val="00D34342"/>
    <w:rsid w:val="00D34795"/>
    <w:rsid w:val="00D34804"/>
    <w:rsid w:val="00D34ADF"/>
    <w:rsid w:val="00D34BEF"/>
    <w:rsid w:val="00D34FB0"/>
    <w:rsid w:val="00D35018"/>
    <w:rsid w:val="00D3528B"/>
    <w:rsid w:val="00D35311"/>
    <w:rsid w:val="00D355EF"/>
    <w:rsid w:val="00D35CEC"/>
    <w:rsid w:val="00D36244"/>
    <w:rsid w:val="00D362A1"/>
    <w:rsid w:val="00D3631A"/>
    <w:rsid w:val="00D36388"/>
    <w:rsid w:val="00D363D5"/>
    <w:rsid w:val="00D3674E"/>
    <w:rsid w:val="00D36A55"/>
    <w:rsid w:val="00D36ABD"/>
    <w:rsid w:val="00D36CDC"/>
    <w:rsid w:val="00D36FC4"/>
    <w:rsid w:val="00D3703D"/>
    <w:rsid w:val="00D3716D"/>
    <w:rsid w:val="00D372AA"/>
    <w:rsid w:val="00D37659"/>
    <w:rsid w:val="00D37B0E"/>
    <w:rsid w:val="00D37BB0"/>
    <w:rsid w:val="00D37D3C"/>
    <w:rsid w:val="00D37E91"/>
    <w:rsid w:val="00D37EE8"/>
    <w:rsid w:val="00D37F83"/>
    <w:rsid w:val="00D403F8"/>
    <w:rsid w:val="00D404EF"/>
    <w:rsid w:val="00D40B86"/>
    <w:rsid w:val="00D40C9E"/>
    <w:rsid w:val="00D40CB0"/>
    <w:rsid w:val="00D40D22"/>
    <w:rsid w:val="00D41036"/>
    <w:rsid w:val="00D41129"/>
    <w:rsid w:val="00D411A7"/>
    <w:rsid w:val="00D417E1"/>
    <w:rsid w:val="00D4183D"/>
    <w:rsid w:val="00D418DA"/>
    <w:rsid w:val="00D418E5"/>
    <w:rsid w:val="00D41A46"/>
    <w:rsid w:val="00D41B1D"/>
    <w:rsid w:val="00D41C57"/>
    <w:rsid w:val="00D42B05"/>
    <w:rsid w:val="00D42CF8"/>
    <w:rsid w:val="00D42D7A"/>
    <w:rsid w:val="00D43094"/>
    <w:rsid w:val="00D43099"/>
    <w:rsid w:val="00D43256"/>
    <w:rsid w:val="00D4340D"/>
    <w:rsid w:val="00D435FC"/>
    <w:rsid w:val="00D4361B"/>
    <w:rsid w:val="00D436D6"/>
    <w:rsid w:val="00D43AEF"/>
    <w:rsid w:val="00D43D3D"/>
    <w:rsid w:val="00D43E96"/>
    <w:rsid w:val="00D4468E"/>
    <w:rsid w:val="00D4472A"/>
    <w:rsid w:val="00D44A0D"/>
    <w:rsid w:val="00D44D0C"/>
    <w:rsid w:val="00D44DBB"/>
    <w:rsid w:val="00D450C8"/>
    <w:rsid w:val="00D450CB"/>
    <w:rsid w:val="00D451FE"/>
    <w:rsid w:val="00D45327"/>
    <w:rsid w:val="00D45751"/>
    <w:rsid w:val="00D457A4"/>
    <w:rsid w:val="00D458D9"/>
    <w:rsid w:val="00D45979"/>
    <w:rsid w:val="00D45C37"/>
    <w:rsid w:val="00D45EDA"/>
    <w:rsid w:val="00D464A1"/>
    <w:rsid w:val="00D46BE3"/>
    <w:rsid w:val="00D46C25"/>
    <w:rsid w:val="00D46D69"/>
    <w:rsid w:val="00D46E93"/>
    <w:rsid w:val="00D47000"/>
    <w:rsid w:val="00D4717B"/>
    <w:rsid w:val="00D4748C"/>
    <w:rsid w:val="00D47611"/>
    <w:rsid w:val="00D47990"/>
    <w:rsid w:val="00D479A2"/>
    <w:rsid w:val="00D47CCE"/>
    <w:rsid w:val="00D47FA0"/>
    <w:rsid w:val="00D503B7"/>
    <w:rsid w:val="00D509FA"/>
    <w:rsid w:val="00D50AC7"/>
    <w:rsid w:val="00D50BCD"/>
    <w:rsid w:val="00D50E1D"/>
    <w:rsid w:val="00D51219"/>
    <w:rsid w:val="00D51252"/>
    <w:rsid w:val="00D51470"/>
    <w:rsid w:val="00D5150D"/>
    <w:rsid w:val="00D51674"/>
    <w:rsid w:val="00D51781"/>
    <w:rsid w:val="00D5187D"/>
    <w:rsid w:val="00D51F15"/>
    <w:rsid w:val="00D526AC"/>
    <w:rsid w:val="00D52A71"/>
    <w:rsid w:val="00D52B26"/>
    <w:rsid w:val="00D53467"/>
    <w:rsid w:val="00D534D1"/>
    <w:rsid w:val="00D534E5"/>
    <w:rsid w:val="00D53961"/>
    <w:rsid w:val="00D53AFA"/>
    <w:rsid w:val="00D53BB6"/>
    <w:rsid w:val="00D53F98"/>
    <w:rsid w:val="00D54088"/>
    <w:rsid w:val="00D540ED"/>
    <w:rsid w:val="00D54237"/>
    <w:rsid w:val="00D54342"/>
    <w:rsid w:val="00D544E7"/>
    <w:rsid w:val="00D5460D"/>
    <w:rsid w:val="00D54893"/>
    <w:rsid w:val="00D54A20"/>
    <w:rsid w:val="00D54BC7"/>
    <w:rsid w:val="00D54D95"/>
    <w:rsid w:val="00D54DA0"/>
    <w:rsid w:val="00D54F2C"/>
    <w:rsid w:val="00D55166"/>
    <w:rsid w:val="00D553BF"/>
    <w:rsid w:val="00D555C6"/>
    <w:rsid w:val="00D558DA"/>
    <w:rsid w:val="00D55B2A"/>
    <w:rsid w:val="00D55E2C"/>
    <w:rsid w:val="00D55FAC"/>
    <w:rsid w:val="00D56484"/>
    <w:rsid w:val="00D56C21"/>
    <w:rsid w:val="00D571FA"/>
    <w:rsid w:val="00D573A8"/>
    <w:rsid w:val="00D573EB"/>
    <w:rsid w:val="00D57401"/>
    <w:rsid w:val="00D574C8"/>
    <w:rsid w:val="00D578BF"/>
    <w:rsid w:val="00D57B15"/>
    <w:rsid w:val="00D57CAA"/>
    <w:rsid w:val="00D602D5"/>
    <w:rsid w:val="00D60374"/>
    <w:rsid w:val="00D6040F"/>
    <w:rsid w:val="00D606A5"/>
    <w:rsid w:val="00D60AA3"/>
    <w:rsid w:val="00D60B64"/>
    <w:rsid w:val="00D60B8A"/>
    <w:rsid w:val="00D60E8B"/>
    <w:rsid w:val="00D611A4"/>
    <w:rsid w:val="00D61704"/>
    <w:rsid w:val="00D61838"/>
    <w:rsid w:val="00D61A7A"/>
    <w:rsid w:val="00D61D1D"/>
    <w:rsid w:val="00D61F9F"/>
    <w:rsid w:val="00D6202B"/>
    <w:rsid w:val="00D620F2"/>
    <w:rsid w:val="00D622D1"/>
    <w:rsid w:val="00D6258B"/>
    <w:rsid w:val="00D625B3"/>
    <w:rsid w:val="00D62958"/>
    <w:rsid w:val="00D62A2A"/>
    <w:rsid w:val="00D62C72"/>
    <w:rsid w:val="00D62E73"/>
    <w:rsid w:val="00D62F5A"/>
    <w:rsid w:val="00D63395"/>
    <w:rsid w:val="00D634CE"/>
    <w:rsid w:val="00D63614"/>
    <w:rsid w:val="00D63782"/>
    <w:rsid w:val="00D637F5"/>
    <w:rsid w:val="00D63891"/>
    <w:rsid w:val="00D63C88"/>
    <w:rsid w:val="00D642CC"/>
    <w:rsid w:val="00D64888"/>
    <w:rsid w:val="00D64B88"/>
    <w:rsid w:val="00D64CFB"/>
    <w:rsid w:val="00D64F7F"/>
    <w:rsid w:val="00D6503D"/>
    <w:rsid w:val="00D651C5"/>
    <w:rsid w:val="00D65496"/>
    <w:rsid w:val="00D6563F"/>
    <w:rsid w:val="00D656CE"/>
    <w:rsid w:val="00D657ED"/>
    <w:rsid w:val="00D65A25"/>
    <w:rsid w:val="00D65B25"/>
    <w:rsid w:val="00D65FA7"/>
    <w:rsid w:val="00D6648A"/>
    <w:rsid w:val="00D665CD"/>
    <w:rsid w:val="00D66642"/>
    <w:rsid w:val="00D66741"/>
    <w:rsid w:val="00D6684C"/>
    <w:rsid w:val="00D66933"/>
    <w:rsid w:val="00D66AC5"/>
    <w:rsid w:val="00D66BC6"/>
    <w:rsid w:val="00D66F6C"/>
    <w:rsid w:val="00D67079"/>
    <w:rsid w:val="00D670CC"/>
    <w:rsid w:val="00D67462"/>
    <w:rsid w:val="00D674A0"/>
    <w:rsid w:val="00D67A4D"/>
    <w:rsid w:val="00D67AE8"/>
    <w:rsid w:val="00D67DA7"/>
    <w:rsid w:val="00D701BF"/>
    <w:rsid w:val="00D70289"/>
    <w:rsid w:val="00D7074B"/>
    <w:rsid w:val="00D70757"/>
    <w:rsid w:val="00D708FC"/>
    <w:rsid w:val="00D70C6E"/>
    <w:rsid w:val="00D70D3D"/>
    <w:rsid w:val="00D70D6D"/>
    <w:rsid w:val="00D7107E"/>
    <w:rsid w:val="00D71241"/>
    <w:rsid w:val="00D7124E"/>
    <w:rsid w:val="00D7168E"/>
    <w:rsid w:val="00D718A4"/>
    <w:rsid w:val="00D719C4"/>
    <w:rsid w:val="00D71A08"/>
    <w:rsid w:val="00D71C24"/>
    <w:rsid w:val="00D71CA3"/>
    <w:rsid w:val="00D71E0C"/>
    <w:rsid w:val="00D71EAE"/>
    <w:rsid w:val="00D71F47"/>
    <w:rsid w:val="00D7209D"/>
    <w:rsid w:val="00D7268F"/>
    <w:rsid w:val="00D72BD8"/>
    <w:rsid w:val="00D72EF2"/>
    <w:rsid w:val="00D72F68"/>
    <w:rsid w:val="00D73566"/>
    <w:rsid w:val="00D737FB"/>
    <w:rsid w:val="00D739EB"/>
    <w:rsid w:val="00D73C94"/>
    <w:rsid w:val="00D73E22"/>
    <w:rsid w:val="00D74347"/>
    <w:rsid w:val="00D745BB"/>
    <w:rsid w:val="00D745CD"/>
    <w:rsid w:val="00D7487E"/>
    <w:rsid w:val="00D748AE"/>
    <w:rsid w:val="00D74A11"/>
    <w:rsid w:val="00D74B1E"/>
    <w:rsid w:val="00D74C72"/>
    <w:rsid w:val="00D74CF3"/>
    <w:rsid w:val="00D74DF5"/>
    <w:rsid w:val="00D74FD4"/>
    <w:rsid w:val="00D74FDE"/>
    <w:rsid w:val="00D752C3"/>
    <w:rsid w:val="00D753FE"/>
    <w:rsid w:val="00D7587E"/>
    <w:rsid w:val="00D759B1"/>
    <w:rsid w:val="00D75AAA"/>
    <w:rsid w:val="00D75DDC"/>
    <w:rsid w:val="00D7642B"/>
    <w:rsid w:val="00D76523"/>
    <w:rsid w:val="00D76561"/>
    <w:rsid w:val="00D765BE"/>
    <w:rsid w:val="00D76737"/>
    <w:rsid w:val="00D767EB"/>
    <w:rsid w:val="00D767FD"/>
    <w:rsid w:val="00D769B7"/>
    <w:rsid w:val="00D76B6E"/>
    <w:rsid w:val="00D76B75"/>
    <w:rsid w:val="00D76C67"/>
    <w:rsid w:val="00D76D0B"/>
    <w:rsid w:val="00D76DCF"/>
    <w:rsid w:val="00D76E6B"/>
    <w:rsid w:val="00D76F19"/>
    <w:rsid w:val="00D76F4E"/>
    <w:rsid w:val="00D76F8C"/>
    <w:rsid w:val="00D7745E"/>
    <w:rsid w:val="00D77478"/>
    <w:rsid w:val="00D775F0"/>
    <w:rsid w:val="00D77731"/>
    <w:rsid w:val="00D7781A"/>
    <w:rsid w:val="00D779E4"/>
    <w:rsid w:val="00D807D5"/>
    <w:rsid w:val="00D808EA"/>
    <w:rsid w:val="00D80A8F"/>
    <w:rsid w:val="00D80B36"/>
    <w:rsid w:val="00D80C19"/>
    <w:rsid w:val="00D80D15"/>
    <w:rsid w:val="00D8102D"/>
    <w:rsid w:val="00D8146F"/>
    <w:rsid w:val="00D8161B"/>
    <w:rsid w:val="00D8165D"/>
    <w:rsid w:val="00D8187A"/>
    <w:rsid w:val="00D81947"/>
    <w:rsid w:val="00D81D35"/>
    <w:rsid w:val="00D81DA7"/>
    <w:rsid w:val="00D81EBA"/>
    <w:rsid w:val="00D82020"/>
    <w:rsid w:val="00D820B9"/>
    <w:rsid w:val="00D82282"/>
    <w:rsid w:val="00D826FA"/>
    <w:rsid w:val="00D82869"/>
    <w:rsid w:val="00D829D7"/>
    <w:rsid w:val="00D82C03"/>
    <w:rsid w:val="00D83397"/>
    <w:rsid w:val="00D833ED"/>
    <w:rsid w:val="00D8360D"/>
    <w:rsid w:val="00D837F7"/>
    <w:rsid w:val="00D8390B"/>
    <w:rsid w:val="00D83990"/>
    <w:rsid w:val="00D83A09"/>
    <w:rsid w:val="00D84014"/>
    <w:rsid w:val="00D8418D"/>
    <w:rsid w:val="00D8443E"/>
    <w:rsid w:val="00D844AC"/>
    <w:rsid w:val="00D8460D"/>
    <w:rsid w:val="00D8460F"/>
    <w:rsid w:val="00D84816"/>
    <w:rsid w:val="00D84964"/>
    <w:rsid w:val="00D84D71"/>
    <w:rsid w:val="00D85197"/>
    <w:rsid w:val="00D85695"/>
    <w:rsid w:val="00D857D6"/>
    <w:rsid w:val="00D85C52"/>
    <w:rsid w:val="00D85DB6"/>
    <w:rsid w:val="00D86007"/>
    <w:rsid w:val="00D860FD"/>
    <w:rsid w:val="00D862CB"/>
    <w:rsid w:val="00D868D8"/>
    <w:rsid w:val="00D869EA"/>
    <w:rsid w:val="00D86A31"/>
    <w:rsid w:val="00D86C32"/>
    <w:rsid w:val="00D86D44"/>
    <w:rsid w:val="00D86D80"/>
    <w:rsid w:val="00D86E1F"/>
    <w:rsid w:val="00D86FD1"/>
    <w:rsid w:val="00D87138"/>
    <w:rsid w:val="00D8752D"/>
    <w:rsid w:val="00D8762D"/>
    <w:rsid w:val="00D87820"/>
    <w:rsid w:val="00D87D88"/>
    <w:rsid w:val="00D87DD3"/>
    <w:rsid w:val="00D900FD"/>
    <w:rsid w:val="00D9020F"/>
    <w:rsid w:val="00D9026C"/>
    <w:rsid w:val="00D90683"/>
    <w:rsid w:val="00D90999"/>
    <w:rsid w:val="00D909B3"/>
    <w:rsid w:val="00D90B46"/>
    <w:rsid w:val="00D90CE3"/>
    <w:rsid w:val="00D914AD"/>
    <w:rsid w:val="00D91648"/>
    <w:rsid w:val="00D91B51"/>
    <w:rsid w:val="00D91B5D"/>
    <w:rsid w:val="00D91BBC"/>
    <w:rsid w:val="00D91DD2"/>
    <w:rsid w:val="00D91DFC"/>
    <w:rsid w:val="00D91F44"/>
    <w:rsid w:val="00D9210E"/>
    <w:rsid w:val="00D92258"/>
    <w:rsid w:val="00D923B3"/>
    <w:rsid w:val="00D92787"/>
    <w:rsid w:val="00D9293A"/>
    <w:rsid w:val="00D92967"/>
    <w:rsid w:val="00D93574"/>
    <w:rsid w:val="00D93B57"/>
    <w:rsid w:val="00D93E26"/>
    <w:rsid w:val="00D9433B"/>
    <w:rsid w:val="00D944B9"/>
    <w:rsid w:val="00D945F3"/>
    <w:rsid w:val="00D94A72"/>
    <w:rsid w:val="00D94AE1"/>
    <w:rsid w:val="00D94CF5"/>
    <w:rsid w:val="00D94E7C"/>
    <w:rsid w:val="00D94E85"/>
    <w:rsid w:val="00D95116"/>
    <w:rsid w:val="00D95B11"/>
    <w:rsid w:val="00D95C43"/>
    <w:rsid w:val="00D95E8C"/>
    <w:rsid w:val="00D95F69"/>
    <w:rsid w:val="00D9608D"/>
    <w:rsid w:val="00D96132"/>
    <w:rsid w:val="00D9622F"/>
    <w:rsid w:val="00D962EF"/>
    <w:rsid w:val="00D966EC"/>
    <w:rsid w:val="00D967D7"/>
    <w:rsid w:val="00D96A06"/>
    <w:rsid w:val="00D972DE"/>
    <w:rsid w:val="00D9731E"/>
    <w:rsid w:val="00D9771F"/>
    <w:rsid w:val="00D97973"/>
    <w:rsid w:val="00D97BD9"/>
    <w:rsid w:val="00D97E33"/>
    <w:rsid w:val="00DA0224"/>
    <w:rsid w:val="00DA0286"/>
    <w:rsid w:val="00DA0374"/>
    <w:rsid w:val="00DA0388"/>
    <w:rsid w:val="00DA038F"/>
    <w:rsid w:val="00DA0412"/>
    <w:rsid w:val="00DA04AB"/>
    <w:rsid w:val="00DA05C3"/>
    <w:rsid w:val="00DA0734"/>
    <w:rsid w:val="00DA079C"/>
    <w:rsid w:val="00DA0A4C"/>
    <w:rsid w:val="00DA0E46"/>
    <w:rsid w:val="00DA133D"/>
    <w:rsid w:val="00DA1771"/>
    <w:rsid w:val="00DA1C9B"/>
    <w:rsid w:val="00DA1EE9"/>
    <w:rsid w:val="00DA1EEB"/>
    <w:rsid w:val="00DA1F7F"/>
    <w:rsid w:val="00DA1FBA"/>
    <w:rsid w:val="00DA20E6"/>
    <w:rsid w:val="00DA21BC"/>
    <w:rsid w:val="00DA2334"/>
    <w:rsid w:val="00DA237F"/>
    <w:rsid w:val="00DA252B"/>
    <w:rsid w:val="00DA25E4"/>
    <w:rsid w:val="00DA287E"/>
    <w:rsid w:val="00DA2B36"/>
    <w:rsid w:val="00DA2BCE"/>
    <w:rsid w:val="00DA3161"/>
    <w:rsid w:val="00DA3181"/>
    <w:rsid w:val="00DA3246"/>
    <w:rsid w:val="00DA328A"/>
    <w:rsid w:val="00DA33FE"/>
    <w:rsid w:val="00DA34CC"/>
    <w:rsid w:val="00DA3579"/>
    <w:rsid w:val="00DA3680"/>
    <w:rsid w:val="00DA3986"/>
    <w:rsid w:val="00DA3C90"/>
    <w:rsid w:val="00DA3CF3"/>
    <w:rsid w:val="00DA3EE4"/>
    <w:rsid w:val="00DA4158"/>
    <w:rsid w:val="00DA42D3"/>
    <w:rsid w:val="00DA463C"/>
    <w:rsid w:val="00DA4D55"/>
    <w:rsid w:val="00DA4E64"/>
    <w:rsid w:val="00DA4F4F"/>
    <w:rsid w:val="00DA53EB"/>
    <w:rsid w:val="00DA5593"/>
    <w:rsid w:val="00DA55FE"/>
    <w:rsid w:val="00DA5799"/>
    <w:rsid w:val="00DA5994"/>
    <w:rsid w:val="00DA5D04"/>
    <w:rsid w:val="00DA65B3"/>
    <w:rsid w:val="00DA6602"/>
    <w:rsid w:val="00DA6CAD"/>
    <w:rsid w:val="00DA7110"/>
    <w:rsid w:val="00DA764D"/>
    <w:rsid w:val="00DA7EC6"/>
    <w:rsid w:val="00DB013E"/>
    <w:rsid w:val="00DB04DB"/>
    <w:rsid w:val="00DB0B6D"/>
    <w:rsid w:val="00DB0C6B"/>
    <w:rsid w:val="00DB1178"/>
    <w:rsid w:val="00DB128F"/>
    <w:rsid w:val="00DB14DB"/>
    <w:rsid w:val="00DB1A17"/>
    <w:rsid w:val="00DB1CC9"/>
    <w:rsid w:val="00DB1EFD"/>
    <w:rsid w:val="00DB21EF"/>
    <w:rsid w:val="00DB225A"/>
    <w:rsid w:val="00DB229B"/>
    <w:rsid w:val="00DB23AC"/>
    <w:rsid w:val="00DB2846"/>
    <w:rsid w:val="00DB2A70"/>
    <w:rsid w:val="00DB2AF8"/>
    <w:rsid w:val="00DB2C1C"/>
    <w:rsid w:val="00DB305C"/>
    <w:rsid w:val="00DB311E"/>
    <w:rsid w:val="00DB3167"/>
    <w:rsid w:val="00DB32DA"/>
    <w:rsid w:val="00DB3690"/>
    <w:rsid w:val="00DB372B"/>
    <w:rsid w:val="00DB3765"/>
    <w:rsid w:val="00DB3A12"/>
    <w:rsid w:val="00DB3BF9"/>
    <w:rsid w:val="00DB4029"/>
    <w:rsid w:val="00DB4172"/>
    <w:rsid w:val="00DB41FB"/>
    <w:rsid w:val="00DB46E4"/>
    <w:rsid w:val="00DB480E"/>
    <w:rsid w:val="00DB490F"/>
    <w:rsid w:val="00DB4A10"/>
    <w:rsid w:val="00DB4AB8"/>
    <w:rsid w:val="00DB4EA4"/>
    <w:rsid w:val="00DB4F19"/>
    <w:rsid w:val="00DB51B8"/>
    <w:rsid w:val="00DB53E3"/>
    <w:rsid w:val="00DB5782"/>
    <w:rsid w:val="00DB579C"/>
    <w:rsid w:val="00DB5917"/>
    <w:rsid w:val="00DB5A7F"/>
    <w:rsid w:val="00DB5B5E"/>
    <w:rsid w:val="00DB5FD0"/>
    <w:rsid w:val="00DB5FE7"/>
    <w:rsid w:val="00DB6614"/>
    <w:rsid w:val="00DB6622"/>
    <w:rsid w:val="00DB670B"/>
    <w:rsid w:val="00DB6758"/>
    <w:rsid w:val="00DB6798"/>
    <w:rsid w:val="00DB6B9A"/>
    <w:rsid w:val="00DB6E78"/>
    <w:rsid w:val="00DB6FCE"/>
    <w:rsid w:val="00DB741D"/>
    <w:rsid w:val="00DB7610"/>
    <w:rsid w:val="00DB7855"/>
    <w:rsid w:val="00DB7A1D"/>
    <w:rsid w:val="00DB7C52"/>
    <w:rsid w:val="00DC01D3"/>
    <w:rsid w:val="00DC0387"/>
    <w:rsid w:val="00DC059E"/>
    <w:rsid w:val="00DC0724"/>
    <w:rsid w:val="00DC0A87"/>
    <w:rsid w:val="00DC0AD1"/>
    <w:rsid w:val="00DC0C8C"/>
    <w:rsid w:val="00DC0E10"/>
    <w:rsid w:val="00DC102C"/>
    <w:rsid w:val="00DC10AD"/>
    <w:rsid w:val="00DC112C"/>
    <w:rsid w:val="00DC1351"/>
    <w:rsid w:val="00DC13B2"/>
    <w:rsid w:val="00DC1442"/>
    <w:rsid w:val="00DC1488"/>
    <w:rsid w:val="00DC1595"/>
    <w:rsid w:val="00DC18A9"/>
    <w:rsid w:val="00DC1B57"/>
    <w:rsid w:val="00DC205F"/>
    <w:rsid w:val="00DC234A"/>
    <w:rsid w:val="00DC2506"/>
    <w:rsid w:val="00DC2590"/>
    <w:rsid w:val="00DC29C6"/>
    <w:rsid w:val="00DC2CCA"/>
    <w:rsid w:val="00DC2E8F"/>
    <w:rsid w:val="00DC2ECE"/>
    <w:rsid w:val="00DC2F4F"/>
    <w:rsid w:val="00DC2F7A"/>
    <w:rsid w:val="00DC2FA5"/>
    <w:rsid w:val="00DC3153"/>
    <w:rsid w:val="00DC3344"/>
    <w:rsid w:val="00DC3613"/>
    <w:rsid w:val="00DC3929"/>
    <w:rsid w:val="00DC3D9D"/>
    <w:rsid w:val="00DC3DE2"/>
    <w:rsid w:val="00DC3E48"/>
    <w:rsid w:val="00DC3EE6"/>
    <w:rsid w:val="00DC4222"/>
    <w:rsid w:val="00DC422C"/>
    <w:rsid w:val="00DC4323"/>
    <w:rsid w:val="00DC472A"/>
    <w:rsid w:val="00DC48B9"/>
    <w:rsid w:val="00DC4A9A"/>
    <w:rsid w:val="00DC4AA4"/>
    <w:rsid w:val="00DC4BAA"/>
    <w:rsid w:val="00DC4C9F"/>
    <w:rsid w:val="00DC509E"/>
    <w:rsid w:val="00DC54A8"/>
    <w:rsid w:val="00DC5583"/>
    <w:rsid w:val="00DC585C"/>
    <w:rsid w:val="00DC5CAA"/>
    <w:rsid w:val="00DC5CE3"/>
    <w:rsid w:val="00DC5D47"/>
    <w:rsid w:val="00DC5D81"/>
    <w:rsid w:val="00DC5E4D"/>
    <w:rsid w:val="00DC6044"/>
    <w:rsid w:val="00DC61E3"/>
    <w:rsid w:val="00DC6574"/>
    <w:rsid w:val="00DC66E2"/>
    <w:rsid w:val="00DC679F"/>
    <w:rsid w:val="00DC6852"/>
    <w:rsid w:val="00DC697B"/>
    <w:rsid w:val="00DC6C32"/>
    <w:rsid w:val="00DC6DBB"/>
    <w:rsid w:val="00DC6F69"/>
    <w:rsid w:val="00DC7025"/>
    <w:rsid w:val="00DC7294"/>
    <w:rsid w:val="00DC76A4"/>
    <w:rsid w:val="00DC79DE"/>
    <w:rsid w:val="00DC7AF9"/>
    <w:rsid w:val="00DC7DA7"/>
    <w:rsid w:val="00DC7E52"/>
    <w:rsid w:val="00DD005A"/>
    <w:rsid w:val="00DD03FF"/>
    <w:rsid w:val="00DD0510"/>
    <w:rsid w:val="00DD05B2"/>
    <w:rsid w:val="00DD062B"/>
    <w:rsid w:val="00DD0770"/>
    <w:rsid w:val="00DD107A"/>
    <w:rsid w:val="00DD11B7"/>
    <w:rsid w:val="00DD11C6"/>
    <w:rsid w:val="00DD1355"/>
    <w:rsid w:val="00DD140E"/>
    <w:rsid w:val="00DD184D"/>
    <w:rsid w:val="00DD1926"/>
    <w:rsid w:val="00DD20DB"/>
    <w:rsid w:val="00DD2280"/>
    <w:rsid w:val="00DD251D"/>
    <w:rsid w:val="00DD2609"/>
    <w:rsid w:val="00DD271F"/>
    <w:rsid w:val="00DD2A80"/>
    <w:rsid w:val="00DD2BA6"/>
    <w:rsid w:val="00DD2C4C"/>
    <w:rsid w:val="00DD2DE9"/>
    <w:rsid w:val="00DD32BC"/>
    <w:rsid w:val="00DD35D7"/>
    <w:rsid w:val="00DD35FA"/>
    <w:rsid w:val="00DD364B"/>
    <w:rsid w:val="00DD3A71"/>
    <w:rsid w:val="00DD3B60"/>
    <w:rsid w:val="00DD3CE3"/>
    <w:rsid w:val="00DD3F65"/>
    <w:rsid w:val="00DD3FA2"/>
    <w:rsid w:val="00DD4256"/>
    <w:rsid w:val="00DD4652"/>
    <w:rsid w:val="00DD4F7C"/>
    <w:rsid w:val="00DD4FFA"/>
    <w:rsid w:val="00DD5678"/>
    <w:rsid w:val="00DD5AAA"/>
    <w:rsid w:val="00DD5C1B"/>
    <w:rsid w:val="00DD5C85"/>
    <w:rsid w:val="00DD608F"/>
    <w:rsid w:val="00DD614A"/>
    <w:rsid w:val="00DD6296"/>
    <w:rsid w:val="00DD6443"/>
    <w:rsid w:val="00DD64C1"/>
    <w:rsid w:val="00DD64CB"/>
    <w:rsid w:val="00DD6AA2"/>
    <w:rsid w:val="00DD736C"/>
    <w:rsid w:val="00DD7422"/>
    <w:rsid w:val="00DD7750"/>
    <w:rsid w:val="00DE0260"/>
    <w:rsid w:val="00DE03CD"/>
    <w:rsid w:val="00DE0716"/>
    <w:rsid w:val="00DE0D49"/>
    <w:rsid w:val="00DE0D4B"/>
    <w:rsid w:val="00DE0E64"/>
    <w:rsid w:val="00DE10B8"/>
    <w:rsid w:val="00DE11A7"/>
    <w:rsid w:val="00DE11E3"/>
    <w:rsid w:val="00DE17A6"/>
    <w:rsid w:val="00DE1885"/>
    <w:rsid w:val="00DE1955"/>
    <w:rsid w:val="00DE1A4C"/>
    <w:rsid w:val="00DE1BCC"/>
    <w:rsid w:val="00DE1D20"/>
    <w:rsid w:val="00DE1D36"/>
    <w:rsid w:val="00DE1D46"/>
    <w:rsid w:val="00DE2011"/>
    <w:rsid w:val="00DE244B"/>
    <w:rsid w:val="00DE25E3"/>
    <w:rsid w:val="00DE260E"/>
    <w:rsid w:val="00DE29DB"/>
    <w:rsid w:val="00DE2BF6"/>
    <w:rsid w:val="00DE2D1D"/>
    <w:rsid w:val="00DE2E85"/>
    <w:rsid w:val="00DE3242"/>
    <w:rsid w:val="00DE338E"/>
    <w:rsid w:val="00DE3428"/>
    <w:rsid w:val="00DE34E0"/>
    <w:rsid w:val="00DE37A2"/>
    <w:rsid w:val="00DE3935"/>
    <w:rsid w:val="00DE3A1F"/>
    <w:rsid w:val="00DE3D30"/>
    <w:rsid w:val="00DE3D4B"/>
    <w:rsid w:val="00DE3DC6"/>
    <w:rsid w:val="00DE4257"/>
    <w:rsid w:val="00DE4BE4"/>
    <w:rsid w:val="00DE4DC4"/>
    <w:rsid w:val="00DE4DD9"/>
    <w:rsid w:val="00DE54E4"/>
    <w:rsid w:val="00DE59D2"/>
    <w:rsid w:val="00DE5C36"/>
    <w:rsid w:val="00DE5FA5"/>
    <w:rsid w:val="00DE6028"/>
    <w:rsid w:val="00DE607F"/>
    <w:rsid w:val="00DE6343"/>
    <w:rsid w:val="00DE63BE"/>
    <w:rsid w:val="00DE6559"/>
    <w:rsid w:val="00DE65D3"/>
    <w:rsid w:val="00DE6647"/>
    <w:rsid w:val="00DE6ED9"/>
    <w:rsid w:val="00DE6F7E"/>
    <w:rsid w:val="00DE6FB2"/>
    <w:rsid w:val="00DE7024"/>
    <w:rsid w:val="00DE7114"/>
    <w:rsid w:val="00DE71B2"/>
    <w:rsid w:val="00DE7590"/>
    <w:rsid w:val="00DE7764"/>
    <w:rsid w:val="00DE7798"/>
    <w:rsid w:val="00DE79C3"/>
    <w:rsid w:val="00DE7A71"/>
    <w:rsid w:val="00DE7AC5"/>
    <w:rsid w:val="00DE7DAE"/>
    <w:rsid w:val="00DF002A"/>
    <w:rsid w:val="00DF0128"/>
    <w:rsid w:val="00DF0409"/>
    <w:rsid w:val="00DF0ABE"/>
    <w:rsid w:val="00DF0F4F"/>
    <w:rsid w:val="00DF10EE"/>
    <w:rsid w:val="00DF1390"/>
    <w:rsid w:val="00DF1480"/>
    <w:rsid w:val="00DF152A"/>
    <w:rsid w:val="00DF15D4"/>
    <w:rsid w:val="00DF170D"/>
    <w:rsid w:val="00DF1B7A"/>
    <w:rsid w:val="00DF1BF1"/>
    <w:rsid w:val="00DF1C40"/>
    <w:rsid w:val="00DF1FB7"/>
    <w:rsid w:val="00DF2098"/>
    <w:rsid w:val="00DF21D1"/>
    <w:rsid w:val="00DF24A7"/>
    <w:rsid w:val="00DF253D"/>
    <w:rsid w:val="00DF25EA"/>
    <w:rsid w:val="00DF261F"/>
    <w:rsid w:val="00DF2761"/>
    <w:rsid w:val="00DF2CB7"/>
    <w:rsid w:val="00DF36B7"/>
    <w:rsid w:val="00DF3710"/>
    <w:rsid w:val="00DF3B57"/>
    <w:rsid w:val="00DF3D0B"/>
    <w:rsid w:val="00DF3D16"/>
    <w:rsid w:val="00DF3F88"/>
    <w:rsid w:val="00DF3FBF"/>
    <w:rsid w:val="00DF40A5"/>
    <w:rsid w:val="00DF4234"/>
    <w:rsid w:val="00DF424B"/>
    <w:rsid w:val="00DF4253"/>
    <w:rsid w:val="00DF44BA"/>
    <w:rsid w:val="00DF4532"/>
    <w:rsid w:val="00DF4789"/>
    <w:rsid w:val="00DF485C"/>
    <w:rsid w:val="00DF48B2"/>
    <w:rsid w:val="00DF4F0D"/>
    <w:rsid w:val="00DF505C"/>
    <w:rsid w:val="00DF51B1"/>
    <w:rsid w:val="00DF5296"/>
    <w:rsid w:val="00DF5303"/>
    <w:rsid w:val="00DF55BB"/>
    <w:rsid w:val="00DF5626"/>
    <w:rsid w:val="00DF56D1"/>
    <w:rsid w:val="00DF5C3B"/>
    <w:rsid w:val="00DF5C85"/>
    <w:rsid w:val="00DF5E17"/>
    <w:rsid w:val="00DF60F1"/>
    <w:rsid w:val="00DF60FF"/>
    <w:rsid w:val="00DF65C9"/>
    <w:rsid w:val="00DF67B3"/>
    <w:rsid w:val="00DF6B7F"/>
    <w:rsid w:val="00DF6E63"/>
    <w:rsid w:val="00DF7130"/>
    <w:rsid w:val="00DF7287"/>
    <w:rsid w:val="00DF7299"/>
    <w:rsid w:val="00DF74AF"/>
    <w:rsid w:val="00DF7B2B"/>
    <w:rsid w:val="00DF7C33"/>
    <w:rsid w:val="00DF7F7E"/>
    <w:rsid w:val="00DF7F92"/>
    <w:rsid w:val="00E00251"/>
    <w:rsid w:val="00E0025B"/>
    <w:rsid w:val="00E004B0"/>
    <w:rsid w:val="00E00622"/>
    <w:rsid w:val="00E00D3E"/>
    <w:rsid w:val="00E01339"/>
    <w:rsid w:val="00E01820"/>
    <w:rsid w:val="00E018F4"/>
    <w:rsid w:val="00E01904"/>
    <w:rsid w:val="00E01B04"/>
    <w:rsid w:val="00E0239B"/>
    <w:rsid w:val="00E024B7"/>
    <w:rsid w:val="00E024FB"/>
    <w:rsid w:val="00E025FB"/>
    <w:rsid w:val="00E029EE"/>
    <w:rsid w:val="00E02B60"/>
    <w:rsid w:val="00E02E11"/>
    <w:rsid w:val="00E031BB"/>
    <w:rsid w:val="00E032B8"/>
    <w:rsid w:val="00E03321"/>
    <w:rsid w:val="00E0389D"/>
    <w:rsid w:val="00E03A62"/>
    <w:rsid w:val="00E03AB0"/>
    <w:rsid w:val="00E03CD3"/>
    <w:rsid w:val="00E03D05"/>
    <w:rsid w:val="00E03FB3"/>
    <w:rsid w:val="00E04122"/>
    <w:rsid w:val="00E047FE"/>
    <w:rsid w:val="00E04983"/>
    <w:rsid w:val="00E04AAC"/>
    <w:rsid w:val="00E04AB3"/>
    <w:rsid w:val="00E04C70"/>
    <w:rsid w:val="00E04E2D"/>
    <w:rsid w:val="00E05168"/>
    <w:rsid w:val="00E05470"/>
    <w:rsid w:val="00E058EF"/>
    <w:rsid w:val="00E05A20"/>
    <w:rsid w:val="00E05A99"/>
    <w:rsid w:val="00E065CD"/>
    <w:rsid w:val="00E065E5"/>
    <w:rsid w:val="00E06842"/>
    <w:rsid w:val="00E068E5"/>
    <w:rsid w:val="00E06948"/>
    <w:rsid w:val="00E06B26"/>
    <w:rsid w:val="00E06D5D"/>
    <w:rsid w:val="00E06DF1"/>
    <w:rsid w:val="00E0719F"/>
    <w:rsid w:val="00E071E2"/>
    <w:rsid w:val="00E07234"/>
    <w:rsid w:val="00E073D7"/>
    <w:rsid w:val="00E07803"/>
    <w:rsid w:val="00E07A3D"/>
    <w:rsid w:val="00E07B2E"/>
    <w:rsid w:val="00E07C6B"/>
    <w:rsid w:val="00E07C8F"/>
    <w:rsid w:val="00E07DF8"/>
    <w:rsid w:val="00E07E3E"/>
    <w:rsid w:val="00E07E84"/>
    <w:rsid w:val="00E07F22"/>
    <w:rsid w:val="00E10001"/>
    <w:rsid w:val="00E101BB"/>
    <w:rsid w:val="00E1028B"/>
    <w:rsid w:val="00E10390"/>
    <w:rsid w:val="00E104A7"/>
    <w:rsid w:val="00E1053D"/>
    <w:rsid w:val="00E10809"/>
    <w:rsid w:val="00E1089D"/>
    <w:rsid w:val="00E10956"/>
    <w:rsid w:val="00E10AA5"/>
    <w:rsid w:val="00E10B4B"/>
    <w:rsid w:val="00E10D60"/>
    <w:rsid w:val="00E10E1D"/>
    <w:rsid w:val="00E111AA"/>
    <w:rsid w:val="00E113CF"/>
    <w:rsid w:val="00E1142E"/>
    <w:rsid w:val="00E114CC"/>
    <w:rsid w:val="00E118A0"/>
    <w:rsid w:val="00E11D99"/>
    <w:rsid w:val="00E1212F"/>
    <w:rsid w:val="00E122E7"/>
    <w:rsid w:val="00E1257A"/>
    <w:rsid w:val="00E1257F"/>
    <w:rsid w:val="00E1279D"/>
    <w:rsid w:val="00E12AEA"/>
    <w:rsid w:val="00E12D47"/>
    <w:rsid w:val="00E1320F"/>
    <w:rsid w:val="00E132C1"/>
    <w:rsid w:val="00E1352F"/>
    <w:rsid w:val="00E1362D"/>
    <w:rsid w:val="00E136CE"/>
    <w:rsid w:val="00E137CD"/>
    <w:rsid w:val="00E13853"/>
    <w:rsid w:val="00E13BE3"/>
    <w:rsid w:val="00E13D30"/>
    <w:rsid w:val="00E13E29"/>
    <w:rsid w:val="00E13FD9"/>
    <w:rsid w:val="00E1437D"/>
    <w:rsid w:val="00E14387"/>
    <w:rsid w:val="00E144F3"/>
    <w:rsid w:val="00E1453F"/>
    <w:rsid w:val="00E14A13"/>
    <w:rsid w:val="00E14BDF"/>
    <w:rsid w:val="00E14F4F"/>
    <w:rsid w:val="00E14F85"/>
    <w:rsid w:val="00E14FF7"/>
    <w:rsid w:val="00E150B4"/>
    <w:rsid w:val="00E15510"/>
    <w:rsid w:val="00E155DB"/>
    <w:rsid w:val="00E15832"/>
    <w:rsid w:val="00E158DA"/>
    <w:rsid w:val="00E15A68"/>
    <w:rsid w:val="00E15ACA"/>
    <w:rsid w:val="00E15BC5"/>
    <w:rsid w:val="00E15D2E"/>
    <w:rsid w:val="00E16072"/>
    <w:rsid w:val="00E1625F"/>
    <w:rsid w:val="00E1626C"/>
    <w:rsid w:val="00E162D1"/>
    <w:rsid w:val="00E16421"/>
    <w:rsid w:val="00E16500"/>
    <w:rsid w:val="00E166EE"/>
    <w:rsid w:val="00E16A4C"/>
    <w:rsid w:val="00E16D52"/>
    <w:rsid w:val="00E16D58"/>
    <w:rsid w:val="00E16D64"/>
    <w:rsid w:val="00E16EF9"/>
    <w:rsid w:val="00E16F7F"/>
    <w:rsid w:val="00E1725C"/>
    <w:rsid w:val="00E173FA"/>
    <w:rsid w:val="00E17489"/>
    <w:rsid w:val="00E177C7"/>
    <w:rsid w:val="00E17F9F"/>
    <w:rsid w:val="00E20080"/>
    <w:rsid w:val="00E200B8"/>
    <w:rsid w:val="00E2013B"/>
    <w:rsid w:val="00E203F5"/>
    <w:rsid w:val="00E208E8"/>
    <w:rsid w:val="00E20A32"/>
    <w:rsid w:val="00E20FE5"/>
    <w:rsid w:val="00E20FEF"/>
    <w:rsid w:val="00E21193"/>
    <w:rsid w:val="00E21257"/>
    <w:rsid w:val="00E2148F"/>
    <w:rsid w:val="00E21873"/>
    <w:rsid w:val="00E21A91"/>
    <w:rsid w:val="00E21B9B"/>
    <w:rsid w:val="00E21CB9"/>
    <w:rsid w:val="00E21E34"/>
    <w:rsid w:val="00E221D3"/>
    <w:rsid w:val="00E2220B"/>
    <w:rsid w:val="00E223CE"/>
    <w:rsid w:val="00E22893"/>
    <w:rsid w:val="00E228EE"/>
    <w:rsid w:val="00E228F1"/>
    <w:rsid w:val="00E228FA"/>
    <w:rsid w:val="00E22996"/>
    <w:rsid w:val="00E22A43"/>
    <w:rsid w:val="00E22A4C"/>
    <w:rsid w:val="00E22B43"/>
    <w:rsid w:val="00E232A4"/>
    <w:rsid w:val="00E23339"/>
    <w:rsid w:val="00E2336A"/>
    <w:rsid w:val="00E2351A"/>
    <w:rsid w:val="00E236BE"/>
    <w:rsid w:val="00E23986"/>
    <w:rsid w:val="00E23AF6"/>
    <w:rsid w:val="00E23EB2"/>
    <w:rsid w:val="00E240DA"/>
    <w:rsid w:val="00E244F7"/>
    <w:rsid w:val="00E249C6"/>
    <w:rsid w:val="00E24D18"/>
    <w:rsid w:val="00E24F94"/>
    <w:rsid w:val="00E25947"/>
    <w:rsid w:val="00E25D2E"/>
    <w:rsid w:val="00E25D54"/>
    <w:rsid w:val="00E2604D"/>
    <w:rsid w:val="00E26438"/>
    <w:rsid w:val="00E26787"/>
    <w:rsid w:val="00E26863"/>
    <w:rsid w:val="00E26994"/>
    <w:rsid w:val="00E26D0C"/>
    <w:rsid w:val="00E27079"/>
    <w:rsid w:val="00E27323"/>
    <w:rsid w:val="00E27373"/>
    <w:rsid w:val="00E2743F"/>
    <w:rsid w:val="00E274B6"/>
    <w:rsid w:val="00E27512"/>
    <w:rsid w:val="00E27537"/>
    <w:rsid w:val="00E275D6"/>
    <w:rsid w:val="00E2784F"/>
    <w:rsid w:val="00E27B02"/>
    <w:rsid w:val="00E27C8F"/>
    <w:rsid w:val="00E27F94"/>
    <w:rsid w:val="00E27FD7"/>
    <w:rsid w:val="00E30006"/>
    <w:rsid w:val="00E30BC8"/>
    <w:rsid w:val="00E30E23"/>
    <w:rsid w:val="00E30E55"/>
    <w:rsid w:val="00E31180"/>
    <w:rsid w:val="00E317B3"/>
    <w:rsid w:val="00E317E2"/>
    <w:rsid w:val="00E31A74"/>
    <w:rsid w:val="00E31EC5"/>
    <w:rsid w:val="00E31EE0"/>
    <w:rsid w:val="00E32463"/>
    <w:rsid w:val="00E32478"/>
    <w:rsid w:val="00E3293A"/>
    <w:rsid w:val="00E329CF"/>
    <w:rsid w:val="00E32AE5"/>
    <w:rsid w:val="00E32C90"/>
    <w:rsid w:val="00E332FC"/>
    <w:rsid w:val="00E33440"/>
    <w:rsid w:val="00E334E2"/>
    <w:rsid w:val="00E3357F"/>
    <w:rsid w:val="00E339EB"/>
    <w:rsid w:val="00E33A64"/>
    <w:rsid w:val="00E33A86"/>
    <w:rsid w:val="00E33CF2"/>
    <w:rsid w:val="00E33E2C"/>
    <w:rsid w:val="00E34077"/>
    <w:rsid w:val="00E34164"/>
    <w:rsid w:val="00E34469"/>
    <w:rsid w:val="00E344B7"/>
    <w:rsid w:val="00E34CA9"/>
    <w:rsid w:val="00E34FA9"/>
    <w:rsid w:val="00E351DE"/>
    <w:rsid w:val="00E35603"/>
    <w:rsid w:val="00E356EA"/>
    <w:rsid w:val="00E3571F"/>
    <w:rsid w:val="00E35AA9"/>
    <w:rsid w:val="00E35B75"/>
    <w:rsid w:val="00E35D3F"/>
    <w:rsid w:val="00E35DB8"/>
    <w:rsid w:val="00E35E30"/>
    <w:rsid w:val="00E35E42"/>
    <w:rsid w:val="00E35FFA"/>
    <w:rsid w:val="00E36528"/>
    <w:rsid w:val="00E36575"/>
    <w:rsid w:val="00E36981"/>
    <w:rsid w:val="00E36AE8"/>
    <w:rsid w:val="00E36D2E"/>
    <w:rsid w:val="00E36EC7"/>
    <w:rsid w:val="00E37268"/>
    <w:rsid w:val="00E37478"/>
    <w:rsid w:val="00E374DE"/>
    <w:rsid w:val="00E3779C"/>
    <w:rsid w:val="00E37C29"/>
    <w:rsid w:val="00E37DBF"/>
    <w:rsid w:val="00E37FB6"/>
    <w:rsid w:val="00E4066F"/>
    <w:rsid w:val="00E40722"/>
    <w:rsid w:val="00E409F3"/>
    <w:rsid w:val="00E40C61"/>
    <w:rsid w:val="00E40E5E"/>
    <w:rsid w:val="00E41026"/>
    <w:rsid w:val="00E41067"/>
    <w:rsid w:val="00E414AD"/>
    <w:rsid w:val="00E41605"/>
    <w:rsid w:val="00E4172E"/>
    <w:rsid w:val="00E417F2"/>
    <w:rsid w:val="00E41EB8"/>
    <w:rsid w:val="00E422B2"/>
    <w:rsid w:val="00E422D2"/>
    <w:rsid w:val="00E42415"/>
    <w:rsid w:val="00E42430"/>
    <w:rsid w:val="00E424E0"/>
    <w:rsid w:val="00E42847"/>
    <w:rsid w:val="00E42925"/>
    <w:rsid w:val="00E42ACE"/>
    <w:rsid w:val="00E42C01"/>
    <w:rsid w:val="00E42DE6"/>
    <w:rsid w:val="00E42E35"/>
    <w:rsid w:val="00E434EE"/>
    <w:rsid w:val="00E438B1"/>
    <w:rsid w:val="00E43D34"/>
    <w:rsid w:val="00E43F97"/>
    <w:rsid w:val="00E44081"/>
    <w:rsid w:val="00E440DC"/>
    <w:rsid w:val="00E44100"/>
    <w:rsid w:val="00E446B7"/>
    <w:rsid w:val="00E44882"/>
    <w:rsid w:val="00E448C6"/>
    <w:rsid w:val="00E44CD8"/>
    <w:rsid w:val="00E45092"/>
    <w:rsid w:val="00E45279"/>
    <w:rsid w:val="00E45439"/>
    <w:rsid w:val="00E456AC"/>
    <w:rsid w:val="00E45A59"/>
    <w:rsid w:val="00E45AE3"/>
    <w:rsid w:val="00E45BBE"/>
    <w:rsid w:val="00E45E63"/>
    <w:rsid w:val="00E4632A"/>
    <w:rsid w:val="00E463AA"/>
    <w:rsid w:val="00E46504"/>
    <w:rsid w:val="00E46612"/>
    <w:rsid w:val="00E466E5"/>
    <w:rsid w:val="00E46BE2"/>
    <w:rsid w:val="00E46D5B"/>
    <w:rsid w:val="00E46D83"/>
    <w:rsid w:val="00E46ED9"/>
    <w:rsid w:val="00E46F0F"/>
    <w:rsid w:val="00E471D9"/>
    <w:rsid w:val="00E4737D"/>
    <w:rsid w:val="00E47559"/>
    <w:rsid w:val="00E475E1"/>
    <w:rsid w:val="00E47804"/>
    <w:rsid w:val="00E479F8"/>
    <w:rsid w:val="00E47CFE"/>
    <w:rsid w:val="00E47DC8"/>
    <w:rsid w:val="00E47EE9"/>
    <w:rsid w:val="00E50118"/>
    <w:rsid w:val="00E501BE"/>
    <w:rsid w:val="00E50261"/>
    <w:rsid w:val="00E50301"/>
    <w:rsid w:val="00E50499"/>
    <w:rsid w:val="00E50740"/>
    <w:rsid w:val="00E50A0D"/>
    <w:rsid w:val="00E51162"/>
    <w:rsid w:val="00E51449"/>
    <w:rsid w:val="00E518E2"/>
    <w:rsid w:val="00E5193E"/>
    <w:rsid w:val="00E51B15"/>
    <w:rsid w:val="00E51B4D"/>
    <w:rsid w:val="00E51C0B"/>
    <w:rsid w:val="00E51E4D"/>
    <w:rsid w:val="00E5204F"/>
    <w:rsid w:val="00E520D1"/>
    <w:rsid w:val="00E52FF8"/>
    <w:rsid w:val="00E53015"/>
    <w:rsid w:val="00E531DF"/>
    <w:rsid w:val="00E532CB"/>
    <w:rsid w:val="00E532DE"/>
    <w:rsid w:val="00E534EB"/>
    <w:rsid w:val="00E53646"/>
    <w:rsid w:val="00E53727"/>
    <w:rsid w:val="00E538C3"/>
    <w:rsid w:val="00E539C1"/>
    <w:rsid w:val="00E53C37"/>
    <w:rsid w:val="00E53CAB"/>
    <w:rsid w:val="00E542C7"/>
    <w:rsid w:val="00E54321"/>
    <w:rsid w:val="00E5475A"/>
    <w:rsid w:val="00E54859"/>
    <w:rsid w:val="00E5494F"/>
    <w:rsid w:val="00E54AA7"/>
    <w:rsid w:val="00E54C68"/>
    <w:rsid w:val="00E552EA"/>
    <w:rsid w:val="00E555B9"/>
    <w:rsid w:val="00E55D24"/>
    <w:rsid w:val="00E55EB2"/>
    <w:rsid w:val="00E55EE0"/>
    <w:rsid w:val="00E5602D"/>
    <w:rsid w:val="00E56227"/>
    <w:rsid w:val="00E5648E"/>
    <w:rsid w:val="00E564B4"/>
    <w:rsid w:val="00E564E1"/>
    <w:rsid w:val="00E56577"/>
    <w:rsid w:val="00E56642"/>
    <w:rsid w:val="00E5670D"/>
    <w:rsid w:val="00E568DF"/>
    <w:rsid w:val="00E56E04"/>
    <w:rsid w:val="00E57260"/>
    <w:rsid w:val="00E572BA"/>
    <w:rsid w:val="00E573FB"/>
    <w:rsid w:val="00E57530"/>
    <w:rsid w:val="00E578C9"/>
    <w:rsid w:val="00E57B2F"/>
    <w:rsid w:val="00E57B45"/>
    <w:rsid w:val="00E57B91"/>
    <w:rsid w:val="00E57C91"/>
    <w:rsid w:val="00E57E23"/>
    <w:rsid w:val="00E57EB3"/>
    <w:rsid w:val="00E604BA"/>
    <w:rsid w:val="00E60507"/>
    <w:rsid w:val="00E60791"/>
    <w:rsid w:val="00E60E70"/>
    <w:rsid w:val="00E61006"/>
    <w:rsid w:val="00E61026"/>
    <w:rsid w:val="00E611A4"/>
    <w:rsid w:val="00E6156B"/>
    <w:rsid w:val="00E618C2"/>
    <w:rsid w:val="00E61D70"/>
    <w:rsid w:val="00E629C3"/>
    <w:rsid w:val="00E629D4"/>
    <w:rsid w:val="00E62AD6"/>
    <w:rsid w:val="00E62AF6"/>
    <w:rsid w:val="00E62B57"/>
    <w:rsid w:val="00E62B62"/>
    <w:rsid w:val="00E62CAE"/>
    <w:rsid w:val="00E62D2D"/>
    <w:rsid w:val="00E62DE1"/>
    <w:rsid w:val="00E63059"/>
    <w:rsid w:val="00E630C2"/>
    <w:rsid w:val="00E630E6"/>
    <w:rsid w:val="00E63222"/>
    <w:rsid w:val="00E63654"/>
    <w:rsid w:val="00E63701"/>
    <w:rsid w:val="00E6393A"/>
    <w:rsid w:val="00E63A08"/>
    <w:rsid w:val="00E63DEB"/>
    <w:rsid w:val="00E63F46"/>
    <w:rsid w:val="00E63F78"/>
    <w:rsid w:val="00E64086"/>
    <w:rsid w:val="00E642B4"/>
    <w:rsid w:val="00E642BA"/>
    <w:rsid w:val="00E643AD"/>
    <w:rsid w:val="00E6444F"/>
    <w:rsid w:val="00E646BB"/>
    <w:rsid w:val="00E64757"/>
    <w:rsid w:val="00E64877"/>
    <w:rsid w:val="00E64D5A"/>
    <w:rsid w:val="00E64DCA"/>
    <w:rsid w:val="00E652A2"/>
    <w:rsid w:val="00E6586C"/>
    <w:rsid w:val="00E65A11"/>
    <w:rsid w:val="00E65DA3"/>
    <w:rsid w:val="00E6607A"/>
    <w:rsid w:val="00E66126"/>
    <w:rsid w:val="00E662C6"/>
    <w:rsid w:val="00E66354"/>
    <w:rsid w:val="00E663CA"/>
    <w:rsid w:val="00E66406"/>
    <w:rsid w:val="00E66446"/>
    <w:rsid w:val="00E6666F"/>
    <w:rsid w:val="00E66885"/>
    <w:rsid w:val="00E66B17"/>
    <w:rsid w:val="00E66B35"/>
    <w:rsid w:val="00E66B56"/>
    <w:rsid w:val="00E66C81"/>
    <w:rsid w:val="00E66EC8"/>
    <w:rsid w:val="00E670E5"/>
    <w:rsid w:val="00E6776B"/>
    <w:rsid w:val="00E67850"/>
    <w:rsid w:val="00E67923"/>
    <w:rsid w:val="00E67AB4"/>
    <w:rsid w:val="00E67EB6"/>
    <w:rsid w:val="00E70158"/>
    <w:rsid w:val="00E70188"/>
    <w:rsid w:val="00E70468"/>
    <w:rsid w:val="00E704F0"/>
    <w:rsid w:val="00E70636"/>
    <w:rsid w:val="00E70675"/>
    <w:rsid w:val="00E70943"/>
    <w:rsid w:val="00E70A3C"/>
    <w:rsid w:val="00E70AB9"/>
    <w:rsid w:val="00E70BDE"/>
    <w:rsid w:val="00E70C80"/>
    <w:rsid w:val="00E70D76"/>
    <w:rsid w:val="00E70EBC"/>
    <w:rsid w:val="00E70F46"/>
    <w:rsid w:val="00E71201"/>
    <w:rsid w:val="00E71238"/>
    <w:rsid w:val="00E713B3"/>
    <w:rsid w:val="00E7170B"/>
    <w:rsid w:val="00E71CF4"/>
    <w:rsid w:val="00E71EE6"/>
    <w:rsid w:val="00E71EF3"/>
    <w:rsid w:val="00E71F8E"/>
    <w:rsid w:val="00E71FB8"/>
    <w:rsid w:val="00E72264"/>
    <w:rsid w:val="00E723C7"/>
    <w:rsid w:val="00E7245F"/>
    <w:rsid w:val="00E7270E"/>
    <w:rsid w:val="00E7291A"/>
    <w:rsid w:val="00E72A31"/>
    <w:rsid w:val="00E72E2B"/>
    <w:rsid w:val="00E72E92"/>
    <w:rsid w:val="00E72E96"/>
    <w:rsid w:val="00E7306D"/>
    <w:rsid w:val="00E7324E"/>
    <w:rsid w:val="00E732C0"/>
    <w:rsid w:val="00E73507"/>
    <w:rsid w:val="00E73560"/>
    <w:rsid w:val="00E73617"/>
    <w:rsid w:val="00E736B8"/>
    <w:rsid w:val="00E73750"/>
    <w:rsid w:val="00E73CE6"/>
    <w:rsid w:val="00E73DCD"/>
    <w:rsid w:val="00E73E23"/>
    <w:rsid w:val="00E742FA"/>
    <w:rsid w:val="00E743E6"/>
    <w:rsid w:val="00E7445B"/>
    <w:rsid w:val="00E74885"/>
    <w:rsid w:val="00E748C2"/>
    <w:rsid w:val="00E74B1C"/>
    <w:rsid w:val="00E74C92"/>
    <w:rsid w:val="00E74D27"/>
    <w:rsid w:val="00E74D8D"/>
    <w:rsid w:val="00E75373"/>
    <w:rsid w:val="00E7541D"/>
    <w:rsid w:val="00E75564"/>
    <w:rsid w:val="00E7556E"/>
    <w:rsid w:val="00E755D8"/>
    <w:rsid w:val="00E7588E"/>
    <w:rsid w:val="00E75B36"/>
    <w:rsid w:val="00E75B3A"/>
    <w:rsid w:val="00E75BFA"/>
    <w:rsid w:val="00E75D07"/>
    <w:rsid w:val="00E75F22"/>
    <w:rsid w:val="00E75FD2"/>
    <w:rsid w:val="00E768EB"/>
    <w:rsid w:val="00E76950"/>
    <w:rsid w:val="00E76AF3"/>
    <w:rsid w:val="00E76B7D"/>
    <w:rsid w:val="00E76FB7"/>
    <w:rsid w:val="00E77525"/>
    <w:rsid w:val="00E7761E"/>
    <w:rsid w:val="00E7782E"/>
    <w:rsid w:val="00E779EA"/>
    <w:rsid w:val="00E77CD0"/>
    <w:rsid w:val="00E77D17"/>
    <w:rsid w:val="00E77D32"/>
    <w:rsid w:val="00E77DA7"/>
    <w:rsid w:val="00E77DC1"/>
    <w:rsid w:val="00E77DFE"/>
    <w:rsid w:val="00E77F8B"/>
    <w:rsid w:val="00E80290"/>
    <w:rsid w:val="00E804C8"/>
    <w:rsid w:val="00E80541"/>
    <w:rsid w:val="00E80606"/>
    <w:rsid w:val="00E80759"/>
    <w:rsid w:val="00E808F5"/>
    <w:rsid w:val="00E80984"/>
    <w:rsid w:val="00E80A78"/>
    <w:rsid w:val="00E80C1B"/>
    <w:rsid w:val="00E8173A"/>
    <w:rsid w:val="00E817B2"/>
    <w:rsid w:val="00E818DD"/>
    <w:rsid w:val="00E81918"/>
    <w:rsid w:val="00E81A7B"/>
    <w:rsid w:val="00E81C8D"/>
    <w:rsid w:val="00E81CAA"/>
    <w:rsid w:val="00E81CD2"/>
    <w:rsid w:val="00E81D4A"/>
    <w:rsid w:val="00E81ED0"/>
    <w:rsid w:val="00E81F8A"/>
    <w:rsid w:val="00E82342"/>
    <w:rsid w:val="00E8235E"/>
    <w:rsid w:val="00E8259C"/>
    <w:rsid w:val="00E82759"/>
    <w:rsid w:val="00E827C1"/>
    <w:rsid w:val="00E8299D"/>
    <w:rsid w:val="00E82D03"/>
    <w:rsid w:val="00E82E8B"/>
    <w:rsid w:val="00E834DA"/>
    <w:rsid w:val="00E83826"/>
    <w:rsid w:val="00E8382A"/>
    <w:rsid w:val="00E83959"/>
    <w:rsid w:val="00E83D48"/>
    <w:rsid w:val="00E84038"/>
    <w:rsid w:val="00E84081"/>
    <w:rsid w:val="00E8417E"/>
    <w:rsid w:val="00E84382"/>
    <w:rsid w:val="00E8438B"/>
    <w:rsid w:val="00E84567"/>
    <w:rsid w:val="00E847C1"/>
    <w:rsid w:val="00E84C55"/>
    <w:rsid w:val="00E84C6C"/>
    <w:rsid w:val="00E84D4B"/>
    <w:rsid w:val="00E85216"/>
    <w:rsid w:val="00E85675"/>
    <w:rsid w:val="00E85736"/>
    <w:rsid w:val="00E85798"/>
    <w:rsid w:val="00E85905"/>
    <w:rsid w:val="00E85B01"/>
    <w:rsid w:val="00E85FA5"/>
    <w:rsid w:val="00E861B4"/>
    <w:rsid w:val="00E8643B"/>
    <w:rsid w:val="00E86810"/>
    <w:rsid w:val="00E86898"/>
    <w:rsid w:val="00E86BE9"/>
    <w:rsid w:val="00E86D79"/>
    <w:rsid w:val="00E874CD"/>
    <w:rsid w:val="00E87A34"/>
    <w:rsid w:val="00E87C48"/>
    <w:rsid w:val="00E87E36"/>
    <w:rsid w:val="00E87FD7"/>
    <w:rsid w:val="00E900C5"/>
    <w:rsid w:val="00E90381"/>
    <w:rsid w:val="00E90729"/>
    <w:rsid w:val="00E9104A"/>
    <w:rsid w:val="00E91335"/>
    <w:rsid w:val="00E9142F"/>
    <w:rsid w:val="00E916F5"/>
    <w:rsid w:val="00E91706"/>
    <w:rsid w:val="00E91AE0"/>
    <w:rsid w:val="00E91EBC"/>
    <w:rsid w:val="00E91F33"/>
    <w:rsid w:val="00E926DC"/>
    <w:rsid w:val="00E928D4"/>
    <w:rsid w:val="00E92E8B"/>
    <w:rsid w:val="00E93173"/>
    <w:rsid w:val="00E93429"/>
    <w:rsid w:val="00E9388F"/>
    <w:rsid w:val="00E93914"/>
    <w:rsid w:val="00E93A2D"/>
    <w:rsid w:val="00E93A8D"/>
    <w:rsid w:val="00E93DBE"/>
    <w:rsid w:val="00E93EF8"/>
    <w:rsid w:val="00E93F65"/>
    <w:rsid w:val="00E941BE"/>
    <w:rsid w:val="00E941FC"/>
    <w:rsid w:val="00E94669"/>
    <w:rsid w:val="00E94970"/>
    <w:rsid w:val="00E94A23"/>
    <w:rsid w:val="00E94D6E"/>
    <w:rsid w:val="00E94D77"/>
    <w:rsid w:val="00E95605"/>
    <w:rsid w:val="00E9580C"/>
    <w:rsid w:val="00E95884"/>
    <w:rsid w:val="00E959B0"/>
    <w:rsid w:val="00E95B75"/>
    <w:rsid w:val="00E95C85"/>
    <w:rsid w:val="00E961D7"/>
    <w:rsid w:val="00E969D4"/>
    <w:rsid w:val="00E969DD"/>
    <w:rsid w:val="00E970CA"/>
    <w:rsid w:val="00E9751C"/>
    <w:rsid w:val="00E975D9"/>
    <w:rsid w:val="00E9762E"/>
    <w:rsid w:val="00E97A4D"/>
    <w:rsid w:val="00E97B00"/>
    <w:rsid w:val="00E97C24"/>
    <w:rsid w:val="00E97CC6"/>
    <w:rsid w:val="00E97CE0"/>
    <w:rsid w:val="00EA01D6"/>
    <w:rsid w:val="00EA033B"/>
    <w:rsid w:val="00EA040D"/>
    <w:rsid w:val="00EA042A"/>
    <w:rsid w:val="00EA10FD"/>
    <w:rsid w:val="00EA11F8"/>
    <w:rsid w:val="00EA1285"/>
    <w:rsid w:val="00EA13EC"/>
    <w:rsid w:val="00EA1422"/>
    <w:rsid w:val="00EA150D"/>
    <w:rsid w:val="00EA174A"/>
    <w:rsid w:val="00EA1A89"/>
    <w:rsid w:val="00EA1ECD"/>
    <w:rsid w:val="00EA1F2D"/>
    <w:rsid w:val="00EA20E6"/>
    <w:rsid w:val="00EA2CE6"/>
    <w:rsid w:val="00EA3357"/>
    <w:rsid w:val="00EA3386"/>
    <w:rsid w:val="00EA34BC"/>
    <w:rsid w:val="00EA352D"/>
    <w:rsid w:val="00EA3621"/>
    <w:rsid w:val="00EA38F9"/>
    <w:rsid w:val="00EA399C"/>
    <w:rsid w:val="00EA3BA6"/>
    <w:rsid w:val="00EA4059"/>
    <w:rsid w:val="00EA41D5"/>
    <w:rsid w:val="00EA4626"/>
    <w:rsid w:val="00EA476C"/>
    <w:rsid w:val="00EA47E6"/>
    <w:rsid w:val="00EA4871"/>
    <w:rsid w:val="00EA4A30"/>
    <w:rsid w:val="00EA4CA4"/>
    <w:rsid w:val="00EA4DB5"/>
    <w:rsid w:val="00EA4E25"/>
    <w:rsid w:val="00EA50F3"/>
    <w:rsid w:val="00EA52FD"/>
    <w:rsid w:val="00EA5721"/>
    <w:rsid w:val="00EA5C2D"/>
    <w:rsid w:val="00EA5C65"/>
    <w:rsid w:val="00EA5E5C"/>
    <w:rsid w:val="00EA5FF4"/>
    <w:rsid w:val="00EA609E"/>
    <w:rsid w:val="00EA618B"/>
    <w:rsid w:val="00EA66E1"/>
    <w:rsid w:val="00EA6826"/>
    <w:rsid w:val="00EA6874"/>
    <w:rsid w:val="00EA6BD5"/>
    <w:rsid w:val="00EA6DA1"/>
    <w:rsid w:val="00EA7485"/>
    <w:rsid w:val="00EA74F6"/>
    <w:rsid w:val="00EA752C"/>
    <w:rsid w:val="00EA7D14"/>
    <w:rsid w:val="00EA7F18"/>
    <w:rsid w:val="00EB078F"/>
    <w:rsid w:val="00EB090F"/>
    <w:rsid w:val="00EB0A38"/>
    <w:rsid w:val="00EB0A9C"/>
    <w:rsid w:val="00EB0B02"/>
    <w:rsid w:val="00EB0EBF"/>
    <w:rsid w:val="00EB110A"/>
    <w:rsid w:val="00EB119F"/>
    <w:rsid w:val="00EB11A1"/>
    <w:rsid w:val="00EB1360"/>
    <w:rsid w:val="00EB17A9"/>
    <w:rsid w:val="00EB188F"/>
    <w:rsid w:val="00EB189D"/>
    <w:rsid w:val="00EB1EE5"/>
    <w:rsid w:val="00EB2494"/>
    <w:rsid w:val="00EB2552"/>
    <w:rsid w:val="00EB25F1"/>
    <w:rsid w:val="00EB266B"/>
    <w:rsid w:val="00EB26B2"/>
    <w:rsid w:val="00EB282D"/>
    <w:rsid w:val="00EB2C39"/>
    <w:rsid w:val="00EB3024"/>
    <w:rsid w:val="00EB3177"/>
    <w:rsid w:val="00EB324F"/>
    <w:rsid w:val="00EB3418"/>
    <w:rsid w:val="00EB3943"/>
    <w:rsid w:val="00EB3970"/>
    <w:rsid w:val="00EB3A06"/>
    <w:rsid w:val="00EB3D6C"/>
    <w:rsid w:val="00EB3DD6"/>
    <w:rsid w:val="00EB3DE3"/>
    <w:rsid w:val="00EB41B3"/>
    <w:rsid w:val="00EB4574"/>
    <w:rsid w:val="00EB46AA"/>
    <w:rsid w:val="00EB4ABF"/>
    <w:rsid w:val="00EB4B9E"/>
    <w:rsid w:val="00EB4EBF"/>
    <w:rsid w:val="00EB4F80"/>
    <w:rsid w:val="00EB5116"/>
    <w:rsid w:val="00EB5577"/>
    <w:rsid w:val="00EB5810"/>
    <w:rsid w:val="00EB59B5"/>
    <w:rsid w:val="00EB5AD5"/>
    <w:rsid w:val="00EB5CC8"/>
    <w:rsid w:val="00EB5D94"/>
    <w:rsid w:val="00EB6102"/>
    <w:rsid w:val="00EB64B8"/>
    <w:rsid w:val="00EB68B5"/>
    <w:rsid w:val="00EB68E1"/>
    <w:rsid w:val="00EB6BB3"/>
    <w:rsid w:val="00EB6DC9"/>
    <w:rsid w:val="00EB71D5"/>
    <w:rsid w:val="00EB73E3"/>
    <w:rsid w:val="00EB799F"/>
    <w:rsid w:val="00EB7CC1"/>
    <w:rsid w:val="00EB7F9C"/>
    <w:rsid w:val="00EC008E"/>
    <w:rsid w:val="00EC0350"/>
    <w:rsid w:val="00EC06D0"/>
    <w:rsid w:val="00EC076E"/>
    <w:rsid w:val="00EC0DB3"/>
    <w:rsid w:val="00EC0F2E"/>
    <w:rsid w:val="00EC1386"/>
    <w:rsid w:val="00EC17A9"/>
    <w:rsid w:val="00EC181A"/>
    <w:rsid w:val="00EC1DA6"/>
    <w:rsid w:val="00EC25B9"/>
    <w:rsid w:val="00EC2831"/>
    <w:rsid w:val="00EC284A"/>
    <w:rsid w:val="00EC294C"/>
    <w:rsid w:val="00EC2F7A"/>
    <w:rsid w:val="00EC322B"/>
    <w:rsid w:val="00EC3295"/>
    <w:rsid w:val="00EC3389"/>
    <w:rsid w:val="00EC371F"/>
    <w:rsid w:val="00EC3949"/>
    <w:rsid w:val="00EC3BCF"/>
    <w:rsid w:val="00EC3FC9"/>
    <w:rsid w:val="00EC4023"/>
    <w:rsid w:val="00EC4186"/>
    <w:rsid w:val="00EC43C0"/>
    <w:rsid w:val="00EC4871"/>
    <w:rsid w:val="00EC4AE5"/>
    <w:rsid w:val="00EC50F3"/>
    <w:rsid w:val="00EC5103"/>
    <w:rsid w:val="00EC5223"/>
    <w:rsid w:val="00EC5307"/>
    <w:rsid w:val="00EC5514"/>
    <w:rsid w:val="00EC57C5"/>
    <w:rsid w:val="00EC5BAE"/>
    <w:rsid w:val="00EC62BC"/>
    <w:rsid w:val="00EC645A"/>
    <w:rsid w:val="00EC6F6E"/>
    <w:rsid w:val="00EC740C"/>
    <w:rsid w:val="00EC7414"/>
    <w:rsid w:val="00EC76AE"/>
    <w:rsid w:val="00EC77AD"/>
    <w:rsid w:val="00EC7885"/>
    <w:rsid w:val="00EC7B02"/>
    <w:rsid w:val="00EC7C9C"/>
    <w:rsid w:val="00EC7D68"/>
    <w:rsid w:val="00EC7DFF"/>
    <w:rsid w:val="00EC7E81"/>
    <w:rsid w:val="00ED046C"/>
    <w:rsid w:val="00ED047B"/>
    <w:rsid w:val="00ED09BC"/>
    <w:rsid w:val="00ED0A02"/>
    <w:rsid w:val="00ED0A36"/>
    <w:rsid w:val="00ED0AF5"/>
    <w:rsid w:val="00ED0C12"/>
    <w:rsid w:val="00ED0D05"/>
    <w:rsid w:val="00ED1191"/>
    <w:rsid w:val="00ED1453"/>
    <w:rsid w:val="00ED14FE"/>
    <w:rsid w:val="00ED1612"/>
    <w:rsid w:val="00ED170E"/>
    <w:rsid w:val="00ED17B0"/>
    <w:rsid w:val="00ED17F6"/>
    <w:rsid w:val="00ED18D6"/>
    <w:rsid w:val="00ED1B15"/>
    <w:rsid w:val="00ED1B68"/>
    <w:rsid w:val="00ED1CA2"/>
    <w:rsid w:val="00ED1E76"/>
    <w:rsid w:val="00ED2459"/>
    <w:rsid w:val="00ED267F"/>
    <w:rsid w:val="00ED28DB"/>
    <w:rsid w:val="00ED2A03"/>
    <w:rsid w:val="00ED2D58"/>
    <w:rsid w:val="00ED2D7A"/>
    <w:rsid w:val="00ED2DC4"/>
    <w:rsid w:val="00ED3342"/>
    <w:rsid w:val="00ED335A"/>
    <w:rsid w:val="00ED3411"/>
    <w:rsid w:val="00ED351D"/>
    <w:rsid w:val="00ED359B"/>
    <w:rsid w:val="00ED3744"/>
    <w:rsid w:val="00ED383F"/>
    <w:rsid w:val="00ED39A9"/>
    <w:rsid w:val="00ED3A2B"/>
    <w:rsid w:val="00ED409B"/>
    <w:rsid w:val="00ED41E8"/>
    <w:rsid w:val="00ED4329"/>
    <w:rsid w:val="00ED43B1"/>
    <w:rsid w:val="00ED4677"/>
    <w:rsid w:val="00ED490C"/>
    <w:rsid w:val="00ED4DC7"/>
    <w:rsid w:val="00ED4DDA"/>
    <w:rsid w:val="00ED4F4C"/>
    <w:rsid w:val="00ED50AF"/>
    <w:rsid w:val="00ED59D0"/>
    <w:rsid w:val="00ED5C86"/>
    <w:rsid w:val="00ED5F56"/>
    <w:rsid w:val="00ED6266"/>
    <w:rsid w:val="00ED63F1"/>
    <w:rsid w:val="00ED67A9"/>
    <w:rsid w:val="00ED67B1"/>
    <w:rsid w:val="00ED6883"/>
    <w:rsid w:val="00ED68F5"/>
    <w:rsid w:val="00ED6CBC"/>
    <w:rsid w:val="00ED6EDC"/>
    <w:rsid w:val="00ED704E"/>
    <w:rsid w:val="00ED7096"/>
    <w:rsid w:val="00ED74B9"/>
    <w:rsid w:val="00ED7584"/>
    <w:rsid w:val="00ED7A9C"/>
    <w:rsid w:val="00ED7B08"/>
    <w:rsid w:val="00EE0571"/>
    <w:rsid w:val="00EE0623"/>
    <w:rsid w:val="00EE0A85"/>
    <w:rsid w:val="00EE0E3C"/>
    <w:rsid w:val="00EE1046"/>
    <w:rsid w:val="00EE146B"/>
    <w:rsid w:val="00EE161F"/>
    <w:rsid w:val="00EE1744"/>
    <w:rsid w:val="00EE1800"/>
    <w:rsid w:val="00EE1915"/>
    <w:rsid w:val="00EE1A84"/>
    <w:rsid w:val="00EE1B60"/>
    <w:rsid w:val="00EE1B79"/>
    <w:rsid w:val="00EE1C21"/>
    <w:rsid w:val="00EE1C2C"/>
    <w:rsid w:val="00EE20DF"/>
    <w:rsid w:val="00EE2648"/>
    <w:rsid w:val="00EE28E2"/>
    <w:rsid w:val="00EE2CBA"/>
    <w:rsid w:val="00EE2FFE"/>
    <w:rsid w:val="00EE3099"/>
    <w:rsid w:val="00EE3284"/>
    <w:rsid w:val="00EE32E8"/>
    <w:rsid w:val="00EE34CF"/>
    <w:rsid w:val="00EE353F"/>
    <w:rsid w:val="00EE3651"/>
    <w:rsid w:val="00EE3EC1"/>
    <w:rsid w:val="00EE426C"/>
    <w:rsid w:val="00EE45C2"/>
    <w:rsid w:val="00EE4823"/>
    <w:rsid w:val="00EE49C6"/>
    <w:rsid w:val="00EE4A53"/>
    <w:rsid w:val="00EE4C2F"/>
    <w:rsid w:val="00EE4FAD"/>
    <w:rsid w:val="00EE5204"/>
    <w:rsid w:val="00EE53A4"/>
    <w:rsid w:val="00EE54A1"/>
    <w:rsid w:val="00EE5A56"/>
    <w:rsid w:val="00EE5CBB"/>
    <w:rsid w:val="00EE6022"/>
    <w:rsid w:val="00EE621E"/>
    <w:rsid w:val="00EE6333"/>
    <w:rsid w:val="00EE63F6"/>
    <w:rsid w:val="00EE670B"/>
    <w:rsid w:val="00EE67AA"/>
    <w:rsid w:val="00EE6849"/>
    <w:rsid w:val="00EE68BB"/>
    <w:rsid w:val="00EE6A41"/>
    <w:rsid w:val="00EE6BD9"/>
    <w:rsid w:val="00EE6BFC"/>
    <w:rsid w:val="00EE6E95"/>
    <w:rsid w:val="00EE6EAB"/>
    <w:rsid w:val="00EE6F4A"/>
    <w:rsid w:val="00EE714B"/>
    <w:rsid w:val="00EE73C3"/>
    <w:rsid w:val="00EE7713"/>
    <w:rsid w:val="00EE7716"/>
    <w:rsid w:val="00EE777E"/>
    <w:rsid w:val="00EF0081"/>
    <w:rsid w:val="00EF009C"/>
    <w:rsid w:val="00EF028C"/>
    <w:rsid w:val="00EF0349"/>
    <w:rsid w:val="00EF08FF"/>
    <w:rsid w:val="00EF0950"/>
    <w:rsid w:val="00EF0BDB"/>
    <w:rsid w:val="00EF0DD4"/>
    <w:rsid w:val="00EF0F68"/>
    <w:rsid w:val="00EF1101"/>
    <w:rsid w:val="00EF1291"/>
    <w:rsid w:val="00EF13BC"/>
    <w:rsid w:val="00EF153B"/>
    <w:rsid w:val="00EF1632"/>
    <w:rsid w:val="00EF164B"/>
    <w:rsid w:val="00EF1891"/>
    <w:rsid w:val="00EF18D3"/>
    <w:rsid w:val="00EF1BDC"/>
    <w:rsid w:val="00EF1C0F"/>
    <w:rsid w:val="00EF1F9C"/>
    <w:rsid w:val="00EF2299"/>
    <w:rsid w:val="00EF247A"/>
    <w:rsid w:val="00EF2588"/>
    <w:rsid w:val="00EF29B6"/>
    <w:rsid w:val="00EF2A7A"/>
    <w:rsid w:val="00EF2F46"/>
    <w:rsid w:val="00EF30E1"/>
    <w:rsid w:val="00EF32DF"/>
    <w:rsid w:val="00EF4054"/>
    <w:rsid w:val="00EF43BC"/>
    <w:rsid w:val="00EF4486"/>
    <w:rsid w:val="00EF4719"/>
    <w:rsid w:val="00EF4AD3"/>
    <w:rsid w:val="00EF4FF2"/>
    <w:rsid w:val="00EF50B2"/>
    <w:rsid w:val="00EF520D"/>
    <w:rsid w:val="00EF53CD"/>
    <w:rsid w:val="00EF5704"/>
    <w:rsid w:val="00EF5761"/>
    <w:rsid w:val="00EF5805"/>
    <w:rsid w:val="00EF5901"/>
    <w:rsid w:val="00EF5F75"/>
    <w:rsid w:val="00EF6103"/>
    <w:rsid w:val="00EF611E"/>
    <w:rsid w:val="00EF617A"/>
    <w:rsid w:val="00EF655F"/>
    <w:rsid w:val="00EF65C8"/>
    <w:rsid w:val="00EF68E4"/>
    <w:rsid w:val="00EF6EA1"/>
    <w:rsid w:val="00EF7089"/>
    <w:rsid w:val="00EF71AF"/>
    <w:rsid w:val="00EF71CA"/>
    <w:rsid w:val="00EF79C7"/>
    <w:rsid w:val="00EF7A48"/>
    <w:rsid w:val="00EF7BAC"/>
    <w:rsid w:val="00EF7E86"/>
    <w:rsid w:val="00EF7EAA"/>
    <w:rsid w:val="00F000BE"/>
    <w:rsid w:val="00F003EB"/>
    <w:rsid w:val="00F00609"/>
    <w:rsid w:val="00F00695"/>
    <w:rsid w:val="00F007FC"/>
    <w:rsid w:val="00F00992"/>
    <w:rsid w:val="00F00E8F"/>
    <w:rsid w:val="00F00FA8"/>
    <w:rsid w:val="00F015F7"/>
    <w:rsid w:val="00F01740"/>
    <w:rsid w:val="00F0196D"/>
    <w:rsid w:val="00F0226A"/>
    <w:rsid w:val="00F027D0"/>
    <w:rsid w:val="00F02B6A"/>
    <w:rsid w:val="00F02EA3"/>
    <w:rsid w:val="00F02F13"/>
    <w:rsid w:val="00F03042"/>
    <w:rsid w:val="00F030FE"/>
    <w:rsid w:val="00F0322A"/>
    <w:rsid w:val="00F03425"/>
    <w:rsid w:val="00F039AF"/>
    <w:rsid w:val="00F04097"/>
    <w:rsid w:val="00F0442B"/>
    <w:rsid w:val="00F04504"/>
    <w:rsid w:val="00F0471E"/>
    <w:rsid w:val="00F048D6"/>
    <w:rsid w:val="00F04A54"/>
    <w:rsid w:val="00F04DE5"/>
    <w:rsid w:val="00F04E37"/>
    <w:rsid w:val="00F05115"/>
    <w:rsid w:val="00F05666"/>
    <w:rsid w:val="00F058C0"/>
    <w:rsid w:val="00F05950"/>
    <w:rsid w:val="00F05BD9"/>
    <w:rsid w:val="00F05C79"/>
    <w:rsid w:val="00F062BA"/>
    <w:rsid w:val="00F06AD3"/>
    <w:rsid w:val="00F06B25"/>
    <w:rsid w:val="00F06B7E"/>
    <w:rsid w:val="00F06B83"/>
    <w:rsid w:val="00F06B8C"/>
    <w:rsid w:val="00F06BB8"/>
    <w:rsid w:val="00F06D98"/>
    <w:rsid w:val="00F06DFC"/>
    <w:rsid w:val="00F06F88"/>
    <w:rsid w:val="00F06FC5"/>
    <w:rsid w:val="00F072F0"/>
    <w:rsid w:val="00F0730B"/>
    <w:rsid w:val="00F078C2"/>
    <w:rsid w:val="00F07A40"/>
    <w:rsid w:val="00F07B82"/>
    <w:rsid w:val="00F10089"/>
    <w:rsid w:val="00F1040B"/>
    <w:rsid w:val="00F1078A"/>
    <w:rsid w:val="00F11143"/>
    <w:rsid w:val="00F1117C"/>
    <w:rsid w:val="00F111D2"/>
    <w:rsid w:val="00F11299"/>
    <w:rsid w:val="00F11B4B"/>
    <w:rsid w:val="00F12651"/>
    <w:rsid w:val="00F1283F"/>
    <w:rsid w:val="00F12EB2"/>
    <w:rsid w:val="00F12FF4"/>
    <w:rsid w:val="00F13307"/>
    <w:rsid w:val="00F137F2"/>
    <w:rsid w:val="00F137FF"/>
    <w:rsid w:val="00F13A0E"/>
    <w:rsid w:val="00F13A68"/>
    <w:rsid w:val="00F13CCA"/>
    <w:rsid w:val="00F13FD8"/>
    <w:rsid w:val="00F1471B"/>
    <w:rsid w:val="00F14817"/>
    <w:rsid w:val="00F14894"/>
    <w:rsid w:val="00F14ACE"/>
    <w:rsid w:val="00F14E27"/>
    <w:rsid w:val="00F14FB5"/>
    <w:rsid w:val="00F15007"/>
    <w:rsid w:val="00F151E8"/>
    <w:rsid w:val="00F1536A"/>
    <w:rsid w:val="00F153E9"/>
    <w:rsid w:val="00F15455"/>
    <w:rsid w:val="00F155A5"/>
    <w:rsid w:val="00F155C8"/>
    <w:rsid w:val="00F15840"/>
    <w:rsid w:val="00F1590B"/>
    <w:rsid w:val="00F15A4D"/>
    <w:rsid w:val="00F15A6B"/>
    <w:rsid w:val="00F15C1D"/>
    <w:rsid w:val="00F160C9"/>
    <w:rsid w:val="00F16371"/>
    <w:rsid w:val="00F16446"/>
    <w:rsid w:val="00F168EC"/>
    <w:rsid w:val="00F169EE"/>
    <w:rsid w:val="00F16CFB"/>
    <w:rsid w:val="00F1717C"/>
    <w:rsid w:val="00F17350"/>
    <w:rsid w:val="00F17409"/>
    <w:rsid w:val="00F174CB"/>
    <w:rsid w:val="00F175D0"/>
    <w:rsid w:val="00F17974"/>
    <w:rsid w:val="00F17A77"/>
    <w:rsid w:val="00F17C49"/>
    <w:rsid w:val="00F200BE"/>
    <w:rsid w:val="00F20152"/>
    <w:rsid w:val="00F201CE"/>
    <w:rsid w:val="00F20349"/>
    <w:rsid w:val="00F206D5"/>
    <w:rsid w:val="00F209AF"/>
    <w:rsid w:val="00F20C46"/>
    <w:rsid w:val="00F20D3C"/>
    <w:rsid w:val="00F20E24"/>
    <w:rsid w:val="00F210CA"/>
    <w:rsid w:val="00F21156"/>
    <w:rsid w:val="00F21214"/>
    <w:rsid w:val="00F2131B"/>
    <w:rsid w:val="00F214A2"/>
    <w:rsid w:val="00F21705"/>
    <w:rsid w:val="00F21785"/>
    <w:rsid w:val="00F218B2"/>
    <w:rsid w:val="00F2191F"/>
    <w:rsid w:val="00F21B03"/>
    <w:rsid w:val="00F21B93"/>
    <w:rsid w:val="00F21C29"/>
    <w:rsid w:val="00F21C2F"/>
    <w:rsid w:val="00F21C62"/>
    <w:rsid w:val="00F2214C"/>
    <w:rsid w:val="00F22286"/>
    <w:rsid w:val="00F223C0"/>
    <w:rsid w:val="00F2247D"/>
    <w:rsid w:val="00F22C83"/>
    <w:rsid w:val="00F23196"/>
    <w:rsid w:val="00F23243"/>
    <w:rsid w:val="00F23454"/>
    <w:rsid w:val="00F238C7"/>
    <w:rsid w:val="00F23B6A"/>
    <w:rsid w:val="00F23C43"/>
    <w:rsid w:val="00F23EA1"/>
    <w:rsid w:val="00F2406D"/>
    <w:rsid w:val="00F24090"/>
    <w:rsid w:val="00F243C3"/>
    <w:rsid w:val="00F24425"/>
    <w:rsid w:val="00F2452E"/>
    <w:rsid w:val="00F24973"/>
    <w:rsid w:val="00F24C2E"/>
    <w:rsid w:val="00F24DB5"/>
    <w:rsid w:val="00F24F45"/>
    <w:rsid w:val="00F25319"/>
    <w:rsid w:val="00F25553"/>
    <w:rsid w:val="00F25772"/>
    <w:rsid w:val="00F25CB2"/>
    <w:rsid w:val="00F25F8C"/>
    <w:rsid w:val="00F26107"/>
    <w:rsid w:val="00F261F8"/>
    <w:rsid w:val="00F26503"/>
    <w:rsid w:val="00F2664D"/>
    <w:rsid w:val="00F2667D"/>
    <w:rsid w:val="00F268BF"/>
    <w:rsid w:val="00F26A3C"/>
    <w:rsid w:val="00F26B84"/>
    <w:rsid w:val="00F26B8F"/>
    <w:rsid w:val="00F26BF2"/>
    <w:rsid w:val="00F26C3E"/>
    <w:rsid w:val="00F2713F"/>
    <w:rsid w:val="00F27327"/>
    <w:rsid w:val="00F274AE"/>
    <w:rsid w:val="00F27A39"/>
    <w:rsid w:val="00F27BBE"/>
    <w:rsid w:val="00F27C0F"/>
    <w:rsid w:val="00F30458"/>
    <w:rsid w:val="00F30702"/>
    <w:rsid w:val="00F307A3"/>
    <w:rsid w:val="00F30848"/>
    <w:rsid w:val="00F30C1B"/>
    <w:rsid w:val="00F30D27"/>
    <w:rsid w:val="00F30F73"/>
    <w:rsid w:val="00F30FC7"/>
    <w:rsid w:val="00F312BD"/>
    <w:rsid w:val="00F31478"/>
    <w:rsid w:val="00F318DA"/>
    <w:rsid w:val="00F31AD5"/>
    <w:rsid w:val="00F31AF8"/>
    <w:rsid w:val="00F31BB5"/>
    <w:rsid w:val="00F31EF2"/>
    <w:rsid w:val="00F31F68"/>
    <w:rsid w:val="00F32027"/>
    <w:rsid w:val="00F3225E"/>
    <w:rsid w:val="00F32281"/>
    <w:rsid w:val="00F322E5"/>
    <w:rsid w:val="00F32383"/>
    <w:rsid w:val="00F32547"/>
    <w:rsid w:val="00F32574"/>
    <w:rsid w:val="00F327CE"/>
    <w:rsid w:val="00F328A1"/>
    <w:rsid w:val="00F32E6A"/>
    <w:rsid w:val="00F32F93"/>
    <w:rsid w:val="00F334FE"/>
    <w:rsid w:val="00F33A10"/>
    <w:rsid w:val="00F33B40"/>
    <w:rsid w:val="00F33E7A"/>
    <w:rsid w:val="00F34275"/>
    <w:rsid w:val="00F34422"/>
    <w:rsid w:val="00F34465"/>
    <w:rsid w:val="00F3493A"/>
    <w:rsid w:val="00F34E0D"/>
    <w:rsid w:val="00F35063"/>
    <w:rsid w:val="00F35330"/>
    <w:rsid w:val="00F3535B"/>
    <w:rsid w:val="00F354E1"/>
    <w:rsid w:val="00F35505"/>
    <w:rsid w:val="00F356DD"/>
    <w:rsid w:val="00F3583C"/>
    <w:rsid w:val="00F35920"/>
    <w:rsid w:val="00F35BEF"/>
    <w:rsid w:val="00F35C82"/>
    <w:rsid w:val="00F35D73"/>
    <w:rsid w:val="00F35DFC"/>
    <w:rsid w:val="00F35FDF"/>
    <w:rsid w:val="00F36272"/>
    <w:rsid w:val="00F36323"/>
    <w:rsid w:val="00F36598"/>
    <w:rsid w:val="00F365AE"/>
    <w:rsid w:val="00F3678B"/>
    <w:rsid w:val="00F367AA"/>
    <w:rsid w:val="00F3696A"/>
    <w:rsid w:val="00F3698C"/>
    <w:rsid w:val="00F36C32"/>
    <w:rsid w:val="00F36C52"/>
    <w:rsid w:val="00F36F45"/>
    <w:rsid w:val="00F37127"/>
    <w:rsid w:val="00F371C5"/>
    <w:rsid w:val="00F375F3"/>
    <w:rsid w:val="00F3786F"/>
    <w:rsid w:val="00F378A2"/>
    <w:rsid w:val="00F37BC5"/>
    <w:rsid w:val="00F37F2A"/>
    <w:rsid w:val="00F4002F"/>
    <w:rsid w:val="00F4003F"/>
    <w:rsid w:val="00F40104"/>
    <w:rsid w:val="00F40174"/>
    <w:rsid w:val="00F4052A"/>
    <w:rsid w:val="00F40AC2"/>
    <w:rsid w:val="00F40C78"/>
    <w:rsid w:val="00F40D1A"/>
    <w:rsid w:val="00F40E53"/>
    <w:rsid w:val="00F41403"/>
    <w:rsid w:val="00F416D8"/>
    <w:rsid w:val="00F41703"/>
    <w:rsid w:val="00F4176A"/>
    <w:rsid w:val="00F4198F"/>
    <w:rsid w:val="00F41C5B"/>
    <w:rsid w:val="00F41ECC"/>
    <w:rsid w:val="00F422B7"/>
    <w:rsid w:val="00F42356"/>
    <w:rsid w:val="00F42508"/>
    <w:rsid w:val="00F42E1A"/>
    <w:rsid w:val="00F431B3"/>
    <w:rsid w:val="00F43293"/>
    <w:rsid w:val="00F432EC"/>
    <w:rsid w:val="00F433E3"/>
    <w:rsid w:val="00F434E9"/>
    <w:rsid w:val="00F436E1"/>
    <w:rsid w:val="00F437C8"/>
    <w:rsid w:val="00F437E5"/>
    <w:rsid w:val="00F43871"/>
    <w:rsid w:val="00F438DE"/>
    <w:rsid w:val="00F43AA6"/>
    <w:rsid w:val="00F43AE7"/>
    <w:rsid w:val="00F43B1D"/>
    <w:rsid w:val="00F43B9E"/>
    <w:rsid w:val="00F43C4A"/>
    <w:rsid w:val="00F43EA6"/>
    <w:rsid w:val="00F43F3C"/>
    <w:rsid w:val="00F43F4B"/>
    <w:rsid w:val="00F442A2"/>
    <w:rsid w:val="00F4459A"/>
    <w:rsid w:val="00F4474E"/>
    <w:rsid w:val="00F44944"/>
    <w:rsid w:val="00F44A75"/>
    <w:rsid w:val="00F44A94"/>
    <w:rsid w:val="00F44B7F"/>
    <w:rsid w:val="00F44F58"/>
    <w:rsid w:val="00F45074"/>
    <w:rsid w:val="00F45168"/>
    <w:rsid w:val="00F45195"/>
    <w:rsid w:val="00F453A5"/>
    <w:rsid w:val="00F45D74"/>
    <w:rsid w:val="00F46138"/>
    <w:rsid w:val="00F4632A"/>
    <w:rsid w:val="00F465A6"/>
    <w:rsid w:val="00F4673E"/>
    <w:rsid w:val="00F467C4"/>
    <w:rsid w:val="00F46BAB"/>
    <w:rsid w:val="00F46F0D"/>
    <w:rsid w:val="00F46F62"/>
    <w:rsid w:val="00F46FA8"/>
    <w:rsid w:val="00F4705A"/>
    <w:rsid w:val="00F47295"/>
    <w:rsid w:val="00F47323"/>
    <w:rsid w:val="00F474EA"/>
    <w:rsid w:val="00F47859"/>
    <w:rsid w:val="00F478C8"/>
    <w:rsid w:val="00F47C9F"/>
    <w:rsid w:val="00F47FBF"/>
    <w:rsid w:val="00F503C2"/>
    <w:rsid w:val="00F505AB"/>
    <w:rsid w:val="00F50852"/>
    <w:rsid w:val="00F50D52"/>
    <w:rsid w:val="00F50E53"/>
    <w:rsid w:val="00F50E65"/>
    <w:rsid w:val="00F51098"/>
    <w:rsid w:val="00F51283"/>
    <w:rsid w:val="00F516F7"/>
    <w:rsid w:val="00F517CA"/>
    <w:rsid w:val="00F51863"/>
    <w:rsid w:val="00F51888"/>
    <w:rsid w:val="00F51B49"/>
    <w:rsid w:val="00F51C26"/>
    <w:rsid w:val="00F52828"/>
    <w:rsid w:val="00F52D50"/>
    <w:rsid w:val="00F5303C"/>
    <w:rsid w:val="00F53166"/>
    <w:rsid w:val="00F531C5"/>
    <w:rsid w:val="00F53393"/>
    <w:rsid w:val="00F53437"/>
    <w:rsid w:val="00F53616"/>
    <w:rsid w:val="00F53D72"/>
    <w:rsid w:val="00F54035"/>
    <w:rsid w:val="00F54171"/>
    <w:rsid w:val="00F54532"/>
    <w:rsid w:val="00F54881"/>
    <w:rsid w:val="00F548C1"/>
    <w:rsid w:val="00F54910"/>
    <w:rsid w:val="00F54E41"/>
    <w:rsid w:val="00F550F0"/>
    <w:rsid w:val="00F550FD"/>
    <w:rsid w:val="00F551A6"/>
    <w:rsid w:val="00F55402"/>
    <w:rsid w:val="00F5566B"/>
    <w:rsid w:val="00F5596B"/>
    <w:rsid w:val="00F55A7A"/>
    <w:rsid w:val="00F56023"/>
    <w:rsid w:val="00F5609B"/>
    <w:rsid w:val="00F56180"/>
    <w:rsid w:val="00F56270"/>
    <w:rsid w:val="00F565D1"/>
    <w:rsid w:val="00F56B57"/>
    <w:rsid w:val="00F56D8E"/>
    <w:rsid w:val="00F56F34"/>
    <w:rsid w:val="00F574E1"/>
    <w:rsid w:val="00F5757A"/>
    <w:rsid w:val="00F57648"/>
    <w:rsid w:val="00F576CB"/>
    <w:rsid w:val="00F5778E"/>
    <w:rsid w:val="00F5792B"/>
    <w:rsid w:val="00F57AA0"/>
    <w:rsid w:val="00F57B72"/>
    <w:rsid w:val="00F57BF1"/>
    <w:rsid w:val="00F57CBD"/>
    <w:rsid w:val="00F57F31"/>
    <w:rsid w:val="00F600C9"/>
    <w:rsid w:val="00F606DB"/>
    <w:rsid w:val="00F608F8"/>
    <w:rsid w:val="00F60AB2"/>
    <w:rsid w:val="00F60C9F"/>
    <w:rsid w:val="00F60F32"/>
    <w:rsid w:val="00F60F9A"/>
    <w:rsid w:val="00F61140"/>
    <w:rsid w:val="00F61499"/>
    <w:rsid w:val="00F6169F"/>
    <w:rsid w:val="00F6190C"/>
    <w:rsid w:val="00F61BAE"/>
    <w:rsid w:val="00F61C62"/>
    <w:rsid w:val="00F61F17"/>
    <w:rsid w:val="00F62114"/>
    <w:rsid w:val="00F624B9"/>
    <w:rsid w:val="00F6262D"/>
    <w:rsid w:val="00F627B9"/>
    <w:rsid w:val="00F62AA9"/>
    <w:rsid w:val="00F62B88"/>
    <w:rsid w:val="00F62BD6"/>
    <w:rsid w:val="00F62C0D"/>
    <w:rsid w:val="00F62C1B"/>
    <w:rsid w:val="00F62EB2"/>
    <w:rsid w:val="00F62F10"/>
    <w:rsid w:val="00F631C6"/>
    <w:rsid w:val="00F631FA"/>
    <w:rsid w:val="00F63C1B"/>
    <w:rsid w:val="00F63C61"/>
    <w:rsid w:val="00F63D32"/>
    <w:rsid w:val="00F63D55"/>
    <w:rsid w:val="00F64090"/>
    <w:rsid w:val="00F64361"/>
    <w:rsid w:val="00F64610"/>
    <w:rsid w:val="00F646CF"/>
    <w:rsid w:val="00F648C2"/>
    <w:rsid w:val="00F649C4"/>
    <w:rsid w:val="00F64BF6"/>
    <w:rsid w:val="00F64C09"/>
    <w:rsid w:val="00F64C32"/>
    <w:rsid w:val="00F64F3C"/>
    <w:rsid w:val="00F64FE5"/>
    <w:rsid w:val="00F65012"/>
    <w:rsid w:val="00F6527E"/>
    <w:rsid w:val="00F6558D"/>
    <w:rsid w:val="00F65763"/>
    <w:rsid w:val="00F65934"/>
    <w:rsid w:val="00F65BA5"/>
    <w:rsid w:val="00F65DB5"/>
    <w:rsid w:val="00F6615E"/>
    <w:rsid w:val="00F66332"/>
    <w:rsid w:val="00F66439"/>
    <w:rsid w:val="00F665E5"/>
    <w:rsid w:val="00F665F6"/>
    <w:rsid w:val="00F667B2"/>
    <w:rsid w:val="00F6689D"/>
    <w:rsid w:val="00F66B03"/>
    <w:rsid w:val="00F66B84"/>
    <w:rsid w:val="00F66E62"/>
    <w:rsid w:val="00F66FB0"/>
    <w:rsid w:val="00F6701A"/>
    <w:rsid w:val="00F672EE"/>
    <w:rsid w:val="00F67F88"/>
    <w:rsid w:val="00F70092"/>
    <w:rsid w:val="00F70650"/>
    <w:rsid w:val="00F706C1"/>
    <w:rsid w:val="00F70B57"/>
    <w:rsid w:val="00F70D64"/>
    <w:rsid w:val="00F70E1F"/>
    <w:rsid w:val="00F70EC8"/>
    <w:rsid w:val="00F7130F"/>
    <w:rsid w:val="00F713A5"/>
    <w:rsid w:val="00F71A37"/>
    <w:rsid w:val="00F71F7C"/>
    <w:rsid w:val="00F72102"/>
    <w:rsid w:val="00F7221F"/>
    <w:rsid w:val="00F72279"/>
    <w:rsid w:val="00F7236E"/>
    <w:rsid w:val="00F72801"/>
    <w:rsid w:val="00F72AFB"/>
    <w:rsid w:val="00F72F26"/>
    <w:rsid w:val="00F73400"/>
    <w:rsid w:val="00F73921"/>
    <w:rsid w:val="00F739DA"/>
    <w:rsid w:val="00F73B4B"/>
    <w:rsid w:val="00F73C0C"/>
    <w:rsid w:val="00F73FE9"/>
    <w:rsid w:val="00F74317"/>
    <w:rsid w:val="00F74450"/>
    <w:rsid w:val="00F744A4"/>
    <w:rsid w:val="00F744A8"/>
    <w:rsid w:val="00F7466C"/>
    <w:rsid w:val="00F74C18"/>
    <w:rsid w:val="00F7536C"/>
    <w:rsid w:val="00F7543F"/>
    <w:rsid w:val="00F75458"/>
    <w:rsid w:val="00F756D5"/>
    <w:rsid w:val="00F75746"/>
    <w:rsid w:val="00F75854"/>
    <w:rsid w:val="00F75BB0"/>
    <w:rsid w:val="00F75CEA"/>
    <w:rsid w:val="00F762EA"/>
    <w:rsid w:val="00F7634E"/>
    <w:rsid w:val="00F765D2"/>
    <w:rsid w:val="00F76628"/>
    <w:rsid w:val="00F76630"/>
    <w:rsid w:val="00F766A0"/>
    <w:rsid w:val="00F76C4D"/>
    <w:rsid w:val="00F76CBE"/>
    <w:rsid w:val="00F771CB"/>
    <w:rsid w:val="00F77241"/>
    <w:rsid w:val="00F77326"/>
    <w:rsid w:val="00F77639"/>
    <w:rsid w:val="00F77640"/>
    <w:rsid w:val="00F777EF"/>
    <w:rsid w:val="00F779A1"/>
    <w:rsid w:val="00F77E01"/>
    <w:rsid w:val="00F77F0B"/>
    <w:rsid w:val="00F801A4"/>
    <w:rsid w:val="00F80647"/>
    <w:rsid w:val="00F806A9"/>
    <w:rsid w:val="00F80721"/>
    <w:rsid w:val="00F8078E"/>
    <w:rsid w:val="00F807AB"/>
    <w:rsid w:val="00F80813"/>
    <w:rsid w:val="00F8084F"/>
    <w:rsid w:val="00F8088E"/>
    <w:rsid w:val="00F80A10"/>
    <w:rsid w:val="00F80B48"/>
    <w:rsid w:val="00F80E48"/>
    <w:rsid w:val="00F8104F"/>
    <w:rsid w:val="00F81118"/>
    <w:rsid w:val="00F8136F"/>
    <w:rsid w:val="00F813B1"/>
    <w:rsid w:val="00F817F2"/>
    <w:rsid w:val="00F818AD"/>
    <w:rsid w:val="00F818BB"/>
    <w:rsid w:val="00F81965"/>
    <w:rsid w:val="00F81A78"/>
    <w:rsid w:val="00F81EDC"/>
    <w:rsid w:val="00F820CF"/>
    <w:rsid w:val="00F82A43"/>
    <w:rsid w:val="00F82C0E"/>
    <w:rsid w:val="00F83119"/>
    <w:rsid w:val="00F8370F"/>
    <w:rsid w:val="00F83D43"/>
    <w:rsid w:val="00F84298"/>
    <w:rsid w:val="00F84444"/>
    <w:rsid w:val="00F8478B"/>
    <w:rsid w:val="00F847D8"/>
    <w:rsid w:val="00F8491F"/>
    <w:rsid w:val="00F8498C"/>
    <w:rsid w:val="00F849DC"/>
    <w:rsid w:val="00F849F4"/>
    <w:rsid w:val="00F84B87"/>
    <w:rsid w:val="00F84CF7"/>
    <w:rsid w:val="00F84ECB"/>
    <w:rsid w:val="00F85339"/>
    <w:rsid w:val="00F8541C"/>
    <w:rsid w:val="00F8541F"/>
    <w:rsid w:val="00F85587"/>
    <w:rsid w:val="00F85608"/>
    <w:rsid w:val="00F859B9"/>
    <w:rsid w:val="00F85B44"/>
    <w:rsid w:val="00F85DAF"/>
    <w:rsid w:val="00F86279"/>
    <w:rsid w:val="00F863DC"/>
    <w:rsid w:val="00F864BB"/>
    <w:rsid w:val="00F86804"/>
    <w:rsid w:val="00F86825"/>
    <w:rsid w:val="00F86C41"/>
    <w:rsid w:val="00F86D15"/>
    <w:rsid w:val="00F86E49"/>
    <w:rsid w:val="00F870FB"/>
    <w:rsid w:val="00F873B1"/>
    <w:rsid w:val="00F8758C"/>
    <w:rsid w:val="00F875CD"/>
    <w:rsid w:val="00F8768A"/>
    <w:rsid w:val="00F8776F"/>
    <w:rsid w:val="00F87AD7"/>
    <w:rsid w:val="00F87AF2"/>
    <w:rsid w:val="00F87B3C"/>
    <w:rsid w:val="00F87BD3"/>
    <w:rsid w:val="00F87BFB"/>
    <w:rsid w:val="00F87F02"/>
    <w:rsid w:val="00F90339"/>
    <w:rsid w:val="00F907A2"/>
    <w:rsid w:val="00F9087C"/>
    <w:rsid w:val="00F90998"/>
    <w:rsid w:val="00F909BE"/>
    <w:rsid w:val="00F90A47"/>
    <w:rsid w:val="00F90B66"/>
    <w:rsid w:val="00F90B7E"/>
    <w:rsid w:val="00F91193"/>
    <w:rsid w:val="00F91BB6"/>
    <w:rsid w:val="00F91BCE"/>
    <w:rsid w:val="00F920F6"/>
    <w:rsid w:val="00F921F9"/>
    <w:rsid w:val="00F92325"/>
    <w:rsid w:val="00F92668"/>
    <w:rsid w:val="00F92CA5"/>
    <w:rsid w:val="00F92D33"/>
    <w:rsid w:val="00F92EFF"/>
    <w:rsid w:val="00F931D2"/>
    <w:rsid w:val="00F93508"/>
    <w:rsid w:val="00F936BC"/>
    <w:rsid w:val="00F93715"/>
    <w:rsid w:val="00F937D9"/>
    <w:rsid w:val="00F9389A"/>
    <w:rsid w:val="00F93EAE"/>
    <w:rsid w:val="00F93EC5"/>
    <w:rsid w:val="00F94269"/>
    <w:rsid w:val="00F94507"/>
    <w:rsid w:val="00F94683"/>
    <w:rsid w:val="00F94738"/>
    <w:rsid w:val="00F947E4"/>
    <w:rsid w:val="00F949B1"/>
    <w:rsid w:val="00F94A50"/>
    <w:rsid w:val="00F94C1E"/>
    <w:rsid w:val="00F94FC4"/>
    <w:rsid w:val="00F9530E"/>
    <w:rsid w:val="00F95369"/>
    <w:rsid w:val="00F9539B"/>
    <w:rsid w:val="00F9564D"/>
    <w:rsid w:val="00F956BB"/>
    <w:rsid w:val="00F95B3E"/>
    <w:rsid w:val="00F95B89"/>
    <w:rsid w:val="00F95BC0"/>
    <w:rsid w:val="00F95C8A"/>
    <w:rsid w:val="00F95DA9"/>
    <w:rsid w:val="00F95DED"/>
    <w:rsid w:val="00F96032"/>
    <w:rsid w:val="00F963AD"/>
    <w:rsid w:val="00F965D0"/>
    <w:rsid w:val="00F966EE"/>
    <w:rsid w:val="00F968E6"/>
    <w:rsid w:val="00F96962"/>
    <w:rsid w:val="00F969F5"/>
    <w:rsid w:val="00F96AEC"/>
    <w:rsid w:val="00F96D1A"/>
    <w:rsid w:val="00F96D76"/>
    <w:rsid w:val="00F96DBD"/>
    <w:rsid w:val="00F97095"/>
    <w:rsid w:val="00F973D7"/>
    <w:rsid w:val="00F97737"/>
    <w:rsid w:val="00F97997"/>
    <w:rsid w:val="00F97A13"/>
    <w:rsid w:val="00F97B8A"/>
    <w:rsid w:val="00F97F6E"/>
    <w:rsid w:val="00F97FE0"/>
    <w:rsid w:val="00FA01C5"/>
    <w:rsid w:val="00FA06C4"/>
    <w:rsid w:val="00FA0784"/>
    <w:rsid w:val="00FA0947"/>
    <w:rsid w:val="00FA0B01"/>
    <w:rsid w:val="00FA0BD2"/>
    <w:rsid w:val="00FA0C64"/>
    <w:rsid w:val="00FA0D55"/>
    <w:rsid w:val="00FA0DF5"/>
    <w:rsid w:val="00FA0F70"/>
    <w:rsid w:val="00FA105E"/>
    <w:rsid w:val="00FA11EF"/>
    <w:rsid w:val="00FA1475"/>
    <w:rsid w:val="00FA17BD"/>
    <w:rsid w:val="00FA17D0"/>
    <w:rsid w:val="00FA18A6"/>
    <w:rsid w:val="00FA20EE"/>
    <w:rsid w:val="00FA22BB"/>
    <w:rsid w:val="00FA26E0"/>
    <w:rsid w:val="00FA2854"/>
    <w:rsid w:val="00FA2899"/>
    <w:rsid w:val="00FA2927"/>
    <w:rsid w:val="00FA3380"/>
    <w:rsid w:val="00FA339B"/>
    <w:rsid w:val="00FA33F6"/>
    <w:rsid w:val="00FA355D"/>
    <w:rsid w:val="00FA3697"/>
    <w:rsid w:val="00FA3FEB"/>
    <w:rsid w:val="00FA41A4"/>
    <w:rsid w:val="00FA4277"/>
    <w:rsid w:val="00FA4863"/>
    <w:rsid w:val="00FA4BBF"/>
    <w:rsid w:val="00FA4D56"/>
    <w:rsid w:val="00FA4F6D"/>
    <w:rsid w:val="00FA5303"/>
    <w:rsid w:val="00FA5503"/>
    <w:rsid w:val="00FA5589"/>
    <w:rsid w:val="00FA5641"/>
    <w:rsid w:val="00FA56F9"/>
    <w:rsid w:val="00FA58AC"/>
    <w:rsid w:val="00FA58DE"/>
    <w:rsid w:val="00FA5C1D"/>
    <w:rsid w:val="00FA5CE3"/>
    <w:rsid w:val="00FA5F81"/>
    <w:rsid w:val="00FA60D0"/>
    <w:rsid w:val="00FA6140"/>
    <w:rsid w:val="00FA6148"/>
    <w:rsid w:val="00FA6330"/>
    <w:rsid w:val="00FA6348"/>
    <w:rsid w:val="00FA652F"/>
    <w:rsid w:val="00FA6586"/>
    <w:rsid w:val="00FA65FD"/>
    <w:rsid w:val="00FA6629"/>
    <w:rsid w:val="00FA666C"/>
    <w:rsid w:val="00FA6894"/>
    <w:rsid w:val="00FA6EA7"/>
    <w:rsid w:val="00FA71FD"/>
    <w:rsid w:val="00FA7558"/>
    <w:rsid w:val="00FA75C7"/>
    <w:rsid w:val="00FA76B5"/>
    <w:rsid w:val="00FA77DD"/>
    <w:rsid w:val="00FA78CB"/>
    <w:rsid w:val="00FA7AB9"/>
    <w:rsid w:val="00FA7AE7"/>
    <w:rsid w:val="00FA7D40"/>
    <w:rsid w:val="00FB010E"/>
    <w:rsid w:val="00FB0190"/>
    <w:rsid w:val="00FB03A8"/>
    <w:rsid w:val="00FB0CA4"/>
    <w:rsid w:val="00FB0DD0"/>
    <w:rsid w:val="00FB129E"/>
    <w:rsid w:val="00FB16E2"/>
    <w:rsid w:val="00FB1750"/>
    <w:rsid w:val="00FB178D"/>
    <w:rsid w:val="00FB17A2"/>
    <w:rsid w:val="00FB1ACA"/>
    <w:rsid w:val="00FB1BE4"/>
    <w:rsid w:val="00FB1C5B"/>
    <w:rsid w:val="00FB1D60"/>
    <w:rsid w:val="00FB1DC8"/>
    <w:rsid w:val="00FB1FAA"/>
    <w:rsid w:val="00FB216D"/>
    <w:rsid w:val="00FB227E"/>
    <w:rsid w:val="00FB2321"/>
    <w:rsid w:val="00FB2BA0"/>
    <w:rsid w:val="00FB305E"/>
    <w:rsid w:val="00FB31AA"/>
    <w:rsid w:val="00FB31FF"/>
    <w:rsid w:val="00FB39D9"/>
    <w:rsid w:val="00FB39F4"/>
    <w:rsid w:val="00FB3B35"/>
    <w:rsid w:val="00FB3BB0"/>
    <w:rsid w:val="00FB4219"/>
    <w:rsid w:val="00FB4396"/>
    <w:rsid w:val="00FB43F3"/>
    <w:rsid w:val="00FB46AA"/>
    <w:rsid w:val="00FB5166"/>
    <w:rsid w:val="00FB51CB"/>
    <w:rsid w:val="00FB5873"/>
    <w:rsid w:val="00FB624A"/>
    <w:rsid w:val="00FB6313"/>
    <w:rsid w:val="00FB647C"/>
    <w:rsid w:val="00FB65EA"/>
    <w:rsid w:val="00FB6633"/>
    <w:rsid w:val="00FB6B4E"/>
    <w:rsid w:val="00FB6EAC"/>
    <w:rsid w:val="00FB6EEE"/>
    <w:rsid w:val="00FB7507"/>
    <w:rsid w:val="00FB7ADA"/>
    <w:rsid w:val="00FB7E16"/>
    <w:rsid w:val="00FC035B"/>
    <w:rsid w:val="00FC046B"/>
    <w:rsid w:val="00FC04E0"/>
    <w:rsid w:val="00FC0797"/>
    <w:rsid w:val="00FC0B3A"/>
    <w:rsid w:val="00FC0CA1"/>
    <w:rsid w:val="00FC0EAC"/>
    <w:rsid w:val="00FC0F33"/>
    <w:rsid w:val="00FC1572"/>
    <w:rsid w:val="00FC181C"/>
    <w:rsid w:val="00FC197D"/>
    <w:rsid w:val="00FC20F1"/>
    <w:rsid w:val="00FC276B"/>
    <w:rsid w:val="00FC27E0"/>
    <w:rsid w:val="00FC294E"/>
    <w:rsid w:val="00FC3008"/>
    <w:rsid w:val="00FC332E"/>
    <w:rsid w:val="00FC3670"/>
    <w:rsid w:val="00FC3889"/>
    <w:rsid w:val="00FC3BFE"/>
    <w:rsid w:val="00FC4406"/>
    <w:rsid w:val="00FC463F"/>
    <w:rsid w:val="00FC4939"/>
    <w:rsid w:val="00FC4B97"/>
    <w:rsid w:val="00FC4D7C"/>
    <w:rsid w:val="00FC4F7D"/>
    <w:rsid w:val="00FC5078"/>
    <w:rsid w:val="00FC511E"/>
    <w:rsid w:val="00FC52B2"/>
    <w:rsid w:val="00FC53E8"/>
    <w:rsid w:val="00FC54FC"/>
    <w:rsid w:val="00FC59D2"/>
    <w:rsid w:val="00FC5B06"/>
    <w:rsid w:val="00FC5D04"/>
    <w:rsid w:val="00FC5DAC"/>
    <w:rsid w:val="00FC5E0B"/>
    <w:rsid w:val="00FC5E76"/>
    <w:rsid w:val="00FC60F0"/>
    <w:rsid w:val="00FC61D7"/>
    <w:rsid w:val="00FC65DD"/>
    <w:rsid w:val="00FC65E9"/>
    <w:rsid w:val="00FC6992"/>
    <w:rsid w:val="00FC69A9"/>
    <w:rsid w:val="00FC69DA"/>
    <w:rsid w:val="00FC6ABC"/>
    <w:rsid w:val="00FC6D99"/>
    <w:rsid w:val="00FC6EC8"/>
    <w:rsid w:val="00FC71BC"/>
    <w:rsid w:val="00FC7363"/>
    <w:rsid w:val="00FC79DB"/>
    <w:rsid w:val="00FC7B24"/>
    <w:rsid w:val="00FC7B8D"/>
    <w:rsid w:val="00FC7DBC"/>
    <w:rsid w:val="00FC7F8B"/>
    <w:rsid w:val="00FD019A"/>
    <w:rsid w:val="00FD0435"/>
    <w:rsid w:val="00FD071C"/>
    <w:rsid w:val="00FD0722"/>
    <w:rsid w:val="00FD0967"/>
    <w:rsid w:val="00FD0EED"/>
    <w:rsid w:val="00FD14C4"/>
    <w:rsid w:val="00FD1758"/>
    <w:rsid w:val="00FD1A65"/>
    <w:rsid w:val="00FD1D96"/>
    <w:rsid w:val="00FD1E08"/>
    <w:rsid w:val="00FD1F05"/>
    <w:rsid w:val="00FD1FEF"/>
    <w:rsid w:val="00FD20D8"/>
    <w:rsid w:val="00FD2375"/>
    <w:rsid w:val="00FD23B5"/>
    <w:rsid w:val="00FD2CCA"/>
    <w:rsid w:val="00FD2CF0"/>
    <w:rsid w:val="00FD2DE7"/>
    <w:rsid w:val="00FD2F88"/>
    <w:rsid w:val="00FD3003"/>
    <w:rsid w:val="00FD33EC"/>
    <w:rsid w:val="00FD3425"/>
    <w:rsid w:val="00FD3AD5"/>
    <w:rsid w:val="00FD3B3E"/>
    <w:rsid w:val="00FD3C7C"/>
    <w:rsid w:val="00FD4247"/>
    <w:rsid w:val="00FD4282"/>
    <w:rsid w:val="00FD4615"/>
    <w:rsid w:val="00FD472D"/>
    <w:rsid w:val="00FD4872"/>
    <w:rsid w:val="00FD488A"/>
    <w:rsid w:val="00FD4A4C"/>
    <w:rsid w:val="00FD4AE2"/>
    <w:rsid w:val="00FD4B14"/>
    <w:rsid w:val="00FD508C"/>
    <w:rsid w:val="00FD52CB"/>
    <w:rsid w:val="00FD52FF"/>
    <w:rsid w:val="00FD5574"/>
    <w:rsid w:val="00FD5859"/>
    <w:rsid w:val="00FD5B5B"/>
    <w:rsid w:val="00FD5DE9"/>
    <w:rsid w:val="00FD5E1A"/>
    <w:rsid w:val="00FD5F9F"/>
    <w:rsid w:val="00FD6025"/>
    <w:rsid w:val="00FD60B8"/>
    <w:rsid w:val="00FD61F8"/>
    <w:rsid w:val="00FD62A6"/>
    <w:rsid w:val="00FD6733"/>
    <w:rsid w:val="00FD6B63"/>
    <w:rsid w:val="00FD6BDF"/>
    <w:rsid w:val="00FD6DB6"/>
    <w:rsid w:val="00FD71C3"/>
    <w:rsid w:val="00FD73D2"/>
    <w:rsid w:val="00FD7437"/>
    <w:rsid w:val="00FD75C6"/>
    <w:rsid w:val="00FD78EE"/>
    <w:rsid w:val="00FD79BC"/>
    <w:rsid w:val="00FD7BE9"/>
    <w:rsid w:val="00FD7C83"/>
    <w:rsid w:val="00FD7FAA"/>
    <w:rsid w:val="00FE00EA"/>
    <w:rsid w:val="00FE0295"/>
    <w:rsid w:val="00FE03A3"/>
    <w:rsid w:val="00FE03F2"/>
    <w:rsid w:val="00FE059D"/>
    <w:rsid w:val="00FE0822"/>
    <w:rsid w:val="00FE110E"/>
    <w:rsid w:val="00FE13D0"/>
    <w:rsid w:val="00FE14BE"/>
    <w:rsid w:val="00FE1751"/>
    <w:rsid w:val="00FE1786"/>
    <w:rsid w:val="00FE1AC1"/>
    <w:rsid w:val="00FE1AF3"/>
    <w:rsid w:val="00FE2231"/>
    <w:rsid w:val="00FE2765"/>
    <w:rsid w:val="00FE29F7"/>
    <w:rsid w:val="00FE2B06"/>
    <w:rsid w:val="00FE2F4A"/>
    <w:rsid w:val="00FE32D4"/>
    <w:rsid w:val="00FE3330"/>
    <w:rsid w:val="00FE3379"/>
    <w:rsid w:val="00FE3CE2"/>
    <w:rsid w:val="00FE3D1B"/>
    <w:rsid w:val="00FE3FC4"/>
    <w:rsid w:val="00FE4086"/>
    <w:rsid w:val="00FE4331"/>
    <w:rsid w:val="00FE43ED"/>
    <w:rsid w:val="00FE46BD"/>
    <w:rsid w:val="00FE4D5C"/>
    <w:rsid w:val="00FE4F29"/>
    <w:rsid w:val="00FE4F5B"/>
    <w:rsid w:val="00FE532F"/>
    <w:rsid w:val="00FE5480"/>
    <w:rsid w:val="00FE5690"/>
    <w:rsid w:val="00FE5880"/>
    <w:rsid w:val="00FE590E"/>
    <w:rsid w:val="00FE5C94"/>
    <w:rsid w:val="00FE6039"/>
    <w:rsid w:val="00FE615F"/>
    <w:rsid w:val="00FE6481"/>
    <w:rsid w:val="00FE65A7"/>
    <w:rsid w:val="00FE67D3"/>
    <w:rsid w:val="00FE6842"/>
    <w:rsid w:val="00FE74C7"/>
    <w:rsid w:val="00FE7501"/>
    <w:rsid w:val="00FE7559"/>
    <w:rsid w:val="00FE76E1"/>
    <w:rsid w:val="00FE7717"/>
    <w:rsid w:val="00FE774E"/>
    <w:rsid w:val="00FE78EE"/>
    <w:rsid w:val="00FE79BD"/>
    <w:rsid w:val="00FE7B4E"/>
    <w:rsid w:val="00FE7D3D"/>
    <w:rsid w:val="00FE7D5A"/>
    <w:rsid w:val="00FE7EF5"/>
    <w:rsid w:val="00FF0072"/>
    <w:rsid w:val="00FF00B1"/>
    <w:rsid w:val="00FF0426"/>
    <w:rsid w:val="00FF0644"/>
    <w:rsid w:val="00FF08B1"/>
    <w:rsid w:val="00FF097A"/>
    <w:rsid w:val="00FF0B0F"/>
    <w:rsid w:val="00FF12AD"/>
    <w:rsid w:val="00FF1302"/>
    <w:rsid w:val="00FF13FA"/>
    <w:rsid w:val="00FF15CC"/>
    <w:rsid w:val="00FF1B43"/>
    <w:rsid w:val="00FF1C43"/>
    <w:rsid w:val="00FF20A8"/>
    <w:rsid w:val="00FF2341"/>
    <w:rsid w:val="00FF24D0"/>
    <w:rsid w:val="00FF2814"/>
    <w:rsid w:val="00FF2A06"/>
    <w:rsid w:val="00FF2AFE"/>
    <w:rsid w:val="00FF2CB8"/>
    <w:rsid w:val="00FF2DE9"/>
    <w:rsid w:val="00FF2F57"/>
    <w:rsid w:val="00FF3582"/>
    <w:rsid w:val="00FF363D"/>
    <w:rsid w:val="00FF384E"/>
    <w:rsid w:val="00FF3D7E"/>
    <w:rsid w:val="00FF4027"/>
    <w:rsid w:val="00FF4049"/>
    <w:rsid w:val="00FF4174"/>
    <w:rsid w:val="00FF440B"/>
    <w:rsid w:val="00FF45D4"/>
    <w:rsid w:val="00FF45EF"/>
    <w:rsid w:val="00FF47F3"/>
    <w:rsid w:val="00FF4B40"/>
    <w:rsid w:val="00FF4B92"/>
    <w:rsid w:val="00FF4E50"/>
    <w:rsid w:val="00FF4FB8"/>
    <w:rsid w:val="00FF4FDE"/>
    <w:rsid w:val="00FF5214"/>
    <w:rsid w:val="00FF5229"/>
    <w:rsid w:val="00FF5303"/>
    <w:rsid w:val="00FF53BB"/>
    <w:rsid w:val="00FF53D4"/>
    <w:rsid w:val="00FF568F"/>
    <w:rsid w:val="00FF5A2D"/>
    <w:rsid w:val="00FF5D5E"/>
    <w:rsid w:val="00FF5E3E"/>
    <w:rsid w:val="00FF5FD0"/>
    <w:rsid w:val="00FF61E7"/>
    <w:rsid w:val="00FF62BD"/>
    <w:rsid w:val="00FF6347"/>
    <w:rsid w:val="00FF6383"/>
    <w:rsid w:val="00FF6392"/>
    <w:rsid w:val="00FF6556"/>
    <w:rsid w:val="00FF68DF"/>
    <w:rsid w:val="00FF6C11"/>
    <w:rsid w:val="00FF6D25"/>
    <w:rsid w:val="00FF6F12"/>
    <w:rsid w:val="00FF6F65"/>
    <w:rsid w:val="00FF7A37"/>
    <w:rsid w:val="00FF7AB4"/>
    <w:rsid w:val="00FF7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pacity=".5" on="f"/>
      <v:stroke on="f"/>
      <o:colormru v:ext="edit" colors="#cddfe7"/>
    </o:shapedefaults>
    <o:shapelayout v:ext="edit">
      <o:idmap v:ext="edit" data="1"/>
    </o:shapelayout>
  </w:shapeDefaults>
  <w:decimalSymbol w:val=","/>
  <w:listSeparator w:val=";"/>
  <w15:docId w15:val="{7FDA1912-131C-4C2A-949A-46BFBB9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C3B"/>
    <w:rPr>
      <w:rFonts w:ascii="Fira Sans" w:hAnsi="Fira Sans"/>
      <w:sz w:val="19"/>
    </w:rPr>
  </w:style>
  <w:style w:type="paragraph" w:styleId="Nagwek1">
    <w:name w:val="heading 1"/>
    <w:basedOn w:val="Normalny"/>
    <w:next w:val="Normalny"/>
    <w:link w:val="Nagwek1Znak"/>
    <w:qFormat/>
    <w:rsid w:val="0015376F"/>
    <w:pPr>
      <w:outlineLvl w:val="0"/>
    </w:pPr>
    <w:rPr>
      <w:rFonts w:ascii="Arial" w:hAnsi="Arial" w:cs="Arial"/>
      <w:b/>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jc w:val="center"/>
      <w:outlineLvl w:val="2"/>
    </w:pPr>
    <w:rPr>
      <w:i/>
    </w:rPr>
  </w:style>
  <w:style w:type="paragraph" w:styleId="Nagwek4">
    <w:name w:val="heading 4"/>
    <w:basedOn w:val="Normalny"/>
    <w:next w:val="Normalny"/>
    <w:link w:val="Nagwek4Znak"/>
    <w:qFormat/>
    <w:pPr>
      <w:keepNext/>
      <w:spacing w:line="408" w:lineRule="auto"/>
      <w:ind w:hanging="142"/>
      <w:jc w:val="center"/>
      <w:outlineLvl w:val="3"/>
    </w:pPr>
    <w:rPr>
      <w:rFonts w:ascii="Arial" w:hAnsi="Arial"/>
      <w:b/>
      <w:bCs/>
      <w:sz w:val="18"/>
    </w:rPr>
  </w:style>
  <w:style w:type="paragraph" w:styleId="Nagwek5">
    <w:name w:val="heading 5"/>
    <w:basedOn w:val="Normalny"/>
    <w:next w:val="Normalny"/>
    <w:link w:val="Nagwek5Znak"/>
    <w:qFormat/>
    <w:pPr>
      <w:keepNext/>
      <w:outlineLvl w:val="4"/>
    </w:pPr>
    <w:rPr>
      <w:rFonts w:ascii="Arial" w:hAnsi="Arial"/>
      <w:b/>
    </w:rPr>
  </w:style>
  <w:style w:type="paragraph" w:styleId="Nagwek6">
    <w:name w:val="heading 6"/>
    <w:basedOn w:val="Normalny"/>
    <w:next w:val="Normalny"/>
    <w:qFormat/>
    <w:pPr>
      <w:keepNext/>
      <w:spacing w:line="312" w:lineRule="auto"/>
      <w:ind w:firstLine="425"/>
      <w:jc w:val="both"/>
      <w:outlineLvl w:val="5"/>
    </w:pPr>
    <w:rPr>
      <w:rFonts w:ascii="Arial" w:hAnsi="Arial"/>
      <w:b/>
    </w:rPr>
  </w:style>
  <w:style w:type="paragraph" w:styleId="Nagwek7">
    <w:name w:val="heading 7"/>
    <w:basedOn w:val="Normalny"/>
    <w:next w:val="Normalny"/>
    <w:qFormat/>
    <w:pPr>
      <w:keepNext/>
      <w:tabs>
        <w:tab w:val="right" w:leader="dot" w:pos="2693"/>
      </w:tabs>
      <w:outlineLvl w:val="6"/>
    </w:pPr>
    <w:rPr>
      <w:rFonts w:ascii="Arial" w:hAnsi="Arial"/>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8732C"/>
    <w:rPr>
      <w:rFonts w:ascii="Arial" w:hAnsi="Arial" w:cs="Arial"/>
      <w:b/>
      <w:lang w:val="pl-PL" w:eastAsia="pl-PL" w:bidi="ar-SA"/>
    </w:rPr>
  </w:style>
  <w:style w:type="character" w:customStyle="1" w:styleId="Nagwek4Znak">
    <w:name w:val="Nagłówek 4 Znak"/>
    <w:link w:val="Nagwek4"/>
    <w:semiHidden/>
    <w:locked/>
    <w:rsid w:val="00F53166"/>
    <w:rPr>
      <w:rFonts w:ascii="Arial" w:hAnsi="Arial"/>
      <w:b/>
      <w:bCs/>
      <w:sz w:val="18"/>
      <w:lang w:val="pl-PL" w:eastAsia="pl-PL" w:bidi="ar-SA"/>
    </w:rPr>
  </w:style>
  <w:style w:type="character" w:customStyle="1" w:styleId="Nagwek5Znak">
    <w:name w:val="Nagłówek 5 Znak"/>
    <w:link w:val="Nagwek5"/>
    <w:semiHidden/>
    <w:locked/>
    <w:rsid w:val="000524C4"/>
    <w:rPr>
      <w:rFonts w:ascii="Arial" w:hAnsi="Arial"/>
      <w:b/>
      <w:lang w:val="pl-PL" w:eastAsia="pl-PL" w:bidi="ar-SA"/>
    </w:rPr>
  </w:style>
  <w:style w:type="character" w:styleId="Numerstrony">
    <w:name w:val="page number"/>
    <w:basedOn w:val="Domylnaczcionkaakapitu"/>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F65763"/>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sid w:val="002A4BD0"/>
    <w:rPr>
      <w:rFonts w:ascii="Tahoma" w:hAnsi="Tahoma" w:cs="Tahoma"/>
      <w:sz w:val="16"/>
      <w:szCs w:val="16"/>
    </w:rPr>
  </w:style>
  <w:style w:type="character" w:customStyle="1" w:styleId="BodyTextIndentChar">
    <w:name w:val="Body Text Indent Char"/>
    <w:semiHidden/>
    <w:locked/>
    <w:rsid w:val="00F53166"/>
    <w:rPr>
      <w:rFonts w:cs="Times New Roman"/>
    </w:rPr>
  </w:style>
  <w:style w:type="character" w:customStyle="1" w:styleId="BodyTextChar">
    <w:name w:val="Body Text Char"/>
    <w:semiHidden/>
    <w:locked/>
    <w:rsid w:val="00F53166"/>
    <w:rPr>
      <w:rFonts w:cs="Times New Roman"/>
    </w:rPr>
  </w:style>
  <w:style w:type="character" w:customStyle="1" w:styleId="Heading4Char">
    <w:name w:val="Heading 4 Char"/>
    <w:semiHidden/>
    <w:locked/>
    <w:rsid w:val="00A32882"/>
    <w:rPr>
      <w:rFonts w:ascii="Calibri" w:hAnsi="Calibri" w:cs="Calibri"/>
      <w:b/>
      <w:bCs/>
      <w:sz w:val="28"/>
      <w:szCs w:val="28"/>
    </w:rPr>
  </w:style>
  <w:style w:type="character" w:customStyle="1" w:styleId="Heading5Char">
    <w:name w:val="Heading 5 Char"/>
    <w:semiHidden/>
    <w:locked/>
    <w:rsid w:val="00CD6015"/>
    <w:rPr>
      <w:rFonts w:ascii="Calibri" w:hAnsi="Calibri" w:cs="Calibri"/>
      <w:b/>
      <w:bCs/>
      <w:i/>
      <w:iCs/>
      <w:sz w:val="26"/>
      <w:szCs w:val="26"/>
    </w:rPr>
  </w:style>
  <w:style w:type="character" w:styleId="Odwoaniedokomentarza">
    <w:name w:val="annotation reference"/>
    <w:semiHidden/>
    <w:rsid w:val="00AF5EE4"/>
    <w:rPr>
      <w:sz w:val="16"/>
      <w:szCs w:val="16"/>
    </w:rPr>
  </w:style>
  <w:style w:type="paragraph" w:styleId="Tekstkomentarza">
    <w:name w:val="annotation text"/>
    <w:basedOn w:val="Normalny"/>
    <w:semiHidden/>
    <w:rsid w:val="00AF5EE4"/>
  </w:style>
  <w:style w:type="paragraph" w:styleId="Tematkomentarza">
    <w:name w:val="annotation subject"/>
    <w:basedOn w:val="Tekstkomentarza"/>
    <w:next w:val="Tekstkomentarza"/>
    <w:semiHidden/>
    <w:rsid w:val="00AF5EE4"/>
    <w:rPr>
      <w:b/>
      <w:bCs/>
    </w:rPr>
  </w:style>
  <w:style w:type="table" w:styleId="Tabela-Siatka">
    <w:name w:val="Table Grid"/>
    <w:basedOn w:val="Standardowy"/>
    <w:rsid w:val="0072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D4C96"/>
    <w:rPr>
      <w:rFonts w:ascii="Fira Sans" w:hAnsi="Fira Sans"/>
      <w:color w:val="001D77"/>
      <w:sz w:val="18"/>
      <w:u w:val="single"/>
      <w:lang w:val="pl-PL"/>
    </w:rPr>
  </w:style>
  <w:style w:type="paragraph" w:customStyle="1" w:styleId="Tytudziau">
    <w:name w:val="Tytuł działu"/>
    <w:basedOn w:val="Nagwek1"/>
    <w:rsid w:val="004D6419"/>
    <w:pPr>
      <w:keepNext/>
      <w:autoSpaceDE w:val="0"/>
      <w:autoSpaceDN w:val="0"/>
      <w:spacing w:before="240" w:after="60"/>
    </w:pPr>
    <w:rPr>
      <w:bCs/>
      <w:kern w:val="28"/>
      <w:sz w:val="28"/>
      <w:szCs w:val="28"/>
    </w:rPr>
  </w:style>
  <w:style w:type="character" w:customStyle="1" w:styleId="BodyTextIndentChar1">
    <w:name w:val="Body Text Indent Char1"/>
    <w:semiHidden/>
    <w:locked/>
    <w:rsid w:val="00246F58"/>
    <w:rPr>
      <w:rFonts w:cs="Times New Roman"/>
      <w:lang w:val="pl-PL" w:eastAsia="pl-PL"/>
    </w:rPr>
  </w:style>
  <w:style w:type="character" w:customStyle="1" w:styleId="BodyTextChar1">
    <w:name w:val="Body Text Char1"/>
    <w:semiHidden/>
    <w:locked/>
    <w:rsid w:val="00246F58"/>
    <w:rPr>
      <w:rFonts w:cs="Times New Roman"/>
      <w:lang w:val="pl-PL" w:eastAsia="pl-PL"/>
    </w:rPr>
  </w:style>
  <w:style w:type="character" w:customStyle="1" w:styleId="FooterChar">
    <w:name w:val="Footer Char"/>
    <w:semiHidden/>
    <w:locked/>
    <w:rsid w:val="00E16D58"/>
    <w:rPr>
      <w:rFonts w:cs="Times New Roman"/>
    </w:rPr>
  </w:style>
  <w:style w:type="character" w:customStyle="1" w:styleId="BodyTextChar2">
    <w:name w:val="Body Text Char2"/>
    <w:semiHidden/>
    <w:locked/>
    <w:rsid w:val="005F1745"/>
    <w:rPr>
      <w:rFonts w:cs="Times New Roman"/>
      <w:lang w:val="pl-PL" w:eastAsia="pl-PL"/>
    </w:rPr>
  </w:style>
  <w:style w:type="character" w:customStyle="1" w:styleId="FooterChar1">
    <w:name w:val="Footer Char1"/>
    <w:semiHidden/>
    <w:locked/>
    <w:rsid w:val="005F1745"/>
    <w:rPr>
      <w:rFonts w:cs="Times New Roman"/>
      <w:lang w:val="pl-PL" w:eastAsia="pl-PL"/>
    </w:rPr>
  </w:style>
  <w:style w:type="character" w:customStyle="1" w:styleId="ZnakZnak9">
    <w:name w:val="Znak Znak9"/>
    <w:semiHidden/>
    <w:rsid w:val="008D53E8"/>
    <w:rPr>
      <w:rFonts w:cs="Times New Roman"/>
      <w:lang w:val="pl-PL" w:eastAsia="pl-PL"/>
    </w:rPr>
  </w:style>
  <w:style w:type="character" w:customStyle="1" w:styleId="ZnakZnak6">
    <w:name w:val="Znak Znak6"/>
    <w:semiHidden/>
    <w:rsid w:val="00290B69"/>
    <w:rPr>
      <w:rFonts w:cs="Times New Roman"/>
      <w:lang w:val="pl-PL" w:eastAsia="pl-PL"/>
    </w:rPr>
  </w:style>
  <w:style w:type="paragraph" w:customStyle="1" w:styleId="Default">
    <w:name w:val="Default"/>
    <w:rsid w:val="0033221D"/>
    <w:pPr>
      <w:autoSpaceDE w:val="0"/>
      <w:autoSpaceDN w:val="0"/>
      <w:adjustRightInd w:val="0"/>
    </w:pPr>
    <w:rPr>
      <w:rFonts w:ascii="Cambria" w:hAnsi="Cambria" w:cs="Cambria"/>
      <w:color w:val="000000"/>
      <w:sz w:val="24"/>
      <w:szCs w:val="24"/>
    </w:rPr>
  </w:style>
  <w:style w:type="paragraph" w:styleId="Tekstprzypisukocowego">
    <w:name w:val="endnote text"/>
    <w:basedOn w:val="Normalny"/>
    <w:link w:val="TekstprzypisukocowegoZnak"/>
    <w:semiHidden/>
    <w:unhideWhenUsed/>
    <w:rsid w:val="00BE0EBC"/>
  </w:style>
  <w:style w:type="character" w:customStyle="1" w:styleId="TekstprzypisukocowegoZnak">
    <w:name w:val="Tekst przypisu końcowego Znak"/>
    <w:basedOn w:val="Domylnaczcionkaakapitu"/>
    <w:link w:val="Tekstprzypisukocowego"/>
    <w:semiHidden/>
    <w:rsid w:val="00BE0EBC"/>
  </w:style>
  <w:style w:type="character" w:styleId="Odwoanieprzypisukocowego">
    <w:name w:val="endnote reference"/>
    <w:basedOn w:val="Domylnaczcionkaakapitu"/>
    <w:semiHidden/>
    <w:unhideWhenUsed/>
    <w:rsid w:val="00BE0EBC"/>
    <w:rPr>
      <w:vertAlign w:val="superscript"/>
    </w:rPr>
  </w:style>
  <w:style w:type="paragraph" w:customStyle="1" w:styleId="Tekstkomunikat">
    <w:name w:val="Tekst_komunikat"/>
    <w:basedOn w:val="Normalny"/>
    <w:qFormat/>
    <w:rsid w:val="00A126EA"/>
    <w:pPr>
      <w:spacing w:before="120" w:after="120" w:line="240" w:lineRule="exact"/>
    </w:pPr>
    <w:rPr>
      <w:lang w:eastAsia="pl-PL"/>
    </w:rPr>
  </w:style>
  <w:style w:type="paragraph" w:customStyle="1" w:styleId="Tekstkomunikat1str">
    <w:name w:val="Tekst_komunikat_1_str"/>
    <w:basedOn w:val="Tekstkomunikat"/>
    <w:qFormat/>
    <w:rsid w:val="003232B5"/>
    <w:pPr>
      <w:numPr>
        <w:numId w:val="28"/>
      </w:numPr>
      <w:ind w:left="357" w:hanging="357"/>
    </w:pPr>
  </w:style>
  <w:style w:type="paragraph" w:customStyle="1" w:styleId="Tekstkomunikattytu">
    <w:name w:val="Tekst_komunikat_tytuł"/>
    <w:basedOn w:val="Tekstkomunikat"/>
    <w:qFormat/>
    <w:rsid w:val="00DC18A9"/>
    <w:pPr>
      <w:spacing w:before="360" w:after="360" w:line="240" w:lineRule="auto"/>
    </w:pPr>
    <w:rPr>
      <w:rFonts w:ascii="Fira Sans SemiBold" w:hAnsi="Fira Sans SemiBold"/>
      <w:b/>
      <w:color w:val="522398"/>
      <w:sz w:val="24"/>
    </w:rPr>
  </w:style>
  <w:style w:type="paragraph" w:customStyle="1" w:styleId="Tekstkomunikatgwka">
    <w:name w:val="Tekst_komunikat_główka"/>
    <w:basedOn w:val="Normalny"/>
    <w:qFormat/>
    <w:rsid w:val="00DA237F"/>
    <w:pPr>
      <w:spacing w:before="120" w:after="120" w:line="180" w:lineRule="exact"/>
      <w:jc w:val="center"/>
    </w:pPr>
    <w:rPr>
      <w:rFonts w:cs="Arial"/>
      <w:sz w:val="16"/>
      <w:szCs w:val="16"/>
    </w:rPr>
  </w:style>
  <w:style w:type="paragraph" w:customStyle="1" w:styleId="TekstkomunikatB1">
    <w:name w:val="Tekst_komunikat_B_1"/>
    <w:basedOn w:val="Tekstkomunikat"/>
    <w:qFormat/>
    <w:rsid w:val="00074C29"/>
    <w:rPr>
      <w:sz w:val="16"/>
    </w:rPr>
  </w:style>
  <w:style w:type="paragraph" w:customStyle="1" w:styleId="Tekstkomunikatliczby">
    <w:name w:val="Tekst_komunikat_liczby"/>
    <w:basedOn w:val="Tekstkomunikat"/>
    <w:qFormat/>
    <w:rsid w:val="003D392A"/>
    <w:pPr>
      <w:jc w:val="right"/>
    </w:pPr>
    <w:rPr>
      <w:sz w:val="16"/>
    </w:rPr>
  </w:style>
  <w:style w:type="paragraph" w:customStyle="1" w:styleId="TekstkomunikatB2">
    <w:name w:val="Tekst_komunikat_B_2"/>
    <w:basedOn w:val="TekstkomunikatB1"/>
    <w:qFormat/>
    <w:rsid w:val="000E773D"/>
    <w:pPr>
      <w:ind w:left="176"/>
    </w:pPr>
  </w:style>
  <w:style w:type="paragraph" w:customStyle="1" w:styleId="TekstkomunikatB3">
    <w:name w:val="Tekst_komunikat_B_3"/>
    <w:basedOn w:val="TekstkomunikatB2"/>
    <w:qFormat/>
    <w:rsid w:val="002314F5"/>
    <w:pPr>
      <w:ind w:left="352"/>
    </w:pPr>
  </w:style>
  <w:style w:type="paragraph" w:customStyle="1" w:styleId="Tekstkomunikatnotka">
    <w:name w:val="Tekst_komunikat_notka"/>
    <w:basedOn w:val="Tekstkomunikat"/>
    <w:qFormat/>
    <w:rsid w:val="002C2E7C"/>
    <w:pPr>
      <w:spacing w:line="160" w:lineRule="exact"/>
      <w:ind w:firstLine="284"/>
    </w:pPr>
    <w:rPr>
      <w:sz w:val="15"/>
    </w:rPr>
  </w:style>
  <w:style w:type="paragraph" w:customStyle="1" w:styleId="Tekstkomunikattytwykrestabl">
    <w:name w:val="Tekst_komunikat_tyt_wykres_tabl"/>
    <w:basedOn w:val="Tekstkomunikattytu"/>
    <w:qFormat/>
    <w:rsid w:val="00FA76B5"/>
    <w:pPr>
      <w:tabs>
        <w:tab w:val="left" w:pos="1021"/>
      </w:tabs>
      <w:spacing w:before="480" w:after="120" w:line="240" w:lineRule="exact"/>
      <w:ind w:left="1021" w:hanging="1021"/>
    </w:pPr>
    <w:rPr>
      <w:rFonts w:ascii="Fira Sans" w:hAnsi="Fira Sans"/>
      <w:color w:val="auto"/>
      <w:sz w:val="19"/>
    </w:rPr>
  </w:style>
  <w:style w:type="paragraph" w:customStyle="1" w:styleId="Tekstkomunikatprzypis">
    <w:name w:val="Tekst_komunikat_przypis"/>
    <w:basedOn w:val="Tekstkomunikat"/>
    <w:qFormat/>
    <w:rsid w:val="002C2E7C"/>
    <w:pPr>
      <w:tabs>
        <w:tab w:val="left" w:pos="170"/>
      </w:tabs>
      <w:spacing w:line="160" w:lineRule="exact"/>
      <w:ind w:left="170" w:hanging="170"/>
    </w:pPr>
    <w:rPr>
      <w:sz w:val="15"/>
    </w:rPr>
  </w:style>
  <w:style w:type="paragraph" w:customStyle="1" w:styleId="TekstkomunikatB4">
    <w:name w:val="Tekst_komunikat_B_4"/>
    <w:basedOn w:val="TekstkomunikatB3"/>
    <w:qFormat/>
    <w:rsid w:val="00676E6D"/>
    <w:pPr>
      <w:ind w:left="527"/>
    </w:pPr>
  </w:style>
  <w:style w:type="paragraph" w:customStyle="1" w:styleId="Tekstkomunikatlid">
    <w:name w:val="Tekst_komunikat_lid"/>
    <w:basedOn w:val="Tekstkomunikat"/>
    <w:qFormat/>
    <w:rsid w:val="00FF6347"/>
    <w:rPr>
      <w:b/>
    </w:rPr>
  </w:style>
  <w:style w:type="paragraph" w:customStyle="1" w:styleId="TekstkomunikatTABB1">
    <w:name w:val="Tekst_komunikat_TAB_B_1"/>
    <w:basedOn w:val="TekstkomunikatB1"/>
    <w:qFormat/>
    <w:rsid w:val="002D5D35"/>
    <w:pPr>
      <w:spacing w:before="0" w:after="0"/>
    </w:pPr>
  </w:style>
  <w:style w:type="paragraph" w:customStyle="1" w:styleId="TekstkomunikatTABliczby">
    <w:name w:val="Tekst_komunikat_TAB_liczby"/>
    <w:basedOn w:val="Tekstkomunikatliczby"/>
    <w:qFormat/>
    <w:rsid w:val="002D5D35"/>
    <w:pPr>
      <w:spacing w:before="0" w:after="0"/>
    </w:pPr>
  </w:style>
  <w:style w:type="paragraph" w:customStyle="1" w:styleId="tekstkomunikatTABB2">
    <w:name w:val="tekst_komunikat_TAB_B_2"/>
    <w:basedOn w:val="TekstkomunikatTABB1"/>
    <w:qFormat/>
    <w:rsid w:val="002D5D35"/>
    <w:pPr>
      <w:ind w:left="176"/>
    </w:pPr>
  </w:style>
  <w:style w:type="paragraph" w:customStyle="1" w:styleId="TekstkomunikatTABB3">
    <w:name w:val="Tekst_komunikat_TAB_B_3"/>
    <w:basedOn w:val="tekstkomunikatTABB2"/>
    <w:qFormat/>
    <w:rsid w:val="00B419AD"/>
    <w:pPr>
      <w:ind w:left="352"/>
    </w:pPr>
  </w:style>
  <w:style w:type="paragraph" w:customStyle="1" w:styleId="Tekstkomunikatmapa">
    <w:name w:val="Tekst_komunikat_mapa"/>
    <w:basedOn w:val="Tekstkomunikattytwykrestabl"/>
    <w:qFormat/>
    <w:rsid w:val="00B42766"/>
    <w:pPr>
      <w:tabs>
        <w:tab w:val="left" w:pos="851"/>
      </w:tabs>
      <w:ind w:left="851" w:hanging="851"/>
    </w:pPr>
  </w:style>
  <w:style w:type="paragraph" w:customStyle="1" w:styleId="Tekstkomunikatwykresmiara">
    <w:name w:val="Tekst_komunikat_wykres_miara"/>
    <w:basedOn w:val="Tekstkomunikattytwykrestabl"/>
    <w:qFormat/>
    <w:rsid w:val="00C46ABA"/>
    <w:pPr>
      <w:spacing w:before="0" w:line="240" w:lineRule="auto"/>
      <w:ind w:firstLine="0"/>
    </w:pPr>
    <w:rPr>
      <w:b w:val="0"/>
      <w:sz w:val="18"/>
    </w:rPr>
  </w:style>
  <w:style w:type="paragraph" w:customStyle="1" w:styleId="Tekstkomunikatmapamiara">
    <w:name w:val="Tekst_komunikat_mapa_miara"/>
    <w:basedOn w:val="Tekstkomunikatwykresmiara"/>
    <w:qFormat/>
    <w:rsid w:val="00373960"/>
    <w:pPr>
      <w:ind w:left="851"/>
    </w:pPr>
  </w:style>
  <w:style w:type="paragraph" w:customStyle="1" w:styleId="Tekstkomunikatpustywiersz">
    <w:name w:val="Tekst_komunikat_pusty_wiersz"/>
    <w:basedOn w:val="Tekstkomunikat"/>
    <w:qFormat/>
    <w:rsid w:val="00484B1F"/>
    <w:pPr>
      <w:spacing w:before="0" w:line="240" w:lineRule="auto"/>
    </w:pPr>
  </w:style>
  <w:style w:type="paragraph" w:customStyle="1" w:styleId="Tekstkomunikatspis">
    <w:name w:val="Tekst_komunikat_spis"/>
    <w:basedOn w:val="Tekstkomunikat"/>
    <w:qFormat/>
    <w:rsid w:val="00AE3D3D"/>
    <w:pPr>
      <w:tabs>
        <w:tab w:val="right" w:leader="dot" w:pos="10490"/>
      </w:tabs>
    </w:pPr>
    <w:rPr>
      <w:sz w:val="22"/>
    </w:rPr>
  </w:style>
  <w:style w:type="paragraph" w:customStyle="1" w:styleId="Tekstkomunikatkropki">
    <w:name w:val="Tekst_komunikat_kropki"/>
    <w:basedOn w:val="Tekstkomunikat1str"/>
    <w:qFormat/>
    <w:rsid w:val="00D64B88"/>
    <w:pPr>
      <w:ind w:left="714"/>
    </w:pPr>
  </w:style>
  <w:style w:type="paragraph" w:customStyle="1" w:styleId="Tekstkomuniktatytukomunikatu">
    <w:name w:val="Tekst_komunikta_tytuł_komunikatu"/>
    <w:basedOn w:val="Tekstkomunikat1str"/>
    <w:qFormat/>
    <w:rsid w:val="00F548C1"/>
    <w:pPr>
      <w:numPr>
        <w:numId w:val="0"/>
      </w:numPr>
      <w:spacing w:after="720" w:line="240" w:lineRule="auto"/>
      <w:ind w:right="2540"/>
    </w:pPr>
    <w:rPr>
      <w:rFonts w:ascii="Fira Sans Extra Condensed SemiB" w:hAnsi="Fira Sans Extra Condensed SemiB"/>
      <w:sz w:val="40"/>
      <w:shd w:val="clear" w:color="auto" w:fill="FFFFFF"/>
    </w:rPr>
  </w:style>
  <w:style w:type="character" w:styleId="UyteHipercze">
    <w:name w:val="FollowedHyperlink"/>
    <w:basedOn w:val="Domylnaczcionkaakapitu"/>
    <w:semiHidden/>
    <w:unhideWhenUsed/>
    <w:rsid w:val="008C071C"/>
    <w:rPr>
      <w:color w:val="800080" w:themeColor="followedHyperlink"/>
      <w:u w:val="single"/>
    </w:rPr>
  </w:style>
  <w:style w:type="paragraph" w:styleId="Stopka">
    <w:name w:val="footer"/>
    <w:basedOn w:val="Normalny"/>
    <w:link w:val="StopkaZnak"/>
    <w:unhideWhenUsed/>
    <w:rsid w:val="00206795"/>
    <w:pPr>
      <w:tabs>
        <w:tab w:val="center" w:pos="4536"/>
        <w:tab w:val="right" w:pos="9072"/>
      </w:tabs>
    </w:pPr>
  </w:style>
  <w:style w:type="character" w:customStyle="1" w:styleId="StopkaZnak">
    <w:name w:val="Stopka Znak"/>
    <w:basedOn w:val="Domylnaczcionkaakapitu"/>
    <w:link w:val="Stopka"/>
    <w:rsid w:val="00206795"/>
    <w:rPr>
      <w:rFonts w:ascii="Fira Sans" w:hAnsi="Fira Sans"/>
      <w:sz w:val="19"/>
    </w:rPr>
  </w:style>
  <w:style w:type="paragraph" w:styleId="Tekstpodstawowy">
    <w:name w:val="Body Text"/>
    <w:basedOn w:val="Normalny"/>
    <w:link w:val="TekstpodstawowyZnak"/>
    <w:rsid w:val="000C4B65"/>
    <w:pPr>
      <w:jc w:val="both"/>
    </w:pPr>
    <w:rPr>
      <w:rFonts w:ascii="Times New Roman" w:hAnsi="Times New Roman"/>
      <w:sz w:val="20"/>
    </w:rPr>
  </w:style>
  <w:style w:type="character" w:customStyle="1" w:styleId="TekstpodstawowyZnak">
    <w:name w:val="Tekst podstawowy Znak"/>
    <w:basedOn w:val="Domylnaczcionkaakapitu"/>
    <w:link w:val="Tekstpodstawowy"/>
    <w:rsid w:val="000C4B65"/>
  </w:style>
  <w:style w:type="paragraph" w:customStyle="1" w:styleId="wartocibezgwiazdek">
    <w:name w:val="wartości bez gwiazdek"/>
    <w:basedOn w:val="Normalny"/>
    <w:autoRedefine/>
    <w:qFormat/>
    <w:rsid w:val="0076078E"/>
    <w:pPr>
      <w:autoSpaceDE w:val="0"/>
      <w:autoSpaceDN w:val="0"/>
      <w:spacing w:line="240" w:lineRule="exact"/>
      <w:ind w:right="51"/>
      <w:jc w:val="right"/>
    </w:pPr>
    <w:rPr>
      <w:rFonts w:cs="Arial"/>
      <w:sz w:val="16"/>
      <w:szCs w:val="16"/>
    </w:rPr>
  </w:style>
  <w:style w:type="paragraph" w:customStyle="1" w:styleId="Wartoci">
    <w:name w:val="Wartości"/>
    <w:basedOn w:val="Normalny"/>
    <w:qFormat/>
    <w:rsid w:val="003545A4"/>
    <w:pPr>
      <w:autoSpaceDE w:val="0"/>
      <w:autoSpaceDN w:val="0"/>
      <w:jc w:val="right"/>
    </w:pPr>
    <w:rPr>
      <w:rFonts w:cs="Arial"/>
      <w:color w:val="000000"/>
      <w:sz w:val="16"/>
      <w:szCs w:val="16"/>
    </w:rPr>
  </w:style>
  <w:style w:type="paragraph" w:customStyle="1" w:styleId="Wartocigwiazdka">
    <w:name w:val="Wartości gwiazdka"/>
    <w:basedOn w:val="Wartoci"/>
    <w:qFormat/>
    <w:rsid w:val="00102CA8"/>
    <w:pPr>
      <w:spacing w:line="240" w:lineRule="exact"/>
      <w:ind w:right="-28"/>
    </w:pPr>
  </w:style>
  <w:style w:type="paragraph" w:styleId="Tekstpodstawowywcity">
    <w:name w:val="Body Text Indent"/>
    <w:basedOn w:val="Normalny"/>
    <w:link w:val="TekstpodstawowywcityZnak"/>
    <w:semiHidden/>
    <w:unhideWhenUsed/>
    <w:rsid w:val="00680748"/>
    <w:pPr>
      <w:spacing w:after="120"/>
      <w:ind w:left="283"/>
    </w:pPr>
  </w:style>
  <w:style w:type="character" w:customStyle="1" w:styleId="TekstpodstawowywcityZnak">
    <w:name w:val="Tekst podstawowy wcięty Znak"/>
    <w:basedOn w:val="Domylnaczcionkaakapitu"/>
    <w:link w:val="Tekstpodstawowywcity"/>
    <w:semiHidden/>
    <w:rsid w:val="00680748"/>
    <w:rPr>
      <w:rFonts w:ascii="Fira Sans" w:hAnsi="Fira San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241">
      <w:bodyDiv w:val="1"/>
      <w:marLeft w:val="0"/>
      <w:marRight w:val="0"/>
      <w:marTop w:val="0"/>
      <w:marBottom w:val="0"/>
      <w:divBdr>
        <w:top w:val="none" w:sz="0" w:space="0" w:color="auto"/>
        <w:left w:val="none" w:sz="0" w:space="0" w:color="auto"/>
        <w:bottom w:val="none" w:sz="0" w:space="0" w:color="auto"/>
        <w:right w:val="none" w:sz="0" w:space="0" w:color="auto"/>
      </w:divBdr>
    </w:div>
    <w:div w:id="55251697">
      <w:bodyDiv w:val="1"/>
      <w:marLeft w:val="0"/>
      <w:marRight w:val="0"/>
      <w:marTop w:val="0"/>
      <w:marBottom w:val="0"/>
      <w:divBdr>
        <w:top w:val="none" w:sz="0" w:space="0" w:color="auto"/>
        <w:left w:val="none" w:sz="0" w:space="0" w:color="auto"/>
        <w:bottom w:val="none" w:sz="0" w:space="0" w:color="auto"/>
        <w:right w:val="none" w:sz="0" w:space="0" w:color="auto"/>
      </w:divBdr>
    </w:div>
    <w:div w:id="85925434">
      <w:bodyDiv w:val="1"/>
      <w:marLeft w:val="0"/>
      <w:marRight w:val="0"/>
      <w:marTop w:val="0"/>
      <w:marBottom w:val="0"/>
      <w:divBdr>
        <w:top w:val="none" w:sz="0" w:space="0" w:color="auto"/>
        <w:left w:val="none" w:sz="0" w:space="0" w:color="auto"/>
        <w:bottom w:val="none" w:sz="0" w:space="0" w:color="auto"/>
        <w:right w:val="none" w:sz="0" w:space="0" w:color="auto"/>
      </w:divBdr>
    </w:div>
    <w:div w:id="143281200">
      <w:bodyDiv w:val="1"/>
      <w:marLeft w:val="0"/>
      <w:marRight w:val="0"/>
      <w:marTop w:val="0"/>
      <w:marBottom w:val="0"/>
      <w:divBdr>
        <w:top w:val="none" w:sz="0" w:space="0" w:color="auto"/>
        <w:left w:val="none" w:sz="0" w:space="0" w:color="auto"/>
        <w:bottom w:val="none" w:sz="0" w:space="0" w:color="auto"/>
        <w:right w:val="none" w:sz="0" w:space="0" w:color="auto"/>
      </w:divBdr>
    </w:div>
    <w:div w:id="199244834">
      <w:bodyDiv w:val="1"/>
      <w:marLeft w:val="0"/>
      <w:marRight w:val="0"/>
      <w:marTop w:val="0"/>
      <w:marBottom w:val="0"/>
      <w:divBdr>
        <w:top w:val="none" w:sz="0" w:space="0" w:color="auto"/>
        <w:left w:val="none" w:sz="0" w:space="0" w:color="auto"/>
        <w:bottom w:val="none" w:sz="0" w:space="0" w:color="auto"/>
        <w:right w:val="none" w:sz="0" w:space="0" w:color="auto"/>
      </w:divBdr>
    </w:div>
    <w:div w:id="322852823">
      <w:bodyDiv w:val="1"/>
      <w:marLeft w:val="0"/>
      <w:marRight w:val="0"/>
      <w:marTop w:val="0"/>
      <w:marBottom w:val="0"/>
      <w:divBdr>
        <w:top w:val="none" w:sz="0" w:space="0" w:color="auto"/>
        <w:left w:val="none" w:sz="0" w:space="0" w:color="auto"/>
        <w:bottom w:val="none" w:sz="0" w:space="0" w:color="auto"/>
        <w:right w:val="none" w:sz="0" w:space="0" w:color="auto"/>
      </w:divBdr>
    </w:div>
    <w:div w:id="364528433">
      <w:bodyDiv w:val="1"/>
      <w:marLeft w:val="0"/>
      <w:marRight w:val="0"/>
      <w:marTop w:val="0"/>
      <w:marBottom w:val="0"/>
      <w:divBdr>
        <w:top w:val="none" w:sz="0" w:space="0" w:color="auto"/>
        <w:left w:val="none" w:sz="0" w:space="0" w:color="auto"/>
        <w:bottom w:val="none" w:sz="0" w:space="0" w:color="auto"/>
        <w:right w:val="none" w:sz="0" w:space="0" w:color="auto"/>
      </w:divBdr>
    </w:div>
    <w:div w:id="477499549">
      <w:bodyDiv w:val="1"/>
      <w:marLeft w:val="0"/>
      <w:marRight w:val="0"/>
      <w:marTop w:val="0"/>
      <w:marBottom w:val="0"/>
      <w:divBdr>
        <w:top w:val="none" w:sz="0" w:space="0" w:color="auto"/>
        <w:left w:val="none" w:sz="0" w:space="0" w:color="auto"/>
        <w:bottom w:val="none" w:sz="0" w:space="0" w:color="auto"/>
        <w:right w:val="none" w:sz="0" w:space="0" w:color="auto"/>
      </w:divBdr>
    </w:div>
    <w:div w:id="499783578">
      <w:bodyDiv w:val="1"/>
      <w:marLeft w:val="0"/>
      <w:marRight w:val="0"/>
      <w:marTop w:val="0"/>
      <w:marBottom w:val="0"/>
      <w:divBdr>
        <w:top w:val="none" w:sz="0" w:space="0" w:color="auto"/>
        <w:left w:val="none" w:sz="0" w:space="0" w:color="auto"/>
        <w:bottom w:val="none" w:sz="0" w:space="0" w:color="auto"/>
        <w:right w:val="none" w:sz="0" w:space="0" w:color="auto"/>
      </w:divBdr>
    </w:div>
    <w:div w:id="558906765">
      <w:bodyDiv w:val="1"/>
      <w:marLeft w:val="0"/>
      <w:marRight w:val="0"/>
      <w:marTop w:val="0"/>
      <w:marBottom w:val="0"/>
      <w:divBdr>
        <w:top w:val="none" w:sz="0" w:space="0" w:color="auto"/>
        <w:left w:val="none" w:sz="0" w:space="0" w:color="auto"/>
        <w:bottom w:val="none" w:sz="0" w:space="0" w:color="auto"/>
        <w:right w:val="none" w:sz="0" w:space="0" w:color="auto"/>
      </w:divBdr>
    </w:div>
    <w:div w:id="649403834">
      <w:bodyDiv w:val="1"/>
      <w:marLeft w:val="0"/>
      <w:marRight w:val="0"/>
      <w:marTop w:val="0"/>
      <w:marBottom w:val="0"/>
      <w:divBdr>
        <w:top w:val="none" w:sz="0" w:space="0" w:color="auto"/>
        <w:left w:val="none" w:sz="0" w:space="0" w:color="auto"/>
        <w:bottom w:val="none" w:sz="0" w:space="0" w:color="auto"/>
        <w:right w:val="none" w:sz="0" w:space="0" w:color="auto"/>
      </w:divBdr>
    </w:div>
    <w:div w:id="677582126">
      <w:bodyDiv w:val="1"/>
      <w:marLeft w:val="0"/>
      <w:marRight w:val="0"/>
      <w:marTop w:val="0"/>
      <w:marBottom w:val="0"/>
      <w:divBdr>
        <w:top w:val="none" w:sz="0" w:space="0" w:color="auto"/>
        <w:left w:val="none" w:sz="0" w:space="0" w:color="auto"/>
        <w:bottom w:val="none" w:sz="0" w:space="0" w:color="auto"/>
        <w:right w:val="none" w:sz="0" w:space="0" w:color="auto"/>
      </w:divBdr>
    </w:div>
    <w:div w:id="750782436">
      <w:bodyDiv w:val="1"/>
      <w:marLeft w:val="0"/>
      <w:marRight w:val="0"/>
      <w:marTop w:val="0"/>
      <w:marBottom w:val="0"/>
      <w:divBdr>
        <w:top w:val="none" w:sz="0" w:space="0" w:color="auto"/>
        <w:left w:val="none" w:sz="0" w:space="0" w:color="auto"/>
        <w:bottom w:val="none" w:sz="0" w:space="0" w:color="auto"/>
        <w:right w:val="none" w:sz="0" w:space="0" w:color="auto"/>
      </w:divBdr>
    </w:div>
    <w:div w:id="861699207">
      <w:bodyDiv w:val="1"/>
      <w:marLeft w:val="0"/>
      <w:marRight w:val="0"/>
      <w:marTop w:val="0"/>
      <w:marBottom w:val="0"/>
      <w:divBdr>
        <w:top w:val="none" w:sz="0" w:space="0" w:color="auto"/>
        <w:left w:val="none" w:sz="0" w:space="0" w:color="auto"/>
        <w:bottom w:val="none" w:sz="0" w:space="0" w:color="auto"/>
        <w:right w:val="none" w:sz="0" w:space="0" w:color="auto"/>
      </w:divBdr>
    </w:div>
    <w:div w:id="862404129">
      <w:bodyDiv w:val="1"/>
      <w:marLeft w:val="0"/>
      <w:marRight w:val="0"/>
      <w:marTop w:val="0"/>
      <w:marBottom w:val="0"/>
      <w:divBdr>
        <w:top w:val="none" w:sz="0" w:space="0" w:color="auto"/>
        <w:left w:val="none" w:sz="0" w:space="0" w:color="auto"/>
        <w:bottom w:val="none" w:sz="0" w:space="0" w:color="auto"/>
        <w:right w:val="none" w:sz="0" w:space="0" w:color="auto"/>
      </w:divBdr>
    </w:div>
    <w:div w:id="894702103">
      <w:bodyDiv w:val="1"/>
      <w:marLeft w:val="0"/>
      <w:marRight w:val="0"/>
      <w:marTop w:val="0"/>
      <w:marBottom w:val="0"/>
      <w:divBdr>
        <w:top w:val="none" w:sz="0" w:space="0" w:color="auto"/>
        <w:left w:val="none" w:sz="0" w:space="0" w:color="auto"/>
        <w:bottom w:val="none" w:sz="0" w:space="0" w:color="auto"/>
        <w:right w:val="none" w:sz="0" w:space="0" w:color="auto"/>
      </w:divBdr>
    </w:div>
    <w:div w:id="933589999">
      <w:bodyDiv w:val="1"/>
      <w:marLeft w:val="0"/>
      <w:marRight w:val="0"/>
      <w:marTop w:val="0"/>
      <w:marBottom w:val="0"/>
      <w:divBdr>
        <w:top w:val="none" w:sz="0" w:space="0" w:color="auto"/>
        <w:left w:val="none" w:sz="0" w:space="0" w:color="auto"/>
        <w:bottom w:val="none" w:sz="0" w:space="0" w:color="auto"/>
        <w:right w:val="none" w:sz="0" w:space="0" w:color="auto"/>
      </w:divBdr>
    </w:div>
    <w:div w:id="990669122">
      <w:bodyDiv w:val="1"/>
      <w:marLeft w:val="0"/>
      <w:marRight w:val="0"/>
      <w:marTop w:val="0"/>
      <w:marBottom w:val="0"/>
      <w:divBdr>
        <w:top w:val="none" w:sz="0" w:space="0" w:color="auto"/>
        <w:left w:val="none" w:sz="0" w:space="0" w:color="auto"/>
        <w:bottom w:val="none" w:sz="0" w:space="0" w:color="auto"/>
        <w:right w:val="none" w:sz="0" w:space="0" w:color="auto"/>
      </w:divBdr>
    </w:div>
    <w:div w:id="1050226647">
      <w:bodyDiv w:val="1"/>
      <w:marLeft w:val="0"/>
      <w:marRight w:val="0"/>
      <w:marTop w:val="0"/>
      <w:marBottom w:val="0"/>
      <w:divBdr>
        <w:top w:val="none" w:sz="0" w:space="0" w:color="auto"/>
        <w:left w:val="none" w:sz="0" w:space="0" w:color="auto"/>
        <w:bottom w:val="none" w:sz="0" w:space="0" w:color="auto"/>
        <w:right w:val="none" w:sz="0" w:space="0" w:color="auto"/>
      </w:divBdr>
      <w:divsChild>
        <w:div w:id="807360029">
          <w:marLeft w:val="0"/>
          <w:marRight w:val="0"/>
          <w:marTop w:val="0"/>
          <w:marBottom w:val="0"/>
          <w:divBdr>
            <w:top w:val="none" w:sz="0" w:space="0" w:color="auto"/>
            <w:left w:val="none" w:sz="0" w:space="0" w:color="auto"/>
            <w:bottom w:val="none" w:sz="0" w:space="0" w:color="auto"/>
            <w:right w:val="none" w:sz="0" w:space="0" w:color="auto"/>
          </w:divBdr>
          <w:divsChild>
            <w:div w:id="238682223">
              <w:marLeft w:val="0"/>
              <w:marRight w:val="0"/>
              <w:marTop w:val="0"/>
              <w:marBottom w:val="0"/>
              <w:divBdr>
                <w:top w:val="none" w:sz="0" w:space="0" w:color="auto"/>
                <w:left w:val="none" w:sz="0" w:space="0" w:color="auto"/>
                <w:bottom w:val="none" w:sz="0" w:space="0" w:color="auto"/>
                <w:right w:val="none" w:sz="0" w:space="0" w:color="auto"/>
              </w:divBdr>
              <w:divsChild>
                <w:div w:id="117602803">
                  <w:marLeft w:val="0"/>
                  <w:marRight w:val="0"/>
                  <w:marTop w:val="0"/>
                  <w:marBottom w:val="0"/>
                  <w:divBdr>
                    <w:top w:val="none" w:sz="0" w:space="0" w:color="auto"/>
                    <w:left w:val="none" w:sz="0" w:space="0" w:color="auto"/>
                    <w:bottom w:val="none" w:sz="0" w:space="0" w:color="auto"/>
                    <w:right w:val="none" w:sz="0" w:space="0" w:color="auto"/>
                  </w:divBdr>
                  <w:divsChild>
                    <w:div w:id="89470273">
                      <w:marLeft w:val="0"/>
                      <w:marRight w:val="0"/>
                      <w:marTop w:val="0"/>
                      <w:marBottom w:val="0"/>
                      <w:divBdr>
                        <w:top w:val="none" w:sz="0" w:space="0" w:color="auto"/>
                        <w:left w:val="none" w:sz="0" w:space="0" w:color="auto"/>
                        <w:bottom w:val="none" w:sz="0" w:space="0" w:color="auto"/>
                        <w:right w:val="none" w:sz="0" w:space="0" w:color="auto"/>
                      </w:divBdr>
                      <w:divsChild>
                        <w:div w:id="823662607">
                          <w:marLeft w:val="0"/>
                          <w:marRight w:val="0"/>
                          <w:marTop w:val="0"/>
                          <w:marBottom w:val="0"/>
                          <w:divBdr>
                            <w:top w:val="none" w:sz="0" w:space="0" w:color="auto"/>
                            <w:left w:val="none" w:sz="0" w:space="0" w:color="auto"/>
                            <w:bottom w:val="none" w:sz="0" w:space="0" w:color="auto"/>
                            <w:right w:val="none" w:sz="0" w:space="0" w:color="auto"/>
                          </w:divBdr>
                          <w:divsChild>
                            <w:div w:id="43678516">
                              <w:marLeft w:val="0"/>
                              <w:marRight w:val="0"/>
                              <w:marTop w:val="0"/>
                              <w:marBottom w:val="0"/>
                              <w:divBdr>
                                <w:top w:val="none" w:sz="0" w:space="0" w:color="auto"/>
                                <w:left w:val="none" w:sz="0" w:space="0" w:color="auto"/>
                                <w:bottom w:val="none" w:sz="0" w:space="0" w:color="auto"/>
                                <w:right w:val="none" w:sz="0" w:space="0" w:color="auto"/>
                              </w:divBdr>
                              <w:divsChild>
                                <w:div w:id="1844855396">
                                  <w:marLeft w:val="0"/>
                                  <w:marRight w:val="0"/>
                                  <w:marTop w:val="0"/>
                                  <w:marBottom w:val="0"/>
                                  <w:divBdr>
                                    <w:top w:val="none" w:sz="0" w:space="0" w:color="auto"/>
                                    <w:left w:val="none" w:sz="0" w:space="0" w:color="auto"/>
                                    <w:bottom w:val="none" w:sz="0" w:space="0" w:color="auto"/>
                                    <w:right w:val="none" w:sz="0" w:space="0" w:color="auto"/>
                                  </w:divBdr>
                                  <w:divsChild>
                                    <w:div w:id="198666554">
                                      <w:marLeft w:val="0"/>
                                      <w:marRight w:val="0"/>
                                      <w:marTop w:val="0"/>
                                      <w:marBottom w:val="0"/>
                                      <w:divBdr>
                                        <w:top w:val="none" w:sz="0" w:space="0" w:color="auto"/>
                                        <w:left w:val="none" w:sz="0" w:space="0" w:color="auto"/>
                                        <w:bottom w:val="none" w:sz="0" w:space="0" w:color="auto"/>
                                        <w:right w:val="none" w:sz="0" w:space="0" w:color="auto"/>
                                      </w:divBdr>
                                      <w:divsChild>
                                        <w:div w:id="1631588440">
                                          <w:marLeft w:val="0"/>
                                          <w:marRight w:val="0"/>
                                          <w:marTop w:val="0"/>
                                          <w:marBottom w:val="0"/>
                                          <w:divBdr>
                                            <w:top w:val="none" w:sz="0" w:space="0" w:color="auto"/>
                                            <w:left w:val="none" w:sz="0" w:space="0" w:color="auto"/>
                                            <w:bottom w:val="none" w:sz="0" w:space="0" w:color="auto"/>
                                            <w:right w:val="none" w:sz="0" w:space="0" w:color="auto"/>
                                          </w:divBdr>
                                          <w:divsChild>
                                            <w:div w:id="151414917">
                                              <w:marLeft w:val="0"/>
                                              <w:marRight w:val="0"/>
                                              <w:marTop w:val="0"/>
                                              <w:marBottom w:val="495"/>
                                              <w:divBdr>
                                                <w:top w:val="none" w:sz="0" w:space="0" w:color="auto"/>
                                                <w:left w:val="none" w:sz="0" w:space="0" w:color="auto"/>
                                                <w:bottom w:val="none" w:sz="0" w:space="0" w:color="auto"/>
                                                <w:right w:val="none" w:sz="0" w:space="0" w:color="auto"/>
                                              </w:divBdr>
                                              <w:divsChild>
                                                <w:div w:id="6150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854459">
      <w:bodyDiv w:val="1"/>
      <w:marLeft w:val="0"/>
      <w:marRight w:val="0"/>
      <w:marTop w:val="0"/>
      <w:marBottom w:val="0"/>
      <w:divBdr>
        <w:top w:val="none" w:sz="0" w:space="0" w:color="auto"/>
        <w:left w:val="none" w:sz="0" w:space="0" w:color="auto"/>
        <w:bottom w:val="none" w:sz="0" w:space="0" w:color="auto"/>
        <w:right w:val="none" w:sz="0" w:space="0" w:color="auto"/>
      </w:divBdr>
    </w:div>
    <w:div w:id="1101754313">
      <w:bodyDiv w:val="1"/>
      <w:marLeft w:val="0"/>
      <w:marRight w:val="0"/>
      <w:marTop w:val="0"/>
      <w:marBottom w:val="0"/>
      <w:divBdr>
        <w:top w:val="none" w:sz="0" w:space="0" w:color="auto"/>
        <w:left w:val="none" w:sz="0" w:space="0" w:color="auto"/>
        <w:bottom w:val="none" w:sz="0" w:space="0" w:color="auto"/>
        <w:right w:val="none" w:sz="0" w:space="0" w:color="auto"/>
      </w:divBdr>
    </w:div>
    <w:div w:id="1173375343">
      <w:bodyDiv w:val="1"/>
      <w:marLeft w:val="0"/>
      <w:marRight w:val="0"/>
      <w:marTop w:val="0"/>
      <w:marBottom w:val="0"/>
      <w:divBdr>
        <w:top w:val="none" w:sz="0" w:space="0" w:color="auto"/>
        <w:left w:val="none" w:sz="0" w:space="0" w:color="auto"/>
        <w:bottom w:val="none" w:sz="0" w:space="0" w:color="auto"/>
        <w:right w:val="none" w:sz="0" w:space="0" w:color="auto"/>
      </w:divBdr>
    </w:div>
    <w:div w:id="1262177243">
      <w:bodyDiv w:val="1"/>
      <w:marLeft w:val="0"/>
      <w:marRight w:val="0"/>
      <w:marTop w:val="0"/>
      <w:marBottom w:val="0"/>
      <w:divBdr>
        <w:top w:val="none" w:sz="0" w:space="0" w:color="auto"/>
        <w:left w:val="none" w:sz="0" w:space="0" w:color="auto"/>
        <w:bottom w:val="none" w:sz="0" w:space="0" w:color="auto"/>
        <w:right w:val="none" w:sz="0" w:space="0" w:color="auto"/>
      </w:divBdr>
    </w:div>
    <w:div w:id="1354649521">
      <w:bodyDiv w:val="1"/>
      <w:marLeft w:val="0"/>
      <w:marRight w:val="0"/>
      <w:marTop w:val="0"/>
      <w:marBottom w:val="0"/>
      <w:divBdr>
        <w:top w:val="none" w:sz="0" w:space="0" w:color="auto"/>
        <w:left w:val="none" w:sz="0" w:space="0" w:color="auto"/>
        <w:bottom w:val="none" w:sz="0" w:space="0" w:color="auto"/>
        <w:right w:val="none" w:sz="0" w:space="0" w:color="auto"/>
      </w:divBdr>
    </w:div>
    <w:div w:id="1385788648">
      <w:bodyDiv w:val="1"/>
      <w:marLeft w:val="0"/>
      <w:marRight w:val="0"/>
      <w:marTop w:val="0"/>
      <w:marBottom w:val="0"/>
      <w:divBdr>
        <w:top w:val="none" w:sz="0" w:space="0" w:color="auto"/>
        <w:left w:val="none" w:sz="0" w:space="0" w:color="auto"/>
        <w:bottom w:val="none" w:sz="0" w:space="0" w:color="auto"/>
        <w:right w:val="none" w:sz="0" w:space="0" w:color="auto"/>
      </w:divBdr>
    </w:div>
    <w:div w:id="1580167420">
      <w:bodyDiv w:val="1"/>
      <w:marLeft w:val="0"/>
      <w:marRight w:val="0"/>
      <w:marTop w:val="0"/>
      <w:marBottom w:val="0"/>
      <w:divBdr>
        <w:top w:val="none" w:sz="0" w:space="0" w:color="auto"/>
        <w:left w:val="none" w:sz="0" w:space="0" w:color="auto"/>
        <w:bottom w:val="none" w:sz="0" w:space="0" w:color="auto"/>
        <w:right w:val="none" w:sz="0" w:space="0" w:color="auto"/>
      </w:divBdr>
    </w:div>
    <w:div w:id="1617298729">
      <w:bodyDiv w:val="1"/>
      <w:marLeft w:val="0"/>
      <w:marRight w:val="0"/>
      <w:marTop w:val="0"/>
      <w:marBottom w:val="0"/>
      <w:divBdr>
        <w:top w:val="none" w:sz="0" w:space="0" w:color="auto"/>
        <w:left w:val="none" w:sz="0" w:space="0" w:color="auto"/>
        <w:bottom w:val="none" w:sz="0" w:space="0" w:color="auto"/>
        <w:right w:val="none" w:sz="0" w:space="0" w:color="auto"/>
      </w:divBdr>
    </w:div>
    <w:div w:id="1661424516">
      <w:bodyDiv w:val="1"/>
      <w:marLeft w:val="0"/>
      <w:marRight w:val="0"/>
      <w:marTop w:val="0"/>
      <w:marBottom w:val="0"/>
      <w:divBdr>
        <w:top w:val="none" w:sz="0" w:space="0" w:color="auto"/>
        <w:left w:val="none" w:sz="0" w:space="0" w:color="auto"/>
        <w:bottom w:val="none" w:sz="0" w:space="0" w:color="auto"/>
        <w:right w:val="none" w:sz="0" w:space="0" w:color="auto"/>
      </w:divBdr>
    </w:div>
    <w:div w:id="1699355043">
      <w:bodyDiv w:val="1"/>
      <w:marLeft w:val="0"/>
      <w:marRight w:val="0"/>
      <w:marTop w:val="0"/>
      <w:marBottom w:val="0"/>
      <w:divBdr>
        <w:top w:val="none" w:sz="0" w:space="0" w:color="auto"/>
        <w:left w:val="none" w:sz="0" w:space="0" w:color="auto"/>
        <w:bottom w:val="none" w:sz="0" w:space="0" w:color="auto"/>
        <w:right w:val="none" w:sz="0" w:space="0" w:color="auto"/>
      </w:divBdr>
    </w:div>
    <w:div w:id="1710256549">
      <w:bodyDiv w:val="1"/>
      <w:marLeft w:val="0"/>
      <w:marRight w:val="0"/>
      <w:marTop w:val="0"/>
      <w:marBottom w:val="0"/>
      <w:divBdr>
        <w:top w:val="none" w:sz="0" w:space="0" w:color="auto"/>
        <w:left w:val="none" w:sz="0" w:space="0" w:color="auto"/>
        <w:bottom w:val="none" w:sz="0" w:space="0" w:color="auto"/>
        <w:right w:val="none" w:sz="0" w:space="0" w:color="auto"/>
      </w:divBdr>
      <w:divsChild>
        <w:div w:id="965702843">
          <w:marLeft w:val="0"/>
          <w:marRight w:val="0"/>
          <w:marTop w:val="0"/>
          <w:marBottom w:val="0"/>
          <w:divBdr>
            <w:top w:val="none" w:sz="0" w:space="0" w:color="auto"/>
            <w:left w:val="none" w:sz="0" w:space="0" w:color="auto"/>
            <w:bottom w:val="none" w:sz="0" w:space="0" w:color="auto"/>
            <w:right w:val="none" w:sz="0" w:space="0" w:color="auto"/>
          </w:divBdr>
          <w:divsChild>
            <w:div w:id="609778194">
              <w:marLeft w:val="0"/>
              <w:marRight w:val="0"/>
              <w:marTop w:val="0"/>
              <w:marBottom w:val="0"/>
              <w:divBdr>
                <w:top w:val="none" w:sz="0" w:space="0" w:color="auto"/>
                <w:left w:val="none" w:sz="0" w:space="0" w:color="auto"/>
                <w:bottom w:val="none" w:sz="0" w:space="0" w:color="auto"/>
                <w:right w:val="none" w:sz="0" w:space="0" w:color="auto"/>
              </w:divBdr>
              <w:divsChild>
                <w:div w:id="1031226781">
                  <w:marLeft w:val="0"/>
                  <w:marRight w:val="0"/>
                  <w:marTop w:val="0"/>
                  <w:marBottom w:val="0"/>
                  <w:divBdr>
                    <w:top w:val="none" w:sz="0" w:space="0" w:color="auto"/>
                    <w:left w:val="none" w:sz="0" w:space="0" w:color="auto"/>
                    <w:bottom w:val="none" w:sz="0" w:space="0" w:color="auto"/>
                    <w:right w:val="none" w:sz="0" w:space="0" w:color="auto"/>
                  </w:divBdr>
                  <w:divsChild>
                    <w:div w:id="778530922">
                      <w:marLeft w:val="0"/>
                      <w:marRight w:val="0"/>
                      <w:marTop w:val="0"/>
                      <w:marBottom w:val="0"/>
                      <w:divBdr>
                        <w:top w:val="none" w:sz="0" w:space="0" w:color="auto"/>
                        <w:left w:val="none" w:sz="0" w:space="0" w:color="auto"/>
                        <w:bottom w:val="none" w:sz="0" w:space="0" w:color="auto"/>
                        <w:right w:val="none" w:sz="0" w:space="0" w:color="auto"/>
                      </w:divBdr>
                      <w:divsChild>
                        <w:div w:id="69544120">
                          <w:marLeft w:val="0"/>
                          <w:marRight w:val="0"/>
                          <w:marTop w:val="0"/>
                          <w:marBottom w:val="0"/>
                          <w:divBdr>
                            <w:top w:val="none" w:sz="0" w:space="0" w:color="auto"/>
                            <w:left w:val="none" w:sz="0" w:space="0" w:color="auto"/>
                            <w:bottom w:val="none" w:sz="0" w:space="0" w:color="auto"/>
                            <w:right w:val="none" w:sz="0" w:space="0" w:color="auto"/>
                          </w:divBdr>
                          <w:divsChild>
                            <w:div w:id="1393044373">
                              <w:marLeft w:val="0"/>
                              <w:marRight w:val="0"/>
                              <w:marTop w:val="0"/>
                              <w:marBottom w:val="0"/>
                              <w:divBdr>
                                <w:top w:val="none" w:sz="0" w:space="0" w:color="auto"/>
                                <w:left w:val="none" w:sz="0" w:space="0" w:color="auto"/>
                                <w:bottom w:val="none" w:sz="0" w:space="0" w:color="auto"/>
                                <w:right w:val="none" w:sz="0" w:space="0" w:color="auto"/>
                              </w:divBdr>
                              <w:divsChild>
                                <w:div w:id="29648732">
                                  <w:marLeft w:val="0"/>
                                  <w:marRight w:val="0"/>
                                  <w:marTop w:val="0"/>
                                  <w:marBottom w:val="0"/>
                                  <w:divBdr>
                                    <w:top w:val="none" w:sz="0" w:space="0" w:color="auto"/>
                                    <w:left w:val="none" w:sz="0" w:space="0" w:color="auto"/>
                                    <w:bottom w:val="none" w:sz="0" w:space="0" w:color="auto"/>
                                    <w:right w:val="none" w:sz="0" w:space="0" w:color="auto"/>
                                  </w:divBdr>
                                  <w:divsChild>
                                    <w:div w:id="1089541121">
                                      <w:marLeft w:val="0"/>
                                      <w:marRight w:val="0"/>
                                      <w:marTop w:val="0"/>
                                      <w:marBottom w:val="0"/>
                                      <w:divBdr>
                                        <w:top w:val="none" w:sz="0" w:space="0" w:color="auto"/>
                                        <w:left w:val="none" w:sz="0" w:space="0" w:color="auto"/>
                                        <w:bottom w:val="none" w:sz="0" w:space="0" w:color="auto"/>
                                        <w:right w:val="none" w:sz="0" w:space="0" w:color="auto"/>
                                      </w:divBdr>
                                      <w:divsChild>
                                        <w:div w:id="626743908">
                                          <w:marLeft w:val="0"/>
                                          <w:marRight w:val="0"/>
                                          <w:marTop w:val="0"/>
                                          <w:marBottom w:val="0"/>
                                          <w:divBdr>
                                            <w:top w:val="none" w:sz="0" w:space="0" w:color="auto"/>
                                            <w:left w:val="none" w:sz="0" w:space="0" w:color="auto"/>
                                            <w:bottom w:val="none" w:sz="0" w:space="0" w:color="auto"/>
                                            <w:right w:val="none" w:sz="0" w:space="0" w:color="auto"/>
                                          </w:divBdr>
                                          <w:divsChild>
                                            <w:div w:id="272059361">
                                              <w:marLeft w:val="0"/>
                                              <w:marRight w:val="0"/>
                                              <w:marTop w:val="0"/>
                                              <w:marBottom w:val="495"/>
                                              <w:divBdr>
                                                <w:top w:val="none" w:sz="0" w:space="0" w:color="auto"/>
                                                <w:left w:val="none" w:sz="0" w:space="0" w:color="auto"/>
                                                <w:bottom w:val="none" w:sz="0" w:space="0" w:color="auto"/>
                                                <w:right w:val="none" w:sz="0" w:space="0" w:color="auto"/>
                                              </w:divBdr>
                                              <w:divsChild>
                                                <w:div w:id="6292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221435">
      <w:bodyDiv w:val="1"/>
      <w:marLeft w:val="0"/>
      <w:marRight w:val="0"/>
      <w:marTop w:val="0"/>
      <w:marBottom w:val="0"/>
      <w:divBdr>
        <w:top w:val="none" w:sz="0" w:space="0" w:color="auto"/>
        <w:left w:val="none" w:sz="0" w:space="0" w:color="auto"/>
        <w:bottom w:val="none" w:sz="0" w:space="0" w:color="auto"/>
        <w:right w:val="none" w:sz="0" w:space="0" w:color="auto"/>
      </w:divBdr>
    </w:div>
    <w:div w:id="1768963124">
      <w:bodyDiv w:val="1"/>
      <w:marLeft w:val="0"/>
      <w:marRight w:val="0"/>
      <w:marTop w:val="0"/>
      <w:marBottom w:val="0"/>
      <w:divBdr>
        <w:top w:val="none" w:sz="0" w:space="0" w:color="auto"/>
        <w:left w:val="none" w:sz="0" w:space="0" w:color="auto"/>
        <w:bottom w:val="none" w:sz="0" w:space="0" w:color="auto"/>
        <w:right w:val="none" w:sz="0" w:space="0" w:color="auto"/>
      </w:divBdr>
    </w:div>
    <w:div w:id="1771467747">
      <w:bodyDiv w:val="1"/>
      <w:marLeft w:val="0"/>
      <w:marRight w:val="0"/>
      <w:marTop w:val="0"/>
      <w:marBottom w:val="0"/>
      <w:divBdr>
        <w:top w:val="none" w:sz="0" w:space="0" w:color="auto"/>
        <w:left w:val="none" w:sz="0" w:space="0" w:color="auto"/>
        <w:bottom w:val="none" w:sz="0" w:space="0" w:color="auto"/>
        <w:right w:val="none" w:sz="0" w:space="0" w:color="auto"/>
      </w:divBdr>
    </w:div>
    <w:div w:id="1789860439">
      <w:bodyDiv w:val="1"/>
      <w:marLeft w:val="0"/>
      <w:marRight w:val="0"/>
      <w:marTop w:val="0"/>
      <w:marBottom w:val="0"/>
      <w:divBdr>
        <w:top w:val="none" w:sz="0" w:space="0" w:color="auto"/>
        <w:left w:val="none" w:sz="0" w:space="0" w:color="auto"/>
        <w:bottom w:val="none" w:sz="0" w:space="0" w:color="auto"/>
        <w:right w:val="none" w:sz="0" w:space="0" w:color="auto"/>
      </w:divBdr>
      <w:divsChild>
        <w:div w:id="363940465">
          <w:marLeft w:val="0"/>
          <w:marRight w:val="0"/>
          <w:marTop w:val="0"/>
          <w:marBottom w:val="0"/>
          <w:divBdr>
            <w:top w:val="none" w:sz="0" w:space="0" w:color="auto"/>
            <w:left w:val="none" w:sz="0" w:space="0" w:color="auto"/>
            <w:bottom w:val="none" w:sz="0" w:space="0" w:color="auto"/>
            <w:right w:val="none" w:sz="0" w:space="0" w:color="auto"/>
          </w:divBdr>
          <w:divsChild>
            <w:div w:id="367727908">
              <w:marLeft w:val="0"/>
              <w:marRight w:val="0"/>
              <w:marTop w:val="0"/>
              <w:marBottom w:val="0"/>
              <w:divBdr>
                <w:top w:val="none" w:sz="0" w:space="0" w:color="auto"/>
                <w:left w:val="none" w:sz="0" w:space="0" w:color="auto"/>
                <w:bottom w:val="none" w:sz="0" w:space="0" w:color="auto"/>
                <w:right w:val="none" w:sz="0" w:space="0" w:color="auto"/>
              </w:divBdr>
              <w:divsChild>
                <w:div w:id="7016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8115">
          <w:marLeft w:val="0"/>
          <w:marRight w:val="0"/>
          <w:marTop w:val="0"/>
          <w:marBottom w:val="0"/>
          <w:divBdr>
            <w:top w:val="none" w:sz="0" w:space="0" w:color="auto"/>
            <w:left w:val="none" w:sz="0" w:space="0" w:color="auto"/>
            <w:bottom w:val="none" w:sz="0" w:space="0" w:color="auto"/>
            <w:right w:val="none" w:sz="0" w:space="0" w:color="auto"/>
          </w:divBdr>
          <w:divsChild>
            <w:div w:id="14081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124">
      <w:bodyDiv w:val="1"/>
      <w:marLeft w:val="0"/>
      <w:marRight w:val="0"/>
      <w:marTop w:val="0"/>
      <w:marBottom w:val="0"/>
      <w:divBdr>
        <w:top w:val="none" w:sz="0" w:space="0" w:color="auto"/>
        <w:left w:val="none" w:sz="0" w:space="0" w:color="auto"/>
        <w:bottom w:val="none" w:sz="0" w:space="0" w:color="auto"/>
        <w:right w:val="none" w:sz="0" w:space="0" w:color="auto"/>
      </w:divBdr>
    </w:div>
    <w:div w:id="1803621577">
      <w:bodyDiv w:val="1"/>
      <w:marLeft w:val="0"/>
      <w:marRight w:val="0"/>
      <w:marTop w:val="0"/>
      <w:marBottom w:val="0"/>
      <w:divBdr>
        <w:top w:val="none" w:sz="0" w:space="0" w:color="auto"/>
        <w:left w:val="none" w:sz="0" w:space="0" w:color="auto"/>
        <w:bottom w:val="none" w:sz="0" w:space="0" w:color="auto"/>
        <w:right w:val="none" w:sz="0" w:space="0" w:color="auto"/>
      </w:divBdr>
    </w:div>
    <w:div w:id="1877430863">
      <w:bodyDiv w:val="1"/>
      <w:marLeft w:val="0"/>
      <w:marRight w:val="0"/>
      <w:marTop w:val="0"/>
      <w:marBottom w:val="0"/>
      <w:divBdr>
        <w:top w:val="none" w:sz="0" w:space="0" w:color="auto"/>
        <w:left w:val="none" w:sz="0" w:space="0" w:color="auto"/>
        <w:bottom w:val="none" w:sz="0" w:space="0" w:color="auto"/>
        <w:right w:val="none" w:sz="0" w:space="0" w:color="auto"/>
      </w:divBdr>
    </w:div>
    <w:div w:id="1931233140">
      <w:bodyDiv w:val="1"/>
      <w:marLeft w:val="0"/>
      <w:marRight w:val="0"/>
      <w:marTop w:val="0"/>
      <w:marBottom w:val="0"/>
      <w:divBdr>
        <w:top w:val="none" w:sz="0" w:space="0" w:color="auto"/>
        <w:left w:val="none" w:sz="0" w:space="0" w:color="auto"/>
        <w:bottom w:val="none" w:sz="0" w:space="0" w:color="auto"/>
        <w:right w:val="none" w:sz="0" w:space="0" w:color="auto"/>
      </w:divBdr>
    </w:div>
    <w:div w:id="2029871352">
      <w:bodyDiv w:val="1"/>
      <w:marLeft w:val="0"/>
      <w:marRight w:val="0"/>
      <w:marTop w:val="0"/>
      <w:marBottom w:val="0"/>
      <w:divBdr>
        <w:top w:val="none" w:sz="0" w:space="0" w:color="auto"/>
        <w:left w:val="none" w:sz="0" w:space="0" w:color="auto"/>
        <w:bottom w:val="none" w:sz="0" w:space="0" w:color="auto"/>
        <w:right w:val="none" w:sz="0" w:space="0" w:color="auto"/>
      </w:divBdr>
    </w:div>
    <w:div w:id="2032299930">
      <w:bodyDiv w:val="1"/>
      <w:marLeft w:val="0"/>
      <w:marRight w:val="0"/>
      <w:marTop w:val="0"/>
      <w:marBottom w:val="0"/>
      <w:divBdr>
        <w:top w:val="none" w:sz="0" w:space="0" w:color="auto"/>
        <w:left w:val="none" w:sz="0" w:space="0" w:color="auto"/>
        <w:bottom w:val="none" w:sz="0" w:space="0" w:color="auto"/>
        <w:right w:val="none" w:sz="0" w:space="0" w:color="auto"/>
      </w:divBdr>
    </w:div>
    <w:div w:id="2098938387">
      <w:bodyDiv w:val="1"/>
      <w:marLeft w:val="0"/>
      <w:marRight w:val="0"/>
      <w:marTop w:val="0"/>
      <w:marBottom w:val="0"/>
      <w:divBdr>
        <w:top w:val="none" w:sz="0" w:space="0" w:color="auto"/>
        <w:left w:val="none" w:sz="0" w:space="0" w:color="auto"/>
        <w:bottom w:val="none" w:sz="0" w:space="0" w:color="auto"/>
        <w:right w:val="none" w:sz="0" w:space="0" w:color="auto"/>
      </w:divBdr>
    </w:div>
    <w:div w:id="2111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4.png"/><Relationship Id="rId42" Type="http://schemas.openxmlformats.org/officeDocument/2006/relationships/hyperlink" Target="https://stat.gov.pl/en/metainformations/glossary/terms-used-in-official-statistics/3234,term.html" TargetMode="External"/><Relationship Id="rId47" Type="http://schemas.openxmlformats.org/officeDocument/2006/relationships/hyperlink" Target="https://stat.gov.pl/en/metainformations/glossary/terms-used-in-official-statistics/701,term.html" TargetMode="External"/><Relationship Id="rId63" Type="http://schemas.openxmlformats.org/officeDocument/2006/relationships/hyperlink" Target="https://stat.gov.pl/en/metainformations/glossary/terms-used-in-official-statistics/32,term.html" TargetMode="External"/><Relationship Id="rId68" Type="http://schemas.openxmlformats.org/officeDocument/2006/relationships/hyperlink" Target="https://stat.gov.pl/en/metainformations/glossary/terms-used-in-official-statistics/1095,term.html" TargetMode="External"/><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s://bdl.stat.gov.pl/BDL/dane/podgrup/temat" TargetMode="External"/><Relationship Id="rId37" Type="http://schemas.openxmlformats.org/officeDocument/2006/relationships/hyperlink" Target="https://stat.gov.pl/en/metainformations/glossary/terms-used-in-official-statistics/2390,term.html" TargetMode="External"/><Relationship Id="rId40" Type="http://schemas.openxmlformats.org/officeDocument/2006/relationships/hyperlink" Target="https://stat.gov.pl/en/metainformations/glossary/terms-used-in-official-statistics/711,term.html" TargetMode="External"/><Relationship Id="rId45" Type="http://schemas.openxmlformats.org/officeDocument/2006/relationships/hyperlink" Target="https://stat.gov.pl/en/metainformations/glossary/terms-used-in-official-statistics/1094,term.html" TargetMode="External"/><Relationship Id="rId53" Type="http://schemas.openxmlformats.org/officeDocument/2006/relationships/hyperlink" Target="https://warszawa.stat.gov.pl/en/communiqus-and-announcements/communiqus-and-announcements/" TargetMode="External"/><Relationship Id="rId58" Type="http://schemas.openxmlformats.org/officeDocument/2006/relationships/hyperlink" Target="https://stat.gov.pl/en/metainformations/glossary/terms-used-in-official-statistics/986,term.html" TargetMode="External"/><Relationship Id="rId66" Type="http://schemas.openxmlformats.org/officeDocument/2006/relationships/hyperlink" Target="https://stat.gov.pl/en/metainformations/glossary/terms-used-in-official-statistics/3234,term.html" TargetMode="External"/><Relationship Id="rId74" Type="http://schemas.openxmlformats.org/officeDocument/2006/relationships/hyperlink" Target="https://stat.gov.pl/en/metainformations/glossary/terms-used-in-official-statistics/886,term.html" TargetMode="External"/><Relationship Id="rId5" Type="http://schemas.openxmlformats.org/officeDocument/2006/relationships/webSettings" Target="webSettings.xml"/><Relationship Id="rId61" Type="http://schemas.openxmlformats.org/officeDocument/2006/relationships/hyperlink" Target="https://stat.gov.pl/en/metainformations/glossary/terms-used-in-official-statistics/2390,term.html"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mailto:SekretariatUSWAW@stat.gov.pl" TargetMode="External"/><Relationship Id="rId30" Type="http://schemas.openxmlformats.org/officeDocument/2006/relationships/hyperlink" Target="https://warszawa.stat.gov.pl/publikacje-i-foldery/inne-opracowania/raport-o-sytuacji-spoleczno-gospodarczej-wojewodztwa-mazowieckiego-w-2018-r-,13,8.html" TargetMode="External"/><Relationship Id="rId35" Type="http://schemas.openxmlformats.org/officeDocument/2006/relationships/hyperlink" Target="https://stat.gov.pl/en/metainformations/glossary/terms-used-in-official-statistics/376,term.html" TargetMode="External"/><Relationship Id="rId43" Type="http://schemas.openxmlformats.org/officeDocument/2006/relationships/hyperlink" Target="https://stat.gov.pl/en/metainformations/glossary/terms-used-in-official-statistics/1718,term.html" TargetMode="External"/><Relationship Id="rId48" Type="http://schemas.openxmlformats.org/officeDocument/2006/relationships/hyperlink" Target="https://stat.gov.pl/en/metainformations/glossary/terms-used-in-official-statistics/201,term.html" TargetMode="External"/><Relationship Id="rId56" Type="http://schemas.openxmlformats.org/officeDocument/2006/relationships/hyperlink" Target="https://bdl.stat.gov.pl/BDL/dane/podgrup/temat" TargetMode="External"/><Relationship Id="rId64" Type="http://schemas.openxmlformats.org/officeDocument/2006/relationships/hyperlink" Target="https://stat.gov.pl/en/metainformations/glossary/terms-used-in-official-statistics/711,term.html" TargetMode="External"/><Relationship Id="rId69" Type="http://schemas.openxmlformats.org/officeDocument/2006/relationships/hyperlink" Target="https://stat.gov.pl/en/metainformations/glossary/terms-used-in-official-statistics/1094,term.html"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at.gov.pl/metainformacje/slownik-pojec/pojecia-stosowane-w-statystyce-publicznej/1_61,dziedzina.html" TargetMode="External"/><Relationship Id="rId72" Type="http://schemas.openxmlformats.org/officeDocument/2006/relationships/hyperlink" Target="https://stat.gov.pl/en/metainformations/glossary/terms-used-in-official-statistics/201,term.ht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hyperlink" Target="http://swaid.stat.gov.pl/EN/SitePages/StronaGlownaDBW.aspx" TargetMode="External"/><Relationship Id="rId38" Type="http://schemas.openxmlformats.org/officeDocument/2006/relationships/hyperlink" Target="https://stat.gov.pl/en/metainformations/glossary/terms-used-in-official-statistics/693,term.html" TargetMode="External"/><Relationship Id="rId46" Type="http://schemas.openxmlformats.org/officeDocument/2006/relationships/hyperlink" Target="https://stat.gov.pl/en/metainformations/glossary/terms-used-in-official-statistics/362,term.html" TargetMode="External"/><Relationship Id="rId59" Type="http://schemas.openxmlformats.org/officeDocument/2006/relationships/hyperlink" Target="https://stat.gov.pl/en/metainformations/glossary/terms-used-in-official-statistics/376,term.html" TargetMode="External"/><Relationship Id="rId67" Type="http://schemas.openxmlformats.org/officeDocument/2006/relationships/hyperlink" Target="https://stat.gov.pl/en/metainformations/glossary/terms-used-in-official-statistics/1718,term.html" TargetMode="External"/><Relationship Id="rId20" Type="http://schemas.openxmlformats.org/officeDocument/2006/relationships/image" Target="media/image13.png"/><Relationship Id="rId41" Type="http://schemas.openxmlformats.org/officeDocument/2006/relationships/hyperlink" Target="https://stat.gov.pl/en/metainformations/glossary/terms-used-in-official-statistics/2331,term.html" TargetMode="External"/><Relationship Id="rId54" Type="http://schemas.openxmlformats.org/officeDocument/2006/relationships/hyperlink" Target="https://warszawa.stat.gov.pl/publikacje-i-foldery/inne-opracowania/raport-o-sytuacji-spoleczno-gospodarczej-wojewodztwa-mazowieckiego-w-2018-r-,13,8.html" TargetMode="External"/><Relationship Id="rId62" Type="http://schemas.openxmlformats.org/officeDocument/2006/relationships/hyperlink" Target="https://stat.gov.pl/en/metainformations/glossary/terms-used-in-official-statistics/693,term.html" TargetMode="External"/><Relationship Id="rId70" Type="http://schemas.openxmlformats.org/officeDocument/2006/relationships/hyperlink" Target="https://stat.gov.pl/en/metainformations/glossary/terms-used-in-official-statistics/362,term.html" TargetMode="External"/><Relationship Id="rId75" Type="http://schemas.openxmlformats.org/officeDocument/2006/relationships/hyperlink" Target="http://stat.gov.pl/metainformacje/slownik-pojec/pojecia-stosowane-w-statystyce-publicznej/1_61,dziedzin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media/image18.png"/><Relationship Id="rId36" Type="http://schemas.openxmlformats.org/officeDocument/2006/relationships/hyperlink" Target="https://stat.gov.pl/en/metainformations/glossary/terms-used-in-official-statistics/2958,term.html" TargetMode="External"/><Relationship Id="rId49" Type="http://schemas.openxmlformats.org/officeDocument/2006/relationships/hyperlink" Target="https://stat.gov.pl/en/metainformations/glossary/terms-used-in-official-statistics/473,term.html" TargetMode="External"/><Relationship Id="rId57" Type="http://schemas.openxmlformats.org/officeDocument/2006/relationships/hyperlink" Target="http://swaid.stat.gov.pl/EN/SitePages/StronaGlownaDBW.aspx" TargetMode="External"/><Relationship Id="rId10" Type="http://schemas.openxmlformats.org/officeDocument/2006/relationships/image" Target="media/image3.png"/><Relationship Id="rId31" Type="http://schemas.openxmlformats.org/officeDocument/2006/relationships/hyperlink" Target="https://stat.gov.pl/obszary-tematyczne/inne-opracowania/informacje-o-sytuacji-spoleczno-gospodarczej/sytuacja-spoleczno-gospodarcza-wojewodztw-nr-32019,3,35.html" TargetMode="External"/><Relationship Id="rId44" Type="http://schemas.openxmlformats.org/officeDocument/2006/relationships/hyperlink" Target="https://stat.gov.pl/en/metainformations/glossary/terms-used-in-official-statistics/1095,term.html" TargetMode="External"/><Relationship Id="rId52" Type="http://schemas.openxmlformats.org/officeDocument/2006/relationships/hyperlink" Target="https://stat.gov.pl/en/metainformations/glossary/terms-used-in-official-statistics/223,term.html" TargetMode="External"/><Relationship Id="rId60" Type="http://schemas.openxmlformats.org/officeDocument/2006/relationships/hyperlink" Target="https://stat.gov.pl/en/metainformations/glossary/terms-used-in-official-statistics/2958,term.html" TargetMode="External"/><Relationship Id="rId65" Type="http://schemas.openxmlformats.org/officeDocument/2006/relationships/hyperlink" Target="https://stat.gov.pl/en/metainformations/glossary/terms-used-in-official-statistics/2331,term.html" TargetMode="External"/><Relationship Id="rId73" Type="http://schemas.openxmlformats.org/officeDocument/2006/relationships/hyperlink" Target="https://stat.gov.pl/en/metainformations/glossary/terms-used-in-official-statistics/473,term.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stat.gov.pl/en/metainformations/glossary/terms-used-in-official-statistics/32,term.html" TargetMode="External"/><Relationship Id="rId34" Type="http://schemas.openxmlformats.org/officeDocument/2006/relationships/hyperlink" Target="https://stat.gov.pl/en/metainformations/glossary/terms-used-in-official-statistics/986,term.html" TargetMode="External"/><Relationship Id="rId50" Type="http://schemas.openxmlformats.org/officeDocument/2006/relationships/hyperlink" Target="https://stat.gov.pl/en/metainformations/glossary/terms-used-in-official-statistics/886,term.html" TargetMode="External"/><Relationship Id="rId55" Type="http://schemas.openxmlformats.org/officeDocument/2006/relationships/hyperlink" Target="https://stat.gov.pl/obszary-tematyczne/inne-opracowania/informacje-o-sytuacji-spoleczno-gospodarczej/sytuacja-spoleczno-gospodarcza-wojewodztw-nr-32019,3,35.html" TargetMode="External"/><Relationship Id="rId76" Type="http://schemas.openxmlformats.org/officeDocument/2006/relationships/hyperlink" Target="https://stat.gov.pl/en/metainformations/glossary/terms-used-in-official-statistics/223,term.html" TargetMode="External"/><Relationship Id="rId7" Type="http://schemas.openxmlformats.org/officeDocument/2006/relationships/endnotes" Target="endnotes.xml"/><Relationship Id="rId71" Type="http://schemas.openxmlformats.org/officeDocument/2006/relationships/hyperlink" Target="https://stat.gov.pl/en/metainformations/glossary/terms-used-in-official-statistics/701,term.html" TargetMode="External"/><Relationship Id="rId2" Type="http://schemas.openxmlformats.org/officeDocument/2006/relationships/numbering" Target="numbering.xml"/><Relationship Id="rId29" Type="http://schemas.openxmlformats.org/officeDocument/2006/relationships/hyperlink" Target="https://warszawa.stat.gov.pl/en/communiqus-and-announcements/communiqus-and-announc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0649-0C94-449E-8F5E-BF0309B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5121</Words>
  <Characters>30726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1</vt:lpstr>
    </vt:vector>
  </TitlesOfParts>
  <Company>US_RADOM</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Moskalska Izabela</dc:creator>
  <cp:lastModifiedBy>Cacko Anna</cp:lastModifiedBy>
  <cp:revision>37</cp:revision>
  <cp:lastPrinted>2020-03-05T08:37:00Z</cp:lastPrinted>
  <dcterms:created xsi:type="dcterms:W3CDTF">2020-03-02T11:35:00Z</dcterms:created>
  <dcterms:modified xsi:type="dcterms:W3CDTF">2020-03-05T08:45:00Z</dcterms:modified>
</cp:coreProperties>
</file>