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CE64DD" w14:textId="77777777" w:rsidR="0098135C" w:rsidRPr="004B0A1D" w:rsidRDefault="007B51CA" w:rsidP="00E93B55">
      <w:pPr>
        <w:pStyle w:val="Tytudziau"/>
        <w:rPr>
          <w:lang w:val="en-US"/>
        </w:rPr>
      </w:pPr>
      <w:r w:rsidRPr="004B0A1D">
        <w:rPr>
          <w:lang w:val="en-US"/>
        </w:rPr>
        <w:t>Statistic of Warszawa    No.</w:t>
      </w:r>
      <w:r w:rsidR="00AD2301" w:rsidRPr="004B0A1D">
        <w:rPr>
          <w:lang w:val="en-US"/>
        </w:rPr>
        <w:t xml:space="preserve"> </w:t>
      </w:r>
      <w:r w:rsidR="00070141" w:rsidRPr="004B0A1D">
        <w:rPr>
          <w:lang w:val="en-US"/>
        </w:rPr>
        <w:t>10</w:t>
      </w:r>
      <w:r w:rsidR="00E331DE" w:rsidRPr="004B0A1D">
        <w:rPr>
          <w:lang w:val="en-US"/>
        </w:rPr>
        <w:t>/202</w:t>
      </w:r>
      <w:r w:rsidR="00734FBC" w:rsidRPr="004B0A1D">
        <w:rPr>
          <w:lang w:val="en-US"/>
        </w:rPr>
        <w:t>1</w:t>
      </w:r>
    </w:p>
    <w:p w14:paraId="23005977" w14:textId="77777777" w:rsidR="00DC080F" w:rsidRPr="004B0A1D" w:rsidRDefault="00DC080F" w:rsidP="005B225D">
      <w:pPr>
        <w:pStyle w:val="tytuinformacji"/>
        <w:rPr>
          <w:spacing w:val="-2"/>
          <w:shd w:val="clear" w:color="auto" w:fill="FFFFFF"/>
          <w:lang w:val="en-US"/>
        </w:rPr>
      </w:pPr>
    </w:p>
    <w:p w14:paraId="5F74E246" w14:textId="26DB1529" w:rsidR="004B0A1D" w:rsidRDefault="004B0A1D" w:rsidP="00E74526">
      <w:pPr>
        <w:pStyle w:val="Opisprzyramce"/>
        <w:rPr>
          <w:noProof/>
          <w:color w:val="auto"/>
          <w:lang w:val="en-US" w:eastAsia="pl-PL"/>
        </w:rPr>
      </w:pPr>
      <w:r w:rsidRPr="004B0A1D">
        <w:rPr>
          <w:noProof/>
          <w:color w:val="auto"/>
          <w:lang w:val="en-US" w:eastAsia="pl-PL"/>
        </w:rPr>
        <w:t xml:space="preserve">In </w:t>
      </w:r>
      <w:r>
        <w:rPr>
          <w:noProof/>
          <w:color w:val="auto"/>
          <w:lang w:val="en-US" w:eastAsia="pl-PL"/>
        </w:rPr>
        <w:t>October</w:t>
      </w:r>
      <w:r w:rsidRPr="004B0A1D">
        <w:rPr>
          <w:noProof/>
          <w:color w:val="auto"/>
          <w:lang w:val="en-US" w:eastAsia="pl-PL"/>
        </w:rPr>
        <w:t xml:space="preserve"> 2021, there was an increase </w:t>
      </w:r>
      <w:r>
        <w:rPr>
          <w:noProof/>
          <w:color w:val="auto"/>
          <w:lang w:val="en-US" w:eastAsia="pl-PL"/>
        </w:rPr>
        <w:t xml:space="preserve">in the average employment and </w:t>
      </w:r>
      <w:r w:rsidRPr="004B0A1D">
        <w:rPr>
          <w:noProof/>
          <w:color w:val="auto"/>
          <w:lang w:val="en-US" w:eastAsia="pl-PL"/>
        </w:rPr>
        <w:t>in the number of unemployed persons comp</w:t>
      </w:r>
      <w:r w:rsidR="00212657">
        <w:rPr>
          <w:noProof/>
          <w:color w:val="auto"/>
          <w:lang w:val="en-US" w:eastAsia="pl-PL"/>
        </w:rPr>
        <w:t>ared to the corresponding perio</w:t>
      </w:r>
      <w:r w:rsidRPr="004B0A1D">
        <w:rPr>
          <w:noProof/>
          <w:color w:val="auto"/>
          <w:lang w:val="en-US" w:eastAsia="pl-PL"/>
        </w:rPr>
        <w:t xml:space="preserve">d of previous year. Sold production of industry and construction and assembly production were higher than in the previous year. Retail sales and wholesale increased as well. </w:t>
      </w:r>
      <w:r>
        <w:rPr>
          <w:noProof/>
          <w:color w:val="auto"/>
          <w:lang w:val="en-US" w:eastAsia="pl-PL"/>
        </w:rPr>
        <w:t>October</w:t>
      </w:r>
      <w:r w:rsidRPr="004B0A1D">
        <w:rPr>
          <w:noProof/>
          <w:color w:val="auto"/>
          <w:lang w:val="en-US" w:eastAsia="pl-PL"/>
        </w:rPr>
        <w:t xml:space="preserve"> was also characterized by a lower number of dwellings completed than in the previous year as well as dwellings in which construction has begun</w:t>
      </w:r>
      <w:r w:rsidR="00CB0025" w:rsidRPr="00A31BAB">
        <w:rPr>
          <w:noProof/>
          <w:color w:val="auto"/>
          <w:lang w:eastAsia="pl-PL"/>
        </w:rPr>
        <mc:AlternateContent>
          <mc:Choice Requires="wps">
            <w:drawing>
              <wp:anchor distT="45720" distB="45720" distL="114300" distR="114300" simplePos="0" relativeHeight="251910144" behindDoc="0" locked="0" layoutInCell="1" allowOverlap="1" wp14:anchorId="170981D2" wp14:editId="62C60D7C">
                <wp:simplePos x="0" y="0"/>
                <wp:positionH relativeFrom="margin">
                  <wp:posOffset>95250</wp:posOffset>
                </wp:positionH>
                <wp:positionV relativeFrom="paragraph">
                  <wp:posOffset>87630</wp:posOffset>
                </wp:positionV>
                <wp:extent cx="1828800" cy="1352550"/>
                <wp:effectExtent l="0" t="0" r="0" b="0"/>
                <wp:wrapSquare wrapText="bothSides"/>
                <wp:docPr id="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352550"/>
                        </a:xfrm>
                        <a:prstGeom prst="rect">
                          <a:avLst/>
                        </a:prstGeom>
                        <a:solidFill>
                          <a:srgbClr val="001D77"/>
                        </a:solidFill>
                        <a:ln w="9525">
                          <a:noFill/>
                          <a:miter lim="800000"/>
                          <a:headEnd/>
                          <a:tailEnd/>
                        </a:ln>
                      </wps:spPr>
                      <wps:txbx>
                        <w:txbxContent>
                          <w:p w14:paraId="3757F4ED" w14:textId="77777777" w:rsidR="008F1FD5" w:rsidRPr="00212657" w:rsidRDefault="008F1FD5" w:rsidP="00AD64EB">
                            <w:pPr>
                              <w:spacing w:after="0" w:line="240" w:lineRule="auto"/>
                              <w:rPr>
                                <w:rFonts w:ascii="Fira Sans SemiBold" w:hAnsi="Fira Sans SemiBold"/>
                                <w:color w:val="FFFFFF" w:themeColor="background1"/>
                                <w:sz w:val="72"/>
                                <w:lang w:val="en-US"/>
                              </w:rPr>
                            </w:pPr>
                            <w:r w:rsidRPr="009925CC">
                              <w:rPr>
                                <w:noProof/>
                                <w:lang w:eastAsia="pl-PL"/>
                              </w:rPr>
                              <w:drawing>
                                <wp:inline distT="0" distB="0" distL="0" distR="0" wp14:anchorId="47CCB64D" wp14:editId="137A8FE7">
                                  <wp:extent cx="367200" cy="342000"/>
                                  <wp:effectExtent l="0" t="0" r="0" b="127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7200" cy="342000"/>
                                          </a:xfrm>
                                          <a:prstGeom prst="rect">
                                            <a:avLst/>
                                          </a:prstGeom>
                                          <a:noFill/>
                                          <a:ln>
                                            <a:noFill/>
                                          </a:ln>
                                        </pic:spPr>
                                      </pic:pic>
                                    </a:graphicData>
                                  </a:graphic>
                                </wp:inline>
                              </w:drawing>
                            </w:r>
                            <w:r w:rsidRPr="00212657">
                              <w:rPr>
                                <w:rFonts w:ascii="Fira Sans SemiBold" w:hAnsi="Fira Sans SemiBold"/>
                                <w:color w:val="FFFFFF" w:themeColor="background1"/>
                                <w:sz w:val="72"/>
                                <w:lang w:val="en-US"/>
                              </w:rPr>
                              <w:t xml:space="preserve"> 127.1   </w:t>
                            </w:r>
                          </w:p>
                          <w:p w14:paraId="445BE949" w14:textId="77777777" w:rsidR="008F1FD5" w:rsidRPr="00212657" w:rsidRDefault="008F1FD5" w:rsidP="00AD64EB">
                            <w:pPr>
                              <w:pStyle w:val="tekstnaniebieskimtle"/>
                              <w:rPr>
                                <w:lang w:val="en-US"/>
                              </w:rPr>
                            </w:pPr>
                          </w:p>
                          <w:p w14:paraId="15117069" w14:textId="77777777" w:rsidR="008F1FD5" w:rsidRPr="004B0A1D" w:rsidRDefault="008F1FD5" w:rsidP="00AD64EB">
                            <w:pPr>
                              <w:pStyle w:val="tekstnaniebieskimtle"/>
                              <w:rPr>
                                <w:color w:val="FFFFFF" w:themeColor="background1"/>
                                <w:szCs w:val="20"/>
                                <w:lang w:val="en-US"/>
                              </w:rPr>
                            </w:pPr>
                            <w:r w:rsidRPr="004B0A1D">
                              <w:rPr>
                                <w:color w:val="FFFFFF" w:themeColor="background1"/>
                                <w:szCs w:val="20"/>
                                <w:lang w:val="en-US"/>
                              </w:rPr>
                              <w:t xml:space="preserve">Dynamics of sold production </w:t>
                            </w:r>
                            <w:r>
                              <w:rPr>
                                <w:color w:val="FFFFFF" w:themeColor="background1"/>
                                <w:szCs w:val="20"/>
                                <w:lang w:val="en-US"/>
                              </w:rPr>
                              <w:t>of construction y/y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89C591" id="_x0000_t202" coordsize="21600,21600" o:spt="202" path="m,l,21600r21600,l21600,xe">
                <v:stroke joinstyle="miter"/>
                <v:path gradientshapeok="t" o:connecttype="rect"/>
              </v:shapetype>
              <v:shape id="Pole tekstowe 2" o:spid="_x0000_s1026" type="#_x0000_t202" style="position:absolute;margin-left:7.5pt;margin-top:6.9pt;width:2in;height:106.5pt;z-index:251910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2yKJQIAACEEAAAOAAAAZHJzL2Uyb0RvYy54bWysU8Fu2zAMvQ/YPwi6L3a8pEmNOEWXrMOA&#10;bivQ7QNkWY6FSqImKbGzry8lp2nQ3Yb5IIgm9Ug+Pq5uBq3IQTgvwVR0OskpEYZDI82uor9+3n1Y&#10;UuIDMw1TYERFj8LTm/X7d6velqKADlQjHEEQ48veVrQLwZZZ5nknNPMTsMKgswWnWUDT7bLGsR7R&#10;tcqKPL/KenCNdcCF9/h3OzrpOuG3reDhR9t6EYiqKNYW0unSWcczW69YuXPMdpKfymD/UIVm0mDS&#10;M9SWBUb2Tv4FpSV34KENEw46g7aVXKQesJtp/qabx45ZkXpBcrw90+T/Hyz/fnhwRDYVvaLEMI0j&#10;egAlSBBPPkAvSBEp6q0vMfLRYmwYPsGAo07tensP/MkTA5uOmZ24dQ76TrAGS5zGl9nF0xHHR5C6&#10;/wYN5mL7AAloaJ2O/CEjBNFxVMfzeMQQCI8pl8VymaOLo2/6cV7M52mAGStfnlvnwxcBmsRLRR3O&#10;P8Gzw70PsRxWvoTEbB6UbO6kUslwu3qjHDmwqJV8ul0sUgdvwpQhfUWvMXtCNhDfJxlpGVDLSuqK&#10;Ypn4jeqKdHw2TQoJTKrxjpUoc+InUjKSE4Z6wMBIWg3NEZlyMGoWdwwvHbg/lPSo14r633vmBCXq&#10;q0G2r6ezWRR4MmbzRYGGu/TUlx5mOEJVNFAyXjchLUXkwcAtTqWVia/XSk61og4TjaediUK/tFPU&#10;62avnwEAAP//AwBQSwMEFAAGAAgAAAAhAN8UoHneAAAACQEAAA8AAABkcnMvZG93bnJldi54bWxM&#10;j0FPwzAMhe9I/IfISNxYuhamqjSdEKgHQEywceHmNaataJyqybby7zEnOFnPz3p+X7me3aCONIXe&#10;s4HlIgFF3Hjbc2vgfVdf5aBCRLY4eCYD3xRgXZ2flVhYf+I3Om5jqySEQ4EGuhjHQuvQdOQwLPxI&#10;LN6nnxxGkVOr7YQnCXeDTpNkpR32LB86HOm+o+Zre3AGrpebJn8NHzv2L3VaPz+gewxPxlxezHe3&#10;oCLN8e8YfutLdaik094f2AY1iL4RlCgzEwLxsySTxd5Amq5y0FWp/xNUPwAAAP//AwBQSwECLQAU&#10;AAYACAAAACEAtoM4kv4AAADhAQAAEwAAAAAAAAAAAAAAAAAAAAAAW0NvbnRlbnRfVHlwZXNdLnht&#10;bFBLAQItABQABgAIAAAAIQA4/SH/1gAAAJQBAAALAAAAAAAAAAAAAAAAAC8BAABfcmVscy8ucmVs&#10;c1BLAQItABQABgAIAAAAIQA3d2yKJQIAACEEAAAOAAAAAAAAAAAAAAAAAC4CAABkcnMvZTJvRG9j&#10;LnhtbFBLAQItABQABgAIAAAAIQDfFKB53gAAAAkBAAAPAAAAAAAAAAAAAAAAAH8EAABkcnMvZG93&#10;bnJldi54bWxQSwUGAAAAAAQABADzAAAAigUAAAAA&#10;" fillcolor="#001d77" stroked="f">
                <v:textbox>
                  <w:txbxContent>
                    <w:p w:rsidR="008F1FD5" w:rsidRPr="00B66B19" w:rsidRDefault="008F1FD5" w:rsidP="00AD64EB">
                      <w:pPr>
                        <w:spacing w:after="0" w:line="240" w:lineRule="auto"/>
                        <w:rPr>
                          <w:rFonts w:ascii="Fira Sans SemiBold" w:hAnsi="Fira Sans SemiBold"/>
                          <w:color w:val="FFFFFF" w:themeColor="background1"/>
                          <w:sz w:val="72"/>
                        </w:rPr>
                      </w:pPr>
                      <w:r w:rsidRPr="009925CC">
                        <w:rPr>
                          <w:noProof/>
                          <w:lang w:eastAsia="pl-PL"/>
                        </w:rPr>
                        <w:drawing>
                          <wp:inline distT="0" distB="0" distL="0" distR="0" wp14:anchorId="07F5340C" wp14:editId="64DA7225">
                            <wp:extent cx="367200" cy="342000"/>
                            <wp:effectExtent l="0" t="0" r="0" b="127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7200" cy="342000"/>
                                    </a:xfrm>
                                    <a:prstGeom prst="rect">
                                      <a:avLst/>
                                    </a:prstGeom>
                                    <a:noFill/>
                                    <a:ln>
                                      <a:noFill/>
                                    </a:ln>
                                  </pic:spPr>
                                </pic:pic>
                              </a:graphicData>
                            </a:graphic>
                          </wp:inline>
                        </w:drawing>
                      </w:r>
                      <w:r>
                        <w:rPr>
                          <w:rFonts w:ascii="Fira Sans SemiBold" w:hAnsi="Fira Sans SemiBold"/>
                          <w:color w:val="FFFFFF" w:themeColor="background1"/>
                          <w:sz w:val="72"/>
                        </w:rPr>
                        <w:t xml:space="preserve"> 127.1   </w:t>
                      </w:r>
                    </w:p>
                    <w:p w:rsidR="008F1FD5" w:rsidRPr="006C619E" w:rsidRDefault="008F1FD5" w:rsidP="00AD64EB">
                      <w:pPr>
                        <w:pStyle w:val="tekstnaniebieskimtle"/>
                      </w:pPr>
                    </w:p>
                    <w:p w:rsidR="008F1FD5" w:rsidRPr="004B0A1D" w:rsidRDefault="008F1FD5" w:rsidP="00AD64EB">
                      <w:pPr>
                        <w:pStyle w:val="tekstnaniebieskimtle"/>
                        <w:rPr>
                          <w:color w:val="FFFFFF" w:themeColor="background1"/>
                          <w:szCs w:val="20"/>
                          <w:lang w:val="en-US"/>
                        </w:rPr>
                      </w:pPr>
                      <w:r w:rsidRPr="004B0A1D">
                        <w:rPr>
                          <w:color w:val="FFFFFF" w:themeColor="background1"/>
                          <w:szCs w:val="20"/>
                          <w:lang w:val="en-US"/>
                        </w:rPr>
                        <w:t xml:space="preserve">Dynamics of sold production </w:t>
                      </w:r>
                      <w:r>
                        <w:rPr>
                          <w:color w:val="FFFFFF" w:themeColor="background1"/>
                          <w:szCs w:val="20"/>
                          <w:lang w:val="en-US"/>
                        </w:rPr>
                        <w:t>of construction y/y</w:t>
                      </w:r>
                    </w:p>
                  </w:txbxContent>
                </v:textbox>
                <w10:wrap type="square" anchorx="margin"/>
              </v:shape>
            </w:pict>
          </mc:Fallback>
        </mc:AlternateContent>
      </w:r>
      <w:r>
        <w:rPr>
          <w:noProof/>
          <w:color w:val="auto"/>
          <w:lang w:val="en-US" w:eastAsia="pl-PL"/>
        </w:rPr>
        <w:t xml:space="preserve"> and a higher number of permits issued.</w:t>
      </w:r>
    </w:p>
    <w:p w14:paraId="2219928A" w14:textId="77777777" w:rsidR="00DC080F" w:rsidRPr="00212657" w:rsidRDefault="007A6603" w:rsidP="007A6603">
      <w:pPr>
        <w:pStyle w:val="tytuinformacji"/>
        <w:tabs>
          <w:tab w:val="left" w:pos="5655"/>
        </w:tabs>
        <w:rPr>
          <w:rFonts w:ascii="Fira Sans SemiBold" w:hAnsi="Fira Sans SemiBold"/>
          <w:sz w:val="19"/>
          <w:szCs w:val="19"/>
          <w:lang w:val="en-US"/>
        </w:rPr>
      </w:pPr>
      <w:r w:rsidRPr="00212657">
        <w:rPr>
          <w:sz w:val="32"/>
          <w:lang w:val="en-US"/>
        </w:rPr>
        <w:tab/>
      </w:r>
    </w:p>
    <w:p w14:paraId="4A177C51" w14:textId="77777777" w:rsidR="000348A6" w:rsidRPr="00212657" w:rsidRDefault="00F90CB3" w:rsidP="00E93B55">
      <w:pPr>
        <w:pStyle w:val="podtytu"/>
        <w:rPr>
          <w:shd w:val="clear" w:color="auto" w:fill="FFFFFF"/>
          <w:lang w:val="en-US"/>
        </w:rPr>
      </w:pPr>
      <w:r w:rsidRPr="000348A6">
        <w:rPr>
          <w:color w:val="000000" w:themeColor="text1"/>
        </w:rPr>
        <mc:AlternateContent>
          <mc:Choice Requires="wps">
            <w:drawing>
              <wp:anchor distT="45720" distB="45720" distL="114300" distR="114300" simplePos="0" relativeHeight="251764736" behindDoc="1" locked="0" layoutInCell="1" allowOverlap="1" wp14:anchorId="630030BA" wp14:editId="195A31E1">
                <wp:simplePos x="0" y="0"/>
                <wp:positionH relativeFrom="page">
                  <wp:posOffset>5686425</wp:posOffset>
                </wp:positionH>
                <wp:positionV relativeFrom="paragraph">
                  <wp:posOffset>333375</wp:posOffset>
                </wp:positionV>
                <wp:extent cx="1781175" cy="828675"/>
                <wp:effectExtent l="0" t="0" r="0" b="0"/>
                <wp:wrapTight wrapText="bothSides">
                  <wp:wrapPolygon edited="0">
                    <wp:start x="693" y="0"/>
                    <wp:lineTo x="693" y="20855"/>
                    <wp:lineTo x="20791" y="20855"/>
                    <wp:lineTo x="20791" y="0"/>
                    <wp:lineTo x="693" y="0"/>
                  </wp:wrapPolygon>
                </wp:wrapTight>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828675"/>
                        </a:xfrm>
                        <a:prstGeom prst="rect">
                          <a:avLst/>
                        </a:prstGeom>
                        <a:noFill/>
                        <a:ln w="9525">
                          <a:noFill/>
                          <a:miter lim="800000"/>
                          <a:headEnd/>
                          <a:tailEnd/>
                        </a:ln>
                      </wps:spPr>
                      <wps:txbx>
                        <w:txbxContent>
                          <w:p w14:paraId="2939B294" w14:textId="64B87DA7" w:rsidR="008F1FD5" w:rsidRPr="004B0A1D" w:rsidRDefault="008F1FD5" w:rsidP="004B0A1D">
                            <w:pPr>
                              <w:pStyle w:val="tekstboczek"/>
                              <w:rPr>
                                <w:spacing w:val="-4"/>
                                <w:lang w:val="en-US"/>
                              </w:rPr>
                            </w:pPr>
                            <w:r w:rsidRPr="004B0A1D">
                              <w:rPr>
                                <w:spacing w:val="-4"/>
                                <w:lang w:val="en-US"/>
                              </w:rPr>
                              <w:t xml:space="preserve">Average </w:t>
                            </w:r>
                            <w:r>
                              <w:rPr>
                                <w:spacing w:val="-4"/>
                                <w:lang w:val="en-US"/>
                              </w:rPr>
                              <w:t xml:space="preserve">paid </w:t>
                            </w:r>
                            <w:r w:rsidRPr="004B0A1D">
                              <w:rPr>
                                <w:spacing w:val="-4"/>
                                <w:lang w:val="en-US"/>
                              </w:rPr>
                              <w:t xml:space="preserve">employment in the enterprise sector in </w:t>
                            </w:r>
                            <w:r>
                              <w:rPr>
                                <w:spacing w:val="-4"/>
                                <w:lang w:val="en-US"/>
                              </w:rPr>
                              <w:t>October</w:t>
                            </w:r>
                            <w:r w:rsidRPr="004B0A1D">
                              <w:rPr>
                                <w:spacing w:val="-4"/>
                                <w:lang w:val="en-US"/>
                              </w:rPr>
                              <w:t xml:space="preserve"> 2021 was</w:t>
                            </w:r>
                            <w:r w:rsidR="00212657">
                              <w:rPr>
                                <w:spacing w:val="-4"/>
                                <w:lang w:val="en-US"/>
                              </w:rPr>
                              <w:t xml:space="preserve"> by 0.3 thousand </w:t>
                            </w:r>
                            <w:r w:rsidRPr="004B0A1D">
                              <w:rPr>
                                <w:spacing w:val="-4"/>
                                <w:lang w:val="en-US"/>
                              </w:rPr>
                              <w:t xml:space="preserve">higher than a year before  </w:t>
                            </w:r>
                            <w:r>
                              <w:rPr>
                                <w:spacing w:val="-4"/>
                                <w:lang w:val="en-US"/>
                              </w:rPr>
                              <w:t xml:space="preserve"> </w:t>
                            </w:r>
                            <w:r w:rsidRPr="004B0A1D">
                              <w:rPr>
                                <w:spacing w:val="-4"/>
                                <w:lang w:val="en-US"/>
                              </w:rPr>
                              <w:t xml:space="preserve">          </w:t>
                            </w:r>
                          </w:p>
                          <w:p w14:paraId="2584AB3D" w14:textId="77777777" w:rsidR="008F1FD5" w:rsidRPr="00212657" w:rsidRDefault="008F1FD5" w:rsidP="0002623B">
                            <w:pPr>
                              <w:pStyle w:val="tekstboczek"/>
                              <w:rPr>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30030BA" id="_x0000_t202" coordsize="21600,21600" o:spt="202" path="m,l,21600r21600,l21600,xe">
                <v:stroke joinstyle="miter"/>
                <v:path gradientshapeok="t" o:connecttype="rect"/>
              </v:shapetype>
              <v:shape id="_x0000_s1027" type="#_x0000_t202" style="position:absolute;margin-left:447.75pt;margin-top:26.25pt;width:140.25pt;height:65.25pt;z-index:-2515517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uNZEAIAAAAEAAAOAAAAZHJzL2Uyb0RvYy54bWysU8Fu2zAMvQ/YPwi6L06MpEmNOEXXrsOA&#10;rivQ7QMYWY6FSqImKbG7rx8lp2mw3Yb5IIgm+cj3SK2vBqPZQfqg0NZ8NplyJq3ARtldzX98v/uw&#10;4ixEsA1otLLmLzLwq837d+veVbLEDnUjPSMQG6re1byL0VVFEUQnDYQJOmnJ2aI3EMn0u6Lx0BO6&#10;0UU5nV4UPfrGeRQyBPp7Ozr5JuO3rRTxW9sGGZmuOfUW8+nzuU1nsVlDtfPgOiWObcA/dGFAWSp6&#10;grqFCGzv1V9QRgmPAds4EWgKbFslZOZAbGbTP9g8deBk5kLiBHeSKfw/WPFwePRMNTUvObNgaESP&#10;qCWL8jlE7CUrk0S9CxVFPjmKjcNHHGjUmW5w9yieA7N404HdyWvvse8kNNTiLGUWZ6kjTkgg2/4r&#10;NlQL9hEz0NB6k/QjRRih06heTuORQ2QilVyuZrPlgjNBvlW5uqB7KgHVa7bzIX6WaFi61NzT+DM6&#10;HO5DHENfQ1Ixi3dKa/oPlbasr/nlolzkhDOPUZE2VCtDNafpG3cmkfxkm5wcQenxTr1oe2SdiI6U&#10;47AdssZZkqTIFpsXksHjuJD0gOjSof/FWU/LWPPwcw9ecqa/WJLycjafp+3NxnyxLMnw557tuQes&#10;IKiai+g5G42bmHd+JH1Norcq6/HWy7FpWrOs6PFJpD0+t3PU28Pd/AYAAP//AwBQSwMEFAAGAAgA&#10;AAAhAACETuzgAAAACwEAAA8AAABkcnMvZG93bnJldi54bWxMj0FLw0AQhe+C/2EZwYvYTStJY8ym&#10;iFCQYg9Wf8AkO82GZndDdpvGf+/0pKeZ4T3efK/czLYXE42h807BcpGAINd43blWwffX9jEHESI6&#10;jb13pOCHAmyq25sSC+0v7pOmQ2wFh7hQoAIT41BIGRpDFsPCD+RYO/rRYuRzbKUe8cLhtperJMmk&#10;xc7xB4MDvRlqToezVfBghmT/cXyvtzprzGkXcG2nnVL3d/PrC4hIc/wzwxWf0aFiptqfnQ6iV5A/&#10;pylbFaQrnlfDcp1xu5q3/CkBWZXyf4fqFwAA//8DAFBLAQItABQABgAIAAAAIQC2gziS/gAAAOEB&#10;AAATAAAAAAAAAAAAAAAAAAAAAABbQ29udGVudF9UeXBlc10ueG1sUEsBAi0AFAAGAAgAAAAhADj9&#10;If/WAAAAlAEAAAsAAAAAAAAAAAAAAAAALwEAAF9yZWxzLy5yZWxzUEsBAi0AFAAGAAgAAAAhAJQO&#10;41kQAgAAAAQAAA4AAAAAAAAAAAAAAAAALgIAAGRycy9lMm9Eb2MueG1sUEsBAi0AFAAGAAgAAAAh&#10;AACETuzgAAAACwEAAA8AAAAAAAAAAAAAAAAAagQAAGRycy9kb3ducmV2LnhtbFBLBQYAAAAABAAE&#10;APMAAAB3BQAAAAA=&#10;" filled="f" stroked="f">
                <v:textbox>
                  <w:txbxContent>
                    <w:p w14:paraId="2939B294" w14:textId="64B87DA7" w:rsidR="008F1FD5" w:rsidRPr="004B0A1D" w:rsidRDefault="008F1FD5" w:rsidP="004B0A1D">
                      <w:pPr>
                        <w:pStyle w:val="tekstboczek"/>
                        <w:rPr>
                          <w:spacing w:val="-4"/>
                          <w:lang w:val="en-US"/>
                        </w:rPr>
                      </w:pPr>
                      <w:r w:rsidRPr="004B0A1D">
                        <w:rPr>
                          <w:spacing w:val="-4"/>
                          <w:lang w:val="en-US"/>
                        </w:rPr>
                        <w:t xml:space="preserve">Average </w:t>
                      </w:r>
                      <w:r>
                        <w:rPr>
                          <w:spacing w:val="-4"/>
                          <w:lang w:val="en-US"/>
                        </w:rPr>
                        <w:t xml:space="preserve">paid </w:t>
                      </w:r>
                      <w:r w:rsidRPr="004B0A1D">
                        <w:rPr>
                          <w:spacing w:val="-4"/>
                          <w:lang w:val="en-US"/>
                        </w:rPr>
                        <w:t xml:space="preserve">employment in the enterprise sector in </w:t>
                      </w:r>
                      <w:r>
                        <w:rPr>
                          <w:spacing w:val="-4"/>
                          <w:lang w:val="en-US"/>
                        </w:rPr>
                        <w:t>October</w:t>
                      </w:r>
                      <w:r w:rsidRPr="004B0A1D">
                        <w:rPr>
                          <w:spacing w:val="-4"/>
                          <w:lang w:val="en-US"/>
                        </w:rPr>
                        <w:t xml:space="preserve"> 2021 was</w:t>
                      </w:r>
                      <w:r w:rsidR="00212657">
                        <w:rPr>
                          <w:spacing w:val="-4"/>
                          <w:lang w:val="en-US"/>
                        </w:rPr>
                        <w:t xml:space="preserve"> by 0.3 thousand </w:t>
                      </w:r>
                      <w:r w:rsidRPr="004B0A1D">
                        <w:rPr>
                          <w:spacing w:val="-4"/>
                          <w:lang w:val="en-US"/>
                        </w:rPr>
                        <w:t xml:space="preserve">higher than a year before  </w:t>
                      </w:r>
                      <w:r>
                        <w:rPr>
                          <w:spacing w:val="-4"/>
                          <w:lang w:val="en-US"/>
                        </w:rPr>
                        <w:t xml:space="preserve"> </w:t>
                      </w:r>
                      <w:r w:rsidRPr="004B0A1D">
                        <w:rPr>
                          <w:spacing w:val="-4"/>
                          <w:lang w:val="en-US"/>
                        </w:rPr>
                        <w:t xml:space="preserve">          </w:t>
                      </w:r>
                    </w:p>
                    <w:p w14:paraId="2584AB3D" w14:textId="77777777" w:rsidR="008F1FD5" w:rsidRPr="00212657" w:rsidRDefault="008F1FD5" w:rsidP="0002623B">
                      <w:pPr>
                        <w:pStyle w:val="tekstboczek"/>
                        <w:rPr>
                          <w:lang w:val="en-US"/>
                        </w:rPr>
                      </w:pPr>
                    </w:p>
                  </w:txbxContent>
                </v:textbox>
                <w10:wrap type="tight" anchorx="page"/>
              </v:shape>
            </w:pict>
          </mc:Fallback>
        </mc:AlternateContent>
      </w:r>
      <w:r w:rsidR="004B0A1D" w:rsidRPr="00212657">
        <w:rPr>
          <w:lang w:val="en-US"/>
        </w:rPr>
        <w:t xml:space="preserve">Average paid employment </w:t>
      </w:r>
    </w:p>
    <w:p w14:paraId="02091482" w14:textId="2CE35102" w:rsidR="004B0A1D" w:rsidRPr="004B0A1D" w:rsidRDefault="004B0A1D" w:rsidP="004B0A1D">
      <w:pPr>
        <w:rPr>
          <w:noProof/>
          <w:spacing w:val="-4"/>
          <w:lang w:val="en-US"/>
        </w:rPr>
      </w:pPr>
      <w:r w:rsidRPr="004B0A1D">
        <w:rPr>
          <w:noProof/>
          <w:spacing w:val="-4"/>
          <w:lang w:val="en-US"/>
        </w:rPr>
        <w:t xml:space="preserve">Average </w:t>
      </w:r>
      <w:r w:rsidR="004A2CAF">
        <w:rPr>
          <w:noProof/>
          <w:spacing w:val="-4"/>
          <w:lang w:val="en-US"/>
        </w:rPr>
        <w:t xml:space="preserve">paid </w:t>
      </w:r>
      <w:r w:rsidRPr="004B0A1D">
        <w:rPr>
          <w:noProof/>
          <w:spacing w:val="-4"/>
          <w:lang w:val="en-US"/>
        </w:rPr>
        <w:t xml:space="preserve">employment in the enterprise sector in </w:t>
      </w:r>
      <w:r>
        <w:rPr>
          <w:noProof/>
          <w:spacing w:val="-4"/>
          <w:lang w:val="en-US"/>
        </w:rPr>
        <w:t>October</w:t>
      </w:r>
      <w:r w:rsidRPr="004B0A1D">
        <w:rPr>
          <w:noProof/>
          <w:spacing w:val="-4"/>
          <w:lang w:val="en-US"/>
        </w:rPr>
        <w:t xml:space="preserve"> 2021 amounted to 1</w:t>
      </w:r>
      <w:r>
        <w:rPr>
          <w:noProof/>
          <w:spacing w:val="-4"/>
          <w:lang w:val="en-US"/>
        </w:rPr>
        <w:t>088.8</w:t>
      </w:r>
      <w:r w:rsidRPr="004B0A1D">
        <w:rPr>
          <w:noProof/>
          <w:spacing w:val="-4"/>
          <w:lang w:val="en-US"/>
        </w:rPr>
        <w:t xml:space="preserve"> thousand persons and was </w:t>
      </w:r>
      <w:r w:rsidR="004A2CAF">
        <w:rPr>
          <w:noProof/>
          <w:spacing w:val="-4"/>
          <w:lang w:val="en-US"/>
        </w:rPr>
        <w:t xml:space="preserve">at a </w:t>
      </w:r>
      <w:r>
        <w:rPr>
          <w:noProof/>
          <w:spacing w:val="-4"/>
          <w:lang w:val="en-US"/>
        </w:rPr>
        <w:t xml:space="preserve">similar </w:t>
      </w:r>
      <w:r w:rsidR="004A2CAF">
        <w:rPr>
          <w:noProof/>
          <w:spacing w:val="-4"/>
          <w:lang w:val="en-US"/>
        </w:rPr>
        <w:t xml:space="preserve">level </w:t>
      </w:r>
      <w:r>
        <w:rPr>
          <w:noProof/>
          <w:spacing w:val="-4"/>
          <w:lang w:val="en-US"/>
        </w:rPr>
        <w:t>to</w:t>
      </w:r>
      <w:r w:rsidRPr="004B0A1D">
        <w:rPr>
          <w:noProof/>
          <w:spacing w:val="-4"/>
          <w:lang w:val="en-US"/>
        </w:rPr>
        <w:t xml:space="preserve"> </w:t>
      </w:r>
      <w:r w:rsidR="00212657">
        <w:rPr>
          <w:noProof/>
          <w:spacing w:val="-4"/>
          <w:lang w:val="en-US"/>
        </w:rPr>
        <w:t>September</w:t>
      </w:r>
      <w:r w:rsidRPr="004B0A1D">
        <w:rPr>
          <w:noProof/>
          <w:spacing w:val="-4"/>
          <w:lang w:val="en-US"/>
        </w:rPr>
        <w:t xml:space="preserve"> 2021 and by </w:t>
      </w:r>
      <w:r w:rsidR="004A2CAF">
        <w:rPr>
          <w:noProof/>
          <w:spacing w:val="-4"/>
          <w:lang w:val="en-US"/>
        </w:rPr>
        <w:t xml:space="preserve">346 </w:t>
      </w:r>
      <w:r w:rsidRPr="004B0A1D">
        <w:rPr>
          <w:noProof/>
          <w:spacing w:val="-4"/>
          <w:lang w:val="en-US"/>
        </w:rPr>
        <w:t xml:space="preserve">persons higher than in </w:t>
      </w:r>
      <w:r w:rsidR="004A2CAF">
        <w:rPr>
          <w:noProof/>
          <w:spacing w:val="-4"/>
          <w:lang w:val="en-US"/>
        </w:rPr>
        <w:t>October</w:t>
      </w:r>
      <w:r w:rsidRPr="004B0A1D">
        <w:rPr>
          <w:noProof/>
          <w:spacing w:val="-4"/>
          <w:lang w:val="en-US"/>
        </w:rPr>
        <w:t xml:space="preserve"> 2020.</w:t>
      </w:r>
    </w:p>
    <w:p w14:paraId="316473FA" w14:textId="77777777" w:rsidR="0043169C" w:rsidRPr="0043169C" w:rsidRDefault="0043169C" w:rsidP="0043169C">
      <w:pPr>
        <w:rPr>
          <w:noProof/>
          <w:spacing w:val="-4"/>
          <w:lang w:val="en-US"/>
        </w:rPr>
      </w:pPr>
      <w:r w:rsidRPr="0043169C">
        <w:rPr>
          <w:noProof/>
          <w:spacing w:val="-4"/>
          <w:lang w:val="en-US"/>
        </w:rPr>
        <w:t xml:space="preserve">Compared to </w:t>
      </w:r>
      <w:r w:rsidR="002F064D">
        <w:rPr>
          <w:noProof/>
          <w:spacing w:val="-4"/>
          <w:lang w:val="en-US"/>
        </w:rPr>
        <w:t>September</w:t>
      </w:r>
      <w:r w:rsidRPr="0043169C">
        <w:rPr>
          <w:noProof/>
          <w:spacing w:val="-4"/>
          <w:lang w:val="en-US"/>
        </w:rPr>
        <w:t xml:space="preserve"> 2021, an increase in the average employment was recorded in the following sections: professional, scientifi</w:t>
      </w:r>
      <w:r w:rsidR="00C54905">
        <w:rPr>
          <w:noProof/>
          <w:spacing w:val="-4"/>
          <w:lang w:val="en-US"/>
        </w:rPr>
        <w:t>c and technical activities (by 0.8</w:t>
      </w:r>
      <w:r w:rsidRPr="0043169C">
        <w:rPr>
          <w:noProof/>
          <w:spacing w:val="-4"/>
          <w:lang w:val="en-US"/>
        </w:rPr>
        <w:t xml:space="preserve">%), </w:t>
      </w:r>
      <w:r w:rsidR="00C54905" w:rsidRPr="00C54905">
        <w:rPr>
          <w:noProof/>
          <w:spacing w:val="-4"/>
          <w:lang w:val="en-US"/>
        </w:rPr>
        <w:t>real estate activities</w:t>
      </w:r>
      <w:r w:rsidR="00C54905">
        <w:rPr>
          <w:noProof/>
          <w:spacing w:val="-4"/>
          <w:lang w:val="en-US"/>
        </w:rPr>
        <w:t xml:space="preserve"> (by 0.6%), </w:t>
      </w:r>
      <w:r w:rsidRPr="0043169C">
        <w:rPr>
          <w:noProof/>
          <w:spacing w:val="-4"/>
          <w:lang w:val="en-US"/>
        </w:rPr>
        <w:t>inf</w:t>
      </w:r>
      <w:r w:rsidR="00C54905">
        <w:rPr>
          <w:noProof/>
          <w:spacing w:val="-4"/>
          <w:lang w:val="en-US"/>
        </w:rPr>
        <w:t>ormation and communication (by 0.4</w:t>
      </w:r>
      <w:r w:rsidRPr="0043169C">
        <w:rPr>
          <w:noProof/>
          <w:spacing w:val="-4"/>
          <w:lang w:val="en-US"/>
        </w:rPr>
        <w:t xml:space="preserve">%), </w:t>
      </w:r>
      <w:r w:rsidR="00C54905">
        <w:rPr>
          <w:noProof/>
          <w:spacing w:val="-4"/>
          <w:lang w:val="en-US"/>
        </w:rPr>
        <w:t>transportation and storage (by 0.2%), trade; repair of motor vehicles (by 0.1%).</w:t>
      </w:r>
    </w:p>
    <w:p w14:paraId="75C212DD" w14:textId="77777777" w:rsidR="005B6FF1" w:rsidRPr="005B6FF1" w:rsidRDefault="00ED4662" w:rsidP="008754D2">
      <w:pPr>
        <w:rPr>
          <w:noProof/>
          <w:spacing w:val="-8"/>
          <w:lang w:val="en-US"/>
        </w:rPr>
      </w:pPr>
      <w:r w:rsidRPr="00ED4662">
        <w:rPr>
          <w:noProof/>
          <w:spacing w:val="-8"/>
          <w:lang w:val="en-US"/>
        </w:rPr>
        <w:t xml:space="preserve">Whereas a decrease in the average employment was recorded in the following sections: </w:t>
      </w:r>
      <w:r w:rsidR="00A53F72">
        <w:rPr>
          <w:noProof/>
          <w:spacing w:val="-8"/>
          <w:lang w:val="en-US"/>
        </w:rPr>
        <w:t xml:space="preserve">industry (by 0.6%), </w:t>
      </w:r>
      <w:r w:rsidRPr="00ED4662">
        <w:rPr>
          <w:noProof/>
          <w:spacing w:val="-8"/>
          <w:lang w:val="en-US"/>
        </w:rPr>
        <w:t>accommo</w:t>
      </w:r>
      <w:r w:rsidR="00A53F72">
        <w:rPr>
          <w:noProof/>
          <w:spacing w:val="-8"/>
          <w:lang w:val="en-US"/>
        </w:rPr>
        <w:t>dation and catering (by 0.3</w:t>
      </w:r>
      <w:r w:rsidRPr="00ED4662">
        <w:rPr>
          <w:noProof/>
          <w:spacing w:val="-8"/>
          <w:lang w:val="en-US"/>
        </w:rPr>
        <w:t xml:space="preserve">%), </w:t>
      </w:r>
      <w:r w:rsidR="00A53F72" w:rsidRPr="00A53F72">
        <w:rPr>
          <w:noProof/>
          <w:spacing w:val="-8"/>
          <w:lang w:val="en-US"/>
        </w:rPr>
        <w:t xml:space="preserve">administrative </w:t>
      </w:r>
      <w:r w:rsidR="00A53F72">
        <w:rPr>
          <w:noProof/>
          <w:spacing w:val="-8"/>
          <w:lang w:val="en-US"/>
        </w:rPr>
        <w:t xml:space="preserve">and support service activities as well as </w:t>
      </w:r>
      <w:r w:rsidRPr="00ED4662">
        <w:rPr>
          <w:noProof/>
          <w:spacing w:val="-8"/>
          <w:lang w:val="en-US"/>
        </w:rPr>
        <w:t xml:space="preserve">construction </w:t>
      </w:r>
      <w:r w:rsidR="00A53F72">
        <w:rPr>
          <w:noProof/>
          <w:spacing w:val="-8"/>
          <w:lang w:val="en-US"/>
        </w:rPr>
        <w:t>(by 0.2% each).</w:t>
      </w:r>
    </w:p>
    <w:p w14:paraId="315A9F59" w14:textId="77777777" w:rsidR="00453CE4" w:rsidRPr="006468A2" w:rsidRDefault="00663996" w:rsidP="00453CE4">
      <w:pPr>
        <w:pStyle w:val="tytuwykresu"/>
        <w:rPr>
          <w:shd w:val="clear" w:color="auto" w:fill="FFFFFF"/>
          <w:lang w:val="en-US"/>
        </w:rPr>
      </w:pPr>
      <w:r>
        <w:rPr>
          <w:noProof/>
          <w:lang w:eastAsia="pl-PL"/>
        </w:rPr>
        <w:drawing>
          <wp:anchor distT="0" distB="0" distL="114300" distR="114300" simplePos="0" relativeHeight="251979776" behindDoc="0" locked="0" layoutInCell="1" allowOverlap="1" wp14:anchorId="34384434" wp14:editId="6D9D52F5">
            <wp:simplePos x="0" y="0"/>
            <wp:positionH relativeFrom="margin">
              <wp:align>left</wp:align>
            </wp:positionH>
            <wp:positionV relativeFrom="page">
              <wp:posOffset>5924550</wp:posOffset>
            </wp:positionV>
            <wp:extent cx="4236720" cy="2880360"/>
            <wp:effectExtent l="0" t="0" r="0" b="0"/>
            <wp:wrapTopAndBottom/>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ykresy10 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36720" cy="2880360"/>
                    </a:xfrm>
                    <a:prstGeom prst="rect">
                      <a:avLst/>
                    </a:prstGeom>
                  </pic:spPr>
                </pic:pic>
              </a:graphicData>
            </a:graphic>
          </wp:anchor>
        </w:drawing>
      </w:r>
      <w:r w:rsidR="006468A2" w:rsidRPr="006468A2">
        <w:rPr>
          <w:lang w:val="en-US"/>
        </w:rPr>
        <w:t>Chart</w:t>
      </w:r>
      <w:r w:rsidR="00453CE4" w:rsidRPr="006468A2">
        <w:rPr>
          <w:lang w:val="en-US"/>
        </w:rPr>
        <w:t xml:space="preserve"> 1.</w:t>
      </w:r>
      <w:r w:rsidR="00453CE4" w:rsidRPr="006468A2">
        <w:rPr>
          <w:shd w:val="clear" w:color="auto" w:fill="FFFFFF"/>
          <w:lang w:val="en-US"/>
        </w:rPr>
        <w:t xml:space="preserve"> </w:t>
      </w:r>
      <w:r w:rsidR="006468A2" w:rsidRPr="006468A2">
        <w:rPr>
          <w:shd w:val="clear" w:color="auto" w:fill="FFFFFF"/>
          <w:lang w:val="en-US"/>
        </w:rPr>
        <w:t xml:space="preserve">Structure of average employment by PKD (NACE Rev.2) sections in </w:t>
      </w:r>
      <w:r w:rsidR="006468A2">
        <w:rPr>
          <w:shd w:val="clear" w:color="auto" w:fill="FFFFFF"/>
          <w:lang w:val="en-US"/>
        </w:rPr>
        <w:t>October</w:t>
      </w:r>
      <w:r w:rsidR="006468A2" w:rsidRPr="006468A2">
        <w:rPr>
          <w:shd w:val="clear" w:color="auto" w:fill="FFFFFF"/>
          <w:lang w:val="en-US"/>
        </w:rPr>
        <w:t xml:space="preserve"> 2021</w:t>
      </w:r>
    </w:p>
    <w:p w14:paraId="7C9FE4EE" w14:textId="77777777" w:rsidR="00140A93" w:rsidRPr="006468A2" w:rsidRDefault="00140A93" w:rsidP="008754D2">
      <w:pPr>
        <w:rPr>
          <w:shd w:val="clear" w:color="auto" w:fill="FFFFFF"/>
          <w:lang w:val="en-US"/>
        </w:rPr>
      </w:pPr>
    </w:p>
    <w:p w14:paraId="1D1E893B" w14:textId="77777777" w:rsidR="00C87CA7" w:rsidRPr="00C87CA7" w:rsidRDefault="00C87CA7" w:rsidP="00C87CA7">
      <w:pPr>
        <w:rPr>
          <w:shd w:val="clear" w:color="auto" w:fill="FFFFFF"/>
          <w:lang w:val="en-US"/>
        </w:rPr>
      </w:pPr>
      <w:r w:rsidRPr="00C87CA7">
        <w:rPr>
          <w:shd w:val="clear" w:color="auto" w:fill="FFFFFF"/>
          <w:lang w:val="en-US"/>
        </w:rPr>
        <w:t xml:space="preserve">As compared to </w:t>
      </w:r>
      <w:r>
        <w:rPr>
          <w:shd w:val="clear" w:color="auto" w:fill="FFFFFF"/>
          <w:lang w:val="en-US"/>
        </w:rPr>
        <w:t>October</w:t>
      </w:r>
      <w:r w:rsidRPr="00C87CA7">
        <w:rPr>
          <w:shd w:val="clear" w:color="auto" w:fill="FFFFFF"/>
          <w:lang w:val="en-US"/>
        </w:rPr>
        <w:t xml:space="preserve"> 2020, an increase in the average employment was recorded in the sections: inf</w:t>
      </w:r>
      <w:r>
        <w:rPr>
          <w:shd w:val="clear" w:color="auto" w:fill="FFFFFF"/>
          <w:lang w:val="en-US"/>
        </w:rPr>
        <w:t>ormation and communication (by 6.0</w:t>
      </w:r>
      <w:r w:rsidRPr="00C87CA7">
        <w:rPr>
          <w:shd w:val="clear" w:color="auto" w:fill="FFFFFF"/>
          <w:lang w:val="en-US"/>
        </w:rPr>
        <w:t xml:space="preserve">%), administrative and </w:t>
      </w:r>
      <w:r>
        <w:rPr>
          <w:shd w:val="clear" w:color="auto" w:fill="FFFFFF"/>
          <w:lang w:val="en-US"/>
        </w:rPr>
        <w:t>support service activities (by 2.3</w:t>
      </w:r>
      <w:r w:rsidRPr="00C87CA7">
        <w:rPr>
          <w:shd w:val="clear" w:color="auto" w:fill="FFFFFF"/>
          <w:lang w:val="en-US"/>
        </w:rPr>
        <w:t>%), professional, scientific and technical activities (b</w:t>
      </w:r>
      <w:r>
        <w:rPr>
          <w:shd w:val="clear" w:color="auto" w:fill="FFFFFF"/>
          <w:lang w:val="en-US"/>
        </w:rPr>
        <w:t>y 2.2</w:t>
      </w:r>
      <w:r w:rsidRPr="00C87CA7">
        <w:rPr>
          <w:shd w:val="clear" w:color="auto" w:fill="FFFFFF"/>
          <w:lang w:val="en-US"/>
        </w:rPr>
        <w:t>%).</w:t>
      </w:r>
    </w:p>
    <w:p w14:paraId="37835F32" w14:textId="77777777" w:rsidR="00C87CA7" w:rsidRPr="00C87CA7" w:rsidRDefault="00C87CA7" w:rsidP="00C87CA7">
      <w:pPr>
        <w:rPr>
          <w:noProof/>
          <w:spacing w:val="-2"/>
          <w:lang w:val="en-US"/>
        </w:rPr>
      </w:pPr>
      <w:r w:rsidRPr="00C87CA7">
        <w:rPr>
          <w:noProof/>
          <w:spacing w:val="-2"/>
          <w:lang w:val="en-US"/>
        </w:rPr>
        <w:t xml:space="preserve">A decrease in the average employment was recorded in the sections: </w:t>
      </w:r>
      <w:r>
        <w:rPr>
          <w:noProof/>
          <w:spacing w:val="-2"/>
          <w:lang w:val="en-US"/>
        </w:rPr>
        <w:t>accommodation and catering (by 5.4</w:t>
      </w:r>
      <w:r w:rsidRPr="00C87CA7">
        <w:rPr>
          <w:noProof/>
          <w:spacing w:val="-2"/>
          <w:lang w:val="en-US"/>
        </w:rPr>
        <w:t>%), trans</w:t>
      </w:r>
      <w:r>
        <w:rPr>
          <w:noProof/>
          <w:spacing w:val="-2"/>
          <w:lang w:val="en-US"/>
        </w:rPr>
        <w:t>portation and storage (by 2.3</w:t>
      </w:r>
      <w:r w:rsidRPr="00C87CA7">
        <w:rPr>
          <w:noProof/>
          <w:spacing w:val="-2"/>
          <w:lang w:val="en-US"/>
        </w:rPr>
        <w:t xml:space="preserve">%), </w:t>
      </w:r>
      <w:r>
        <w:rPr>
          <w:noProof/>
          <w:spacing w:val="-2"/>
          <w:lang w:val="en-US"/>
        </w:rPr>
        <w:t>real estate activities (by 1.8</w:t>
      </w:r>
      <w:r w:rsidRPr="00C87CA7">
        <w:rPr>
          <w:noProof/>
          <w:spacing w:val="-2"/>
          <w:lang w:val="en-US"/>
        </w:rPr>
        <w:t xml:space="preserve">%), </w:t>
      </w:r>
      <w:r>
        <w:rPr>
          <w:noProof/>
          <w:spacing w:val="-2"/>
          <w:lang w:val="en-US"/>
        </w:rPr>
        <w:t xml:space="preserve">industry (by 1.7%), </w:t>
      </w:r>
      <w:r w:rsidRPr="00C87CA7">
        <w:rPr>
          <w:noProof/>
          <w:spacing w:val="-2"/>
          <w:lang w:val="en-US"/>
        </w:rPr>
        <w:t xml:space="preserve">construction and trade; repair of motor </w:t>
      </w:r>
      <w:r>
        <w:rPr>
          <w:noProof/>
          <w:spacing w:val="-2"/>
          <w:lang w:val="en-US"/>
        </w:rPr>
        <w:t>vehicles (by 0.4</w:t>
      </w:r>
      <w:r w:rsidRPr="00C87CA7">
        <w:rPr>
          <w:noProof/>
          <w:spacing w:val="-2"/>
          <w:lang w:val="en-US"/>
        </w:rPr>
        <w:t>%</w:t>
      </w:r>
      <w:r>
        <w:rPr>
          <w:noProof/>
          <w:spacing w:val="-2"/>
          <w:lang w:val="en-US"/>
        </w:rPr>
        <w:t xml:space="preserve"> each</w:t>
      </w:r>
      <w:r w:rsidRPr="00C87CA7">
        <w:rPr>
          <w:noProof/>
          <w:spacing w:val="-2"/>
          <w:lang w:val="en-US"/>
        </w:rPr>
        <w:t>).</w:t>
      </w:r>
    </w:p>
    <w:p w14:paraId="45E7D4EF" w14:textId="77777777" w:rsidR="00453CE4" w:rsidRPr="00AA23E3" w:rsidRDefault="00542FC5" w:rsidP="00453CE4">
      <w:pPr>
        <w:spacing w:before="240" w:line="240" w:lineRule="auto"/>
        <w:rPr>
          <w:shd w:val="clear" w:color="auto" w:fill="FFFFFF"/>
          <w:lang w:val="en-US"/>
        </w:rPr>
      </w:pPr>
      <w:r w:rsidRPr="000348A6">
        <w:rPr>
          <w:noProof/>
          <w:spacing w:val="-2"/>
          <w:szCs w:val="19"/>
          <w:lang w:eastAsia="pl-PL"/>
        </w:rPr>
        <w:lastRenderedPageBreak/>
        <mc:AlternateContent>
          <mc:Choice Requires="wps">
            <w:drawing>
              <wp:anchor distT="45720" distB="45720" distL="114300" distR="114300" simplePos="0" relativeHeight="251847680" behindDoc="1" locked="0" layoutInCell="1" allowOverlap="1" wp14:anchorId="47847990" wp14:editId="40386D31">
                <wp:simplePos x="0" y="0"/>
                <wp:positionH relativeFrom="page">
                  <wp:posOffset>5705475</wp:posOffset>
                </wp:positionH>
                <wp:positionV relativeFrom="paragraph">
                  <wp:posOffset>149225</wp:posOffset>
                </wp:positionV>
                <wp:extent cx="1780540" cy="1200150"/>
                <wp:effectExtent l="0" t="0" r="0" b="0"/>
                <wp:wrapTight wrapText="bothSides">
                  <wp:wrapPolygon edited="0">
                    <wp:start x="693" y="0"/>
                    <wp:lineTo x="693" y="21257"/>
                    <wp:lineTo x="20799" y="21257"/>
                    <wp:lineTo x="20799" y="0"/>
                    <wp:lineTo x="693" y="0"/>
                  </wp:wrapPolygon>
                </wp:wrapTight>
                <wp:docPr id="18" name="Pole tekstow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0540" cy="1200150"/>
                        </a:xfrm>
                        <a:prstGeom prst="rect">
                          <a:avLst/>
                        </a:prstGeom>
                        <a:noFill/>
                        <a:ln w="9525">
                          <a:noFill/>
                          <a:miter lim="800000"/>
                          <a:headEnd/>
                          <a:tailEnd/>
                        </a:ln>
                      </wps:spPr>
                      <wps:txbx>
                        <w:txbxContent>
                          <w:p w14:paraId="2E6745DE" w14:textId="77777777" w:rsidR="008F1FD5" w:rsidRPr="00AA23E3" w:rsidRDefault="008F1FD5" w:rsidP="00AA23E3">
                            <w:pPr>
                              <w:pStyle w:val="tekstboczek"/>
                              <w:rPr>
                                <w:spacing w:val="-5"/>
                                <w:lang w:val="en-US"/>
                              </w:rPr>
                            </w:pPr>
                            <w:r w:rsidRPr="00AA23E3">
                              <w:rPr>
                                <w:spacing w:val="-5"/>
                                <w:lang w:val="en-US"/>
                              </w:rPr>
                              <w:t xml:space="preserve">At the end of </w:t>
                            </w:r>
                            <w:r>
                              <w:rPr>
                                <w:spacing w:val="-5"/>
                                <w:lang w:val="en-US"/>
                              </w:rPr>
                              <w:t>October</w:t>
                            </w:r>
                            <w:r w:rsidRPr="00AA23E3">
                              <w:rPr>
                                <w:spacing w:val="-5"/>
                                <w:lang w:val="en-US"/>
                              </w:rPr>
                              <w:t xml:space="preserve"> 2021, the number of regist</w:t>
                            </w:r>
                            <w:r>
                              <w:rPr>
                                <w:spacing w:val="-5"/>
                                <w:lang w:val="en-US"/>
                              </w:rPr>
                              <w:t>ered unemployed persons was by 2.4</w:t>
                            </w:r>
                            <w:r w:rsidRPr="00AA23E3">
                              <w:rPr>
                                <w:spacing w:val="-5"/>
                                <w:lang w:val="en-US"/>
                              </w:rPr>
                              <w:t>% higher than in the previous year, and the unemployment</w:t>
                            </w:r>
                            <w:r>
                              <w:rPr>
                                <w:spacing w:val="-5"/>
                                <w:lang w:val="en-US"/>
                              </w:rPr>
                              <w:t xml:space="preserve"> rate increased by 0.1 pp</w:t>
                            </w:r>
                          </w:p>
                          <w:p w14:paraId="4AF02A64" w14:textId="77777777" w:rsidR="008F1FD5" w:rsidRPr="00D616D2" w:rsidRDefault="008F1FD5" w:rsidP="00453CE4">
                            <w:pPr>
                              <w:pStyle w:val="tekstboczek"/>
                            </w:pPr>
                            <w:r w:rsidRPr="00474E5C">
                              <w:rPr>
                                <w:spacing w:val="-4"/>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C4C3C72" id="Pole tekstowe 18" o:spid="_x0000_s1028" type="#_x0000_t202" style="position:absolute;margin-left:449.25pt;margin-top:11.75pt;width:140.2pt;height:94.5pt;z-index:-2514688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nJoEgIAAAMEAAAOAAAAZHJzL2Uyb0RvYy54bWysU8Fu2zAMvQ/YPwi6L3aCZE2NOEXXrsOA&#10;rivQ7QMUWY6FSqImMbGzrx8lJ1mw3Yb5IIgm+cj3SK1uBmvYXoWowdV8Oik5U05Co9225t+/Pbxb&#10;chZRuEYYcKrmBxX5zfrtm1XvKzWDDkyjAiMQF6ve17xD9FVRRNkpK+IEvHLkbCFYgWSGbdEE0RO6&#10;NcWsLN8XPYTGB5AqRvp7Pzr5OuO3rZL4tW2jQmZqTr1hPkM+N+ks1itRbYPwnZbHNsQ/dGGFdlT0&#10;DHUvULBd0H9BWS0DRGhxIsEW0LZaqsyB2EzLP9i8dMKrzIXEif4sU/x/sPJp/xyYbmh2NCknLM3o&#10;GYxiqF4jQq8Y/SeReh8rin3xFI3DBxgoIROO/hHka2QO7jrhtuo2BOg7JRpqcpoyi4vUEScmkE3/&#10;BRoqJnYIGWhog00KkiaM0GlYh/OA1IBMppJXy3IxJ5ck35TmP13kERaiOqX7EPGTAsvSpeaBNiDD&#10;i/1jxNSOqE4hqZqDB21M3gLjWF/z68VskRMuPFYjLanRtubLMn3j2iSWH12Tk1FoM96pgHFH2onp&#10;yBmHzZBlnp3U3EBzIB0CjDtJb4guHYSfnPW0jzWPP3YiKM7MZ0daXk/niThmY764mpERLj2bS49w&#10;kqBqLjFwNhp3mNd+JH1Lqrc665HGM/ZybJo2Lct0fBVplS/tHPX77a5/AQAA//8DAFBLAwQUAAYA&#10;CAAAACEAfpomWeAAAAALAQAADwAAAGRycy9kb3ducmV2LnhtbEyPwU7DMAyG70i8Q2QkLoilLdrW&#10;laYTQpqEJjgweAC3yZpqjVM1WVfeHu8EJ8v2p9+fy+3sejGZMXSeFKSLBIShxuuOWgXfX7vHHESI&#10;SBp7T0bBjwmwrW5vSiy0v9CnmQ6xFRxCoUAFNsahkDI01jgMCz8Y4t3Rjw4jt2Mr9YgXDne9zJJk&#10;JR12xBcsDubVmuZ0ODsFD3ZIPt6Pb/VOrxp72gdcu2mv1P3d/PIMIpo5/sFw1Wd1qNip9mfSQfQK&#10;8k2+ZFRB9sT1CqTrfAOi5kmaLUFWpfz/Q/ULAAD//wMAUEsBAi0AFAAGAAgAAAAhALaDOJL+AAAA&#10;4QEAABMAAAAAAAAAAAAAAAAAAAAAAFtDb250ZW50X1R5cGVzXS54bWxQSwECLQAUAAYACAAAACEA&#10;OP0h/9YAAACUAQAACwAAAAAAAAAAAAAAAAAvAQAAX3JlbHMvLnJlbHNQSwECLQAUAAYACAAAACEA&#10;mypyaBICAAADBAAADgAAAAAAAAAAAAAAAAAuAgAAZHJzL2Uyb0RvYy54bWxQSwECLQAUAAYACAAA&#10;ACEAfpomWeAAAAALAQAADwAAAAAAAAAAAAAAAABsBAAAZHJzL2Rvd25yZXYueG1sUEsFBgAAAAAE&#10;AAQA8wAAAHkFAAAAAA==&#10;" filled="f" stroked="f">
                <v:textbox>
                  <w:txbxContent>
                    <w:p w:rsidR="008F1FD5" w:rsidRPr="00AA23E3" w:rsidRDefault="008F1FD5" w:rsidP="00AA23E3">
                      <w:pPr>
                        <w:pStyle w:val="tekstboczek"/>
                        <w:rPr>
                          <w:spacing w:val="-5"/>
                          <w:lang w:val="en-US"/>
                        </w:rPr>
                      </w:pPr>
                      <w:r w:rsidRPr="00AA23E3">
                        <w:rPr>
                          <w:spacing w:val="-5"/>
                          <w:lang w:val="en-US"/>
                        </w:rPr>
                        <w:t xml:space="preserve">At the end of </w:t>
                      </w:r>
                      <w:r>
                        <w:rPr>
                          <w:spacing w:val="-5"/>
                          <w:lang w:val="en-US"/>
                        </w:rPr>
                        <w:t>October</w:t>
                      </w:r>
                      <w:r w:rsidRPr="00AA23E3">
                        <w:rPr>
                          <w:spacing w:val="-5"/>
                          <w:lang w:val="en-US"/>
                        </w:rPr>
                        <w:t xml:space="preserve"> 2021, the number of regist</w:t>
                      </w:r>
                      <w:r>
                        <w:rPr>
                          <w:spacing w:val="-5"/>
                          <w:lang w:val="en-US"/>
                        </w:rPr>
                        <w:t>ered unemployed persons was by 2.4</w:t>
                      </w:r>
                      <w:r w:rsidRPr="00AA23E3">
                        <w:rPr>
                          <w:spacing w:val="-5"/>
                          <w:lang w:val="en-US"/>
                        </w:rPr>
                        <w:t>% higher than in the previous year, and the unemployment</w:t>
                      </w:r>
                      <w:r>
                        <w:rPr>
                          <w:spacing w:val="-5"/>
                          <w:lang w:val="en-US"/>
                        </w:rPr>
                        <w:t xml:space="preserve"> rate increased by 0.1 pp</w:t>
                      </w:r>
                    </w:p>
                    <w:p w:rsidR="008F1FD5" w:rsidRPr="00D616D2" w:rsidRDefault="008F1FD5" w:rsidP="00453CE4">
                      <w:pPr>
                        <w:pStyle w:val="tekstboczek"/>
                      </w:pPr>
                      <w:r w:rsidRPr="00474E5C">
                        <w:rPr>
                          <w:spacing w:val="-4"/>
                        </w:rPr>
                        <w:t>.</w:t>
                      </w:r>
                    </w:p>
                  </w:txbxContent>
                </v:textbox>
                <w10:wrap type="tight" anchorx="page"/>
              </v:shape>
            </w:pict>
          </mc:Fallback>
        </mc:AlternateContent>
      </w:r>
      <w:r w:rsidR="00AA23E3" w:rsidRPr="00AA23E3">
        <w:rPr>
          <w:rFonts w:ascii="Fira Sans SemiBold" w:hAnsi="Fira Sans SemiBold"/>
          <w:color w:val="001D77"/>
          <w:shd w:val="clear" w:color="auto" w:fill="FFFFFF"/>
          <w:lang w:val="en-US"/>
        </w:rPr>
        <w:t>Registered unemployment</w:t>
      </w:r>
    </w:p>
    <w:p w14:paraId="69E0B182" w14:textId="77777777" w:rsidR="00AA23E3" w:rsidRPr="00AA23E3" w:rsidRDefault="00AA23E3" w:rsidP="00AA23E3">
      <w:pPr>
        <w:rPr>
          <w:noProof/>
          <w:spacing w:val="-2"/>
          <w:szCs w:val="19"/>
          <w:lang w:val="en-US" w:eastAsia="pl-PL"/>
        </w:rPr>
      </w:pPr>
      <w:r w:rsidRPr="00AA23E3">
        <w:rPr>
          <w:noProof/>
          <w:spacing w:val="-2"/>
          <w:szCs w:val="19"/>
          <w:lang w:val="en-US" w:eastAsia="pl-PL"/>
        </w:rPr>
        <w:t xml:space="preserve">At the end of </w:t>
      </w:r>
      <w:r w:rsidR="00D460BE">
        <w:rPr>
          <w:noProof/>
          <w:spacing w:val="-2"/>
          <w:szCs w:val="19"/>
          <w:lang w:val="en-US" w:eastAsia="pl-PL"/>
        </w:rPr>
        <w:t>October</w:t>
      </w:r>
      <w:r w:rsidRPr="00AA23E3">
        <w:rPr>
          <w:noProof/>
          <w:spacing w:val="-2"/>
          <w:szCs w:val="19"/>
          <w:lang w:val="en-US" w:eastAsia="pl-PL"/>
        </w:rPr>
        <w:t xml:space="preserve"> 2021, the number of registered unemployed persons amounted to </w:t>
      </w:r>
      <w:r w:rsidR="00D460BE" w:rsidRPr="00D460BE">
        <w:rPr>
          <w:bCs/>
          <w:noProof/>
          <w:spacing w:val="-2"/>
          <w:szCs w:val="19"/>
          <w:lang w:val="en-US" w:eastAsia="pl-PL"/>
        </w:rPr>
        <w:t xml:space="preserve">25050 </w:t>
      </w:r>
      <w:r w:rsidRPr="00AA23E3">
        <w:rPr>
          <w:noProof/>
          <w:spacing w:val="-2"/>
          <w:szCs w:val="19"/>
          <w:lang w:val="en-US" w:eastAsia="pl-PL"/>
        </w:rPr>
        <w:t xml:space="preserve">and was by </w:t>
      </w:r>
      <w:r w:rsidR="00D460BE" w:rsidRPr="00D460BE">
        <w:rPr>
          <w:noProof/>
          <w:spacing w:val="-2"/>
          <w:szCs w:val="19"/>
          <w:lang w:val="en-US" w:eastAsia="pl-PL"/>
        </w:rPr>
        <w:t xml:space="preserve">657 </w:t>
      </w:r>
      <w:r w:rsidR="00D460BE">
        <w:rPr>
          <w:noProof/>
          <w:spacing w:val="-2"/>
          <w:szCs w:val="19"/>
          <w:lang w:val="en-US" w:eastAsia="pl-PL"/>
        </w:rPr>
        <w:t>persons, i.e. by 2</w:t>
      </w:r>
      <w:r w:rsidRPr="00AA23E3">
        <w:rPr>
          <w:noProof/>
          <w:spacing w:val="-2"/>
          <w:szCs w:val="19"/>
          <w:lang w:val="en-US" w:eastAsia="pl-PL"/>
        </w:rPr>
        <w:t>.</w:t>
      </w:r>
      <w:r w:rsidR="00D460BE">
        <w:rPr>
          <w:noProof/>
          <w:spacing w:val="-2"/>
          <w:szCs w:val="19"/>
          <w:lang w:val="en-US" w:eastAsia="pl-PL"/>
        </w:rPr>
        <w:t>6</w:t>
      </w:r>
      <w:r w:rsidRPr="00AA23E3">
        <w:rPr>
          <w:noProof/>
          <w:spacing w:val="-2"/>
          <w:szCs w:val="19"/>
          <w:lang w:val="en-US" w:eastAsia="pl-PL"/>
        </w:rPr>
        <w:t xml:space="preserve">% smaller than at the end of </w:t>
      </w:r>
      <w:r w:rsidR="00D460BE">
        <w:rPr>
          <w:noProof/>
          <w:spacing w:val="-2"/>
          <w:szCs w:val="19"/>
          <w:lang w:val="en-US" w:eastAsia="pl-PL"/>
        </w:rPr>
        <w:t>September</w:t>
      </w:r>
      <w:r w:rsidRPr="00AA23E3">
        <w:rPr>
          <w:noProof/>
          <w:spacing w:val="-2"/>
          <w:szCs w:val="19"/>
          <w:lang w:val="en-US" w:eastAsia="pl-PL"/>
        </w:rPr>
        <w:t xml:space="preserve"> 2021 and by </w:t>
      </w:r>
      <w:r w:rsidR="00D460BE" w:rsidRPr="00D460BE">
        <w:rPr>
          <w:noProof/>
          <w:spacing w:val="-2"/>
          <w:szCs w:val="19"/>
          <w:lang w:val="en-US" w:eastAsia="pl-PL"/>
        </w:rPr>
        <w:t xml:space="preserve">582 </w:t>
      </w:r>
      <w:r w:rsidRPr="00AA23E3">
        <w:rPr>
          <w:noProof/>
          <w:spacing w:val="-2"/>
          <w:szCs w:val="19"/>
          <w:lang w:val="en-US" w:eastAsia="pl-PL"/>
        </w:rPr>
        <w:t xml:space="preserve">persons, i.e. </w:t>
      </w:r>
      <w:r w:rsidR="00D460BE">
        <w:rPr>
          <w:noProof/>
          <w:spacing w:val="-2"/>
          <w:szCs w:val="19"/>
          <w:lang w:val="en-US" w:eastAsia="pl-PL"/>
        </w:rPr>
        <w:t>by 2.4</w:t>
      </w:r>
      <w:r w:rsidRPr="00AA23E3">
        <w:rPr>
          <w:noProof/>
          <w:spacing w:val="-2"/>
          <w:szCs w:val="19"/>
          <w:lang w:val="en-US" w:eastAsia="pl-PL"/>
        </w:rPr>
        <w:t xml:space="preserve">% larger than in the corresponding period of 2020. </w:t>
      </w:r>
    </w:p>
    <w:p w14:paraId="6C06BC83" w14:textId="77777777" w:rsidR="00D460BE" w:rsidRPr="00D460BE" w:rsidRDefault="00D460BE" w:rsidP="00D460BE">
      <w:pPr>
        <w:rPr>
          <w:spacing w:val="-4"/>
          <w:shd w:val="clear" w:color="auto" w:fill="FFFFFF"/>
          <w:lang w:val="en-US"/>
        </w:rPr>
      </w:pPr>
      <w:r w:rsidRPr="00D460BE">
        <w:rPr>
          <w:spacing w:val="-4"/>
          <w:shd w:val="clear" w:color="auto" w:fill="FFFFFF"/>
          <w:lang w:val="en-US"/>
        </w:rPr>
        <w:t xml:space="preserve">The number of registered unemployed women amounted to </w:t>
      </w:r>
      <w:r w:rsidRPr="00D460BE">
        <w:rPr>
          <w:bCs/>
          <w:spacing w:val="-4"/>
          <w:shd w:val="clear" w:color="auto" w:fill="FFFFFF"/>
          <w:lang w:val="en-US"/>
        </w:rPr>
        <w:t>12097</w:t>
      </w:r>
      <w:r w:rsidRPr="00D460BE">
        <w:rPr>
          <w:spacing w:val="-4"/>
          <w:shd w:val="clear" w:color="auto" w:fill="FFFFFF"/>
          <w:lang w:val="en-US"/>
        </w:rPr>
        <w:t>, which accounted for 48.</w:t>
      </w:r>
      <w:r>
        <w:rPr>
          <w:spacing w:val="-4"/>
          <w:shd w:val="clear" w:color="auto" w:fill="FFFFFF"/>
          <w:lang w:val="en-US"/>
        </w:rPr>
        <w:t>3% of the total unemployed (48.3</w:t>
      </w:r>
      <w:r w:rsidRPr="00D460BE">
        <w:rPr>
          <w:spacing w:val="-4"/>
          <w:shd w:val="clear" w:color="auto" w:fill="FFFFFF"/>
          <w:lang w:val="en-US"/>
        </w:rPr>
        <w:t xml:space="preserve">% a month and </w:t>
      </w:r>
      <w:r>
        <w:rPr>
          <w:spacing w:val="-4"/>
          <w:shd w:val="clear" w:color="auto" w:fill="FFFFFF"/>
          <w:lang w:val="en-US"/>
        </w:rPr>
        <w:t>48.9% a year before) and 18.1</w:t>
      </w:r>
      <w:r w:rsidRPr="00D460BE">
        <w:rPr>
          <w:spacing w:val="-4"/>
          <w:shd w:val="clear" w:color="auto" w:fill="FFFFFF"/>
          <w:lang w:val="en-US"/>
        </w:rPr>
        <w:t xml:space="preserve">% of unemployed women in Mazowieckie Voivodship. As compared to </w:t>
      </w:r>
      <w:r>
        <w:rPr>
          <w:spacing w:val="-4"/>
          <w:shd w:val="clear" w:color="auto" w:fill="FFFFFF"/>
          <w:lang w:val="en-US"/>
        </w:rPr>
        <w:t>September</w:t>
      </w:r>
      <w:r w:rsidRPr="00D460BE">
        <w:rPr>
          <w:spacing w:val="-4"/>
          <w:shd w:val="clear" w:color="auto" w:fill="FFFFFF"/>
          <w:lang w:val="en-US"/>
        </w:rPr>
        <w:t xml:space="preserve"> 2021, the number of unemployed women decreased by </w:t>
      </w:r>
      <w:r>
        <w:rPr>
          <w:spacing w:val="-4"/>
          <w:shd w:val="clear" w:color="auto" w:fill="FFFFFF"/>
          <w:lang w:val="en-US"/>
        </w:rPr>
        <w:t>310</w:t>
      </w:r>
      <w:r w:rsidRPr="00D460BE">
        <w:rPr>
          <w:spacing w:val="-4"/>
          <w:shd w:val="clear" w:color="auto" w:fill="FFFFFF"/>
          <w:lang w:val="en-US"/>
        </w:rPr>
        <w:t xml:space="preserve"> persons, i.e. by 2.5% and compared to </w:t>
      </w:r>
      <w:r>
        <w:rPr>
          <w:spacing w:val="-4"/>
          <w:shd w:val="clear" w:color="auto" w:fill="FFFFFF"/>
          <w:lang w:val="en-US"/>
        </w:rPr>
        <w:t>October</w:t>
      </w:r>
      <w:r w:rsidRPr="00D460BE">
        <w:rPr>
          <w:spacing w:val="-4"/>
          <w:shd w:val="clear" w:color="auto" w:fill="FFFFFF"/>
          <w:lang w:val="en-US"/>
        </w:rPr>
        <w:t xml:space="preserve"> 2020 increased by </w:t>
      </w:r>
      <w:r>
        <w:rPr>
          <w:spacing w:val="-4"/>
          <w:shd w:val="clear" w:color="auto" w:fill="FFFFFF"/>
          <w:lang w:val="en-US"/>
        </w:rPr>
        <w:t>130</w:t>
      </w:r>
      <w:r w:rsidRPr="00D460BE">
        <w:rPr>
          <w:spacing w:val="-4"/>
          <w:shd w:val="clear" w:color="auto" w:fill="FFFFFF"/>
          <w:lang w:val="en-US"/>
        </w:rPr>
        <w:t xml:space="preserve"> </w:t>
      </w:r>
      <w:r>
        <w:rPr>
          <w:spacing w:val="-4"/>
          <w:shd w:val="clear" w:color="auto" w:fill="FFFFFF"/>
          <w:lang w:val="en-US"/>
        </w:rPr>
        <w:t>persons, i.e. by 1.1</w:t>
      </w:r>
      <w:r w:rsidRPr="00D460BE">
        <w:rPr>
          <w:spacing w:val="-4"/>
          <w:shd w:val="clear" w:color="auto" w:fill="FFFFFF"/>
          <w:lang w:val="en-US"/>
        </w:rPr>
        <w:t xml:space="preserve">%.   </w:t>
      </w:r>
      <w:r>
        <w:rPr>
          <w:spacing w:val="-4"/>
          <w:shd w:val="clear" w:color="auto" w:fill="FFFFFF"/>
          <w:lang w:val="en-US"/>
        </w:rPr>
        <w:t xml:space="preserve"> </w:t>
      </w:r>
    </w:p>
    <w:p w14:paraId="597AEA32" w14:textId="77777777" w:rsidR="00D460BE" w:rsidRPr="00D460BE" w:rsidRDefault="00D460BE" w:rsidP="00D460BE">
      <w:pPr>
        <w:rPr>
          <w:bCs/>
          <w:shd w:val="clear" w:color="auto" w:fill="FFFFFF"/>
          <w:lang w:val="en-US"/>
        </w:rPr>
      </w:pPr>
      <w:r w:rsidRPr="00D460BE">
        <w:rPr>
          <w:bCs/>
          <w:shd w:val="clear" w:color="auto" w:fill="FFFFFF"/>
          <w:lang w:val="en-US"/>
        </w:rPr>
        <w:t>The registered unemployment rate amounted to 1.9% (as in the previous month, and 1.8% in the previous year), the average in Mazowieckie Vo</w:t>
      </w:r>
      <w:r>
        <w:rPr>
          <w:bCs/>
          <w:shd w:val="clear" w:color="auto" w:fill="FFFFFF"/>
          <w:lang w:val="en-US"/>
        </w:rPr>
        <w:t>ivodship was 4.6</w:t>
      </w:r>
      <w:r w:rsidRPr="00D460BE">
        <w:rPr>
          <w:bCs/>
          <w:shd w:val="clear" w:color="auto" w:fill="FFFFFF"/>
          <w:lang w:val="en-US"/>
        </w:rPr>
        <w:t>% (</w:t>
      </w:r>
      <w:r>
        <w:rPr>
          <w:bCs/>
          <w:shd w:val="clear" w:color="auto" w:fill="FFFFFF"/>
          <w:lang w:val="en-US"/>
        </w:rPr>
        <w:t>4.8</w:t>
      </w:r>
      <w:r w:rsidRPr="00D460BE">
        <w:rPr>
          <w:bCs/>
          <w:shd w:val="clear" w:color="auto" w:fill="FFFFFF"/>
          <w:lang w:val="en-US"/>
        </w:rPr>
        <w:t>% a month before, and 5.1% a year before), wh</w:t>
      </w:r>
      <w:r>
        <w:rPr>
          <w:bCs/>
          <w:shd w:val="clear" w:color="auto" w:fill="FFFFFF"/>
          <w:lang w:val="en-US"/>
        </w:rPr>
        <w:t>ile the national average was 5.5</w:t>
      </w:r>
      <w:r w:rsidRPr="00D460BE">
        <w:rPr>
          <w:bCs/>
          <w:shd w:val="clear" w:color="auto" w:fill="FFFFFF"/>
          <w:lang w:val="en-US"/>
        </w:rPr>
        <w:t>% (</w:t>
      </w:r>
      <w:r>
        <w:rPr>
          <w:bCs/>
          <w:shd w:val="clear" w:color="auto" w:fill="FFFFFF"/>
          <w:lang w:val="en-US"/>
        </w:rPr>
        <w:t>5.6</w:t>
      </w:r>
      <w:r w:rsidRPr="00D460BE">
        <w:rPr>
          <w:bCs/>
          <w:shd w:val="clear" w:color="auto" w:fill="FFFFFF"/>
          <w:lang w:val="en-US"/>
        </w:rPr>
        <w:t xml:space="preserve">% a month and 6.1% a year before). </w:t>
      </w:r>
    </w:p>
    <w:p w14:paraId="5B775CB3" w14:textId="77777777" w:rsidR="00D460BE" w:rsidRPr="00D460BE" w:rsidRDefault="00D460BE" w:rsidP="00D460BE">
      <w:pPr>
        <w:rPr>
          <w:bCs/>
          <w:spacing w:val="-5"/>
          <w:shd w:val="clear" w:color="auto" w:fill="FFFFFF"/>
          <w:lang w:val="en-US"/>
        </w:rPr>
      </w:pPr>
      <w:r w:rsidRPr="00D460BE">
        <w:rPr>
          <w:bCs/>
          <w:spacing w:val="-5"/>
          <w:shd w:val="clear" w:color="auto" w:fill="FFFFFF"/>
          <w:lang w:val="en-US"/>
        </w:rPr>
        <w:t xml:space="preserve">In </w:t>
      </w:r>
      <w:r>
        <w:rPr>
          <w:spacing w:val="-5"/>
          <w:shd w:val="clear" w:color="auto" w:fill="FFFFFF"/>
          <w:lang w:val="en-US"/>
        </w:rPr>
        <w:t>October</w:t>
      </w:r>
      <w:r w:rsidRPr="00D460BE">
        <w:rPr>
          <w:spacing w:val="-5"/>
          <w:shd w:val="clear" w:color="auto" w:fill="FFFFFF"/>
          <w:lang w:val="en-US"/>
        </w:rPr>
        <w:t xml:space="preserve"> 2</w:t>
      </w:r>
      <w:r w:rsidRPr="00D460BE">
        <w:rPr>
          <w:bCs/>
          <w:spacing w:val="-5"/>
          <w:shd w:val="clear" w:color="auto" w:fill="FFFFFF"/>
          <w:lang w:val="en-US"/>
        </w:rPr>
        <w:t xml:space="preserve">021, there were 2112 unemployed persons registered in labour offices (2097 in </w:t>
      </w:r>
      <w:r>
        <w:rPr>
          <w:bCs/>
          <w:spacing w:val="-5"/>
          <w:shd w:val="clear" w:color="auto" w:fill="FFFFFF"/>
          <w:lang w:val="en-US"/>
        </w:rPr>
        <w:t>September</w:t>
      </w:r>
      <w:r w:rsidRPr="00D460BE">
        <w:rPr>
          <w:bCs/>
          <w:spacing w:val="-5"/>
          <w:shd w:val="clear" w:color="auto" w:fill="FFFFFF"/>
          <w:lang w:val="en-US"/>
        </w:rPr>
        <w:t xml:space="preserve"> 2021, and 2774 in </w:t>
      </w:r>
      <w:r>
        <w:rPr>
          <w:bCs/>
          <w:spacing w:val="-5"/>
          <w:shd w:val="clear" w:color="auto" w:fill="FFFFFF"/>
          <w:lang w:val="en-US"/>
        </w:rPr>
        <w:t>October</w:t>
      </w:r>
      <w:r w:rsidRPr="00D460BE">
        <w:rPr>
          <w:bCs/>
          <w:spacing w:val="-5"/>
          <w:shd w:val="clear" w:color="auto" w:fill="FFFFFF"/>
          <w:lang w:val="en-US"/>
        </w:rPr>
        <w:t xml:space="preserve"> 2020). Registered unemployed persons a</w:t>
      </w:r>
      <w:r>
        <w:rPr>
          <w:bCs/>
          <w:spacing w:val="-5"/>
          <w:shd w:val="clear" w:color="auto" w:fill="FFFFFF"/>
          <w:lang w:val="en-US"/>
        </w:rPr>
        <w:t>ccounted for 16.8</w:t>
      </w:r>
      <w:r w:rsidRPr="00D460BE">
        <w:rPr>
          <w:bCs/>
          <w:spacing w:val="-5"/>
          <w:shd w:val="clear" w:color="auto" w:fill="FFFFFF"/>
          <w:lang w:val="en-US"/>
        </w:rPr>
        <w:t xml:space="preserve">% of the total registered unemployed in the Voivodship.  </w:t>
      </w:r>
    </w:p>
    <w:p w14:paraId="0D2C2562" w14:textId="77777777" w:rsidR="00D460BE" w:rsidRPr="00D460BE" w:rsidRDefault="00D460BE" w:rsidP="00D460BE">
      <w:pPr>
        <w:rPr>
          <w:spacing w:val="-4"/>
          <w:shd w:val="clear" w:color="auto" w:fill="FFFFFF"/>
          <w:lang w:val="en-US"/>
        </w:rPr>
      </w:pPr>
      <w:r w:rsidRPr="00D460BE">
        <w:rPr>
          <w:spacing w:val="-4"/>
          <w:shd w:val="clear" w:color="auto" w:fill="FFFFFF"/>
          <w:lang w:val="en-US"/>
        </w:rPr>
        <w:t xml:space="preserve">The number of persons registering for the first time amounted to </w:t>
      </w:r>
      <w:r w:rsidR="00057C8B" w:rsidRPr="00057C8B">
        <w:rPr>
          <w:spacing w:val="-4"/>
          <w:shd w:val="clear" w:color="auto" w:fill="FFFFFF"/>
          <w:lang w:val="en-US"/>
        </w:rPr>
        <w:t xml:space="preserve">777 </w:t>
      </w:r>
      <w:r w:rsidRPr="00D460BE">
        <w:rPr>
          <w:spacing w:val="-4"/>
          <w:shd w:val="clear" w:color="auto" w:fill="FFFFFF"/>
          <w:lang w:val="en-US"/>
        </w:rPr>
        <w:t xml:space="preserve">(a month before </w:t>
      </w:r>
      <w:r w:rsidR="00057C8B" w:rsidRPr="00057C8B">
        <w:rPr>
          <w:spacing w:val="-4"/>
          <w:shd w:val="clear" w:color="auto" w:fill="FFFFFF"/>
          <w:lang w:val="en-US"/>
        </w:rPr>
        <w:t>766</w:t>
      </w:r>
      <w:r w:rsidRPr="00D460BE">
        <w:rPr>
          <w:spacing w:val="-4"/>
          <w:shd w:val="clear" w:color="auto" w:fill="FFFFFF"/>
          <w:lang w:val="en-US"/>
        </w:rPr>
        <w:t>), which accounted for 36.</w:t>
      </w:r>
      <w:r w:rsidR="00057C8B">
        <w:rPr>
          <w:spacing w:val="-4"/>
          <w:shd w:val="clear" w:color="auto" w:fill="FFFFFF"/>
          <w:lang w:val="en-US"/>
        </w:rPr>
        <w:t>8</w:t>
      </w:r>
      <w:r w:rsidRPr="00D460BE">
        <w:rPr>
          <w:spacing w:val="-4"/>
          <w:shd w:val="clear" w:color="auto" w:fill="FFFFFF"/>
          <w:lang w:val="en-US"/>
        </w:rPr>
        <w:t xml:space="preserve">% of the total unemployed who registered in </w:t>
      </w:r>
      <w:r w:rsidR="00057C8B" w:rsidRPr="00057C8B">
        <w:rPr>
          <w:bCs/>
          <w:spacing w:val="-4"/>
          <w:shd w:val="clear" w:color="auto" w:fill="FFFFFF"/>
          <w:lang w:val="en-US"/>
        </w:rPr>
        <w:t xml:space="preserve">October </w:t>
      </w:r>
      <w:r w:rsidRPr="00D460BE">
        <w:rPr>
          <w:spacing w:val="-4"/>
          <w:shd w:val="clear" w:color="auto" w:fill="FFFFFF"/>
          <w:lang w:val="en-US"/>
        </w:rPr>
        <w:t>2021 and 2</w:t>
      </w:r>
      <w:r w:rsidR="00057C8B">
        <w:rPr>
          <w:spacing w:val="-4"/>
          <w:shd w:val="clear" w:color="auto" w:fill="FFFFFF"/>
          <w:lang w:val="en-US"/>
        </w:rPr>
        <w:t>3.5</w:t>
      </w:r>
      <w:r w:rsidRPr="00D460BE">
        <w:rPr>
          <w:spacing w:val="-4"/>
          <w:shd w:val="clear" w:color="auto" w:fill="FFFFFF"/>
          <w:lang w:val="en-US"/>
        </w:rPr>
        <w:t xml:space="preserve">% of persons registering for the first time in the Voivodship. The share of persons terminated due to company reasons among unemployed persons registered in </w:t>
      </w:r>
      <w:r w:rsidR="00057C8B">
        <w:rPr>
          <w:bCs/>
          <w:spacing w:val="-4"/>
          <w:shd w:val="clear" w:color="auto" w:fill="FFFFFF"/>
          <w:lang w:val="en-US"/>
        </w:rPr>
        <w:t>October</w:t>
      </w:r>
      <w:r w:rsidRPr="00D460BE">
        <w:rPr>
          <w:bCs/>
          <w:spacing w:val="-4"/>
          <w:shd w:val="clear" w:color="auto" w:fill="FFFFFF"/>
          <w:lang w:val="en-US"/>
        </w:rPr>
        <w:t xml:space="preserve"> </w:t>
      </w:r>
      <w:r w:rsidR="00057C8B">
        <w:rPr>
          <w:spacing w:val="-4"/>
          <w:shd w:val="clear" w:color="auto" w:fill="FFFFFF"/>
          <w:lang w:val="en-US"/>
        </w:rPr>
        <w:t>2021 amounted to 2.6</w:t>
      </w:r>
      <w:r w:rsidRPr="00D460BE">
        <w:rPr>
          <w:spacing w:val="-4"/>
          <w:shd w:val="clear" w:color="auto" w:fill="FFFFFF"/>
          <w:lang w:val="en-US"/>
        </w:rPr>
        <w:t>%</w:t>
      </w:r>
      <w:r w:rsidR="00057C8B">
        <w:rPr>
          <w:spacing w:val="-4"/>
          <w:shd w:val="clear" w:color="auto" w:fill="FFFFFF"/>
          <w:lang w:val="en-US"/>
        </w:rPr>
        <w:t xml:space="preserve"> (4.0</w:t>
      </w:r>
      <w:r w:rsidRPr="00D460BE">
        <w:rPr>
          <w:spacing w:val="-4"/>
          <w:shd w:val="clear" w:color="auto" w:fill="FFFFFF"/>
          <w:lang w:val="en-US"/>
        </w:rPr>
        <w:t>% in Mazowieckie Voivods</w:t>
      </w:r>
      <w:r w:rsidR="00057C8B">
        <w:rPr>
          <w:spacing w:val="-4"/>
          <w:shd w:val="clear" w:color="auto" w:fill="FFFFFF"/>
          <w:lang w:val="en-US"/>
        </w:rPr>
        <w:t>hip), 2.1% a month before and 4.1</w:t>
      </w:r>
      <w:r w:rsidRPr="00D460BE">
        <w:rPr>
          <w:spacing w:val="-4"/>
          <w:shd w:val="clear" w:color="auto" w:fill="FFFFFF"/>
          <w:lang w:val="en-US"/>
        </w:rPr>
        <w:t>% a year before.</w:t>
      </w:r>
    </w:p>
    <w:p w14:paraId="71A2D8B8" w14:textId="77777777" w:rsidR="00057C8B" w:rsidRPr="00057C8B" w:rsidRDefault="00057C8B" w:rsidP="00057C8B">
      <w:pPr>
        <w:rPr>
          <w:shd w:val="clear" w:color="auto" w:fill="FFFFFF"/>
          <w:lang w:val="en-US"/>
        </w:rPr>
      </w:pPr>
      <w:r w:rsidRPr="00057C8B">
        <w:rPr>
          <w:shd w:val="clear" w:color="auto" w:fill="FFFFFF"/>
          <w:lang w:val="en-US"/>
        </w:rPr>
        <w:t xml:space="preserve">In </w:t>
      </w:r>
      <w:r w:rsidR="00554013">
        <w:rPr>
          <w:bCs/>
          <w:shd w:val="clear" w:color="auto" w:fill="FFFFFF"/>
          <w:lang w:val="en-US"/>
        </w:rPr>
        <w:t>October</w:t>
      </w:r>
      <w:r w:rsidRPr="00057C8B">
        <w:rPr>
          <w:bCs/>
          <w:shd w:val="clear" w:color="auto" w:fill="FFFFFF"/>
          <w:lang w:val="en-US"/>
        </w:rPr>
        <w:t xml:space="preserve"> 2021, </w:t>
      </w:r>
      <w:r w:rsidR="00554013" w:rsidRPr="00554013">
        <w:rPr>
          <w:bCs/>
          <w:shd w:val="clear" w:color="auto" w:fill="FFFFFF"/>
          <w:lang w:val="en-US"/>
        </w:rPr>
        <w:t xml:space="preserve">2769 </w:t>
      </w:r>
      <w:r w:rsidRPr="00057C8B">
        <w:rPr>
          <w:shd w:val="clear" w:color="auto" w:fill="FFFFFF"/>
          <w:lang w:val="en-US"/>
        </w:rPr>
        <w:t>persons were removed from unemployment rolls (</w:t>
      </w:r>
      <w:r w:rsidR="00554013" w:rsidRPr="00554013">
        <w:rPr>
          <w:shd w:val="clear" w:color="auto" w:fill="FFFFFF"/>
          <w:lang w:val="en-US"/>
        </w:rPr>
        <w:t xml:space="preserve">2441 </w:t>
      </w:r>
      <w:r w:rsidRPr="00057C8B">
        <w:rPr>
          <w:shd w:val="clear" w:color="auto" w:fill="FFFFFF"/>
          <w:lang w:val="en-US"/>
        </w:rPr>
        <w:t xml:space="preserve">in </w:t>
      </w:r>
      <w:r w:rsidR="00554013">
        <w:rPr>
          <w:shd w:val="clear" w:color="auto" w:fill="FFFFFF"/>
          <w:lang w:val="en-US"/>
        </w:rPr>
        <w:t>September</w:t>
      </w:r>
      <w:r w:rsidRPr="00057C8B">
        <w:rPr>
          <w:shd w:val="clear" w:color="auto" w:fill="FFFFFF"/>
          <w:lang w:val="en-US"/>
        </w:rPr>
        <w:t xml:space="preserve"> 2021, and </w:t>
      </w:r>
      <w:r w:rsidR="00554013" w:rsidRPr="00554013">
        <w:rPr>
          <w:shd w:val="clear" w:color="auto" w:fill="FFFFFF"/>
          <w:lang w:val="en-US"/>
        </w:rPr>
        <w:t xml:space="preserve">2731 </w:t>
      </w:r>
      <w:r w:rsidRPr="00057C8B">
        <w:rPr>
          <w:shd w:val="clear" w:color="auto" w:fill="FFFFFF"/>
          <w:lang w:val="en-US"/>
        </w:rPr>
        <w:t xml:space="preserve">in </w:t>
      </w:r>
      <w:r w:rsidR="00554013">
        <w:rPr>
          <w:bCs/>
          <w:shd w:val="clear" w:color="auto" w:fill="FFFFFF"/>
          <w:lang w:val="en-US"/>
        </w:rPr>
        <w:t>October</w:t>
      </w:r>
      <w:r w:rsidRPr="00057C8B">
        <w:rPr>
          <w:bCs/>
          <w:shd w:val="clear" w:color="auto" w:fill="FFFFFF"/>
          <w:lang w:val="en-US"/>
        </w:rPr>
        <w:t xml:space="preserve"> </w:t>
      </w:r>
      <w:r w:rsidRPr="00057C8B">
        <w:rPr>
          <w:shd w:val="clear" w:color="auto" w:fill="FFFFFF"/>
          <w:lang w:val="en-US"/>
        </w:rPr>
        <w:t xml:space="preserve">2020), which accounted for </w:t>
      </w:r>
      <w:r w:rsidR="00554013">
        <w:rPr>
          <w:shd w:val="clear" w:color="auto" w:fill="FFFFFF"/>
          <w:lang w:val="en-US"/>
        </w:rPr>
        <w:t>17.1</w:t>
      </w:r>
      <w:r w:rsidRPr="00057C8B">
        <w:rPr>
          <w:shd w:val="clear" w:color="auto" w:fill="FFFFFF"/>
          <w:lang w:val="en-US"/>
        </w:rPr>
        <w:t xml:space="preserve">% of unemployed persons removed from unemployment rolls in Mazowieckie Voivodship. Out of the unemployed removed from unemployment rolls, </w:t>
      </w:r>
      <w:r w:rsidR="00554013" w:rsidRPr="00554013">
        <w:rPr>
          <w:shd w:val="clear" w:color="auto" w:fill="FFFFFF"/>
          <w:lang w:val="en-US"/>
        </w:rPr>
        <w:t xml:space="preserve">1908 </w:t>
      </w:r>
      <w:r w:rsidRPr="00057C8B">
        <w:rPr>
          <w:shd w:val="clear" w:color="auto" w:fill="FFFFFF"/>
          <w:lang w:val="en-US"/>
        </w:rPr>
        <w:t xml:space="preserve">persons took up work. Moreover, </w:t>
      </w:r>
      <w:r w:rsidR="00554013" w:rsidRPr="00554013">
        <w:rPr>
          <w:shd w:val="clear" w:color="auto" w:fill="FFFFFF"/>
          <w:lang w:val="en-US"/>
        </w:rPr>
        <w:t xml:space="preserve">382 </w:t>
      </w:r>
      <w:r w:rsidRPr="00057C8B">
        <w:rPr>
          <w:shd w:val="clear" w:color="auto" w:fill="FFFFFF"/>
          <w:lang w:val="en-US"/>
        </w:rPr>
        <w:t>persons lost their status of the unemployed as a result of not confirming their readiness to take up work. The reason for removing from the register was also starting training or traineeship, acquisition of retirement rights of pre-retirement benefit, acquisition of pension rights, voluntarily gave up the status of the unemployed and other.</w:t>
      </w:r>
      <w:r w:rsidR="00554013">
        <w:rPr>
          <w:shd w:val="clear" w:color="auto" w:fill="FFFFFF"/>
          <w:lang w:val="en-US"/>
        </w:rPr>
        <w:t xml:space="preserve"> </w:t>
      </w:r>
    </w:p>
    <w:p w14:paraId="0F610CEC" w14:textId="77777777" w:rsidR="0032538A" w:rsidRPr="00663996" w:rsidRDefault="00554013" w:rsidP="008754D2">
      <w:pPr>
        <w:rPr>
          <w:bCs/>
          <w:noProof/>
          <w:spacing w:val="-4"/>
          <w:szCs w:val="19"/>
          <w:lang w:val="en-US" w:eastAsia="pl-PL"/>
        </w:rPr>
      </w:pPr>
      <w:r w:rsidRPr="00554013">
        <w:rPr>
          <w:bCs/>
          <w:noProof/>
          <w:spacing w:val="-4"/>
          <w:szCs w:val="19"/>
          <w:lang w:val="en-US" w:eastAsia="pl-PL"/>
        </w:rPr>
        <w:t>There were 22167 persons who were not entitled to the unemployment benefit, i.e. 88</w:t>
      </w:r>
      <w:r>
        <w:rPr>
          <w:bCs/>
          <w:noProof/>
          <w:spacing w:val="-4"/>
          <w:szCs w:val="19"/>
          <w:lang w:val="en-US" w:eastAsia="pl-PL"/>
        </w:rPr>
        <w:t>.5</w:t>
      </w:r>
      <w:r w:rsidRPr="00554013">
        <w:rPr>
          <w:bCs/>
          <w:noProof/>
          <w:spacing w:val="-4"/>
          <w:szCs w:val="19"/>
          <w:lang w:val="en-US" w:eastAsia="pl-PL"/>
        </w:rPr>
        <w:t xml:space="preserve">% of the total unemployed (20232 persons a year before, </w:t>
      </w:r>
      <w:r>
        <w:rPr>
          <w:bCs/>
          <w:noProof/>
          <w:spacing w:val="-4"/>
          <w:szCs w:val="19"/>
          <w:lang w:val="en-US" w:eastAsia="pl-PL"/>
        </w:rPr>
        <w:t>i.e. 82.7</w:t>
      </w:r>
      <w:r w:rsidRPr="00554013">
        <w:rPr>
          <w:bCs/>
          <w:noProof/>
          <w:spacing w:val="-4"/>
          <w:szCs w:val="19"/>
          <w:lang w:val="en-US" w:eastAsia="pl-PL"/>
        </w:rPr>
        <w:t xml:space="preserve">%). </w:t>
      </w:r>
      <w:r w:rsidRPr="003D1CBA">
        <w:rPr>
          <w:bCs/>
          <w:noProof/>
          <w:spacing w:val="-4"/>
          <w:szCs w:val="19"/>
          <w:lang w:val="en-US" w:eastAsia="pl-PL"/>
        </w:rPr>
        <w:t xml:space="preserve">Whereas 2883 unemployed persons were entitled </w:t>
      </w:r>
      <w:r w:rsidR="00663996">
        <w:rPr>
          <w:bCs/>
          <w:noProof/>
          <w:spacing w:val="-4"/>
          <w:szCs w:val="19"/>
          <w:lang w:val="en-US" w:eastAsia="pl-PL"/>
        </w:rPr>
        <w:t xml:space="preserve">to the unemployment benefit.   </w:t>
      </w:r>
    </w:p>
    <w:p w14:paraId="193979CD" w14:textId="77777777" w:rsidR="00453CE4" w:rsidRPr="00554013" w:rsidRDefault="00663996" w:rsidP="00453CE4">
      <w:pPr>
        <w:rPr>
          <w:shd w:val="clear" w:color="auto" w:fill="FFFFFF"/>
          <w:lang w:val="en-US"/>
        </w:rPr>
      </w:pPr>
      <w:r>
        <w:rPr>
          <w:b/>
          <w:noProof/>
          <w:shd w:val="clear" w:color="auto" w:fill="FFFFFF"/>
          <w:lang w:eastAsia="pl-PL"/>
        </w:rPr>
        <w:drawing>
          <wp:anchor distT="0" distB="0" distL="114300" distR="114300" simplePos="0" relativeHeight="251980800" behindDoc="0" locked="0" layoutInCell="1" allowOverlap="1" wp14:anchorId="4FC1CF82" wp14:editId="59429ED8">
            <wp:simplePos x="0" y="0"/>
            <wp:positionH relativeFrom="margin">
              <wp:align>right</wp:align>
            </wp:positionH>
            <wp:positionV relativeFrom="page">
              <wp:posOffset>6353175</wp:posOffset>
            </wp:positionV>
            <wp:extent cx="5122545" cy="2049145"/>
            <wp:effectExtent l="0" t="0" r="1905" b="8255"/>
            <wp:wrapTopAndBottom/>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ykresy10 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22545" cy="2049145"/>
                    </a:xfrm>
                    <a:prstGeom prst="rect">
                      <a:avLst/>
                    </a:prstGeom>
                  </pic:spPr>
                </pic:pic>
              </a:graphicData>
            </a:graphic>
          </wp:anchor>
        </w:drawing>
      </w:r>
      <w:r w:rsidR="00554013" w:rsidRPr="000348A6">
        <w:rPr>
          <w:noProof/>
          <w:spacing w:val="-2"/>
          <w:szCs w:val="19"/>
          <w:lang w:eastAsia="pl-PL"/>
        </w:rPr>
        <mc:AlternateContent>
          <mc:Choice Requires="wps">
            <w:drawing>
              <wp:anchor distT="45720" distB="45720" distL="114300" distR="114300" simplePos="0" relativeHeight="251887616" behindDoc="1" locked="0" layoutInCell="1" allowOverlap="1" wp14:anchorId="6BD49E88" wp14:editId="56D2ADFB">
                <wp:simplePos x="0" y="0"/>
                <wp:positionH relativeFrom="page">
                  <wp:posOffset>5791200</wp:posOffset>
                </wp:positionH>
                <wp:positionV relativeFrom="paragraph">
                  <wp:posOffset>2252345</wp:posOffset>
                </wp:positionV>
                <wp:extent cx="1725295" cy="542925"/>
                <wp:effectExtent l="0" t="0" r="0" b="0"/>
                <wp:wrapTight wrapText="bothSides">
                  <wp:wrapPolygon edited="0">
                    <wp:start x="715" y="0"/>
                    <wp:lineTo x="715" y="20463"/>
                    <wp:lineTo x="20749" y="20463"/>
                    <wp:lineTo x="20749" y="0"/>
                    <wp:lineTo x="715" y="0"/>
                  </wp:wrapPolygon>
                </wp:wrapTight>
                <wp:docPr id="25" name="Pole tekstow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542925"/>
                        </a:xfrm>
                        <a:prstGeom prst="rect">
                          <a:avLst/>
                        </a:prstGeom>
                        <a:noFill/>
                        <a:ln w="9525">
                          <a:noFill/>
                          <a:miter lim="800000"/>
                          <a:headEnd/>
                          <a:tailEnd/>
                        </a:ln>
                      </wps:spPr>
                      <wps:txbx>
                        <w:txbxContent>
                          <w:p w14:paraId="1407FE75" w14:textId="77777777" w:rsidR="008F1FD5" w:rsidRPr="00554013" w:rsidRDefault="008F1FD5" w:rsidP="003B22A1">
                            <w:pPr>
                              <w:pStyle w:val="tekstboczek"/>
                              <w:rPr>
                                <w:lang w:val="en-US"/>
                              </w:rPr>
                            </w:pPr>
                            <w:r w:rsidRPr="00554013">
                              <w:rPr>
                                <w:lang w:val="en-US"/>
                              </w:rPr>
                              <w:t xml:space="preserve">In </w:t>
                            </w:r>
                            <w:r>
                              <w:rPr>
                                <w:lang w:val="en-US"/>
                              </w:rPr>
                              <w:t>October</w:t>
                            </w:r>
                            <w:r w:rsidRPr="00554013">
                              <w:rPr>
                                <w:lang w:val="en-US"/>
                              </w:rPr>
                              <w:t xml:space="preserve"> 2021, there were </w:t>
                            </w:r>
                            <w:r>
                              <w:rPr>
                                <w:lang w:val="en-US"/>
                              </w:rPr>
                              <w:t>39.8</w:t>
                            </w:r>
                            <w:r w:rsidRPr="00554013">
                              <w:rPr>
                                <w:lang w:val="en-US"/>
                              </w:rPr>
                              <w:t>% more</w:t>
                            </w:r>
                            <w:r>
                              <w:rPr>
                                <w:lang w:val="en-US"/>
                              </w:rPr>
                              <w:t xml:space="preserve"> job offers than a year before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02D4815" id="Pole tekstowe 25" o:spid="_x0000_s1029" type="#_x0000_t202" style="position:absolute;margin-left:456pt;margin-top:177.35pt;width:135.85pt;height:42.75pt;z-index:-2514288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GsbEgIAAAIEAAAOAAAAZHJzL2Uyb0RvYy54bWysU1Fv0zAQfkfiP1h+p2lDy9ao6TQ2hpAG&#10;TBr8gKvjNNZsn7HdJuXX7+x0pRpviDxYvpz93X3ffV5dDUazvfRBoa35bDLlTFqBjbLbmv/8cffu&#10;krMQwTag0cqaH2TgV+u3b1a9q2SJHepGekYgNlS9q3kXo6uKIohOGggTdNJSskVvIFLot0XjoSd0&#10;o4tyOv1Q9Ogb51HIEOjv7Zjk64zftlLE720bZGS65tRbzKvP6yatxXoF1daD65Q4tgH/0IUBZano&#10;CeoWIrCdV39BGSU8BmzjRKApsG2VkJkDsZlNX7F57MDJzIXECe4kU/h/sOLb/sEz1dS8XHBmwdCM&#10;HlBLFuVTiNhLRv9JpN6Fis4+Ojodh4840LAz4eDuUTwFZvGmA7uV195j30loqMlZulmcXR1xQgLZ&#10;9F+xoWKwi5iBhtabpCBpwgidhnU4DUgOkYlU8qJclEtqVFBuMS+XY3MFVC+3nQ/xs0TD0qbmngyQ&#10;0WF/H2LqBqqXI6mYxTuldTaBtqyv+XJBkK8yRkXyqFam5pfT9I2uSSQ/2SZfjqD0uKcC2h5ZJ6Ij&#10;5Thshqzy+xcxN9gcSAaPoyXpCdGmQ/+bs57sWPPwawdecqa/WJJyOZvPk39zMF9clBT488zmPANW&#10;EFTNRfScjcFNzK4fqV2T6K3KeqTpjL0cmyajZZmOjyI5+TzOp/483fUzAAAA//8DAFBLAwQUAAYA&#10;CAAAACEABIYVE+IAAAAMAQAADwAAAGRycy9kb3ducmV2LnhtbEyPwU7DMBBE70j8g7VIXBC1k4a2&#10;hDgVQqqEqnKg7Qc48TaOGq+j2E3D3+Oe4DarGc2+KdaT7diIg28dSUhmAhhS7XRLjYTjYfO8AuaD&#10;Iq06RyjhBz2sy/u7QuXaXekbx31oWCwhnysJJoQ+59zXBq3yM9cjRe/kBqtCPIeG60FdY7nteCrE&#10;glvVUvxgVI8fBuvz/mIlPJlefO1On9VGL2pz3nq1tONWyseH6f0NWMAp/IXhhh/RoYxMlbuQ9qyT&#10;8JqkcUuQMH/JlsBuiWQ1j6qSkGUiBV4W/P+I8hcAAP//AwBQSwECLQAUAAYACAAAACEAtoM4kv4A&#10;AADhAQAAEwAAAAAAAAAAAAAAAAAAAAAAW0NvbnRlbnRfVHlwZXNdLnhtbFBLAQItABQABgAIAAAA&#10;IQA4/SH/1gAAAJQBAAALAAAAAAAAAAAAAAAAAC8BAABfcmVscy8ucmVsc1BLAQItABQABgAIAAAA&#10;IQCqyGsbEgIAAAIEAAAOAAAAAAAAAAAAAAAAAC4CAABkcnMvZTJvRG9jLnhtbFBLAQItABQABgAI&#10;AAAAIQAEhhUT4gAAAAwBAAAPAAAAAAAAAAAAAAAAAGwEAABkcnMvZG93bnJldi54bWxQSwUGAAAA&#10;AAQABADzAAAAewUAAAAA&#10;" filled="f" stroked="f">
                <v:textbox>
                  <w:txbxContent>
                    <w:p w:rsidR="008F1FD5" w:rsidRPr="00554013" w:rsidRDefault="008F1FD5" w:rsidP="003B22A1">
                      <w:pPr>
                        <w:pStyle w:val="tekstboczek"/>
                        <w:rPr>
                          <w:lang w:val="en-US"/>
                        </w:rPr>
                      </w:pPr>
                      <w:r w:rsidRPr="00554013">
                        <w:rPr>
                          <w:lang w:val="en-US"/>
                        </w:rPr>
                        <w:t xml:space="preserve">In </w:t>
                      </w:r>
                      <w:r>
                        <w:rPr>
                          <w:lang w:val="en-US"/>
                        </w:rPr>
                        <w:t>October</w:t>
                      </w:r>
                      <w:r w:rsidRPr="00554013">
                        <w:rPr>
                          <w:lang w:val="en-US"/>
                        </w:rPr>
                        <w:t xml:space="preserve"> 2021, there were </w:t>
                      </w:r>
                      <w:r>
                        <w:rPr>
                          <w:lang w:val="en-US"/>
                        </w:rPr>
                        <w:t>39.8</w:t>
                      </w:r>
                      <w:r w:rsidRPr="00554013">
                        <w:rPr>
                          <w:lang w:val="en-US"/>
                        </w:rPr>
                        <w:t>% more</w:t>
                      </w:r>
                      <w:r>
                        <w:rPr>
                          <w:lang w:val="en-US"/>
                        </w:rPr>
                        <w:t xml:space="preserve"> job offers than a year before </w:t>
                      </w:r>
                    </w:p>
                  </w:txbxContent>
                </v:textbox>
                <w10:wrap type="tight" anchorx="page"/>
              </v:shape>
            </w:pict>
          </mc:Fallback>
        </mc:AlternateContent>
      </w:r>
      <w:r w:rsidR="00554013" w:rsidRPr="00554013">
        <w:rPr>
          <w:b/>
          <w:noProof/>
          <w:shd w:val="clear" w:color="auto" w:fill="FFFFFF"/>
          <w:lang w:val="en-US" w:eastAsia="pl-PL"/>
        </w:rPr>
        <w:t>Chart</w:t>
      </w:r>
      <w:r w:rsidR="00453CE4" w:rsidRPr="00554013">
        <w:rPr>
          <w:b/>
          <w:sz w:val="18"/>
          <w:szCs w:val="18"/>
          <w:lang w:val="en-US"/>
        </w:rPr>
        <w:t xml:space="preserve"> 2.</w:t>
      </w:r>
      <w:r w:rsidR="00453CE4" w:rsidRPr="00554013">
        <w:rPr>
          <w:b/>
          <w:sz w:val="18"/>
          <w:szCs w:val="18"/>
          <w:shd w:val="clear" w:color="auto" w:fill="FFFFFF"/>
          <w:lang w:val="en-US"/>
        </w:rPr>
        <w:t xml:space="preserve"> </w:t>
      </w:r>
      <w:r w:rsidR="00554013" w:rsidRPr="00554013">
        <w:rPr>
          <w:b/>
          <w:sz w:val="18"/>
          <w:szCs w:val="18"/>
          <w:shd w:val="clear" w:color="auto" w:fill="FFFFFF"/>
          <w:lang w:val="en-US"/>
        </w:rPr>
        <w:t>Number of unemployed persons per job offer (as of end of month)</w:t>
      </w:r>
    </w:p>
    <w:p w14:paraId="4D026C90" w14:textId="77777777" w:rsidR="00554013" w:rsidRPr="00554013" w:rsidRDefault="00554013" w:rsidP="00554013">
      <w:pPr>
        <w:rPr>
          <w:noProof/>
          <w:spacing w:val="-2"/>
          <w:szCs w:val="19"/>
          <w:lang w:val="en-US" w:eastAsia="pl-PL"/>
        </w:rPr>
      </w:pPr>
      <w:r w:rsidRPr="00554013">
        <w:rPr>
          <w:noProof/>
          <w:spacing w:val="-2"/>
          <w:szCs w:val="19"/>
          <w:lang w:val="en-US" w:eastAsia="pl-PL"/>
        </w:rPr>
        <w:t xml:space="preserve">In </w:t>
      </w:r>
      <w:r>
        <w:rPr>
          <w:noProof/>
          <w:spacing w:val="-2"/>
          <w:szCs w:val="19"/>
          <w:lang w:val="en-US" w:eastAsia="pl-PL"/>
        </w:rPr>
        <w:t>October</w:t>
      </w:r>
      <w:r w:rsidRPr="00554013">
        <w:rPr>
          <w:noProof/>
          <w:spacing w:val="-2"/>
          <w:szCs w:val="19"/>
          <w:lang w:val="en-US" w:eastAsia="pl-PL"/>
        </w:rPr>
        <w:t xml:space="preserve"> 2021, there were 4352 job offers submitted to labour offices, which accounted for </w:t>
      </w:r>
      <w:r>
        <w:rPr>
          <w:noProof/>
          <w:spacing w:val="-2"/>
          <w:szCs w:val="19"/>
          <w:lang w:val="en-US" w:eastAsia="pl-PL"/>
        </w:rPr>
        <w:t>24.0</w:t>
      </w:r>
      <w:r w:rsidRPr="00554013">
        <w:rPr>
          <w:noProof/>
          <w:spacing w:val="-2"/>
          <w:szCs w:val="19"/>
          <w:lang w:val="en-US" w:eastAsia="pl-PL"/>
        </w:rPr>
        <w:t xml:space="preserve">% of job offers in Mazowieckie Voivodship and at the end this month the labour offices had job offers for </w:t>
      </w:r>
      <w:r w:rsidR="00AD1504" w:rsidRPr="00AD1504">
        <w:rPr>
          <w:noProof/>
          <w:spacing w:val="-2"/>
          <w:szCs w:val="19"/>
          <w:lang w:val="en-US" w:eastAsia="pl-PL"/>
        </w:rPr>
        <w:t xml:space="preserve">1556 </w:t>
      </w:r>
      <w:r w:rsidRPr="00554013">
        <w:rPr>
          <w:noProof/>
          <w:spacing w:val="-2"/>
          <w:szCs w:val="19"/>
          <w:lang w:val="en-US" w:eastAsia="pl-PL"/>
        </w:rPr>
        <w:t xml:space="preserve">persons. At the end of </w:t>
      </w:r>
      <w:r w:rsidR="00AD1504">
        <w:rPr>
          <w:noProof/>
          <w:spacing w:val="-2"/>
          <w:szCs w:val="19"/>
          <w:lang w:val="en-US" w:eastAsia="pl-PL"/>
        </w:rPr>
        <w:t>October</w:t>
      </w:r>
      <w:r w:rsidRPr="00554013">
        <w:rPr>
          <w:noProof/>
          <w:spacing w:val="-2"/>
          <w:szCs w:val="19"/>
          <w:lang w:val="en-US" w:eastAsia="pl-PL"/>
        </w:rPr>
        <w:t xml:space="preserve"> 2021 there were </w:t>
      </w:r>
      <w:r w:rsidR="00AD1504">
        <w:rPr>
          <w:noProof/>
          <w:spacing w:val="-2"/>
          <w:szCs w:val="19"/>
          <w:lang w:val="en-US" w:eastAsia="pl-PL"/>
        </w:rPr>
        <w:t>16</w:t>
      </w:r>
      <w:r w:rsidRPr="00554013">
        <w:rPr>
          <w:noProof/>
          <w:spacing w:val="-2"/>
          <w:szCs w:val="19"/>
          <w:lang w:val="en-US" w:eastAsia="pl-PL"/>
        </w:rPr>
        <w:t xml:space="preserve"> persons per one job offer (</w:t>
      </w:r>
      <w:r w:rsidR="00AD1504">
        <w:rPr>
          <w:noProof/>
          <w:spacing w:val="-2"/>
          <w:szCs w:val="19"/>
          <w:lang w:val="en-US" w:eastAsia="pl-PL"/>
        </w:rPr>
        <w:t>14</w:t>
      </w:r>
      <w:r w:rsidRPr="00554013">
        <w:rPr>
          <w:noProof/>
          <w:spacing w:val="-2"/>
          <w:szCs w:val="19"/>
          <w:lang w:val="en-US" w:eastAsia="pl-PL"/>
        </w:rPr>
        <w:t xml:space="preserve"> a month before and </w:t>
      </w:r>
      <w:r w:rsidR="00AD1504">
        <w:rPr>
          <w:noProof/>
          <w:spacing w:val="-2"/>
          <w:szCs w:val="19"/>
          <w:lang w:val="en-US" w:eastAsia="pl-PL"/>
        </w:rPr>
        <w:t>26</w:t>
      </w:r>
      <w:r w:rsidRPr="00554013">
        <w:rPr>
          <w:noProof/>
          <w:spacing w:val="-2"/>
          <w:szCs w:val="19"/>
          <w:lang w:val="en-US" w:eastAsia="pl-PL"/>
        </w:rPr>
        <w:t xml:space="preserve"> a year before), in Mazowieckie Voivodship</w:t>
      </w:r>
      <w:r w:rsidR="00AD1504">
        <w:rPr>
          <w:noProof/>
          <w:spacing w:val="-2"/>
          <w:szCs w:val="19"/>
          <w:lang w:val="en-US" w:eastAsia="pl-PL"/>
        </w:rPr>
        <w:t xml:space="preserve"> 14</w:t>
      </w:r>
      <w:r w:rsidRPr="00554013">
        <w:rPr>
          <w:noProof/>
          <w:spacing w:val="-2"/>
          <w:szCs w:val="19"/>
          <w:lang w:val="en-US" w:eastAsia="pl-PL"/>
        </w:rPr>
        <w:t xml:space="preserve"> persons (</w:t>
      </w:r>
      <w:r w:rsidR="00AD1504">
        <w:rPr>
          <w:noProof/>
          <w:spacing w:val="-2"/>
          <w:szCs w:val="19"/>
          <w:lang w:val="en-US" w:eastAsia="pl-PL"/>
        </w:rPr>
        <w:t>13</w:t>
      </w:r>
      <w:r w:rsidRPr="00554013">
        <w:rPr>
          <w:noProof/>
          <w:spacing w:val="-2"/>
          <w:szCs w:val="19"/>
          <w:lang w:val="en-US" w:eastAsia="pl-PL"/>
        </w:rPr>
        <w:t xml:space="preserve"> in the previous month and </w:t>
      </w:r>
      <w:r w:rsidR="00AD1504">
        <w:rPr>
          <w:noProof/>
          <w:spacing w:val="-2"/>
          <w:szCs w:val="19"/>
          <w:lang w:val="en-US" w:eastAsia="pl-PL"/>
        </w:rPr>
        <w:t>23</w:t>
      </w:r>
      <w:r w:rsidRPr="00554013">
        <w:rPr>
          <w:noProof/>
          <w:spacing w:val="-2"/>
          <w:szCs w:val="19"/>
          <w:lang w:val="en-US" w:eastAsia="pl-PL"/>
        </w:rPr>
        <w:t xml:space="preserve"> in the previous year) registered as unemployed.</w:t>
      </w:r>
    </w:p>
    <w:p w14:paraId="710BA7E7" w14:textId="77777777" w:rsidR="003D1CBA" w:rsidRPr="00212657" w:rsidRDefault="003D1CBA" w:rsidP="008754D2">
      <w:pPr>
        <w:rPr>
          <w:rFonts w:ascii="Fira Sans SemiBold" w:hAnsi="Fira Sans SemiBold"/>
          <w:color w:val="001D77"/>
          <w:shd w:val="clear" w:color="auto" w:fill="FFFFFF"/>
          <w:lang w:val="en-US"/>
        </w:rPr>
      </w:pPr>
    </w:p>
    <w:p w14:paraId="67352FB8" w14:textId="77777777" w:rsidR="00453CE4" w:rsidRPr="003D1CBA" w:rsidRDefault="00AD1504" w:rsidP="008754D2">
      <w:pPr>
        <w:rPr>
          <w:rFonts w:ascii="Fira Sans SemiBold" w:hAnsi="Fira Sans SemiBold"/>
          <w:color w:val="001D77"/>
          <w:shd w:val="clear" w:color="auto" w:fill="FFFFFF"/>
          <w:lang w:val="en-US"/>
        </w:rPr>
      </w:pPr>
      <w:r w:rsidRPr="00212657">
        <w:rPr>
          <w:rFonts w:ascii="Fira Sans SemiBold" w:hAnsi="Fira Sans SemiBold"/>
          <w:color w:val="001D77"/>
          <w:shd w:val="clear" w:color="auto" w:fill="FFFFFF"/>
          <w:lang w:val="en-US"/>
        </w:rPr>
        <w:t xml:space="preserve">Wages and salaries </w:t>
      </w:r>
    </w:p>
    <w:p w14:paraId="7E7487C6" w14:textId="77777777" w:rsidR="00AD1504" w:rsidRDefault="00AD1504" w:rsidP="000E52AE">
      <w:pPr>
        <w:rPr>
          <w:spacing w:val="-2"/>
          <w:shd w:val="clear" w:color="auto" w:fill="FFFFFF"/>
          <w:lang w:val="en-US"/>
        </w:rPr>
      </w:pPr>
      <w:r w:rsidRPr="00AD1504">
        <w:rPr>
          <w:spacing w:val="-2"/>
          <w:shd w:val="clear" w:color="auto" w:fill="FFFFFF"/>
          <w:lang w:val="en-US"/>
        </w:rPr>
        <w:t xml:space="preserve">The average monthly gross wages and salaries in the enterprise sector in </w:t>
      </w:r>
      <w:r>
        <w:rPr>
          <w:spacing w:val="-2"/>
          <w:shd w:val="clear" w:color="auto" w:fill="FFFFFF"/>
          <w:lang w:val="en-US"/>
        </w:rPr>
        <w:t>October</w:t>
      </w:r>
      <w:r w:rsidRPr="00AD1504">
        <w:rPr>
          <w:spacing w:val="-2"/>
          <w:shd w:val="clear" w:color="auto" w:fill="FFFFFF"/>
          <w:lang w:val="en-US"/>
        </w:rPr>
        <w:t xml:space="preserve"> 2021 amounted to PLN </w:t>
      </w:r>
      <w:r w:rsidRPr="00AD1504">
        <w:rPr>
          <w:bCs/>
          <w:spacing w:val="-2"/>
          <w:shd w:val="clear" w:color="auto" w:fill="FFFFFF"/>
          <w:lang w:val="en-US"/>
        </w:rPr>
        <w:t xml:space="preserve">7395.46 </w:t>
      </w:r>
      <w:r w:rsidRPr="00AD1504">
        <w:rPr>
          <w:spacing w:val="-2"/>
          <w:shd w:val="clear" w:color="auto" w:fill="FFFFFF"/>
          <w:lang w:val="en-US"/>
        </w:rPr>
        <w:t xml:space="preserve">and were by </w:t>
      </w:r>
      <w:r>
        <w:rPr>
          <w:spacing w:val="-2"/>
          <w:shd w:val="clear" w:color="auto" w:fill="FFFFFF"/>
          <w:lang w:val="en-US"/>
        </w:rPr>
        <w:t>4.1</w:t>
      </w:r>
      <w:r w:rsidRPr="00AD1504">
        <w:rPr>
          <w:spacing w:val="-2"/>
          <w:shd w:val="clear" w:color="auto" w:fill="FFFFFF"/>
          <w:lang w:val="en-US"/>
        </w:rPr>
        <w:t xml:space="preserve">% higher as compared to the previous month and </w:t>
      </w:r>
      <w:r>
        <w:rPr>
          <w:spacing w:val="-2"/>
          <w:shd w:val="clear" w:color="auto" w:fill="FFFFFF"/>
          <w:lang w:val="en-US"/>
        </w:rPr>
        <w:t>by 7.3</w:t>
      </w:r>
      <w:r w:rsidRPr="00AD1504">
        <w:rPr>
          <w:spacing w:val="-2"/>
          <w:shd w:val="clear" w:color="auto" w:fill="FFFFFF"/>
          <w:lang w:val="en-US"/>
        </w:rPr>
        <w:t xml:space="preserve">% higher than in the corresponding period of 2020. </w:t>
      </w:r>
    </w:p>
    <w:p w14:paraId="5789A047" w14:textId="77777777" w:rsidR="000E52AE" w:rsidRPr="00AD1504" w:rsidRDefault="00AD1504" w:rsidP="00D62A11">
      <w:pPr>
        <w:rPr>
          <w:bCs/>
          <w:spacing w:val="-2"/>
          <w:shd w:val="clear" w:color="auto" w:fill="FFFFFF"/>
          <w:lang w:val="en-US"/>
        </w:rPr>
      </w:pPr>
      <w:r w:rsidRPr="00AD1504">
        <w:rPr>
          <w:bCs/>
          <w:spacing w:val="-2"/>
          <w:shd w:val="clear" w:color="auto" w:fill="FFFFFF"/>
          <w:lang w:val="en-US"/>
        </w:rPr>
        <w:lastRenderedPageBreak/>
        <w:t xml:space="preserve">Compared to </w:t>
      </w:r>
      <w:r>
        <w:rPr>
          <w:bCs/>
          <w:spacing w:val="-2"/>
          <w:shd w:val="clear" w:color="auto" w:fill="FFFFFF"/>
          <w:lang w:val="en-US"/>
        </w:rPr>
        <w:t>September</w:t>
      </w:r>
      <w:r w:rsidRPr="00AD1504">
        <w:rPr>
          <w:bCs/>
          <w:spacing w:val="-2"/>
          <w:shd w:val="clear" w:color="auto" w:fill="FFFFFF"/>
          <w:lang w:val="en-US"/>
        </w:rPr>
        <w:t xml:space="preserve"> 2021, the increase in the average gross wages and salaries was recorded in the following sections:</w:t>
      </w:r>
      <w:r>
        <w:rPr>
          <w:bCs/>
          <w:spacing w:val="-2"/>
          <w:shd w:val="clear" w:color="auto" w:fill="FFFFFF"/>
          <w:lang w:val="en-US"/>
        </w:rPr>
        <w:t xml:space="preserve"> construction (by 21.2%), </w:t>
      </w:r>
      <w:r w:rsidRPr="00AD1504">
        <w:rPr>
          <w:bCs/>
          <w:spacing w:val="-2"/>
          <w:shd w:val="clear" w:color="auto" w:fill="FFFFFF"/>
          <w:lang w:val="en-US"/>
        </w:rPr>
        <w:t xml:space="preserve">transportation and storage (by </w:t>
      </w:r>
      <w:r>
        <w:rPr>
          <w:bCs/>
          <w:spacing w:val="-2"/>
          <w:shd w:val="clear" w:color="auto" w:fill="FFFFFF"/>
          <w:lang w:val="en-US"/>
        </w:rPr>
        <w:t>14</w:t>
      </w:r>
      <w:r w:rsidRPr="00AD1504">
        <w:rPr>
          <w:bCs/>
          <w:spacing w:val="-2"/>
          <w:shd w:val="clear" w:color="auto" w:fill="FFFFFF"/>
          <w:lang w:val="en-US"/>
        </w:rPr>
        <w:t xml:space="preserve">.6%), </w:t>
      </w:r>
      <w:r>
        <w:rPr>
          <w:bCs/>
          <w:spacing w:val="-2"/>
          <w:shd w:val="clear" w:color="auto" w:fill="FFFFFF"/>
          <w:lang w:val="en-US"/>
        </w:rPr>
        <w:t xml:space="preserve">professional, scientific and technical activities (by 2.9%), industry (by 2.2%), real estate activities (by 1.9%), </w:t>
      </w:r>
      <w:r w:rsidRPr="00AD1504">
        <w:rPr>
          <w:bCs/>
          <w:spacing w:val="-2"/>
          <w:shd w:val="clear" w:color="auto" w:fill="FFFFFF"/>
          <w:lang w:val="en-US"/>
        </w:rPr>
        <w:t>trade; repa</w:t>
      </w:r>
      <w:r>
        <w:rPr>
          <w:bCs/>
          <w:spacing w:val="-2"/>
          <w:shd w:val="clear" w:color="auto" w:fill="FFFFFF"/>
          <w:lang w:val="en-US"/>
        </w:rPr>
        <w:t>ir of motor vehicles (by 1.2</w:t>
      </w:r>
      <w:r w:rsidRPr="00AD1504">
        <w:rPr>
          <w:bCs/>
          <w:spacing w:val="-2"/>
          <w:shd w:val="clear" w:color="auto" w:fill="FFFFFF"/>
          <w:lang w:val="en-US"/>
        </w:rPr>
        <w:t>%).</w:t>
      </w:r>
      <w:r w:rsidR="00B8058F" w:rsidRPr="00D62A11">
        <w:rPr>
          <w:rFonts w:ascii="Fira Sans SemiBold" w:hAnsi="Fira Sans SemiBold"/>
          <w:noProof/>
          <w:color w:val="001D77"/>
          <w:spacing w:val="-2"/>
          <w:shd w:val="clear" w:color="auto" w:fill="FFFFFF"/>
          <w:lang w:eastAsia="pl-PL"/>
        </w:rPr>
        <mc:AlternateContent>
          <mc:Choice Requires="wps">
            <w:drawing>
              <wp:anchor distT="45720" distB="45720" distL="114300" distR="114300" simplePos="0" relativeHeight="251848704" behindDoc="1" locked="0" layoutInCell="1" allowOverlap="1" wp14:anchorId="6B6969A5" wp14:editId="4606DB9F">
                <wp:simplePos x="0" y="0"/>
                <wp:positionH relativeFrom="page">
                  <wp:posOffset>5686425</wp:posOffset>
                </wp:positionH>
                <wp:positionV relativeFrom="paragraph">
                  <wp:posOffset>0</wp:posOffset>
                </wp:positionV>
                <wp:extent cx="1725295" cy="1085850"/>
                <wp:effectExtent l="0" t="0" r="0" b="0"/>
                <wp:wrapTight wrapText="bothSides">
                  <wp:wrapPolygon edited="0">
                    <wp:start x="715" y="0"/>
                    <wp:lineTo x="715" y="21221"/>
                    <wp:lineTo x="20749" y="21221"/>
                    <wp:lineTo x="20749" y="0"/>
                    <wp:lineTo x="715" y="0"/>
                  </wp:wrapPolygon>
                </wp:wrapTight>
                <wp:docPr id="20" name="Pole tekstow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085850"/>
                        </a:xfrm>
                        <a:prstGeom prst="rect">
                          <a:avLst/>
                        </a:prstGeom>
                        <a:noFill/>
                        <a:ln w="9525">
                          <a:noFill/>
                          <a:miter lim="800000"/>
                          <a:headEnd/>
                          <a:tailEnd/>
                        </a:ln>
                      </wps:spPr>
                      <wps:txbx>
                        <w:txbxContent>
                          <w:p w14:paraId="14F00988" w14:textId="77777777" w:rsidR="008F1FD5" w:rsidRPr="00AD1504" w:rsidRDefault="008F1FD5" w:rsidP="00AD1504">
                            <w:pPr>
                              <w:pStyle w:val="tekstboczek"/>
                              <w:rPr>
                                <w:spacing w:val="-4"/>
                                <w:lang w:val="en-US"/>
                              </w:rPr>
                            </w:pPr>
                            <w:r w:rsidRPr="00AD1504">
                              <w:rPr>
                                <w:spacing w:val="-4"/>
                                <w:lang w:val="en-US"/>
                              </w:rPr>
                              <w:t xml:space="preserve">Average monthly gross wages and salaries in the enterprise sector in </w:t>
                            </w:r>
                            <w:r>
                              <w:rPr>
                                <w:spacing w:val="-4"/>
                                <w:lang w:val="en-US"/>
                              </w:rPr>
                              <w:t>October</w:t>
                            </w:r>
                            <w:r w:rsidRPr="00AD1504">
                              <w:rPr>
                                <w:spacing w:val="-4"/>
                                <w:lang w:val="en-US"/>
                              </w:rPr>
                              <w:t xml:space="preserve"> 2021 amounted to PLN 7395.46 </w:t>
                            </w:r>
                            <w:r>
                              <w:rPr>
                                <w:spacing w:val="-4"/>
                                <w:lang w:val="en-US"/>
                              </w:rPr>
                              <w:t>and was by 7.3</w:t>
                            </w:r>
                            <w:r w:rsidRPr="00AD1504">
                              <w:rPr>
                                <w:spacing w:val="-4"/>
                                <w:lang w:val="en-US"/>
                              </w:rPr>
                              <w:t xml:space="preserve">% higher than in </w:t>
                            </w:r>
                            <w:r>
                              <w:rPr>
                                <w:spacing w:val="-4"/>
                                <w:lang w:val="en-US"/>
                              </w:rPr>
                              <w:t>October</w:t>
                            </w:r>
                            <w:r w:rsidRPr="00AD1504">
                              <w:rPr>
                                <w:spacing w:val="-4"/>
                                <w:lang w:val="en-US"/>
                              </w:rPr>
                              <w:t xml:space="preserve"> 2020</w:t>
                            </w:r>
                            <w:r>
                              <w:rPr>
                                <w:spacing w:val="-4"/>
                                <w:lang w:val="en-US"/>
                              </w:rPr>
                              <w:t xml:space="preserve"> </w:t>
                            </w:r>
                          </w:p>
                          <w:p w14:paraId="57AA5BFB" w14:textId="77777777" w:rsidR="008F1FD5" w:rsidRPr="00212657" w:rsidRDefault="008F1FD5" w:rsidP="00203F53">
                            <w:pPr>
                              <w:pStyle w:val="tekstboczek"/>
                              <w:rPr>
                                <w:spacing w:val="-4"/>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FDAFB05" id="Pole tekstowe 20" o:spid="_x0000_s1030" type="#_x0000_t202" style="position:absolute;margin-left:447.75pt;margin-top:0;width:135.85pt;height:85.5pt;z-index:-2514677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OoFAIAAAMEAAAOAAAAZHJzL2Uyb0RvYy54bWysU9Fu2yAUfZ+0f0C8L3aseE2skKpr12lS&#10;11Xq9gEE4xgVuAxI7O7rd8FJFm1v0/yAwJd77j3nHtbXo9HkIH1QYBmdz0pKpBXQKrtj9Pu3+3dL&#10;SkLktuUarGT0VQZ6vXn7Zj24RlbQg26lJwhiQzM4RvsYXVMUQfTS8DADJy0GO/CGRzz6XdF6PiC6&#10;0UVVlu+LAXzrPAgZAv69m4J0k/G7Tor4teuCjEQzir3FvPq8btNabNa82XnueiWObfB/6MJwZbHo&#10;GeqOR072Xv0FZZTwEKCLMwGmgK5TQmYOyGZe/sHmuedOZi4oTnBnmcL/gxWPhydPVMtohfJYbnBG&#10;T6AlifIlRBgkwf8o0uBCg3efHd6O4wcYcdiZcHAPIF4CsXDbc7uTN97D0EveYpPzlFlcpE44IYFs&#10;hy/QYjG+j5CBxs6bpCBqQhAdu3k9D0iOkYhU8qqqq1VNicDYvFzWyzp3V/DmlO58iJ8kGJI2jHp0&#10;QIbnh4cQUzu8OV1J1SzcK62zC7QlA6OruqpzwkXEqIgm1cowuizTN9kmsfxo25wcudLTHgtoe6Sd&#10;mE6c47gds8yLk5pbaF9RBw+TJ/EN4aYH/5OSAf3IaPix515Soj9b1HI1XyySgfNhUV+lcfnLyPYy&#10;wq1AKEZF9JRMh9uYbT+RvkHVO5X1SOOZejk2jU7LMh1fRbLy5Tnf+v12N78AAAD//wMAUEsDBBQA&#10;BgAIAAAAIQDmlS9E3wAAAAkBAAAPAAAAZHJzL2Rvd25yZXYueG1sTI/BasMwEETvhf6D2EIvpZEd&#10;iJ04lkMpBEpoD037AbK1sUyslbEUx/37bk7tbYcZZt+Uu9n1YsIxdJ4UpIsEBFLjTUetgu+v/fMa&#10;RIiajO49oYIfDLCr7u9KXRh/pU+cjrEVXEKh0ApsjEMhZWgsOh0WfkBi7+RHpyPLsZVm1Fcud71c&#10;Jkkmne6IP1g94KvF5ny8OAVPdkg+3k9v9d5kjT0fgs7ddFDq8WF+2YKIOMe/MNzwGR0qZqr9hUwQ&#10;vYL1ZrXiqAJedLPTLF+CqPnK0wRkVcr/C6pfAAAA//8DAFBLAQItABQABgAIAAAAIQC2gziS/gAA&#10;AOEBAAATAAAAAAAAAAAAAAAAAAAAAABbQ29udGVudF9UeXBlc10ueG1sUEsBAi0AFAAGAAgAAAAh&#10;ADj9If/WAAAAlAEAAAsAAAAAAAAAAAAAAAAALwEAAF9yZWxzLy5yZWxzUEsBAi0AFAAGAAgAAAAh&#10;AH6R46gUAgAAAwQAAA4AAAAAAAAAAAAAAAAALgIAAGRycy9lMm9Eb2MueG1sUEsBAi0AFAAGAAgA&#10;AAAhAOaVL0TfAAAACQEAAA8AAAAAAAAAAAAAAAAAbgQAAGRycy9kb3ducmV2LnhtbFBLBQYAAAAA&#10;BAAEAPMAAAB6BQAAAAA=&#10;" filled="f" stroked="f">
                <v:textbox>
                  <w:txbxContent>
                    <w:p w:rsidR="008F1FD5" w:rsidRPr="00AD1504" w:rsidRDefault="008F1FD5" w:rsidP="00AD1504">
                      <w:pPr>
                        <w:pStyle w:val="tekstboczek"/>
                        <w:rPr>
                          <w:spacing w:val="-4"/>
                          <w:lang w:val="en-US"/>
                        </w:rPr>
                      </w:pPr>
                      <w:r w:rsidRPr="00AD1504">
                        <w:rPr>
                          <w:spacing w:val="-4"/>
                          <w:lang w:val="en-US"/>
                        </w:rPr>
                        <w:t xml:space="preserve">Average monthly gross wages and salaries in the enterprise sector in </w:t>
                      </w:r>
                      <w:r>
                        <w:rPr>
                          <w:spacing w:val="-4"/>
                          <w:lang w:val="en-US"/>
                        </w:rPr>
                        <w:t>October</w:t>
                      </w:r>
                      <w:r w:rsidRPr="00AD1504">
                        <w:rPr>
                          <w:spacing w:val="-4"/>
                          <w:lang w:val="en-US"/>
                        </w:rPr>
                        <w:t xml:space="preserve"> 2021 amounted to PLN 7395.46 </w:t>
                      </w:r>
                      <w:r>
                        <w:rPr>
                          <w:spacing w:val="-4"/>
                          <w:lang w:val="en-US"/>
                        </w:rPr>
                        <w:t>and was by 7.3</w:t>
                      </w:r>
                      <w:r w:rsidRPr="00AD1504">
                        <w:rPr>
                          <w:spacing w:val="-4"/>
                          <w:lang w:val="en-US"/>
                        </w:rPr>
                        <w:t xml:space="preserve">% higher than in </w:t>
                      </w:r>
                      <w:r>
                        <w:rPr>
                          <w:spacing w:val="-4"/>
                          <w:lang w:val="en-US"/>
                        </w:rPr>
                        <w:t>October</w:t>
                      </w:r>
                      <w:r w:rsidRPr="00AD1504">
                        <w:rPr>
                          <w:spacing w:val="-4"/>
                          <w:lang w:val="en-US"/>
                        </w:rPr>
                        <w:t xml:space="preserve"> 2020</w:t>
                      </w:r>
                      <w:r>
                        <w:rPr>
                          <w:spacing w:val="-4"/>
                          <w:lang w:val="en-US"/>
                        </w:rPr>
                        <w:t xml:space="preserve"> </w:t>
                      </w:r>
                    </w:p>
                    <w:p w:rsidR="008F1FD5" w:rsidRPr="00D62A11" w:rsidRDefault="008F1FD5" w:rsidP="00203F53">
                      <w:pPr>
                        <w:pStyle w:val="tekstboczek"/>
                        <w:rPr>
                          <w:spacing w:val="-4"/>
                        </w:rPr>
                      </w:pPr>
                    </w:p>
                  </w:txbxContent>
                </v:textbox>
                <w10:wrap type="tight" anchorx="page"/>
              </v:shape>
            </w:pict>
          </mc:Fallback>
        </mc:AlternateContent>
      </w:r>
    </w:p>
    <w:p w14:paraId="55D6AC9E" w14:textId="77777777" w:rsidR="00B2513B" w:rsidRPr="00B2513B" w:rsidRDefault="00B2513B" w:rsidP="00B2513B">
      <w:pPr>
        <w:rPr>
          <w:shd w:val="clear" w:color="auto" w:fill="FFFFFF"/>
          <w:lang w:val="en-US"/>
        </w:rPr>
      </w:pPr>
      <w:r w:rsidRPr="00B2513B">
        <w:rPr>
          <w:shd w:val="clear" w:color="auto" w:fill="FFFFFF"/>
          <w:lang w:val="en-US"/>
        </w:rPr>
        <w:t>On the other hand, the decrease in the average wages and salaries was recorded in the sections: infor</w:t>
      </w:r>
      <w:r>
        <w:rPr>
          <w:shd w:val="clear" w:color="auto" w:fill="FFFFFF"/>
          <w:lang w:val="en-US"/>
        </w:rPr>
        <w:t>mation and communication (by 2.1%),</w:t>
      </w:r>
      <w:r w:rsidRPr="00B2513B">
        <w:rPr>
          <w:shd w:val="clear" w:color="auto" w:fill="FFFFFF"/>
          <w:lang w:val="en-US"/>
        </w:rPr>
        <w:t xml:space="preserve"> </w:t>
      </w:r>
      <w:r>
        <w:rPr>
          <w:shd w:val="clear" w:color="auto" w:fill="FFFFFF"/>
          <w:lang w:val="en-US"/>
        </w:rPr>
        <w:t xml:space="preserve">administrative and support service activities (by 1.4%), accommodation and catering (by 0.2%). </w:t>
      </w:r>
    </w:p>
    <w:p w14:paraId="27A907A9" w14:textId="77777777" w:rsidR="00C76A12" w:rsidRPr="003D1CBA" w:rsidRDefault="00C76A12" w:rsidP="00453CE4">
      <w:pPr>
        <w:rPr>
          <w:sz w:val="16"/>
          <w:szCs w:val="16"/>
          <w:shd w:val="clear" w:color="auto" w:fill="FFFFFF"/>
          <w:lang w:val="en-US"/>
        </w:rPr>
      </w:pPr>
    </w:p>
    <w:p w14:paraId="1A97A534" w14:textId="77777777" w:rsidR="00453CE4" w:rsidRPr="00212657" w:rsidRDefault="00663996" w:rsidP="00453CE4">
      <w:pPr>
        <w:pStyle w:val="tytuwykresu"/>
        <w:ind w:left="822" w:hanging="822"/>
        <w:rPr>
          <w:b w:val="0"/>
          <w:shd w:val="clear" w:color="auto" w:fill="FFFFFF"/>
          <w:lang w:val="en-US"/>
        </w:rPr>
      </w:pPr>
      <w:r>
        <w:rPr>
          <w:noProof/>
          <w:lang w:eastAsia="pl-PL"/>
        </w:rPr>
        <w:drawing>
          <wp:anchor distT="0" distB="0" distL="114300" distR="114300" simplePos="0" relativeHeight="251981824" behindDoc="0" locked="0" layoutInCell="1" allowOverlap="1" wp14:anchorId="10244632" wp14:editId="5AA5A110">
            <wp:simplePos x="0" y="0"/>
            <wp:positionH relativeFrom="margin">
              <wp:align>left</wp:align>
            </wp:positionH>
            <wp:positionV relativeFrom="page">
              <wp:posOffset>2447925</wp:posOffset>
            </wp:positionV>
            <wp:extent cx="4617720" cy="2276475"/>
            <wp:effectExtent l="0" t="0" r="0" b="9525"/>
            <wp:wrapTopAndBottom/>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ykresy10 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17720" cy="2276475"/>
                    </a:xfrm>
                    <a:prstGeom prst="rect">
                      <a:avLst/>
                    </a:prstGeom>
                  </pic:spPr>
                </pic:pic>
              </a:graphicData>
            </a:graphic>
          </wp:anchor>
        </w:drawing>
      </w:r>
      <w:r w:rsidR="00B2513B" w:rsidRPr="00212657">
        <w:rPr>
          <w:lang w:val="en-US"/>
        </w:rPr>
        <w:t>Chart</w:t>
      </w:r>
      <w:r w:rsidR="00453CE4" w:rsidRPr="00212657">
        <w:rPr>
          <w:lang w:val="en-US"/>
        </w:rPr>
        <w:t xml:space="preserve"> 3.</w:t>
      </w:r>
      <w:r w:rsidR="00453CE4" w:rsidRPr="00212657">
        <w:rPr>
          <w:shd w:val="clear" w:color="auto" w:fill="FFFFFF"/>
          <w:lang w:val="en-US"/>
        </w:rPr>
        <w:t xml:space="preserve"> </w:t>
      </w:r>
      <w:r w:rsidR="00B2513B" w:rsidRPr="00212657">
        <w:rPr>
          <w:shd w:val="clear" w:color="auto" w:fill="FFFFFF"/>
          <w:lang w:val="en-US"/>
        </w:rPr>
        <w:t>Relative deviations (in %) of monthly gross wages and salaries in selected sections from</w:t>
      </w:r>
      <w:r w:rsidR="00B2513B" w:rsidRPr="00212657">
        <w:rPr>
          <w:shd w:val="clear" w:color="auto" w:fill="FFFFFF"/>
          <w:lang w:val="en-US"/>
        </w:rPr>
        <w:br/>
        <w:t xml:space="preserve">average wages and salaries in enterprise sector in October 2021 </w:t>
      </w:r>
    </w:p>
    <w:p w14:paraId="46A98851" w14:textId="77777777" w:rsidR="00453CE4" w:rsidRPr="00212657" w:rsidRDefault="00453CE4" w:rsidP="00A33495">
      <w:pPr>
        <w:rPr>
          <w:spacing w:val="-2"/>
          <w:sz w:val="16"/>
          <w:szCs w:val="16"/>
          <w:shd w:val="clear" w:color="auto" w:fill="FFFFFF"/>
          <w:lang w:val="en-US"/>
        </w:rPr>
      </w:pPr>
    </w:p>
    <w:p w14:paraId="70DF6FC1" w14:textId="77777777" w:rsidR="00B2513B" w:rsidRPr="00B2513B" w:rsidRDefault="00B2513B" w:rsidP="00B2513B">
      <w:pPr>
        <w:rPr>
          <w:spacing w:val="-4"/>
          <w:shd w:val="clear" w:color="auto" w:fill="FFFFFF"/>
          <w:lang w:val="en-US"/>
        </w:rPr>
      </w:pPr>
      <w:r w:rsidRPr="00B2513B">
        <w:rPr>
          <w:spacing w:val="-4"/>
          <w:shd w:val="clear" w:color="auto" w:fill="FFFFFF"/>
          <w:lang w:val="en-US"/>
        </w:rPr>
        <w:t xml:space="preserve">Compared to </w:t>
      </w:r>
      <w:r>
        <w:rPr>
          <w:spacing w:val="-4"/>
          <w:shd w:val="clear" w:color="auto" w:fill="FFFFFF"/>
          <w:lang w:val="en-US"/>
        </w:rPr>
        <w:t>October</w:t>
      </w:r>
      <w:r w:rsidRPr="00B2513B">
        <w:rPr>
          <w:spacing w:val="-4"/>
          <w:shd w:val="clear" w:color="auto" w:fill="FFFFFF"/>
          <w:lang w:val="en-US"/>
        </w:rPr>
        <w:t xml:space="preserve"> 2020, an increase in the average gross wages and salaries was recorded in the sections: a</w:t>
      </w:r>
      <w:r>
        <w:rPr>
          <w:spacing w:val="-4"/>
          <w:shd w:val="clear" w:color="auto" w:fill="FFFFFF"/>
          <w:lang w:val="en-US"/>
        </w:rPr>
        <w:t>ccommodation and catering (by 16.9</w:t>
      </w:r>
      <w:r w:rsidRPr="00B2513B">
        <w:rPr>
          <w:spacing w:val="-4"/>
          <w:shd w:val="clear" w:color="auto" w:fill="FFFFFF"/>
          <w:lang w:val="en-US"/>
        </w:rPr>
        <w:t xml:space="preserve">%), professional, scientific and </w:t>
      </w:r>
      <w:r>
        <w:rPr>
          <w:spacing w:val="-4"/>
          <w:shd w:val="clear" w:color="auto" w:fill="FFFFFF"/>
          <w:lang w:val="en-US"/>
        </w:rPr>
        <w:t>real estate activities (by 11.5</w:t>
      </w:r>
      <w:r w:rsidRPr="00B2513B">
        <w:rPr>
          <w:spacing w:val="-4"/>
          <w:shd w:val="clear" w:color="auto" w:fill="FFFFFF"/>
          <w:lang w:val="en-US"/>
        </w:rPr>
        <w:t>%)</w:t>
      </w:r>
      <w:r>
        <w:rPr>
          <w:spacing w:val="-4"/>
          <w:shd w:val="clear" w:color="auto" w:fill="FFFFFF"/>
          <w:lang w:val="en-US"/>
        </w:rPr>
        <w:t>,</w:t>
      </w:r>
      <w:r w:rsidRPr="00B2513B">
        <w:rPr>
          <w:spacing w:val="-4"/>
          <w:shd w:val="clear" w:color="auto" w:fill="FFFFFF"/>
          <w:lang w:val="en-US"/>
        </w:rPr>
        <w:t xml:space="preserve"> </w:t>
      </w:r>
      <w:r w:rsidR="00AA7552">
        <w:rPr>
          <w:spacing w:val="-4"/>
          <w:shd w:val="clear" w:color="auto" w:fill="FFFFFF"/>
          <w:lang w:val="en-US"/>
        </w:rPr>
        <w:t xml:space="preserve">industry (by 8.2%), </w:t>
      </w:r>
      <w:r w:rsidRPr="00B2513B">
        <w:rPr>
          <w:spacing w:val="-4"/>
          <w:shd w:val="clear" w:color="auto" w:fill="FFFFFF"/>
          <w:lang w:val="en-US"/>
        </w:rPr>
        <w:t>administrative and s</w:t>
      </w:r>
      <w:r w:rsidR="00AA7552">
        <w:rPr>
          <w:spacing w:val="-4"/>
          <w:shd w:val="clear" w:color="auto" w:fill="FFFFFF"/>
          <w:lang w:val="en-US"/>
        </w:rPr>
        <w:t>upport service activities (by 8.1</w:t>
      </w:r>
      <w:r w:rsidRPr="00B2513B">
        <w:rPr>
          <w:spacing w:val="-4"/>
          <w:shd w:val="clear" w:color="auto" w:fill="FFFFFF"/>
          <w:lang w:val="en-US"/>
        </w:rPr>
        <w:t xml:space="preserve">%), </w:t>
      </w:r>
      <w:r w:rsidR="00AA7552" w:rsidRPr="00AA7552">
        <w:rPr>
          <w:spacing w:val="-4"/>
          <w:shd w:val="clear" w:color="auto" w:fill="FFFFFF"/>
          <w:lang w:val="en-US"/>
        </w:rPr>
        <w:t>information and communication</w:t>
      </w:r>
      <w:r w:rsidR="00AA7552">
        <w:rPr>
          <w:spacing w:val="-4"/>
          <w:shd w:val="clear" w:color="auto" w:fill="FFFFFF"/>
          <w:lang w:val="en-US"/>
        </w:rPr>
        <w:t xml:space="preserve"> (by 7.1</w:t>
      </w:r>
      <w:r w:rsidR="00AA7552" w:rsidRPr="00AA7552">
        <w:rPr>
          <w:spacing w:val="-4"/>
          <w:shd w:val="clear" w:color="auto" w:fill="FFFFFF"/>
          <w:lang w:val="en-US"/>
        </w:rPr>
        <w:t xml:space="preserve">%), </w:t>
      </w:r>
      <w:r w:rsidR="00AA7552">
        <w:rPr>
          <w:spacing w:val="-4"/>
          <w:shd w:val="clear" w:color="auto" w:fill="FFFFFF"/>
          <w:lang w:val="en-US"/>
        </w:rPr>
        <w:t xml:space="preserve">construction (by 6.6%), real estate activities (by 5.9%), </w:t>
      </w:r>
      <w:r w:rsidR="00AA7552" w:rsidRPr="00AA7552">
        <w:rPr>
          <w:spacing w:val="-4"/>
          <w:shd w:val="clear" w:color="auto" w:fill="FFFFFF"/>
          <w:lang w:val="en-US"/>
        </w:rPr>
        <w:t xml:space="preserve">trade; repair of motor vehicles </w:t>
      </w:r>
      <w:r w:rsidR="00AA7552">
        <w:rPr>
          <w:spacing w:val="-4"/>
          <w:shd w:val="clear" w:color="auto" w:fill="FFFFFF"/>
          <w:lang w:val="en-US"/>
        </w:rPr>
        <w:t>(by 5.8</w:t>
      </w:r>
      <w:r w:rsidR="00AA7552" w:rsidRPr="00AA7552">
        <w:rPr>
          <w:spacing w:val="-4"/>
          <w:shd w:val="clear" w:color="auto" w:fill="FFFFFF"/>
          <w:lang w:val="en-US"/>
        </w:rPr>
        <w:t xml:space="preserve">%), </w:t>
      </w:r>
      <w:r w:rsidRPr="00B2513B">
        <w:rPr>
          <w:spacing w:val="-4"/>
          <w:shd w:val="clear" w:color="auto" w:fill="FFFFFF"/>
          <w:lang w:val="en-US"/>
        </w:rPr>
        <w:t xml:space="preserve">transportation and storage </w:t>
      </w:r>
      <w:r w:rsidR="00AA7552">
        <w:rPr>
          <w:spacing w:val="-4"/>
          <w:shd w:val="clear" w:color="auto" w:fill="FFFFFF"/>
          <w:lang w:val="en-US"/>
        </w:rPr>
        <w:t>(by 4.1%)</w:t>
      </w:r>
      <w:r w:rsidRPr="00B2513B">
        <w:rPr>
          <w:spacing w:val="-4"/>
          <w:shd w:val="clear" w:color="auto" w:fill="FFFFFF"/>
          <w:lang w:val="en-US"/>
        </w:rPr>
        <w:t>.</w:t>
      </w:r>
    </w:p>
    <w:p w14:paraId="46CF2145" w14:textId="77777777" w:rsidR="00453CE4" w:rsidRPr="003742C2" w:rsidRDefault="00453CE4" w:rsidP="00453CE4">
      <w:pPr>
        <w:pStyle w:val="podtytu"/>
        <w:rPr>
          <w:shd w:val="clear" w:color="auto" w:fill="FFFFFF"/>
          <w:lang w:val="en-US"/>
        </w:rPr>
      </w:pPr>
      <w:r w:rsidRPr="009E4911">
        <mc:AlternateContent>
          <mc:Choice Requires="wps">
            <w:drawing>
              <wp:anchor distT="45720" distB="45720" distL="114300" distR="114300" simplePos="0" relativeHeight="251850752" behindDoc="1" locked="0" layoutInCell="1" allowOverlap="1" wp14:anchorId="1F20C5CC" wp14:editId="4750D490">
                <wp:simplePos x="0" y="0"/>
                <wp:positionH relativeFrom="page">
                  <wp:posOffset>5705475</wp:posOffset>
                </wp:positionH>
                <wp:positionV relativeFrom="paragraph">
                  <wp:posOffset>206375</wp:posOffset>
                </wp:positionV>
                <wp:extent cx="1725295" cy="933450"/>
                <wp:effectExtent l="0" t="0" r="0" b="0"/>
                <wp:wrapTight wrapText="bothSides">
                  <wp:wrapPolygon edited="0">
                    <wp:start x="715" y="0"/>
                    <wp:lineTo x="715" y="21159"/>
                    <wp:lineTo x="20749" y="21159"/>
                    <wp:lineTo x="20749" y="0"/>
                    <wp:lineTo x="715" y="0"/>
                  </wp:wrapPolygon>
                </wp:wrapTight>
                <wp:docPr id="7" name="Pole tekstow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33450"/>
                        </a:xfrm>
                        <a:prstGeom prst="rect">
                          <a:avLst/>
                        </a:prstGeom>
                        <a:noFill/>
                        <a:ln w="9525">
                          <a:noFill/>
                          <a:miter lim="800000"/>
                          <a:headEnd/>
                          <a:tailEnd/>
                        </a:ln>
                      </wps:spPr>
                      <wps:txbx>
                        <w:txbxContent>
                          <w:p w14:paraId="78428E41" w14:textId="77777777" w:rsidR="008F1FD5" w:rsidRPr="003742C2" w:rsidRDefault="008F1FD5" w:rsidP="003742C2">
                            <w:pPr>
                              <w:pStyle w:val="tekstboczek"/>
                              <w:rPr>
                                <w:lang w:val="en-US"/>
                              </w:rPr>
                            </w:pPr>
                            <w:r w:rsidRPr="003742C2">
                              <w:rPr>
                                <w:lang w:val="en-US"/>
                              </w:rPr>
                              <w:t xml:space="preserve">Sold production in manufacturing (at constant prices) in </w:t>
                            </w:r>
                            <w:r>
                              <w:rPr>
                                <w:lang w:val="en-US"/>
                              </w:rPr>
                              <w:t>October</w:t>
                            </w:r>
                            <w:r w:rsidRPr="003742C2">
                              <w:rPr>
                                <w:lang w:val="en-US"/>
                              </w:rPr>
                              <w:t xml:space="preserve"> 2021 was by </w:t>
                            </w:r>
                            <w:r>
                              <w:rPr>
                                <w:lang w:val="en-US"/>
                              </w:rPr>
                              <w:t>1.4</w:t>
                            </w:r>
                            <w:r w:rsidRPr="003742C2">
                              <w:rPr>
                                <w:lang w:val="en-US"/>
                              </w:rPr>
                              <w:t xml:space="preserve">% larger than a year before  </w:t>
                            </w:r>
                          </w:p>
                          <w:p w14:paraId="2C5852B1" w14:textId="77777777" w:rsidR="008F1FD5" w:rsidRPr="00212657" w:rsidRDefault="008F1FD5" w:rsidP="00453CE4">
                            <w:pPr>
                              <w:pStyle w:val="tekstboczek"/>
                              <w:rPr>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0EEAC14" id="Pole tekstowe 7" o:spid="_x0000_s1031" type="#_x0000_t202" style="position:absolute;margin-left:449.25pt;margin-top:16.25pt;width:135.85pt;height:73.5pt;z-index:-2514657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J6JEwIAAAAEAAAOAAAAZHJzL2Uyb0RvYy54bWysU8Fu2zAMvQ/YPwi6L3bceGmMOEXXrsOA&#10;bivQ7QNkWY6FSqImKbGzry8lJ1mw3Yb5IIgm+cj3SK1vRq3IXjgvwdR0PsspEYZDK822pj++P7y7&#10;psQHZlqmwIiaHoSnN5u3b9aDrUQBPahWOIIgxleDrWkfgq2yzPNeaOZnYIVBZwdOs4Cm22atYwOi&#10;a5UVef4+G8C11gEX3uPf+8lJNwm/6wQP37rOi0BUTbG3kE6Xziae2WbNqq1jtpf82Ab7hy40kwaL&#10;nqHuWWBk5+RfUFpyBx66MOOgM+g6yUXigGzm+R9snntmReKC4nh7lsn/P1j+df/kiGxruqTEMI0j&#10;egIlSBAvPsAgyDJKNFhfYeSzxdgwfoARR53oevsI/MUTA3c9M1tx6xwMvWAttjiPmdlF6oTjI0gz&#10;fIEWa7FdgAQ0dk5H/VARgug4qsN5PGIMhMeSy6IsViUlHH2rq6tFmeaXseqUbZ0PnwRoEi81dTj+&#10;hM72jz7Eblh1ConFDDxIpdIKKEMGBC2LMiVceLQMuKFK6ppe5/GbdiaS/GjalByYVNMdCyhzZB2J&#10;TpTD2IxJ4/IkZgPtAWVwMC0kPiC89OB+UTLgMtbU/9wxJyhRnw1KuZovFnF7k7EolwUa7tLTXHqY&#10;4QhVUx4cJZNxF9LOT6RvUfROJj3idKZejk3jmiWZjk8i7vGlnaJ+P9zNKwAAAP//AwBQSwMEFAAG&#10;AAgAAAAhAAMaceTgAAAACwEAAA8AAABkcnMvZG93bnJldi54bWxMj8FOwzAMhu9IvENkJC6IpSva&#10;2pWmE0KahCY4MHiAtPGaao1TNVlX3h7vBCfb8qffn8vt7Hox4Rg6TwqWiwQEUuNNR62C76/dYw4i&#10;RE1G955QwQ8G2Fa3N6UujL/QJ06H2AoOoVBoBTbGoZAyNBadDgs/IPHu6EenI49jK82oLxzuepkm&#10;yVo63RFfsHrAV4vN6XB2Ch7skHy8H9/qnVk39rQPOnPTXqn7u/nlGUTEOf7BcNVndajYqfZnMkH0&#10;CvJNvmJUwVPK9QossyQFUXOXbVYgq1L+/6H6BQAA//8DAFBLAQItABQABgAIAAAAIQC2gziS/gAA&#10;AOEBAAATAAAAAAAAAAAAAAAAAAAAAABbQ29udGVudF9UeXBlc10ueG1sUEsBAi0AFAAGAAgAAAAh&#10;ADj9If/WAAAAlAEAAAsAAAAAAAAAAAAAAAAALwEAAF9yZWxzLy5yZWxzUEsBAi0AFAAGAAgAAAAh&#10;AEJcnokTAgAAAAQAAA4AAAAAAAAAAAAAAAAALgIAAGRycy9lMm9Eb2MueG1sUEsBAi0AFAAGAAgA&#10;AAAhAAMaceTgAAAACwEAAA8AAAAAAAAAAAAAAAAAbQQAAGRycy9kb3ducmV2LnhtbFBLBQYAAAAA&#10;BAAEAPMAAAB6BQAAAAA=&#10;" filled="f" stroked="f">
                <v:textbox>
                  <w:txbxContent>
                    <w:p w:rsidR="008F1FD5" w:rsidRPr="003742C2" w:rsidRDefault="008F1FD5" w:rsidP="003742C2">
                      <w:pPr>
                        <w:pStyle w:val="tekstboczek"/>
                        <w:rPr>
                          <w:lang w:val="en-US"/>
                        </w:rPr>
                      </w:pPr>
                      <w:r w:rsidRPr="003742C2">
                        <w:rPr>
                          <w:lang w:val="en-US"/>
                        </w:rPr>
                        <w:t xml:space="preserve">Sold production in manufacturing (at constant prices) in </w:t>
                      </w:r>
                      <w:r>
                        <w:rPr>
                          <w:lang w:val="en-US"/>
                        </w:rPr>
                        <w:t>October</w:t>
                      </w:r>
                      <w:r w:rsidRPr="003742C2">
                        <w:rPr>
                          <w:lang w:val="en-US"/>
                        </w:rPr>
                        <w:t xml:space="preserve"> 2021 was by </w:t>
                      </w:r>
                      <w:r>
                        <w:rPr>
                          <w:lang w:val="en-US"/>
                        </w:rPr>
                        <w:t>1.4</w:t>
                      </w:r>
                      <w:r w:rsidRPr="003742C2">
                        <w:rPr>
                          <w:lang w:val="en-US"/>
                        </w:rPr>
                        <w:t xml:space="preserve">% larger than a year before  </w:t>
                      </w:r>
                    </w:p>
                    <w:p w:rsidR="008F1FD5" w:rsidRPr="00D616D2" w:rsidRDefault="008F1FD5" w:rsidP="00453CE4">
                      <w:pPr>
                        <w:pStyle w:val="tekstboczek"/>
                      </w:pPr>
                    </w:p>
                  </w:txbxContent>
                </v:textbox>
                <w10:wrap type="tight" anchorx="page"/>
              </v:shape>
            </w:pict>
          </mc:Fallback>
        </mc:AlternateContent>
      </w:r>
      <w:r w:rsidR="00AA7552" w:rsidRPr="003742C2">
        <w:rPr>
          <w:shd w:val="clear" w:color="auto" w:fill="FFFFFF"/>
          <w:lang w:val="en-US"/>
        </w:rPr>
        <w:t>Industry</w:t>
      </w:r>
    </w:p>
    <w:p w14:paraId="133C2C1C" w14:textId="77777777" w:rsidR="003742C2" w:rsidRPr="003742C2" w:rsidRDefault="003742C2" w:rsidP="003742C2">
      <w:pPr>
        <w:pStyle w:val="Tekstpodstawowy"/>
        <w:rPr>
          <w:lang w:val="en-US"/>
        </w:rPr>
      </w:pPr>
      <w:r w:rsidRPr="003742C2">
        <w:rPr>
          <w:lang w:val="en-US"/>
        </w:rPr>
        <w:t xml:space="preserve">Sold production of industry in </w:t>
      </w:r>
      <w:r w:rsidR="00C81EAE">
        <w:rPr>
          <w:lang w:val="en-US"/>
        </w:rPr>
        <w:t>October</w:t>
      </w:r>
      <w:r w:rsidRPr="003742C2">
        <w:rPr>
          <w:lang w:val="en-US"/>
        </w:rPr>
        <w:t xml:space="preserve"> 2021 amounted (at current prices) to PLN </w:t>
      </w:r>
      <w:r w:rsidR="00C81EAE" w:rsidRPr="00C81EAE">
        <w:rPr>
          <w:lang w:val="en-US"/>
        </w:rPr>
        <w:t xml:space="preserve">15976.4 </w:t>
      </w:r>
      <w:r w:rsidRPr="003742C2">
        <w:rPr>
          <w:lang w:val="en-US"/>
        </w:rPr>
        <w:t>million and was (at constant prices) larger as compared to the corresponding period of 2020 by</w:t>
      </w:r>
      <w:r w:rsidR="00C81EAE">
        <w:rPr>
          <w:lang w:val="en-US"/>
        </w:rPr>
        <w:t xml:space="preserve"> 18.6</w:t>
      </w:r>
      <w:r w:rsidRPr="003742C2">
        <w:rPr>
          <w:lang w:val="en-US"/>
        </w:rPr>
        <w:t xml:space="preserve">%. As compared to </w:t>
      </w:r>
      <w:r w:rsidR="00C81EAE">
        <w:rPr>
          <w:lang w:val="en-US"/>
        </w:rPr>
        <w:t>October</w:t>
      </w:r>
      <w:r w:rsidRPr="003742C2">
        <w:rPr>
          <w:lang w:val="en-US"/>
        </w:rPr>
        <w:t xml:space="preserve"> 2020, an increase by </w:t>
      </w:r>
      <w:r w:rsidR="00C81EAE">
        <w:rPr>
          <w:lang w:val="en-US"/>
        </w:rPr>
        <w:t>1.4</w:t>
      </w:r>
      <w:r w:rsidRPr="003742C2">
        <w:rPr>
          <w:lang w:val="en-US"/>
        </w:rPr>
        <w:t>% was recorded in sold production in manufacturing.</w:t>
      </w:r>
    </w:p>
    <w:p w14:paraId="0674F210" w14:textId="77777777" w:rsidR="00C81EAE" w:rsidRPr="00212657" w:rsidRDefault="00C81EAE" w:rsidP="00C81EAE">
      <w:pPr>
        <w:rPr>
          <w:spacing w:val="-2"/>
          <w:shd w:val="clear" w:color="auto" w:fill="FFFFFF"/>
          <w:lang w:val="en-US"/>
        </w:rPr>
      </w:pPr>
      <w:r w:rsidRPr="00C81EAE">
        <w:rPr>
          <w:spacing w:val="-2"/>
          <w:shd w:val="clear" w:color="auto" w:fill="FFFFFF"/>
          <w:lang w:val="en-US"/>
        </w:rPr>
        <w:t>In the period January-</w:t>
      </w:r>
      <w:r>
        <w:rPr>
          <w:spacing w:val="-2"/>
          <w:shd w:val="clear" w:color="auto" w:fill="FFFFFF"/>
          <w:lang w:val="en-US"/>
        </w:rPr>
        <w:t>October</w:t>
      </w:r>
      <w:r w:rsidRPr="00C81EAE">
        <w:rPr>
          <w:spacing w:val="-2"/>
          <w:shd w:val="clear" w:color="auto" w:fill="FFFFFF"/>
          <w:lang w:val="en-US"/>
        </w:rPr>
        <w:t xml:space="preserve"> 2021, sold production of industry amounted to PLN 132373.2 million (at current prices) and was </w:t>
      </w:r>
      <w:r>
        <w:rPr>
          <w:spacing w:val="-2"/>
          <w:shd w:val="clear" w:color="auto" w:fill="FFFFFF"/>
          <w:lang w:val="en-US"/>
        </w:rPr>
        <w:t>(at constant prices) higher by 10</w:t>
      </w:r>
      <w:r w:rsidRPr="00C81EAE">
        <w:rPr>
          <w:spacing w:val="-2"/>
          <w:shd w:val="clear" w:color="auto" w:fill="FFFFFF"/>
          <w:lang w:val="en-US"/>
        </w:rPr>
        <w:t>.</w:t>
      </w:r>
      <w:r>
        <w:rPr>
          <w:spacing w:val="-2"/>
          <w:shd w:val="clear" w:color="auto" w:fill="FFFFFF"/>
          <w:lang w:val="en-US"/>
        </w:rPr>
        <w:t>4</w:t>
      </w:r>
      <w:r w:rsidRPr="00C81EAE">
        <w:rPr>
          <w:spacing w:val="-2"/>
          <w:shd w:val="clear" w:color="auto" w:fill="FFFFFF"/>
          <w:lang w:val="en-US"/>
        </w:rPr>
        <w:t xml:space="preserve">% than in the corresponding period of 2020. </w:t>
      </w:r>
      <w:r w:rsidRPr="00212657">
        <w:rPr>
          <w:spacing w:val="-2"/>
          <w:shd w:val="clear" w:color="auto" w:fill="FFFFFF"/>
          <w:lang w:val="en-US"/>
        </w:rPr>
        <w:t>There was a production increase in manufacturing by 7.2%.</w:t>
      </w:r>
    </w:p>
    <w:p w14:paraId="4F76F2A7" w14:textId="77777777" w:rsidR="00C20846" w:rsidRPr="00701509" w:rsidRDefault="00C20846" w:rsidP="00C20846">
      <w:pPr>
        <w:rPr>
          <w:spacing w:val="-2"/>
          <w:shd w:val="clear" w:color="auto" w:fill="FFFFFF"/>
          <w:lang w:val="en-US"/>
        </w:rPr>
      </w:pPr>
      <w:r w:rsidRPr="00C20846">
        <w:rPr>
          <w:spacing w:val="-2"/>
          <w:shd w:val="clear" w:color="auto" w:fill="FFFFFF"/>
          <w:lang w:val="en-US"/>
        </w:rPr>
        <w:t>Among divisions included in manufacturing, the sales increase was recorded, among others, in: manufacture of products of wood, cork, straw and wicker</w:t>
      </w:r>
      <w:r>
        <w:rPr>
          <w:spacing w:val="-2"/>
          <w:shd w:val="clear" w:color="auto" w:fill="FFFFFF"/>
          <w:lang w:val="en-US"/>
        </w:rPr>
        <w:t xml:space="preserve"> (by 62.9</w:t>
      </w:r>
      <w:r w:rsidRPr="00C20846">
        <w:rPr>
          <w:spacing w:val="-2"/>
          <w:shd w:val="clear" w:color="auto" w:fill="FFFFFF"/>
          <w:lang w:val="en-US"/>
        </w:rPr>
        <w:t>%), manufacture of motor vehicles, trailers and semi-trailers</w:t>
      </w:r>
      <w:r>
        <w:rPr>
          <w:spacing w:val="-2"/>
          <w:shd w:val="clear" w:color="auto" w:fill="FFFFFF"/>
          <w:lang w:val="en-US"/>
        </w:rPr>
        <w:t xml:space="preserve"> (by 45.5</w:t>
      </w:r>
      <w:r w:rsidRPr="00C20846">
        <w:rPr>
          <w:spacing w:val="-2"/>
          <w:shd w:val="clear" w:color="auto" w:fill="FFFFFF"/>
          <w:lang w:val="en-US"/>
        </w:rPr>
        <w:t xml:space="preserve">%), manufacture of textiles (by </w:t>
      </w:r>
      <w:r>
        <w:rPr>
          <w:spacing w:val="-2"/>
          <w:shd w:val="clear" w:color="auto" w:fill="FFFFFF"/>
          <w:lang w:val="en-US"/>
        </w:rPr>
        <w:t>41.8</w:t>
      </w:r>
      <w:r w:rsidRPr="00C20846">
        <w:rPr>
          <w:spacing w:val="-2"/>
          <w:shd w:val="clear" w:color="auto" w:fill="FFFFFF"/>
          <w:lang w:val="en-US"/>
        </w:rPr>
        <w:t>%), manufactu</w:t>
      </w:r>
      <w:r>
        <w:rPr>
          <w:spacing w:val="-2"/>
          <w:shd w:val="clear" w:color="auto" w:fill="FFFFFF"/>
          <w:lang w:val="en-US"/>
        </w:rPr>
        <w:t>re of wearing apparel (by 31.3</w:t>
      </w:r>
      <w:r w:rsidRPr="00C20846">
        <w:rPr>
          <w:spacing w:val="-2"/>
          <w:shd w:val="clear" w:color="auto" w:fill="FFFFFF"/>
          <w:lang w:val="en-US"/>
        </w:rPr>
        <w:t>%), other manufacturing</w:t>
      </w:r>
      <w:r>
        <w:rPr>
          <w:spacing w:val="-2"/>
          <w:shd w:val="clear" w:color="auto" w:fill="FFFFFF"/>
          <w:lang w:val="en-US"/>
        </w:rPr>
        <w:t xml:space="preserve"> (by 29.5</w:t>
      </w:r>
      <w:r w:rsidRPr="00C20846">
        <w:rPr>
          <w:spacing w:val="-2"/>
          <w:shd w:val="clear" w:color="auto" w:fill="FFFFFF"/>
          <w:lang w:val="en-US"/>
        </w:rPr>
        <w:t>%), m</w:t>
      </w:r>
      <w:r>
        <w:rPr>
          <w:spacing w:val="-2"/>
          <w:shd w:val="clear" w:color="auto" w:fill="FFFFFF"/>
          <w:lang w:val="en-US"/>
        </w:rPr>
        <w:t>anufacture of beverages (by 22.4</w:t>
      </w:r>
      <w:r w:rsidRPr="00C20846">
        <w:rPr>
          <w:spacing w:val="-2"/>
          <w:shd w:val="clear" w:color="auto" w:fill="FFFFFF"/>
          <w:lang w:val="en-US"/>
        </w:rPr>
        <w:t xml:space="preserve">%), manufacture of computer, electronic and optical products (by </w:t>
      </w:r>
      <w:r>
        <w:rPr>
          <w:spacing w:val="-2"/>
          <w:shd w:val="clear" w:color="auto" w:fill="FFFFFF"/>
          <w:lang w:val="en-US"/>
        </w:rPr>
        <w:t>21.7</w:t>
      </w:r>
      <w:r w:rsidRPr="00C20846">
        <w:rPr>
          <w:spacing w:val="-2"/>
          <w:shd w:val="clear" w:color="auto" w:fill="FFFFFF"/>
          <w:lang w:val="en-US"/>
        </w:rPr>
        <w:t xml:space="preserve">%), manufacture of electrical equipment (by </w:t>
      </w:r>
      <w:r>
        <w:rPr>
          <w:spacing w:val="-2"/>
          <w:shd w:val="clear" w:color="auto" w:fill="FFFFFF"/>
          <w:lang w:val="en-US"/>
        </w:rPr>
        <w:t>21.6</w:t>
      </w:r>
      <w:r w:rsidRPr="00C20846">
        <w:rPr>
          <w:spacing w:val="-2"/>
          <w:shd w:val="clear" w:color="auto" w:fill="FFFFFF"/>
          <w:lang w:val="en-US"/>
        </w:rPr>
        <w:t xml:space="preserve">%), repair and installation of machinery and equipment (by </w:t>
      </w:r>
      <w:r>
        <w:rPr>
          <w:spacing w:val="-2"/>
          <w:shd w:val="clear" w:color="auto" w:fill="FFFFFF"/>
          <w:lang w:val="en-US"/>
        </w:rPr>
        <w:t>20.1</w:t>
      </w:r>
      <w:r w:rsidRPr="00C20846">
        <w:rPr>
          <w:spacing w:val="-2"/>
          <w:shd w:val="clear" w:color="auto" w:fill="FFFFFF"/>
          <w:lang w:val="en-US"/>
        </w:rPr>
        <w:t xml:space="preserve">%), manufacture of </w:t>
      </w:r>
      <w:r>
        <w:rPr>
          <w:spacing w:val="-2"/>
          <w:shd w:val="clear" w:color="auto" w:fill="FFFFFF"/>
          <w:lang w:val="en-US"/>
        </w:rPr>
        <w:t>other transport equipment (by 19.1%),</w:t>
      </w:r>
      <w:r w:rsidRPr="00C20846">
        <w:rPr>
          <w:spacing w:val="-2"/>
          <w:shd w:val="clear" w:color="auto" w:fill="FFFFFF"/>
          <w:lang w:val="en-US"/>
        </w:rPr>
        <w:t xml:space="preserve"> </w:t>
      </w:r>
      <w:r w:rsidR="00701509" w:rsidRPr="00701509">
        <w:rPr>
          <w:spacing w:val="-2"/>
          <w:shd w:val="clear" w:color="auto" w:fill="FFFFFF"/>
          <w:lang w:val="en-US"/>
        </w:rPr>
        <w:t>manufa</w:t>
      </w:r>
      <w:r w:rsidR="00701509">
        <w:rPr>
          <w:spacing w:val="-2"/>
          <w:shd w:val="clear" w:color="auto" w:fill="FFFFFF"/>
          <w:lang w:val="en-US"/>
        </w:rPr>
        <w:t xml:space="preserve">cture of metal products (by </w:t>
      </w:r>
      <w:r w:rsidRPr="00C20846">
        <w:rPr>
          <w:spacing w:val="-2"/>
          <w:shd w:val="clear" w:color="auto" w:fill="FFFFFF"/>
          <w:lang w:val="en-US"/>
        </w:rPr>
        <w:t>1</w:t>
      </w:r>
      <w:r w:rsidR="00701509">
        <w:rPr>
          <w:spacing w:val="-2"/>
          <w:shd w:val="clear" w:color="auto" w:fill="FFFFFF"/>
          <w:lang w:val="en-US"/>
        </w:rPr>
        <w:t>5.9</w:t>
      </w:r>
      <w:r w:rsidRPr="00C20846">
        <w:rPr>
          <w:spacing w:val="-2"/>
          <w:shd w:val="clear" w:color="auto" w:fill="FFFFFF"/>
          <w:lang w:val="en-US"/>
        </w:rPr>
        <w:t>%), manufacture of furniture (by 1</w:t>
      </w:r>
      <w:r w:rsidR="00701509">
        <w:rPr>
          <w:spacing w:val="-2"/>
          <w:shd w:val="clear" w:color="auto" w:fill="FFFFFF"/>
          <w:lang w:val="en-US"/>
        </w:rPr>
        <w:t>3.6</w:t>
      </w:r>
      <w:r w:rsidRPr="00C20846">
        <w:rPr>
          <w:spacing w:val="-2"/>
          <w:shd w:val="clear" w:color="auto" w:fill="FFFFFF"/>
          <w:lang w:val="en-US"/>
        </w:rPr>
        <w:t xml:space="preserve">%), </w:t>
      </w:r>
      <w:r w:rsidR="00701509" w:rsidRPr="00701509">
        <w:rPr>
          <w:spacing w:val="-2"/>
          <w:shd w:val="clear" w:color="auto" w:fill="FFFFFF"/>
          <w:lang w:val="en-US"/>
        </w:rPr>
        <w:t xml:space="preserve">manufacture of other non-metallic mineral products (by </w:t>
      </w:r>
      <w:r w:rsidR="00701509">
        <w:rPr>
          <w:spacing w:val="-2"/>
          <w:shd w:val="clear" w:color="auto" w:fill="FFFFFF"/>
          <w:lang w:val="en-US"/>
        </w:rPr>
        <w:t>11.5%).</w:t>
      </w:r>
    </w:p>
    <w:p w14:paraId="2147DC44" w14:textId="77777777" w:rsidR="00701509" w:rsidRPr="00701509" w:rsidRDefault="00701509" w:rsidP="00701509">
      <w:pPr>
        <w:rPr>
          <w:shd w:val="clear" w:color="auto" w:fill="FFFFFF"/>
          <w:lang w:val="en-US"/>
        </w:rPr>
      </w:pPr>
      <w:r w:rsidRPr="00701509">
        <w:rPr>
          <w:shd w:val="clear" w:color="auto" w:fill="FFFFFF"/>
          <w:lang w:val="en-US"/>
        </w:rPr>
        <w:t>The decrease in sales was recorded, among others, in: manufacture o</w:t>
      </w:r>
      <w:r>
        <w:rPr>
          <w:shd w:val="clear" w:color="auto" w:fill="FFFFFF"/>
          <w:lang w:val="en-US"/>
        </w:rPr>
        <w:t>f pharmaceutical products (by 15.1</w:t>
      </w:r>
      <w:r w:rsidRPr="00701509">
        <w:rPr>
          <w:shd w:val="clear" w:color="auto" w:fill="FFFFFF"/>
          <w:lang w:val="en-US"/>
        </w:rPr>
        <w:t>%), manufacture of coke and refined petroleum products (by 1</w:t>
      </w:r>
      <w:r>
        <w:rPr>
          <w:shd w:val="clear" w:color="auto" w:fill="FFFFFF"/>
          <w:lang w:val="en-US"/>
        </w:rPr>
        <w:t>3.0</w:t>
      </w:r>
      <w:r w:rsidRPr="00701509">
        <w:rPr>
          <w:shd w:val="clear" w:color="auto" w:fill="FFFFFF"/>
          <w:lang w:val="en-US"/>
        </w:rPr>
        <w:t>%), manufac</w:t>
      </w:r>
      <w:r>
        <w:rPr>
          <w:shd w:val="clear" w:color="auto" w:fill="FFFFFF"/>
          <w:lang w:val="en-US"/>
        </w:rPr>
        <w:t xml:space="preserve">ture of food products (by 4.6%), </w:t>
      </w:r>
      <w:r w:rsidRPr="00701509">
        <w:rPr>
          <w:shd w:val="clear" w:color="auto" w:fill="FFFFFF"/>
          <w:lang w:val="en-US"/>
        </w:rPr>
        <w:t>manufacture of chemicals and chemical products (by 3.</w:t>
      </w:r>
      <w:r>
        <w:rPr>
          <w:shd w:val="clear" w:color="auto" w:fill="FFFFFF"/>
          <w:lang w:val="en-US"/>
        </w:rPr>
        <w:t>4</w:t>
      </w:r>
      <w:r w:rsidRPr="00701509">
        <w:rPr>
          <w:shd w:val="clear" w:color="auto" w:fill="FFFFFF"/>
          <w:lang w:val="en-US"/>
        </w:rPr>
        <w:t xml:space="preserve">%), </w:t>
      </w:r>
    </w:p>
    <w:p w14:paraId="5CD9F03F" w14:textId="77777777" w:rsidR="00701509" w:rsidRPr="00701509" w:rsidRDefault="00701509" w:rsidP="00701509">
      <w:pPr>
        <w:rPr>
          <w:shd w:val="clear" w:color="auto" w:fill="FFFFFF"/>
          <w:lang w:val="en-US"/>
        </w:rPr>
      </w:pPr>
      <w:r w:rsidRPr="00701509">
        <w:rPr>
          <w:shd w:val="clear" w:color="auto" w:fill="FFFFFF"/>
          <w:lang w:val="en-US"/>
        </w:rPr>
        <w:t>Labour productivity in construction measured by production per employed person, in January-October 2021 amounted to PLN 715.2 thousand (at current prices) and</w:t>
      </w:r>
      <w:r>
        <w:rPr>
          <w:shd w:val="clear" w:color="auto" w:fill="FFFFFF"/>
          <w:lang w:val="en-US"/>
        </w:rPr>
        <w:t xml:space="preserve"> was – at constant prices – by 11.7</w:t>
      </w:r>
      <w:r w:rsidRPr="00701509">
        <w:rPr>
          <w:shd w:val="clear" w:color="auto" w:fill="FFFFFF"/>
          <w:lang w:val="en-US"/>
        </w:rPr>
        <w:t xml:space="preserve">% higher than in the previous year.    </w:t>
      </w:r>
    </w:p>
    <w:p w14:paraId="2FE28F08" w14:textId="77777777" w:rsidR="00A72DB0" w:rsidRPr="00A34B4F" w:rsidRDefault="00A72DB0" w:rsidP="000E52AE">
      <w:pPr>
        <w:rPr>
          <w:shd w:val="clear" w:color="auto" w:fill="FFFFFF"/>
          <w:lang w:val="en-US"/>
        </w:rPr>
      </w:pPr>
    </w:p>
    <w:p w14:paraId="21960032" w14:textId="77777777" w:rsidR="00A72DB0" w:rsidRPr="00A34B4F" w:rsidRDefault="00A72DB0" w:rsidP="000E52AE">
      <w:pPr>
        <w:rPr>
          <w:shd w:val="clear" w:color="auto" w:fill="FFFFFF"/>
          <w:lang w:val="en-US"/>
        </w:rPr>
      </w:pPr>
    </w:p>
    <w:p w14:paraId="12925349" w14:textId="77777777" w:rsidR="00701509" w:rsidRPr="00212657" w:rsidRDefault="00701509" w:rsidP="00701509">
      <w:pPr>
        <w:rPr>
          <w:rFonts w:ascii="Fira Sans SemiBold" w:hAnsi="Fira Sans SemiBold"/>
          <w:b/>
          <w:noProof/>
          <w:color w:val="001D77"/>
          <w:spacing w:val="-2"/>
          <w:szCs w:val="19"/>
          <w:shd w:val="clear" w:color="auto" w:fill="FFFFFF"/>
          <w:lang w:val="en-US" w:eastAsia="pl-PL"/>
        </w:rPr>
      </w:pPr>
      <w:r w:rsidRPr="00212657">
        <w:rPr>
          <w:rFonts w:ascii="Fira Sans SemiBold" w:hAnsi="Fira Sans SemiBold"/>
          <w:b/>
          <w:noProof/>
          <w:color w:val="001D77"/>
          <w:spacing w:val="-2"/>
          <w:szCs w:val="19"/>
          <w:shd w:val="clear" w:color="auto" w:fill="FFFFFF"/>
          <w:lang w:val="en-US" w:eastAsia="pl-PL"/>
        </w:rPr>
        <w:lastRenderedPageBreak/>
        <w:t xml:space="preserve">Construction </w:t>
      </w:r>
    </w:p>
    <w:p w14:paraId="1291D830" w14:textId="77777777" w:rsidR="00701509" w:rsidRPr="00701509" w:rsidRDefault="00701509" w:rsidP="00701509">
      <w:pPr>
        <w:rPr>
          <w:noProof/>
          <w:lang w:val="en-US" w:eastAsia="pl-PL"/>
        </w:rPr>
      </w:pPr>
      <w:r w:rsidRPr="00701509">
        <w:rPr>
          <w:noProof/>
          <w:lang w:val="en-US" w:eastAsia="pl-PL"/>
        </w:rPr>
        <w:t xml:space="preserve">Sold production of construction in </w:t>
      </w:r>
      <w:r>
        <w:rPr>
          <w:noProof/>
          <w:lang w:val="en-US" w:eastAsia="pl-PL"/>
        </w:rPr>
        <w:t>October</w:t>
      </w:r>
      <w:r w:rsidRPr="00701509">
        <w:rPr>
          <w:noProof/>
          <w:lang w:val="en-US" w:eastAsia="pl-PL"/>
        </w:rPr>
        <w:t xml:space="preserve"> 2021 amounted (at current prices) to PLN 5009.8 million and compared to </w:t>
      </w:r>
      <w:r>
        <w:rPr>
          <w:noProof/>
          <w:lang w:val="en-US" w:eastAsia="pl-PL"/>
        </w:rPr>
        <w:t>September</w:t>
      </w:r>
      <w:r w:rsidRPr="00701509">
        <w:rPr>
          <w:noProof/>
          <w:lang w:val="en-US" w:eastAsia="pl-PL"/>
        </w:rPr>
        <w:t xml:space="preserve"> 2021 was larger by 7</w:t>
      </w:r>
      <w:r>
        <w:rPr>
          <w:noProof/>
          <w:lang w:val="en-US" w:eastAsia="pl-PL"/>
        </w:rPr>
        <w:t>.0</w:t>
      </w:r>
      <w:r w:rsidRPr="00701509">
        <w:rPr>
          <w:noProof/>
          <w:lang w:val="en-US" w:eastAsia="pl-PL"/>
        </w:rPr>
        <w:t xml:space="preserve">%, and compared to the corresponding period of the previous year it increased by </w:t>
      </w:r>
      <w:r>
        <w:rPr>
          <w:noProof/>
          <w:lang w:val="en-US" w:eastAsia="pl-PL"/>
        </w:rPr>
        <w:t>27.1</w:t>
      </w:r>
      <w:r w:rsidRPr="00701509">
        <w:rPr>
          <w:noProof/>
          <w:lang w:val="en-US" w:eastAsia="pl-PL"/>
        </w:rPr>
        <w:t>%.</w:t>
      </w:r>
    </w:p>
    <w:p w14:paraId="001F538D" w14:textId="77777777" w:rsidR="000E52AE" w:rsidRPr="00775617" w:rsidRDefault="00775617" w:rsidP="0085392D">
      <w:pPr>
        <w:rPr>
          <w:noProof/>
          <w:lang w:val="en-US" w:eastAsia="pl-PL"/>
        </w:rPr>
      </w:pPr>
      <w:r w:rsidRPr="0085392D">
        <w:rPr>
          <w:noProof/>
          <w:lang w:eastAsia="pl-PL"/>
        </w:rPr>
        <mc:AlternateContent>
          <mc:Choice Requires="wps">
            <w:drawing>
              <wp:anchor distT="45720" distB="45720" distL="114300" distR="114300" simplePos="0" relativeHeight="251851776" behindDoc="1" locked="0" layoutInCell="1" allowOverlap="1" wp14:anchorId="02F76DA9" wp14:editId="69369B99">
                <wp:simplePos x="0" y="0"/>
                <wp:positionH relativeFrom="page">
                  <wp:posOffset>5667375</wp:posOffset>
                </wp:positionH>
                <wp:positionV relativeFrom="paragraph">
                  <wp:posOffset>320675</wp:posOffset>
                </wp:positionV>
                <wp:extent cx="1891665" cy="847725"/>
                <wp:effectExtent l="0" t="0" r="0" b="0"/>
                <wp:wrapTight wrapText="bothSides">
                  <wp:wrapPolygon edited="0">
                    <wp:start x="653" y="0"/>
                    <wp:lineTo x="653" y="20872"/>
                    <wp:lineTo x="20882" y="20872"/>
                    <wp:lineTo x="20882" y="0"/>
                    <wp:lineTo x="653" y="0"/>
                  </wp:wrapPolygon>
                </wp:wrapTight>
                <wp:docPr id="14" name="Pole tekstow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1665" cy="847725"/>
                        </a:xfrm>
                        <a:prstGeom prst="rect">
                          <a:avLst/>
                        </a:prstGeom>
                        <a:noFill/>
                        <a:ln w="9525">
                          <a:noFill/>
                          <a:miter lim="800000"/>
                          <a:headEnd/>
                          <a:tailEnd/>
                        </a:ln>
                      </wps:spPr>
                      <wps:txbx>
                        <w:txbxContent>
                          <w:p w14:paraId="04DE749E" w14:textId="77777777" w:rsidR="008F1FD5" w:rsidRPr="00775617" w:rsidRDefault="008F1FD5" w:rsidP="00775617">
                            <w:pPr>
                              <w:pStyle w:val="tekstzboku"/>
                              <w:rPr>
                                <w:spacing w:val="-4"/>
                                <w:lang w:val="en-US"/>
                              </w:rPr>
                            </w:pPr>
                            <w:r w:rsidRPr="00775617">
                              <w:rPr>
                                <w:spacing w:val="-4"/>
                                <w:lang w:val="en-US"/>
                              </w:rPr>
                              <w:t xml:space="preserve">Construction and assembly production (at current prices) in </w:t>
                            </w:r>
                            <w:r>
                              <w:rPr>
                                <w:spacing w:val="-4"/>
                                <w:lang w:val="en-US"/>
                              </w:rPr>
                              <w:t>October</w:t>
                            </w:r>
                            <w:r w:rsidRPr="00775617">
                              <w:rPr>
                                <w:spacing w:val="-4"/>
                                <w:lang w:val="en-US"/>
                              </w:rPr>
                              <w:t xml:space="preserve"> 2021 was by</w:t>
                            </w:r>
                            <w:r>
                              <w:rPr>
                                <w:spacing w:val="-4"/>
                                <w:lang w:val="en-US"/>
                              </w:rPr>
                              <w:t xml:space="preserve"> 20.3</w:t>
                            </w:r>
                            <w:r w:rsidRPr="00775617">
                              <w:rPr>
                                <w:spacing w:val="-4"/>
                                <w:lang w:val="en-US"/>
                              </w:rPr>
                              <w:t>% larger than a year before</w:t>
                            </w:r>
                          </w:p>
                          <w:p w14:paraId="652C73A4" w14:textId="77777777" w:rsidR="008F1FD5" w:rsidRPr="00212657" w:rsidRDefault="008F1FD5" w:rsidP="00A72DB0">
                            <w:pPr>
                              <w:pStyle w:val="tekstzboku"/>
                              <w:spacing w:before="0"/>
                              <w:rPr>
                                <w:spacing w:val="-4"/>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1B3F896" id="Pole tekstowe 14" o:spid="_x0000_s1032" type="#_x0000_t202" style="position:absolute;margin-left:446.25pt;margin-top:25.25pt;width:148.95pt;height:66.75pt;z-index:-2514647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mveEgIAAAIEAAAOAAAAZHJzL2Uyb0RvYy54bWysU8Fu2zAMvQ/YPwi6L06CJE2MOEXXrsOA&#10;rivQ7QMUWY6FSqJGKbG7rx8lJ1nQ3Yb5IIim+Mj39LS+7q1hB4VBg6v4ZDTmTDkJtXa7iv/4fv9h&#10;yVmIwtXCgFMVf1WBX2/ev1t3vlRTaMHUChmBuFB2vuJtjL4siiBbZUUYgVeOkg2gFZFC3BU1io7Q&#10;rSmm4/Gi6ABrjyBVCPT3bkjyTcZvGiXjt6YJKjJTcZot5hXzuk1rsVmLcofCt1oexxD/MIUV2lHT&#10;M9SdiILtUf8FZbVECNDEkQRbQNNoqTIHYjMZv2Hz3AqvMhcSJ/izTOH/wcrHwxMyXdPdzThzwtId&#10;PYFRLKqXEKFTjP6TSJ0PJZ199nQ69h+hp4JMOPgHkC+BObhthdupG0ToWiVqGnKSKouL0gEnJJBt&#10;9xVqaib2ETJQ36BNCpImjNDpsl7PF6T6yGRquVxNFos5Z5Jyy9nV1XSeW4jyVO0xxM8KLEubiiMZ&#10;IKOLw0OIaRpRno6kZg7utTHZBMaxruKrOUG+yVgdyaNGW+o5Tt/gmkTyk6tzcRTaDHtqYNyRdSI6&#10;UI79ts8qL05ibqF+JRkQBkvSE6JNC/iLs47sWPHwcy9QcWa+OJJyNZnNkn9zMJtfTSnAy8z2MiOc&#10;JKiKy4icDcFtzK4fqN2Q6I3OeqTbGWY5Dk1GyzIdH0Vy8mWcT/15upvfAAAA//8DAFBLAwQUAAYA&#10;CAAAACEAZ3OEc+AAAAALAQAADwAAAGRycy9kb3ducmV2LnhtbEyPwU7DMAyG70i8Q2QkLoglm7bR&#10;laYTQpqEJjgweAC38ZpqjVM1WVfenuwEJ9vyp9+fi+3kOjHSEFrPGuYzBYK49qblRsP31+4xAxEi&#10;ssHOM2n4oQDb8vamwNz4C3/SeIiNSCEcctRgY+xzKUNtyWGY+Z447Y5+cBjTODTSDHhJ4a6TC6XW&#10;0mHL6YLFnl4t1afD2Wl4sL36eD++VTuzru1pH/DJjXut7++ml2cQkab4B8NVP6lDmZwqf2YTRKch&#10;2yxWCdWwUqlegflGLUFUqcuWCmRZyP8/lL8AAAD//wMAUEsBAi0AFAAGAAgAAAAhALaDOJL+AAAA&#10;4QEAABMAAAAAAAAAAAAAAAAAAAAAAFtDb250ZW50X1R5cGVzXS54bWxQSwECLQAUAAYACAAAACEA&#10;OP0h/9YAAACUAQAACwAAAAAAAAAAAAAAAAAvAQAAX3JlbHMvLnJlbHNQSwECLQAUAAYACAAAACEA&#10;YLpr3hICAAACBAAADgAAAAAAAAAAAAAAAAAuAgAAZHJzL2Uyb0RvYy54bWxQSwECLQAUAAYACAAA&#10;ACEAZ3OEc+AAAAALAQAADwAAAAAAAAAAAAAAAABsBAAAZHJzL2Rvd25yZXYueG1sUEsFBgAAAAAE&#10;AAQA8wAAAHkFAAAAAA==&#10;" filled="f" stroked="f">
                <v:textbox>
                  <w:txbxContent>
                    <w:p w:rsidR="008F1FD5" w:rsidRPr="00775617" w:rsidRDefault="008F1FD5" w:rsidP="00775617">
                      <w:pPr>
                        <w:pStyle w:val="tekstzboku"/>
                        <w:rPr>
                          <w:spacing w:val="-4"/>
                          <w:lang w:val="en-US"/>
                        </w:rPr>
                      </w:pPr>
                      <w:r w:rsidRPr="00775617">
                        <w:rPr>
                          <w:spacing w:val="-4"/>
                          <w:lang w:val="en-US"/>
                        </w:rPr>
                        <w:t xml:space="preserve">Construction and assembly production (at current prices) in </w:t>
                      </w:r>
                      <w:r>
                        <w:rPr>
                          <w:spacing w:val="-4"/>
                          <w:lang w:val="en-US"/>
                        </w:rPr>
                        <w:t>October</w:t>
                      </w:r>
                      <w:r w:rsidRPr="00775617">
                        <w:rPr>
                          <w:spacing w:val="-4"/>
                          <w:lang w:val="en-US"/>
                        </w:rPr>
                        <w:t xml:space="preserve"> 2021 was by</w:t>
                      </w:r>
                      <w:r>
                        <w:rPr>
                          <w:spacing w:val="-4"/>
                          <w:lang w:val="en-US"/>
                        </w:rPr>
                        <w:t xml:space="preserve"> 20.3</w:t>
                      </w:r>
                      <w:r w:rsidRPr="00775617">
                        <w:rPr>
                          <w:spacing w:val="-4"/>
                          <w:lang w:val="en-US"/>
                        </w:rPr>
                        <w:t>% larger than a year before</w:t>
                      </w:r>
                    </w:p>
                    <w:p w:rsidR="008F1FD5" w:rsidRPr="00A72DB0" w:rsidRDefault="008F1FD5" w:rsidP="00A72DB0">
                      <w:pPr>
                        <w:pStyle w:val="tekstzboku"/>
                        <w:spacing w:before="0"/>
                        <w:rPr>
                          <w:spacing w:val="-4"/>
                        </w:rPr>
                      </w:pPr>
                    </w:p>
                  </w:txbxContent>
                </v:textbox>
                <w10:wrap type="tight" anchorx="page"/>
              </v:shape>
            </w:pict>
          </mc:Fallback>
        </mc:AlternateContent>
      </w:r>
      <w:r w:rsidR="00701509" w:rsidRPr="00701509">
        <w:rPr>
          <w:noProof/>
          <w:lang w:val="en-US" w:eastAsia="pl-PL"/>
        </w:rPr>
        <w:t>In the period January-</w:t>
      </w:r>
      <w:r>
        <w:rPr>
          <w:noProof/>
          <w:lang w:val="en-US" w:eastAsia="pl-PL"/>
        </w:rPr>
        <w:t>October</w:t>
      </w:r>
      <w:r w:rsidR="00701509" w:rsidRPr="00701509">
        <w:rPr>
          <w:noProof/>
          <w:lang w:val="en-US" w:eastAsia="pl-PL"/>
        </w:rPr>
        <w:t xml:space="preserve"> 2021, sold production of construction reached PLN </w:t>
      </w:r>
      <w:r w:rsidRPr="00775617">
        <w:rPr>
          <w:noProof/>
          <w:lang w:val="en-US" w:eastAsia="pl-PL"/>
        </w:rPr>
        <w:t xml:space="preserve">44831.6 </w:t>
      </w:r>
      <w:r w:rsidR="00701509" w:rsidRPr="00701509">
        <w:rPr>
          <w:noProof/>
          <w:lang w:val="en-US" w:eastAsia="pl-PL"/>
        </w:rPr>
        <w:t xml:space="preserve">million, i.e. </w:t>
      </w:r>
      <w:r>
        <w:rPr>
          <w:noProof/>
          <w:lang w:val="en-US" w:eastAsia="pl-PL"/>
        </w:rPr>
        <w:t>by 6.6</w:t>
      </w:r>
      <w:r w:rsidR="00701509" w:rsidRPr="00701509">
        <w:rPr>
          <w:noProof/>
          <w:lang w:val="en-US" w:eastAsia="pl-PL"/>
        </w:rPr>
        <w:t>% larger than in the corresponding period of 2020</w:t>
      </w:r>
      <w:r w:rsidR="00701509">
        <w:rPr>
          <w:noProof/>
          <w:lang w:val="en-US" w:eastAsia="pl-PL"/>
        </w:rPr>
        <w:t>.</w:t>
      </w:r>
    </w:p>
    <w:p w14:paraId="4CD4FED8" w14:textId="77777777" w:rsidR="00775617" w:rsidRPr="00775617" w:rsidRDefault="00775617" w:rsidP="00775617">
      <w:pPr>
        <w:rPr>
          <w:noProof/>
          <w:lang w:val="en-US" w:eastAsia="pl-PL"/>
        </w:rPr>
      </w:pPr>
      <w:r w:rsidRPr="00775617">
        <w:rPr>
          <w:noProof/>
          <w:lang w:val="en-US" w:eastAsia="pl-PL"/>
        </w:rPr>
        <w:t>Construction and assembly production in October 2021 reached PLN 1273</w:t>
      </w:r>
      <w:r>
        <w:rPr>
          <w:noProof/>
          <w:lang w:val="en-US" w:eastAsia="pl-PL"/>
        </w:rPr>
        <w:t>.</w:t>
      </w:r>
      <w:r w:rsidRPr="00775617">
        <w:rPr>
          <w:noProof/>
          <w:lang w:val="en-US" w:eastAsia="pl-PL"/>
        </w:rPr>
        <w:t>0 million (at current prices) and accounted for 25.</w:t>
      </w:r>
      <w:r>
        <w:rPr>
          <w:noProof/>
          <w:lang w:val="en-US" w:eastAsia="pl-PL"/>
        </w:rPr>
        <w:t>4</w:t>
      </w:r>
      <w:r w:rsidRPr="00775617">
        <w:rPr>
          <w:noProof/>
          <w:lang w:val="en-US" w:eastAsia="pl-PL"/>
        </w:rPr>
        <w:t>% of sold production of construction. As compared to the previous month, construction and as</w:t>
      </w:r>
      <w:r>
        <w:rPr>
          <w:noProof/>
          <w:lang w:val="en-US" w:eastAsia="pl-PL"/>
        </w:rPr>
        <w:t>sembly production increased by 5.0</w:t>
      </w:r>
      <w:r w:rsidRPr="00775617">
        <w:rPr>
          <w:noProof/>
          <w:lang w:val="en-US" w:eastAsia="pl-PL"/>
        </w:rPr>
        <w:t xml:space="preserve">%, and compared to October 2020 it was </w:t>
      </w:r>
      <w:r>
        <w:rPr>
          <w:noProof/>
          <w:lang w:val="en-US" w:eastAsia="pl-PL"/>
        </w:rPr>
        <w:t>higher by 20.3</w:t>
      </w:r>
      <w:r w:rsidRPr="00775617">
        <w:rPr>
          <w:noProof/>
          <w:lang w:val="en-US" w:eastAsia="pl-PL"/>
        </w:rPr>
        <w:t>%.</w:t>
      </w:r>
      <w:r>
        <w:rPr>
          <w:noProof/>
          <w:lang w:val="en-US" w:eastAsia="pl-PL"/>
        </w:rPr>
        <w:t xml:space="preserve"> </w:t>
      </w:r>
    </w:p>
    <w:p w14:paraId="22418E45" w14:textId="77777777" w:rsidR="00775617" w:rsidRPr="00775617" w:rsidRDefault="00775617" w:rsidP="00775617">
      <w:pPr>
        <w:rPr>
          <w:noProof/>
          <w:lang w:val="en-US" w:eastAsia="pl-PL"/>
        </w:rPr>
      </w:pPr>
      <w:r w:rsidRPr="00775617">
        <w:rPr>
          <w:noProof/>
          <w:lang w:val="en-US" w:eastAsia="pl-PL"/>
        </w:rPr>
        <w:t>In the period January-October 2021, construction and assembly production was at the level of PLN 10392.7 million and accounted for 23.</w:t>
      </w:r>
      <w:r>
        <w:rPr>
          <w:noProof/>
          <w:lang w:val="en-US" w:eastAsia="pl-PL"/>
        </w:rPr>
        <w:t>2</w:t>
      </w:r>
      <w:r w:rsidRPr="00775617">
        <w:rPr>
          <w:noProof/>
          <w:lang w:val="en-US" w:eastAsia="pl-PL"/>
        </w:rPr>
        <w:t xml:space="preserve">% of sold production of construction </w:t>
      </w:r>
      <w:r>
        <w:rPr>
          <w:noProof/>
          <w:lang w:val="en-US" w:eastAsia="pl-PL"/>
        </w:rPr>
        <w:t>(24.1</w:t>
      </w:r>
      <w:r w:rsidRPr="00775617">
        <w:rPr>
          <w:noProof/>
          <w:lang w:val="en-US" w:eastAsia="pl-PL"/>
        </w:rPr>
        <w:t>% a year before). Compared to the corresponding period of previous year construction and assem</w:t>
      </w:r>
      <w:r>
        <w:rPr>
          <w:noProof/>
          <w:lang w:val="en-US" w:eastAsia="pl-PL"/>
        </w:rPr>
        <w:t>by production was larger by 2.3</w:t>
      </w:r>
      <w:r w:rsidRPr="00775617">
        <w:rPr>
          <w:noProof/>
          <w:lang w:val="en-US" w:eastAsia="pl-PL"/>
        </w:rPr>
        <w:t>%.</w:t>
      </w:r>
    </w:p>
    <w:p w14:paraId="47FBC136" w14:textId="77777777" w:rsidR="00F870FB" w:rsidRPr="00F870FB" w:rsidRDefault="00F870FB" w:rsidP="00F870FB">
      <w:pPr>
        <w:rPr>
          <w:noProof/>
          <w:lang w:val="en-US" w:eastAsia="pl-PL"/>
        </w:rPr>
      </w:pPr>
      <w:r w:rsidRPr="00F870FB">
        <w:rPr>
          <w:noProof/>
          <w:lang w:val="en-US" w:eastAsia="pl-PL"/>
        </w:rPr>
        <w:t>The increase in production in relation to the corresponding period of 2020 occurred in units dealing with specialized const</w:t>
      </w:r>
      <w:r w:rsidR="00E16E7B">
        <w:rPr>
          <w:noProof/>
          <w:lang w:val="en-US" w:eastAsia="pl-PL"/>
        </w:rPr>
        <w:t>ruction activities (by 11.9</w:t>
      </w:r>
      <w:r w:rsidRPr="00F870FB">
        <w:rPr>
          <w:noProof/>
          <w:lang w:val="en-US" w:eastAsia="pl-PL"/>
        </w:rPr>
        <w:t>%) and civil</w:t>
      </w:r>
      <w:r w:rsidR="00E16E7B">
        <w:rPr>
          <w:noProof/>
          <w:lang w:val="en-US" w:eastAsia="pl-PL"/>
        </w:rPr>
        <w:t xml:space="preserve"> engineering (by 5.8</w:t>
      </w:r>
      <w:r w:rsidRPr="00F870FB">
        <w:rPr>
          <w:noProof/>
          <w:lang w:val="en-US" w:eastAsia="pl-PL"/>
        </w:rPr>
        <w:t>%), while the decrease in production was recorded in entities dealing with construction of buildings (by 1</w:t>
      </w:r>
      <w:r w:rsidR="00E16E7B">
        <w:rPr>
          <w:noProof/>
          <w:lang w:val="en-US" w:eastAsia="pl-PL"/>
        </w:rPr>
        <w:t>2.3</w:t>
      </w:r>
      <w:r w:rsidRPr="00F870FB">
        <w:rPr>
          <w:noProof/>
          <w:lang w:val="en-US" w:eastAsia="pl-PL"/>
        </w:rPr>
        <w:t xml:space="preserve">%). </w:t>
      </w:r>
      <w:r w:rsidR="00E16E7B">
        <w:rPr>
          <w:noProof/>
          <w:lang w:val="en-US" w:eastAsia="pl-PL"/>
        </w:rPr>
        <w:t xml:space="preserve"> </w:t>
      </w:r>
    </w:p>
    <w:p w14:paraId="20300DC9" w14:textId="77777777" w:rsidR="00E16E7B" w:rsidRPr="00E16E7B" w:rsidRDefault="00E16E7B" w:rsidP="00E16E7B">
      <w:pPr>
        <w:rPr>
          <w:noProof/>
          <w:spacing w:val="-9"/>
          <w:lang w:val="en-US" w:eastAsia="pl-PL"/>
        </w:rPr>
      </w:pPr>
      <w:r w:rsidRPr="00E16E7B">
        <w:rPr>
          <w:noProof/>
          <w:spacing w:val="-9"/>
          <w:lang w:val="en-US" w:eastAsia="pl-PL"/>
        </w:rPr>
        <w:t xml:space="preserve">Labour productivity measured by production per employed person in construction in October </w:t>
      </w:r>
      <w:r>
        <w:rPr>
          <w:noProof/>
          <w:spacing w:val="-9"/>
          <w:lang w:val="en-US" w:eastAsia="pl-PL"/>
        </w:rPr>
        <w:t>2021 amounted to PLN 98.6</w:t>
      </w:r>
      <w:r w:rsidRPr="00E16E7B">
        <w:rPr>
          <w:noProof/>
          <w:spacing w:val="-9"/>
          <w:lang w:val="en-US" w:eastAsia="pl-PL"/>
        </w:rPr>
        <w:t xml:space="preserve"> thousand and was by </w:t>
      </w:r>
      <w:r>
        <w:rPr>
          <w:noProof/>
          <w:spacing w:val="-9"/>
          <w:lang w:val="en-US" w:eastAsia="pl-PL"/>
        </w:rPr>
        <w:t>7.2</w:t>
      </w:r>
      <w:r w:rsidRPr="00E16E7B">
        <w:rPr>
          <w:noProof/>
          <w:spacing w:val="-9"/>
          <w:lang w:val="en-US" w:eastAsia="pl-PL"/>
        </w:rPr>
        <w:t xml:space="preserve">% higher than a month before and by </w:t>
      </w:r>
      <w:r>
        <w:rPr>
          <w:noProof/>
          <w:spacing w:val="-9"/>
          <w:lang w:val="en-US" w:eastAsia="pl-PL"/>
        </w:rPr>
        <w:t>27.7</w:t>
      </w:r>
      <w:r w:rsidRPr="00E16E7B">
        <w:rPr>
          <w:noProof/>
          <w:spacing w:val="-9"/>
          <w:lang w:val="en-US" w:eastAsia="pl-PL"/>
        </w:rPr>
        <w:t xml:space="preserve">% higher than in October 2020.     </w:t>
      </w:r>
      <w:r>
        <w:rPr>
          <w:noProof/>
          <w:spacing w:val="-9"/>
          <w:lang w:val="en-US" w:eastAsia="pl-PL"/>
        </w:rPr>
        <w:t xml:space="preserve"> </w:t>
      </w:r>
    </w:p>
    <w:p w14:paraId="6E8D9156" w14:textId="77777777" w:rsidR="00453CE4" w:rsidRPr="00D21995" w:rsidRDefault="00453CE4" w:rsidP="00453CE4">
      <w:pPr>
        <w:pStyle w:val="podtytu"/>
        <w:rPr>
          <w:shd w:val="clear" w:color="auto" w:fill="FFFFFF"/>
          <w:lang w:val="en-US"/>
        </w:rPr>
      </w:pPr>
      <w:r w:rsidRPr="00611E6D">
        <mc:AlternateContent>
          <mc:Choice Requires="wps">
            <w:drawing>
              <wp:anchor distT="45720" distB="45720" distL="114300" distR="114300" simplePos="0" relativeHeight="251852800" behindDoc="1" locked="0" layoutInCell="1" allowOverlap="1" wp14:anchorId="6EFC270E" wp14:editId="5A733933">
                <wp:simplePos x="0" y="0"/>
                <wp:positionH relativeFrom="page">
                  <wp:posOffset>5648325</wp:posOffset>
                </wp:positionH>
                <wp:positionV relativeFrom="paragraph">
                  <wp:posOffset>282575</wp:posOffset>
                </wp:positionV>
                <wp:extent cx="1808480" cy="1028700"/>
                <wp:effectExtent l="0" t="0" r="0" b="0"/>
                <wp:wrapTight wrapText="bothSides">
                  <wp:wrapPolygon edited="0">
                    <wp:start x="683" y="0"/>
                    <wp:lineTo x="683" y="21200"/>
                    <wp:lineTo x="20705" y="21200"/>
                    <wp:lineTo x="20705" y="0"/>
                    <wp:lineTo x="683" y="0"/>
                  </wp:wrapPolygon>
                </wp:wrapTight>
                <wp:docPr id="16" name="Pole tekstow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8480" cy="1028700"/>
                        </a:xfrm>
                        <a:prstGeom prst="rect">
                          <a:avLst/>
                        </a:prstGeom>
                        <a:noFill/>
                        <a:ln w="9525">
                          <a:noFill/>
                          <a:miter lim="800000"/>
                          <a:headEnd/>
                          <a:tailEnd/>
                        </a:ln>
                      </wps:spPr>
                      <wps:txbx>
                        <w:txbxContent>
                          <w:p w14:paraId="13BF1DE6" w14:textId="77777777" w:rsidR="008F1FD5" w:rsidRPr="00D21995" w:rsidRDefault="008F1FD5" w:rsidP="00D21995">
                            <w:pPr>
                              <w:pStyle w:val="tekstboczek"/>
                              <w:rPr>
                                <w:lang w:val="en-US"/>
                              </w:rPr>
                            </w:pPr>
                            <w:r w:rsidRPr="00D21995">
                              <w:rPr>
                                <w:lang w:val="en-US"/>
                              </w:rPr>
                              <w:t xml:space="preserve">Retail sales (at current prices) in trade and non-trade enterprises in </w:t>
                            </w:r>
                            <w:r>
                              <w:rPr>
                                <w:lang w:val="en-US"/>
                              </w:rPr>
                              <w:t>October</w:t>
                            </w:r>
                            <w:r w:rsidRPr="00D21995">
                              <w:rPr>
                                <w:lang w:val="en-US"/>
                              </w:rPr>
                              <w:t xml:space="preserve"> 2021 were</w:t>
                            </w:r>
                            <w:r>
                              <w:rPr>
                                <w:lang w:val="en-US"/>
                              </w:rPr>
                              <w:t xml:space="preserve"> by 13.8</w:t>
                            </w:r>
                            <w:r w:rsidRPr="00D21995">
                              <w:rPr>
                                <w:lang w:val="en-US"/>
                              </w:rPr>
                              <w:t xml:space="preserve">% larger than in October 2020 </w:t>
                            </w:r>
                            <w:r>
                              <w:rPr>
                                <w:lang w:val="en-US"/>
                              </w:rPr>
                              <w:t xml:space="preserve"> </w:t>
                            </w:r>
                          </w:p>
                          <w:p w14:paraId="25EAC56A" w14:textId="77777777" w:rsidR="008F1FD5" w:rsidRPr="00212657" w:rsidRDefault="008F1FD5" w:rsidP="00453CE4">
                            <w:pPr>
                              <w:pStyle w:val="tekstboczek"/>
                              <w:rPr>
                                <w:spacing w:val="-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4C0C8B0" id="Pole tekstowe 16" o:spid="_x0000_s1033" type="#_x0000_t202" style="position:absolute;margin-left:444.75pt;margin-top:22.25pt;width:142.4pt;height:81pt;z-index:-2514636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aHFAIAAAMEAAAOAAAAZHJzL2Uyb0RvYy54bWysU1Fv0zAQfkfiP1h+p0mrdu2iptPYGEIa&#10;MGnwA66O01izfcZ2m4xfz9lpSwVviDxYvpzv833ffV7fDEazg/RBoa35dFJyJq3ARtldzb9/e3i3&#10;4ixEsA1otLLmrzLwm83bN+veVXKGHepGekYgNlS9q3kXo6uKIohOGggTdNJSskVvIFLod0XjoSd0&#10;o4tZWV4VPfrGeRQyBPp7Pyb5JuO3rRTxa9sGGZmuOfUW8+rzuk1rsVlDtfPgOiWObcA/dGFAWbr0&#10;DHUPEdjeq7+gjBIeA7ZxItAU2LZKyMyB2EzLP9g8d+Bk5kLiBHeWKfw/WPHl8OSZamh2V5xZMDSj&#10;J9SSRfkSIvaS0X8SqXehorPPjk7H4T0OVJAJB/eI4iUwi3cd2J289R77TkJDTU5TZXFROuKEBLLt&#10;P2NDl8E+YgYaWm+SgqQJI3Qa1ut5QHKITKQrV+VqvqKUoNy0nK2WZR5hAdWp3PkQP0o0LG1q7skB&#10;GR4OjyGmdqA6HUm3WXxQWmcXaMv6ml8vZotccJExKpJJtTI1X5XpG22TWH6wTS6OoPS4pwu0PdJO&#10;TEfOcdgOWeblSc0tNq+kg8fRk/SGaNOh/8lZT36sefixBy85058saXk9nc+TgXMwXyxnFPjLzPYy&#10;A1YQVM1F9JyNwV3Mth9J35Lqrcp6pPGMvRybJqdlmY6vIln5Ms6nfr/dzS8AAAD//wMAUEsDBBQA&#10;BgAIAAAAIQCv9RhM4gAAAAsBAAAPAAAAZHJzL2Rvd25yZXYueG1sTI9BasMwEEX3hd5BTKGb0khJ&#10;HcdxLYdSCJSQLprmAGNrYplYkrEUx719lVW7GoZ5/Hm/2EymYyMNvnVWwnwmgJGtnWptI+H4vX3O&#10;gPmAVmHnLEn4IQ+b8v6uwFy5q/2i8RAaFkOsz1GCDqHPOfe1JoN+5nqy8XZyg8EQ16HhasBrDDcd&#10;XwiRcoOtjR809vSuqT4fLkbCk+7F5/70UW1VWuvzzuPKjDspHx+mt1dggabwB8NNP6pDGZ0qd7HK&#10;s05Clq2XEZWQJHHegPkqeQFWSViIdAm8LPj/DuUvAAAA//8DAFBLAQItABQABgAIAAAAIQC2gziS&#10;/gAAAOEBAAATAAAAAAAAAAAAAAAAAAAAAABbQ29udGVudF9UeXBlc10ueG1sUEsBAi0AFAAGAAgA&#10;AAAhADj9If/WAAAAlAEAAAsAAAAAAAAAAAAAAAAALwEAAF9yZWxzLy5yZWxzUEsBAi0AFAAGAAgA&#10;AAAhAF9H9ocUAgAAAwQAAA4AAAAAAAAAAAAAAAAALgIAAGRycy9lMm9Eb2MueG1sUEsBAi0AFAAG&#10;AAgAAAAhAK/1GEziAAAACwEAAA8AAAAAAAAAAAAAAAAAbgQAAGRycy9kb3ducmV2LnhtbFBLBQYA&#10;AAAABAAEAPMAAAB9BQAAAAA=&#10;" filled="f" stroked="f">
                <v:textbox>
                  <w:txbxContent>
                    <w:p w:rsidR="008F1FD5" w:rsidRPr="00D21995" w:rsidRDefault="008F1FD5" w:rsidP="00D21995">
                      <w:pPr>
                        <w:pStyle w:val="tekstboczek"/>
                        <w:rPr>
                          <w:lang w:val="en-US"/>
                        </w:rPr>
                      </w:pPr>
                      <w:r w:rsidRPr="00D21995">
                        <w:rPr>
                          <w:lang w:val="en-US"/>
                        </w:rPr>
                        <w:t xml:space="preserve">Retail sales (at current prices) in trade and non-trade enterprises in </w:t>
                      </w:r>
                      <w:r>
                        <w:rPr>
                          <w:lang w:val="en-US"/>
                        </w:rPr>
                        <w:t>October</w:t>
                      </w:r>
                      <w:r w:rsidRPr="00D21995">
                        <w:rPr>
                          <w:lang w:val="en-US"/>
                        </w:rPr>
                        <w:t xml:space="preserve"> 2021 were</w:t>
                      </w:r>
                      <w:r>
                        <w:rPr>
                          <w:lang w:val="en-US"/>
                        </w:rPr>
                        <w:t xml:space="preserve"> by 13.8</w:t>
                      </w:r>
                      <w:r w:rsidRPr="00D21995">
                        <w:rPr>
                          <w:lang w:val="en-US"/>
                        </w:rPr>
                        <w:t xml:space="preserve">% larger than in October 2020 </w:t>
                      </w:r>
                      <w:r>
                        <w:rPr>
                          <w:lang w:val="en-US"/>
                        </w:rPr>
                        <w:t xml:space="preserve"> </w:t>
                      </w:r>
                    </w:p>
                    <w:p w:rsidR="008F1FD5" w:rsidRPr="0047376A" w:rsidRDefault="008F1FD5" w:rsidP="00453CE4">
                      <w:pPr>
                        <w:pStyle w:val="tekstboczek"/>
                        <w:rPr>
                          <w:spacing w:val="-2"/>
                        </w:rPr>
                      </w:pPr>
                    </w:p>
                  </w:txbxContent>
                </v:textbox>
                <w10:wrap type="tight" anchorx="page"/>
              </v:shape>
            </w:pict>
          </mc:Fallback>
        </mc:AlternateContent>
      </w:r>
      <w:r w:rsidR="00D21995" w:rsidRPr="00D21995">
        <w:rPr>
          <w:shd w:val="clear" w:color="auto" w:fill="FFFFFF"/>
          <w:lang w:val="en-US"/>
        </w:rPr>
        <w:t>Trade</w:t>
      </w:r>
    </w:p>
    <w:p w14:paraId="480D8EB9" w14:textId="2403895D" w:rsidR="00D21995" w:rsidRPr="00D21995" w:rsidRDefault="00D21995" w:rsidP="00D21995">
      <w:pPr>
        <w:pStyle w:val="podtytu"/>
        <w:rPr>
          <w:rFonts w:ascii="Fira Sans" w:hAnsi="Fira Sans"/>
          <w:b w:val="0"/>
          <w:noProof w:val="0"/>
          <w:color w:val="000000" w:themeColor="text1"/>
          <w:spacing w:val="0"/>
          <w:szCs w:val="22"/>
          <w:shd w:val="clear" w:color="auto" w:fill="FFFFFF"/>
          <w:lang w:val="en-US" w:eastAsia="en-US"/>
        </w:rPr>
      </w:pPr>
      <w:r w:rsidRPr="00D21995">
        <w:rPr>
          <w:rFonts w:ascii="Fira Sans" w:hAnsi="Fira Sans"/>
          <w:b w:val="0"/>
          <w:noProof w:val="0"/>
          <w:color w:val="000000" w:themeColor="text1"/>
          <w:spacing w:val="0"/>
          <w:szCs w:val="22"/>
          <w:shd w:val="clear" w:color="auto" w:fill="FFFFFF"/>
          <w:lang w:val="en-US" w:eastAsia="en-US"/>
        </w:rPr>
        <w:t>Retail sales in trade and non-trade enterprises in October 20</w:t>
      </w:r>
      <w:r>
        <w:rPr>
          <w:rFonts w:ascii="Fira Sans" w:hAnsi="Fira Sans"/>
          <w:b w:val="0"/>
          <w:noProof w:val="0"/>
          <w:color w:val="000000" w:themeColor="text1"/>
          <w:spacing w:val="0"/>
          <w:szCs w:val="22"/>
          <w:shd w:val="clear" w:color="auto" w:fill="FFFFFF"/>
          <w:lang w:val="en-US" w:eastAsia="en-US"/>
        </w:rPr>
        <w:t>21 (at current prices) were by 3</w:t>
      </w:r>
      <w:r w:rsidRPr="00D21995">
        <w:rPr>
          <w:rFonts w:ascii="Fira Sans" w:hAnsi="Fira Sans"/>
          <w:b w:val="0"/>
          <w:noProof w:val="0"/>
          <w:color w:val="000000" w:themeColor="text1"/>
          <w:spacing w:val="0"/>
          <w:szCs w:val="22"/>
          <w:shd w:val="clear" w:color="auto" w:fill="FFFFFF"/>
          <w:lang w:val="en-US" w:eastAsia="en-US"/>
        </w:rPr>
        <w:t xml:space="preserve">.2% </w:t>
      </w:r>
      <w:r w:rsidR="00212657">
        <w:rPr>
          <w:rFonts w:ascii="Fira Sans" w:hAnsi="Fira Sans"/>
          <w:b w:val="0"/>
          <w:noProof w:val="0"/>
          <w:color w:val="000000" w:themeColor="text1"/>
          <w:spacing w:val="0"/>
          <w:szCs w:val="22"/>
          <w:shd w:val="clear" w:color="auto" w:fill="FFFFFF"/>
          <w:lang w:val="en-US" w:eastAsia="en-US"/>
        </w:rPr>
        <w:t>larger</w:t>
      </w:r>
      <w:r w:rsidRPr="00D21995">
        <w:rPr>
          <w:rFonts w:ascii="Fira Sans" w:hAnsi="Fira Sans"/>
          <w:b w:val="0"/>
          <w:noProof w:val="0"/>
          <w:color w:val="000000" w:themeColor="text1"/>
          <w:spacing w:val="0"/>
          <w:szCs w:val="22"/>
          <w:shd w:val="clear" w:color="auto" w:fill="FFFFFF"/>
          <w:lang w:val="en-US" w:eastAsia="en-US"/>
        </w:rPr>
        <w:t xml:space="preserve"> than in </w:t>
      </w:r>
      <w:r>
        <w:rPr>
          <w:rFonts w:ascii="Fira Sans" w:hAnsi="Fira Sans"/>
          <w:b w:val="0"/>
          <w:noProof w:val="0"/>
          <w:color w:val="000000" w:themeColor="text1"/>
          <w:spacing w:val="0"/>
          <w:szCs w:val="22"/>
          <w:shd w:val="clear" w:color="auto" w:fill="FFFFFF"/>
          <w:lang w:val="en-US" w:eastAsia="en-US"/>
        </w:rPr>
        <w:t>September 2021 and by 13.8</w:t>
      </w:r>
      <w:r w:rsidRPr="00D21995">
        <w:rPr>
          <w:rFonts w:ascii="Fira Sans" w:hAnsi="Fira Sans"/>
          <w:b w:val="0"/>
          <w:noProof w:val="0"/>
          <w:color w:val="000000" w:themeColor="text1"/>
          <w:spacing w:val="0"/>
          <w:szCs w:val="22"/>
          <w:shd w:val="clear" w:color="auto" w:fill="FFFFFF"/>
          <w:lang w:val="en-US" w:eastAsia="en-US"/>
        </w:rPr>
        <w:t xml:space="preserve">% higher compared to </w:t>
      </w:r>
      <w:r>
        <w:rPr>
          <w:rFonts w:ascii="Fira Sans" w:hAnsi="Fira Sans"/>
          <w:b w:val="0"/>
          <w:noProof w:val="0"/>
          <w:color w:val="000000" w:themeColor="text1"/>
          <w:spacing w:val="0"/>
          <w:szCs w:val="22"/>
          <w:shd w:val="clear" w:color="auto" w:fill="FFFFFF"/>
          <w:lang w:val="en-US" w:eastAsia="en-US"/>
        </w:rPr>
        <w:t>October</w:t>
      </w:r>
      <w:r w:rsidRPr="00D21995">
        <w:rPr>
          <w:rFonts w:ascii="Fira Sans" w:hAnsi="Fira Sans"/>
          <w:b w:val="0"/>
          <w:noProof w:val="0"/>
          <w:color w:val="000000" w:themeColor="text1"/>
          <w:spacing w:val="0"/>
          <w:szCs w:val="22"/>
          <w:shd w:val="clear" w:color="auto" w:fill="FFFFFF"/>
          <w:lang w:val="en-US" w:eastAsia="en-US"/>
        </w:rPr>
        <w:t xml:space="preserve"> 2020.</w:t>
      </w:r>
    </w:p>
    <w:p w14:paraId="4B291A0F" w14:textId="77777777" w:rsidR="00D21995" w:rsidRPr="00D21995" w:rsidRDefault="00D21995" w:rsidP="00D21995">
      <w:pPr>
        <w:spacing w:before="240" w:line="240" w:lineRule="auto"/>
        <w:rPr>
          <w:shd w:val="clear" w:color="auto" w:fill="FFFFFF"/>
          <w:lang w:val="en-US"/>
        </w:rPr>
      </w:pPr>
      <w:r w:rsidRPr="00D21995">
        <w:rPr>
          <w:shd w:val="clear" w:color="auto" w:fill="FFFFFF"/>
          <w:lang w:val="en-US"/>
        </w:rPr>
        <w:t xml:space="preserve">Compared to </w:t>
      </w:r>
      <w:r>
        <w:rPr>
          <w:shd w:val="clear" w:color="auto" w:fill="FFFFFF"/>
          <w:lang w:val="en-US"/>
        </w:rPr>
        <w:t>September</w:t>
      </w:r>
      <w:r w:rsidR="008F1FD5">
        <w:rPr>
          <w:shd w:val="clear" w:color="auto" w:fill="FFFFFF"/>
          <w:lang w:val="en-US"/>
        </w:rPr>
        <w:t xml:space="preserve"> 2021, there was an in</w:t>
      </w:r>
      <w:r w:rsidRPr="00D21995">
        <w:rPr>
          <w:shd w:val="clear" w:color="auto" w:fill="FFFFFF"/>
          <w:lang w:val="en-US"/>
        </w:rPr>
        <w:t>crease In the sales texti</w:t>
      </w:r>
      <w:r>
        <w:rPr>
          <w:shd w:val="clear" w:color="auto" w:fill="FFFFFF"/>
          <w:lang w:val="en-US"/>
        </w:rPr>
        <w:t>les, clothing and footwear (by 13</w:t>
      </w:r>
      <w:r w:rsidRPr="00D21995">
        <w:rPr>
          <w:shd w:val="clear" w:color="auto" w:fill="FFFFFF"/>
          <w:lang w:val="en-US"/>
        </w:rPr>
        <w:t>.2%),</w:t>
      </w:r>
      <w:r w:rsidRPr="00D21995">
        <w:rPr>
          <w:spacing w:val="-2"/>
          <w:shd w:val="clear" w:color="auto" w:fill="FFFFFF"/>
          <w:lang w:val="en-US"/>
        </w:rPr>
        <w:t xml:space="preserve"> </w:t>
      </w:r>
      <w:r w:rsidRPr="00D21995">
        <w:rPr>
          <w:shd w:val="clear" w:color="auto" w:fill="FFFFFF"/>
          <w:lang w:val="en-US"/>
        </w:rPr>
        <w:t xml:space="preserve">retail sales conducted by mail order houses </w:t>
      </w:r>
      <w:r>
        <w:rPr>
          <w:shd w:val="clear" w:color="auto" w:fill="FFFFFF"/>
          <w:lang w:val="en-US"/>
        </w:rPr>
        <w:t xml:space="preserve">(by 11.3%), </w:t>
      </w:r>
      <w:r w:rsidRPr="00D21995">
        <w:rPr>
          <w:shd w:val="clear" w:color="auto" w:fill="FFFFFF"/>
          <w:lang w:val="en-US"/>
        </w:rPr>
        <w:t>sales of food, b</w:t>
      </w:r>
      <w:r>
        <w:rPr>
          <w:shd w:val="clear" w:color="auto" w:fill="FFFFFF"/>
          <w:lang w:val="en-US"/>
        </w:rPr>
        <w:t>everages and tobacco (by 9.2</w:t>
      </w:r>
      <w:r w:rsidRPr="00D21995">
        <w:rPr>
          <w:shd w:val="clear" w:color="auto" w:fill="FFFFFF"/>
          <w:lang w:val="en-US"/>
        </w:rPr>
        <w:t>%),</w:t>
      </w:r>
      <w:r>
        <w:rPr>
          <w:shd w:val="clear" w:color="auto" w:fill="FFFFFF"/>
          <w:lang w:val="en-US"/>
        </w:rPr>
        <w:t xml:space="preserve"> sales of motor vehicles, motorcycles, parts (by 8.0%), other sales (by 4.8%),</w:t>
      </w:r>
      <w:r w:rsidRPr="00D21995">
        <w:rPr>
          <w:shd w:val="clear" w:color="auto" w:fill="FFFFFF"/>
          <w:lang w:val="en-US"/>
        </w:rPr>
        <w:t xml:space="preserve"> sales of pharmaceuticals, cosmetics,</w:t>
      </w:r>
      <w:r>
        <w:rPr>
          <w:shd w:val="clear" w:color="auto" w:fill="FFFFFF"/>
          <w:lang w:val="en-US"/>
        </w:rPr>
        <w:t xml:space="preserve"> orthopedic equipment (by 3.7%), </w:t>
      </w:r>
      <w:r w:rsidRPr="00D21995">
        <w:rPr>
          <w:shd w:val="clear" w:color="auto" w:fill="FFFFFF"/>
          <w:lang w:val="en-US"/>
        </w:rPr>
        <w:t xml:space="preserve">sales of </w:t>
      </w:r>
      <w:r>
        <w:rPr>
          <w:shd w:val="clear" w:color="auto" w:fill="FFFFFF"/>
          <w:lang w:val="en-US"/>
        </w:rPr>
        <w:t>solid, liquid and gas fuels (by 2.1%).</w:t>
      </w:r>
      <w:r w:rsidRPr="00D21995">
        <w:rPr>
          <w:shd w:val="clear" w:color="auto" w:fill="FFFFFF"/>
          <w:lang w:val="en-US"/>
        </w:rPr>
        <w:t xml:space="preserve"> </w:t>
      </w:r>
    </w:p>
    <w:p w14:paraId="02D99CE7" w14:textId="36B98ABB" w:rsidR="008F1FD5" w:rsidRPr="008F1FD5" w:rsidRDefault="008F1FD5" w:rsidP="008F1FD5">
      <w:pPr>
        <w:spacing w:before="240" w:line="240" w:lineRule="auto"/>
        <w:rPr>
          <w:shd w:val="clear" w:color="auto" w:fill="FFFFFF"/>
          <w:lang w:val="en-US"/>
        </w:rPr>
      </w:pPr>
      <w:r>
        <w:rPr>
          <w:shd w:val="clear" w:color="auto" w:fill="FFFFFF"/>
          <w:lang w:val="en-US"/>
        </w:rPr>
        <w:t>Whereas there was a de</w:t>
      </w:r>
      <w:r w:rsidRPr="008F1FD5">
        <w:rPr>
          <w:shd w:val="clear" w:color="auto" w:fill="FFFFFF"/>
          <w:lang w:val="en-US"/>
        </w:rPr>
        <w:t>crease in sales of press, books, other sa</w:t>
      </w:r>
      <w:r w:rsidR="004A61C8">
        <w:rPr>
          <w:shd w:val="clear" w:color="auto" w:fill="FFFFFF"/>
          <w:lang w:val="en-US"/>
        </w:rPr>
        <w:t>les in specialized stores (by 2.9</w:t>
      </w:r>
      <w:r w:rsidRPr="008F1FD5">
        <w:rPr>
          <w:shd w:val="clear" w:color="auto" w:fill="FFFFFF"/>
          <w:lang w:val="en-US"/>
        </w:rPr>
        <w:t xml:space="preserve">%), </w:t>
      </w:r>
      <w:r w:rsidR="004A61C8">
        <w:rPr>
          <w:shd w:val="clear" w:color="auto" w:fill="FFFFFF"/>
          <w:lang w:val="en-US"/>
        </w:rPr>
        <w:t xml:space="preserve">other </w:t>
      </w:r>
      <w:r w:rsidRPr="008F1FD5">
        <w:rPr>
          <w:shd w:val="clear" w:color="auto" w:fill="FFFFFF"/>
          <w:lang w:val="en-US"/>
        </w:rPr>
        <w:t xml:space="preserve">retail sales </w:t>
      </w:r>
      <w:r w:rsidR="004A61C8">
        <w:rPr>
          <w:shd w:val="clear" w:color="auto" w:fill="FFFFFF"/>
          <w:lang w:val="en-US"/>
        </w:rPr>
        <w:t>in non-specialized stores (by 1.5%),</w:t>
      </w:r>
      <w:r w:rsidRPr="008F1FD5">
        <w:rPr>
          <w:shd w:val="clear" w:color="auto" w:fill="FFFFFF"/>
          <w:lang w:val="en-US"/>
        </w:rPr>
        <w:t xml:space="preserve"> sales of furniture, electronics and </w:t>
      </w:r>
      <w:r w:rsidR="004A61C8">
        <w:rPr>
          <w:shd w:val="clear" w:color="auto" w:fill="FFFFFF"/>
          <w:lang w:val="en-US"/>
        </w:rPr>
        <w:t>household appliances (by 0.5%).</w:t>
      </w:r>
    </w:p>
    <w:p w14:paraId="7164E929" w14:textId="77777777" w:rsidR="00A34B4F" w:rsidRPr="00A34B4F" w:rsidRDefault="00A34B4F" w:rsidP="00A34B4F">
      <w:pPr>
        <w:spacing w:before="240" w:line="240" w:lineRule="auto"/>
        <w:rPr>
          <w:spacing w:val="-2"/>
          <w:shd w:val="clear" w:color="auto" w:fill="FFFFFF"/>
          <w:lang w:val="en-US"/>
        </w:rPr>
      </w:pPr>
      <w:r w:rsidRPr="00A34B4F">
        <w:rPr>
          <w:spacing w:val="-2"/>
          <w:shd w:val="clear" w:color="auto" w:fill="FFFFFF"/>
          <w:lang w:val="en-US"/>
        </w:rPr>
        <w:t xml:space="preserve">Compared to </w:t>
      </w:r>
      <w:r>
        <w:rPr>
          <w:spacing w:val="-2"/>
          <w:shd w:val="clear" w:color="auto" w:fill="FFFFFF"/>
          <w:lang w:val="en-US"/>
        </w:rPr>
        <w:t>October</w:t>
      </w:r>
      <w:r w:rsidRPr="00A34B4F">
        <w:rPr>
          <w:spacing w:val="-2"/>
          <w:shd w:val="clear" w:color="auto" w:fill="FFFFFF"/>
          <w:lang w:val="en-US"/>
        </w:rPr>
        <w:t xml:space="preserve"> 2020, there was an increase</w:t>
      </w:r>
      <w:r w:rsidRPr="00A34B4F">
        <w:rPr>
          <w:shd w:val="clear" w:color="auto" w:fill="FFFFFF"/>
          <w:lang w:val="en-US"/>
        </w:rPr>
        <w:t xml:space="preserve"> in </w:t>
      </w:r>
      <w:r w:rsidRPr="00A34B4F">
        <w:rPr>
          <w:spacing w:val="-2"/>
          <w:shd w:val="clear" w:color="auto" w:fill="FFFFFF"/>
          <w:lang w:val="en-US"/>
        </w:rPr>
        <w:t>retail sales conducted by mail order houses</w:t>
      </w:r>
      <w:r w:rsidR="002461AB">
        <w:rPr>
          <w:spacing w:val="-2"/>
          <w:shd w:val="clear" w:color="auto" w:fill="FFFFFF"/>
          <w:lang w:val="en-US"/>
        </w:rPr>
        <w:t xml:space="preserve"> as well as sales of textiles, clothing and footwear (by 40.7</w:t>
      </w:r>
      <w:r w:rsidRPr="00A34B4F">
        <w:rPr>
          <w:spacing w:val="-2"/>
          <w:shd w:val="clear" w:color="auto" w:fill="FFFFFF"/>
          <w:lang w:val="en-US"/>
        </w:rPr>
        <w:t>%</w:t>
      </w:r>
      <w:r w:rsidR="002461AB">
        <w:rPr>
          <w:spacing w:val="-2"/>
          <w:shd w:val="clear" w:color="auto" w:fill="FFFFFF"/>
          <w:lang w:val="en-US"/>
        </w:rPr>
        <w:t xml:space="preserve"> each</w:t>
      </w:r>
      <w:r w:rsidRPr="00A34B4F">
        <w:rPr>
          <w:spacing w:val="-2"/>
          <w:shd w:val="clear" w:color="auto" w:fill="FFFFFF"/>
          <w:lang w:val="en-US"/>
        </w:rPr>
        <w:t xml:space="preserve">), sales of solid, liquid and gas fuels (by </w:t>
      </w:r>
      <w:r w:rsidR="002461AB">
        <w:rPr>
          <w:spacing w:val="-2"/>
          <w:shd w:val="clear" w:color="auto" w:fill="FFFFFF"/>
          <w:lang w:val="en-US"/>
        </w:rPr>
        <w:t>37.6</w:t>
      </w:r>
      <w:r w:rsidRPr="00A34B4F">
        <w:rPr>
          <w:spacing w:val="-2"/>
          <w:shd w:val="clear" w:color="auto" w:fill="FFFFFF"/>
          <w:lang w:val="en-US"/>
        </w:rPr>
        <w:t>%), sales of textiles, clothing and footwear (by 14.8</w:t>
      </w:r>
      <w:r w:rsidR="002461AB">
        <w:rPr>
          <w:spacing w:val="-2"/>
          <w:shd w:val="clear" w:color="auto" w:fill="FFFFFF"/>
          <w:lang w:val="en-US"/>
        </w:rPr>
        <w:t xml:space="preserve">%), </w:t>
      </w:r>
      <w:r w:rsidR="002461AB" w:rsidRPr="002461AB">
        <w:rPr>
          <w:spacing w:val="-2"/>
          <w:shd w:val="clear" w:color="auto" w:fill="FFFFFF"/>
          <w:lang w:val="en-US"/>
        </w:rPr>
        <w:t>sales of press, books, other sa</w:t>
      </w:r>
      <w:r w:rsidR="002461AB">
        <w:rPr>
          <w:spacing w:val="-2"/>
          <w:shd w:val="clear" w:color="auto" w:fill="FFFFFF"/>
          <w:lang w:val="en-US"/>
        </w:rPr>
        <w:t>les in specialized stores (by 15.5</w:t>
      </w:r>
      <w:r w:rsidR="002461AB" w:rsidRPr="002461AB">
        <w:rPr>
          <w:spacing w:val="-2"/>
          <w:shd w:val="clear" w:color="auto" w:fill="FFFFFF"/>
          <w:lang w:val="en-US"/>
        </w:rPr>
        <w:t>%), sales of pharmaceuticals, cosmet</w:t>
      </w:r>
      <w:r w:rsidR="002461AB">
        <w:rPr>
          <w:spacing w:val="-2"/>
          <w:shd w:val="clear" w:color="auto" w:fill="FFFFFF"/>
          <w:lang w:val="en-US"/>
        </w:rPr>
        <w:t>ics, orthopedic equipment (by 13.9</w:t>
      </w:r>
      <w:r w:rsidR="002461AB" w:rsidRPr="002461AB">
        <w:rPr>
          <w:spacing w:val="-2"/>
          <w:shd w:val="clear" w:color="auto" w:fill="FFFFFF"/>
          <w:lang w:val="en-US"/>
        </w:rPr>
        <w:t xml:space="preserve">%), </w:t>
      </w:r>
      <w:r w:rsidR="002461AB">
        <w:rPr>
          <w:spacing w:val="-2"/>
          <w:shd w:val="clear" w:color="auto" w:fill="FFFFFF"/>
          <w:lang w:val="en-US"/>
        </w:rPr>
        <w:t>other sales (by 13.4%),</w:t>
      </w:r>
      <w:r w:rsidR="003374D5" w:rsidRPr="003374D5">
        <w:rPr>
          <w:spacing w:val="-2"/>
          <w:shd w:val="clear" w:color="auto" w:fill="FFFFFF"/>
          <w:lang w:val="en-US"/>
        </w:rPr>
        <w:t xml:space="preserve"> sales of food, </w:t>
      </w:r>
      <w:r w:rsidR="003374D5">
        <w:rPr>
          <w:spacing w:val="-2"/>
          <w:shd w:val="clear" w:color="auto" w:fill="FFFFFF"/>
          <w:lang w:val="en-US"/>
        </w:rPr>
        <w:t>beverages and tobacco (by 7.1%),</w:t>
      </w:r>
      <w:r w:rsidR="002461AB" w:rsidRPr="002461AB">
        <w:rPr>
          <w:spacing w:val="-2"/>
          <w:shd w:val="clear" w:color="auto" w:fill="FFFFFF"/>
          <w:lang w:val="en-US"/>
        </w:rPr>
        <w:t xml:space="preserve"> </w:t>
      </w:r>
      <w:r w:rsidR="003374D5" w:rsidRPr="003374D5">
        <w:rPr>
          <w:spacing w:val="-2"/>
          <w:shd w:val="clear" w:color="auto" w:fill="FFFFFF"/>
          <w:lang w:val="en-US"/>
        </w:rPr>
        <w:t>other retail sales in non-specialized stores (</w:t>
      </w:r>
      <w:r w:rsidR="003374D5">
        <w:rPr>
          <w:spacing w:val="-2"/>
          <w:shd w:val="clear" w:color="auto" w:fill="FFFFFF"/>
          <w:lang w:val="en-US"/>
        </w:rPr>
        <w:t xml:space="preserve">by 6.9%), </w:t>
      </w:r>
      <w:r w:rsidRPr="00A34B4F">
        <w:rPr>
          <w:spacing w:val="-2"/>
          <w:shd w:val="clear" w:color="auto" w:fill="FFFFFF"/>
          <w:lang w:val="en-US"/>
        </w:rPr>
        <w:t>sales of furniture, electronics and household a</w:t>
      </w:r>
      <w:r w:rsidR="003374D5">
        <w:rPr>
          <w:spacing w:val="-2"/>
          <w:shd w:val="clear" w:color="auto" w:fill="FFFFFF"/>
          <w:lang w:val="en-US"/>
        </w:rPr>
        <w:t>ppliances (by 3.9</w:t>
      </w:r>
      <w:r w:rsidRPr="00A34B4F">
        <w:rPr>
          <w:spacing w:val="-2"/>
          <w:shd w:val="clear" w:color="auto" w:fill="FFFFFF"/>
          <w:lang w:val="en-US"/>
        </w:rPr>
        <w:t xml:space="preserve">%), </w:t>
      </w:r>
    </w:p>
    <w:p w14:paraId="4751C049" w14:textId="77777777" w:rsidR="003374D5" w:rsidRPr="003374D5" w:rsidRDefault="003374D5" w:rsidP="003374D5">
      <w:pPr>
        <w:spacing w:before="240" w:line="240" w:lineRule="auto"/>
        <w:rPr>
          <w:spacing w:val="-2"/>
          <w:shd w:val="clear" w:color="auto" w:fill="FFFFFF"/>
          <w:lang w:val="en-US"/>
        </w:rPr>
      </w:pPr>
      <w:r w:rsidRPr="003374D5">
        <w:rPr>
          <w:spacing w:val="-2"/>
          <w:shd w:val="clear" w:color="auto" w:fill="FFFFFF"/>
          <w:lang w:val="en-US"/>
        </w:rPr>
        <w:t>Whereas there was a decrease in the sales of motor vehicles, m</w:t>
      </w:r>
      <w:r>
        <w:rPr>
          <w:spacing w:val="-2"/>
          <w:shd w:val="clear" w:color="auto" w:fill="FFFFFF"/>
          <w:lang w:val="en-US"/>
        </w:rPr>
        <w:t>otorcycles, parts (by 7.8</w:t>
      </w:r>
      <w:r w:rsidRPr="003374D5">
        <w:rPr>
          <w:spacing w:val="-2"/>
          <w:shd w:val="clear" w:color="auto" w:fill="FFFFFF"/>
          <w:lang w:val="en-US"/>
        </w:rPr>
        <w:t xml:space="preserve">%). </w:t>
      </w:r>
    </w:p>
    <w:p w14:paraId="264A7AC6" w14:textId="77777777" w:rsidR="003374D5" w:rsidRPr="003374D5" w:rsidRDefault="003374D5" w:rsidP="003374D5">
      <w:pPr>
        <w:spacing w:before="240" w:line="240" w:lineRule="auto"/>
        <w:rPr>
          <w:noProof/>
          <w:spacing w:val="-2"/>
          <w:szCs w:val="19"/>
          <w:lang w:val="en-US" w:eastAsia="pl-PL"/>
        </w:rPr>
      </w:pPr>
      <w:r w:rsidRPr="003374D5">
        <w:rPr>
          <w:noProof/>
          <w:spacing w:val="-2"/>
          <w:szCs w:val="19"/>
          <w:lang w:val="en-US" w:eastAsia="pl-PL"/>
        </w:rPr>
        <w:t>In the period January-</w:t>
      </w:r>
      <w:r>
        <w:rPr>
          <w:noProof/>
          <w:spacing w:val="-2"/>
          <w:szCs w:val="19"/>
          <w:lang w:val="en-US" w:eastAsia="pl-PL"/>
        </w:rPr>
        <w:t>October</w:t>
      </w:r>
      <w:r w:rsidRPr="003374D5">
        <w:rPr>
          <w:noProof/>
          <w:spacing w:val="-2"/>
          <w:szCs w:val="19"/>
          <w:lang w:val="en-US" w:eastAsia="pl-PL"/>
        </w:rPr>
        <w:t xml:space="preserve"> 2021</w:t>
      </w:r>
      <w:r>
        <w:rPr>
          <w:noProof/>
          <w:spacing w:val="-2"/>
          <w:szCs w:val="19"/>
          <w:lang w:val="en-US" w:eastAsia="pl-PL"/>
        </w:rPr>
        <w:t>, retail sales increased by 11.7</w:t>
      </w:r>
      <w:r w:rsidRPr="003374D5">
        <w:rPr>
          <w:noProof/>
          <w:spacing w:val="-2"/>
          <w:szCs w:val="19"/>
          <w:lang w:val="en-US" w:eastAsia="pl-PL"/>
        </w:rPr>
        <w:t>% compared to the corresponding period of 2020.</w:t>
      </w:r>
    </w:p>
    <w:p w14:paraId="1254D7FF" w14:textId="77777777" w:rsidR="000E52AE" w:rsidRPr="003374D5" w:rsidRDefault="003374D5" w:rsidP="000E52AE">
      <w:pPr>
        <w:pStyle w:val="podtytu"/>
        <w:rPr>
          <w:rFonts w:ascii="Fira Sans" w:hAnsi="Fira Sans"/>
          <w:b w:val="0"/>
          <w:color w:val="000000" w:themeColor="text1"/>
          <w:spacing w:val="0"/>
          <w:lang w:val="en-US"/>
        </w:rPr>
      </w:pPr>
      <w:r w:rsidRPr="003374D5">
        <w:rPr>
          <w:rFonts w:ascii="Fira Sans" w:hAnsi="Fira Sans"/>
          <w:b w:val="0"/>
          <w:color w:val="000000" w:themeColor="text1"/>
          <w:spacing w:val="0"/>
          <w:lang w:val="en-US"/>
        </w:rPr>
        <w:t xml:space="preserve">Wholesale in trade enterprises in </w:t>
      </w:r>
      <w:r>
        <w:rPr>
          <w:rFonts w:ascii="Fira Sans" w:hAnsi="Fira Sans"/>
          <w:b w:val="0"/>
          <w:color w:val="000000" w:themeColor="text1"/>
          <w:spacing w:val="0"/>
          <w:lang w:val="en-US"/>
        </w:rPr>
        <w:t>October</w:t>
      </w:r>
      <w:r w:rsidRPr="003374D5">
        <w:rPr>
          <w:rFonts w:ascii="Fira Sans" w:hAnsi="Fira Sans"/>
          <w:b w:val="0"/>
          <w:color w:val="000000" w:themeColor="text1"/>
          <w:spacing w:val="0"/>
          <w:lang w:val="en-US"/>
        </w:rPr>
        <w:t xml:space="preserve"> 2021 (at current prices) was by </w:t>
      </w:r>
      <w:r>
        <w:rPr>
          <w:rFonts w:ascii="Fira Sans" w:hAnsi="Fira Sans"/>
          <w:b w:val="0"/>
          <w:color w:val="000000" w:themeColor="text1"/>
          <w:spacing w:val="0"/>
          <w:lang w:val="en-US"/>
        </w:rPr>
        <w:t>0.3</w:t>
      </w:r>
      <w:r w:rsidRPr="003374D5">
        <w:rPr>
          <w:rFonts w:ascii="Fira Sans" w:hAnsi="Fira Sans"/>
          <w:b w:val="0"/>
          <w:color w:val="000000" w:themeColor="text1"/>
          <w:spacing w:val="0"/>
          <w:lang w:val="en-US"/>
        </w:rPr>
        <w:t>% larger as compared</w:t>
      </w:r>
      <w:r>
        <w:rPr>
          <w:rFonts w:ascii="Fira Sans" w:hAnsi="Fira Sans"/>
          <w:b w:val="0"/>
          <w:color w:val="000000" w:themeColor="text1"/>
          <w:spacing w:val="0"/>
          <w:lang w:val="en-US"/>
        </w:rPr>
        <w:t xml:space="preserve"> to the previous month and by 6.3</w:t>
      </w:r>
      <w:r w:rsidRPr="003374D5">
        <w:rPr>
          <w:rFonts w:ascii="Fira Sans" w:hAnsi="Fira Sans"/>
          <w:b w:val="0"/>
          <w:color w:val="000000" w:themeColor="text1"/>
          <w:spacing w:val="0"/>
          <w:lang w:val="en-US"/>
        </w:rPr>
        <w:t xml:space="preserve">% higher as compared to </w:t>
      </w:r>
      <w:r>
        <w:rPr>
          <w:rFonts w:ascii="Fira Sans" w:hAnsi="Fira Sans"/>
          <w:b w:val="0"/>
          <w:color w:val="000000" w:themeColor="text1"/>
          <w:spacing w:val="0"/>
          <w:lang w:val="en-US"/>
        </w:rPr>
        <w:t>October</w:t>
      </w:r>
      <w:r w:rsidRPr="003374D5">
        <w:rPr>
          <w:rFonts w:ascii="Fira Sans" w:hAnsi="Fira Sans"/>
          <w:b w:val="0"/>
          <w:color w:val="000000" w:themeColor="text1"/>
          <w:spacing w:val="0"/>
          <w:lang w:val="en-US"/>
        </w:rPr>
        <w:t xml:space="preserve"> 2020, and in wholesale enterprises it was </w:t>
      </w:r>
      <w:r>
        <w:rPr>
          <w:rFonts w:ascii="Fira Sans" w:hAnsi="Fira Sans"/>
          <w:b w:val="0"/>
          <w:color w:val="000000" w:themeColor="text1"/>
          <w:spacing w:val="0"/>
          <w:lang w:val="en-US"/>
        </w:rPr>
        <w:t>lower by 0.5</w:t>
      </w:r>
      <w:r w:rsidRPr="003374D5">
        <w:rPr>
          <w:rFonts w:ascii="Fira Sans" w:hAnsi="Fira Sans"/>
          <w:b w:val="0"/>
          <w:color w:val="000000" w:themeColor="text1"/>
          <w:spacing w:val="0"/>
          <w:lang w:val="en-US"/>
        </w:rPr>
        <w:t>% and</w:t>
      </w:r>
      <w:r>
        <w:rPr>
          <w:rFonts w:ascii="Fira Sans" w:hAnsi="Fira Sans"/>
          <w:b w:val="0"/>
          <w:color w:val="000000" w:themeColor="text1"/>
          <w:spacing w:val="0"/>
          <w:lang w:val="en-US"/>
        </w:rPr>
        <w:t xml:space="preserve"> higher by 11.1</w:t>
      </w:r>
      <w:r w:rsidRPr="003374D5">
        <w:rPr>
          <w:rFonts w:ascii="Fira Sans" w:hAnsi="Fira Sans"/>
          <w:b w:val="0"/>
          <w:color w:val="000000" w:themeColor="text1"/>
          <w:spacing w:val="0"/>
          <w:lang w:val="en-US"/>
        </w:rPr>
        <w:t>%, respectively.</w:t>
      </w:r>
      <w:r w:rsidR="000117BF" w:rsidRPr="002D73E4">
        <w:rPr>
          <w:rFonts w:ascii="Fira Sans" w:hAnsi="Fira Sans"/>
          <w:b w:val="0"/>
          <w:color w:val="000000" w:themeColor="text1"/>
          <w:spacing w:val="0"/>
        </w:rPr>
        <mc:AlternateContent>
          <mc:Choice Requires="wps">
            <w:drawing>
              <wp:anchor distT="45720" distB="45720" distL="114300" distR="114300" simplePos="0" relativeHeight="251853824" behindDoc="1" locked="0" layoutInCell="1" allowOverlap="1" wp14:anchorId="11662FC6" wp14:editId="18437508">
                <wp:simplePos x="0" y="0"/>
                <wp:positionH relativeFrom="page">
                  <wp:posOffset>5686425</wp:posOffset>
                </wp:positionH>
                <wp:positionV relativeFrom="paragraph">
                  <wp:posOffset>0</wp:posOffset>
                </wp:positionV>
                <wp:extent cx="1725295" cy="904875"/>
                <wp:effectExtent l="0" t="0" r="0" b="0"/>
                <wp:wrapTight wrapText="bothSides">
                  <wp:wrapPolygon edited="0">
                    <wp:start x="715" y="0"/>
                    <wp:lineTo x="715" y="20918"/>
                    <wp:lineTo x="20749" y="20918"/>
                    <wp:lineTo x="20749" y="0"/>
                    <wp:lineTo x="715" y="0"/>
                  </wp:wrapPolygon>
                </wp:wrapTight>
                <wp:docPr id="17" name="Pole tekstow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04875"/>
                        </a:xfrm>
                        <a:prstGeom prst="rect">
                          <a:avLst/>
                        </a:prstGeom>
                        <a:noFill/>
                        <a:ln w="9525">
                          <a:noFill/>
                          <a:miter lim="800000"/>
                          <a:headEnd/>
                          <a:tailEnd/>
                        </a:ln>
                      </wps:spPr>
                      <wps:txbx>
                        <w:txbxContent>
                          <w:p w14:paraId="4BCDC5CA" w14:textId="77777777" w:rsidR="003374D5" w:rsidRPr="003374D5" w:rsidRDefault="003374D5" w:rsidP="003374D5">
                            <w:pPr>
                              <w:spacing w:before="0" w:after="0"/>
                              <w:rPr>
                                <w:rFonts w:eastAsia="Times New Roman" w:cs="Times New Roman"/>
                                <w:bCs/>
                                <w:color w:val="001D77"/>
                                <w:sz w:val="18"/>
                                <w:szCs w:val="18"/>
                                <w:lang w:val="en-US" w:eastAsia="pl-PL"/>
                              </w:rPr>
                            </w:pPr>
                            <w:r w:rsidRPr="003374D5">
                              <w:rPr>
                                <w:rFonts w:eastAsia="Times New Roman" w:cs="Times New Roman"/>
                                <w:bCs/>
                                <w:color w:val="001D77"/>
                                <w:sz w:val="18"/>
                                <w:szCs w:val="18"/>
                                <w:lang w:val="en-US" w:eastAsia="pl-PL"/>
                              </w:rPr>
                              <w:t xml:space="preserve">Wholesale (at current prices) in trade </w:t>
                            </w:r>
                            <w:r>
                              <w:rPr>
                                <w:rFonts w:eastAsia="Times New Roman" w:cs="Times New Roman"/>
                                <w:bCs/>
                                <w:color w:val="001D77"/>
                                <w:sz w:val="18"/>
                                <w:szCs w:val="18"/>
                                <w:lang w:val="en-US" w:eastAsia="pl-PL"/>
                              </w:rPr>
                              <w:t>enterprises was by 6.3</w:t>
                            </w:r>
                            <w:r w:rsidRPr="003374D5">
                              <w:rPr>
                                <w:rFonts w:eastAsia="Times New Roman" w:cs="Times New Roman"/>
                                <w:bCs/>
                                <w:color w:val="001D77"/>
                                <w:sz w:val="18"/>
                                <w:szCs w:val="18"/>
                                <w:lang w:val="en-US" w:eastAsia="pl-PL"/>
                              </w:rPr>
                              <w:t xml:space="preserve">% higher than a year before    </w:t>
                            </w:r>
                          </w:p>
                          <w:p w14:paraId="3029AECD" w14:textId="77777777" w:rsidR="008F1FD5" w:rsidRPr="003374D5" w:rsidRDefault="008F1FD5" w:rsidP="00033431">
                            <w:pPr>
                              <w:spacing w:before="0" w:after="0"/>
                              <w:rPr>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277FA5E" id="Pole tekstowe 17" o:spid="_x0000_s1034" type="#_x0000_t202" style="position:absolute;margin-left:447.75pt;margin-top:0;width:135.85pt;height:71.25pt;z-index:-2514626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9FYEwIAAAIEAAAOAAAAZHJzL2Uyb0RvYy54bWysU8GO2yAQvVfqPyDujR0rbhIrzmq7260q&#10;bbcrbfsBGOMYLTAUSOz06zvgJI3aW1UfEONh3sx7PDY3o1bkIJyXYGo6n+WUCMOhlWZX0+/fHt6t&#10;KPGBmZYpMKKmR+Hpzfbtm81gK1FAD6oVjiCI8dVga9qHYKss87wXmvkZWGEw2YHTLGDodlnr2IDo&#10;WmVFnr/PBnCtdcCF9/j3fkrSbcLvOsHD167zIhBVU5wtpNWltYlrtt2waueY7SU/jcH+YQrNpMGm&#10;F6h7FhjZO/kXlJbcgYcuzDjoDLpOcpE4IJt5/gebl55ZkbigON5eZPL/D5Y/HZ4dkS3e3ZISwzTe&#10;0TMoQYJ49QEGQfA/ijRYX+HZF4unw/gBRixIhL19BP7qiYG7npmduHUOhl6wFoecx8rsqnTC8RGk&#10;Gb5Ai83YPkACGjuno4KoCUF0vKzj5YLEGAiPLZdFWaxLSjjm1vlitSxTC1adq63z4ZMATeKmpg4N&#10;kNDZ4dGHOA2rzkdiMwMPUqlkAmXIgKBlUaaCq4yWAT2qpK7pKo/f5JpI8qNpU3FgUk17bKDMiXUk&#10;OlEOYzMmlVdnMRtojyiDg8mS+IRw04P7ScmAdqyp/7FnTlCiPhuUcj1fLKJ/U7AolwUG7jrTXGeY&#10;4QhVUx4cJVNwF5LrJ9K3KHonkx7xdqZZTkOj0ZJMp0cRnXwdp1O/n+72FwAAAP//AwBQSwMEFAAG&#10;AAgAAAAhAHXXEq7fAAAACQEAAA8AAABkcnMvZG93bnJldi54bWxMj8FOwzAQRO9I/IO1SFwQdRqR&#10;tIQ4FUKqhCp6oPABTryNo8brKHbT8PdsT3Db0Yxm35Sb2fViwjF0nhQsFwkIpMabjloF31/bxzWI&#10;EDUZ3XtCBT8YYFPd3pS6MP5CnzgdYiu4hEKhFdgYh0LK0Fh0Oiz8gMTe0Y9OR5ZjK82oL1zuepkm&#10;SS6d7og/WD3gm8XmdDg7BQ92SPYfx/d6a/LGnnZBr9y0U+r+bn59ARFxjn9huOIzOlTMVPszmSB6&#10;BevnLOOoAl50tZf5KgVR8/WUZiCrUv5fUP0CAAD//wMAUEsBAi0AFAAGAAgAAAAhALaDOJL+AAAA&#10;4QEAABMAAAAAAAAAAAAAAAAAAAAAAFtDb250ZW50X1R5cGVzXS54bWxQSwECLQAUAAYACAAAACEA&#10;OP0h/9YAAACUAQAACwAAAAAAAAAAAAAAAAAvAQAAX3JlbHMvLnJlbHNQSwECLQAUAAYACAAAACEA&#10;uHfRWBMCAAACBAAADgAAAAAAAAAAAAAAAAAuAgAAZHJzL2Uyb0RvYy54bWxQSwECLQAUAAYACAAA&#10;ACEAddcSrt8AAAAJAQAADwAAAAAAAAAAAAAAAABtBAAAZHJzL2Rvd25yZXYueG1sUEsFBgAAAAAE&#10;AAQA8wAAAHkFAAAAAA==&#10;" filled="f" stroked="f">
                <v:textbox>
                  <w:txbxContent>
                    <w:p w:rsidR="003374D5" w:rsidRPr="003374D5" w:rsidRDefault="003374D5" w:rsidP="003374D5">
                      <w:pPr>
                        <w:spacing w:before="0" w:after="0"/>
                        <w:rPr>
                          <w:rFonts w:eastAsia="Times New Roman" w:cs="Times New Roman"/>
                          <w:bCs/>
                          <w:color w:val="001D77"/>
                          <w:sz w:val="18"/>
                          <w:szCs w:val="18"/>
                          <w:lang w:val="en-US" w:eastAsia="pl-PL"/>
                        </w:rPr>
                      </w:pPr>
                      <w:r w:rsidRPr="003374D5">
                        <w:rPr>
                          <w:rFonts w:eastAsia="Times New Roman" w:cs="Times New Roman"/>
                          <w:bCs/>
                          <w:color w:val="001D77"/>
                          <w:sz w:val="18"/>
                          <w:szCs w:val="18"/>
                          <w:lang w:val="en-US" w:eastAsia="pl-PL"/>
                        </w:rPr>
                        <w:t xml:space="preserve">Wholesale (at current prices) in trade </w:t>
                      </w:r>
                      <w:r>
                        <w:rPr>
                          <w:rFonts w:eastAsia="Times New Roman" w:cs="Times New Roman"/>
                          <w:bCs/>
                          <w:color w:val="001D77"/>
                          <w:sz w:val="18"/>
                          <w:szCs w:val="18"/>
                          <w:lang w:val="en-US" w:eastAsia="pl-PL"/>
                        </w:rPr>
                        <w:t>enterprises was by 6.3</w:t>
                      </w:r>
                      <w:r w:rsidRPr="003374D5">
                        <w:rPr>
                          <w:rFonts w:eastAsia="Times New Roman" w:cs="Times New Roman"/>
                          <w:bCs/>
                          <w:color w:val="001D77"/>
                          <w:sz w:val="18"/>
                          <w:szCs w:val="18"/>
                          <w:lang w:val="en-US" w:eastAsia="pl-PL"/>
                        </w:rPr>
                        <w:t xml:space="preserve">% higher than a year before    </w:t>
                      </w:r>
                    </w:p>
                    <w:p w:rsidR="008F1FD5" w:rsidRPr="003374D5" w:rsidRDefault="008F1FD5" w:rsidP="00033431">
                      <w:pPr>
                        <w:spacing w:before="0" w:after="0"/>
                        <w:rPr>
                          <w:lang w:val="en-US"/>
                        </w:rPr>
                      </w:pPr>
                    </w:p>
                  </w:txbxContent>
                </v:textbox>
                <w10:wrap type="tight" anchorx="page"/>
              </v:shape>
            </w:pict>
          </mc:Fallback>
        </mc:AlternateContent>
      </w:r>
      <w:r w:rsidR="0045603A" w:rsidRPr="003374D5">
        <w:rPr>
          <w:rFonts w:ascii="Fira Sans" w:hAnsi="Fira Sans"/>
          <w:b w:val="0"/>
          <w:color w:val="000000" w:themeColor="text1"/>
          <w:spacing w:val="0"/>
          <w:lang w:val="en-US"/>
        </w:rPr>
        <w:t xml:space="preserve"> </w:t>
      </w:r>
    </w:p>
    <w:p w14:paraId="5BEF11D9" w14:textId="77777777" w:rsidR="003374D5" w:rsidRPr="003374D5" w:rsidRDefault="003374D5" w:rsidP="003374D5">
      <w:pPr>
        <w:rPr>
          <w:shd w:val="clear" w:color="auto" w:fill="FFFFFF"/>
          <w:lang w:val="en-US"/>
        </w:rPr>
      </w:pPr>
      <w:r w:rsidRPr="003374D5">
        <w:rPr>
          <w:shd w:val="clear" w:color="auto" w:fill="FFFFFF"/>
          <w:lang w:val="en-US"/>
        </w:rPr>
        <w:t>In the period January-</w:t>
      </w:r>
      <w:r w:rsidRPr="003374D5">
        <w:rPr>
          <w:lang w:val="en-US"/>
        </w:rPr>
        <w:t xml:space="preserve">October </w:t>
      </w:r>
      <w:r w:rsidRPr="003374D5">
        <w:rPr>
          <w:shd w:val="clear" w:color="auto" w:fill="FFFFFF"/>
          <w:lang w:val="en-US"/>
        </w:rPr>
        <w:t xml:space="preserve">2021, trade units realized wholesale by </w:t>
      </w:r>
      <w:r>
        <w:rPr>
          <w:shd w:val="clear" w:color="auto" w:fill="FFFFFF"/>
          <w:lang w:val="en-US"/>
        </w:rPr>
        <w:t>15.5</w:t>
      </w:r>
      <w:r w:rsidRPr="003374D5">
        <w:rPr>
          <w:shd w:val="clear" w:color="auto" w:fill="FFFFFF"/>
          <w:lang w:val="en-US"/>
        </w:rPr>
        <w:t>% larger than in the previous year, while wholesale</w:t>
      </w:r>
      <w:r>
        <w:rPr>
          <w:shd w:val="clear" w:color="auto" w:fill="FFFFFF"/>
          <w:lang w:val="en-US"/>
        </w:rPr>
        <w:t xml:space="preserve"> enterprises by 13.5</w:t>
      </w:r>
      <w:r w:rsidRPr="003374D5">
        <w:rPr>
          <w:shd w:val="clear" w:color="auto" w:fill="FFFFFF"/>
          <w:lang w:val="en-US"/>
        </w:rPr>
        <w:t xml:space="preserve">% higher. </w:t>
      </w:r>
    </w:p>
    <w:p w14:paraId="7D8CA538" w14:textId="77777777" w:rsidR="00116EBC" w:rsidRPr="00212657" w:rsidRDefault="00116EBC" w:rsidP="002D73E4">
      <w:pPr>
        <w:pStyle w:val="Nagwek"/>
        <w:tabs>
          <w:tab w:val="clear" w:pos="4536"/>
          <w:tab w:val="clear" w:pos="9072"/>
        </w:tabs>
        <w:spacing w:after="120" w:line="240" w:lineRule="exact"/>
        <w:rPr>
          <w:shd w:val="clear" w:color="auto" w:fill="FFFFFF"/>
          <w:lang w:val="en-US"/>
        </w:rPr>
      </w:pPr>
    </w:p>
    <w:p w14:paraId="17AB4B0F" w14:textId="77777777" w:rsidR="00DD1829" w:rsidRPr="00212657" w:rsidRDefault="00DD1829" w:rsidP="00DD1829">
      <w:pPr>
        <w:rPr>
          <w:rFonts w:ascii="Fira Sans SemiBold" w:hAnsi="Fira Sans SemiBold"/>
          <w:b/>
          <w:noProof/>
          <w:color w:val="001D77"/>
          <w:spacing w:val="-2"/>
          <w:szCs w:val="19"/>
          <w:shd w:val="clear" w:color="auto" w:fill="FFFFFF"/>
          <w:lang w:val="en-US" w:eastAsia="pl-PL"/>
        </w:rPr>
      </w:pPr>
      <w:r w:rsidRPr="00212657">
        <w:rPr>
          <w:rFonts w:ascii="Fira Sans SemiBold" w:hAnsi="Fira Sans SemiBold"/>
          <w:b/>
          <w:noProof/>
          <w:color w:val="001D77"/>
          <w:spacing w:val="-2"/>
          <w:szCs w:val="19"/>
          <w:shd w:val="clear" w:color="auto" w:fill="FFFFFF"/>
          <w:lang w:val="en-US" w:eastAsia="pl-PL"/>
        </w:rPr>
        <w:lastRenderedPageBreak/>
        <w:t>Housing construction</w:t>
      </w:r>
      <w:r w:rsidRPr="00DD1829">
        <w:rPr>
          <w:rFonts w:ascii="Fira Sans SemiBold" w:hAnsi="Fira Sans SemiBold"/>
          <w:b/>
          <w:noProof/>
          <w:color w:val="001D77"/>
          <w:spacing w:val="-2"/>
          <w:szCs w:val="19"/>
          <w:shd w:val="clear" w:color="auto" w:fill="FFFFFF"/>
          <w:vertAlign w:val="superscript"/>
          <w:lang w:eastAsia="pl-PL"/>
        </w:rPr>
        <w:footnoteReference w:id="1"/>
      </w:r>
    </w:p>
    <w:p w14:paraId="216B3FB7" w14:textId="77777777" w:rsidR="00DD1829" w:rsidRPr="00DD1829" w:rsidRDefault="00DD1829" w:rsidP="00DD1829">
      <w:pPr>
        <w:rPr>
          <w:noProof/>
          <w:spacing w:val="-2"/>
          <w:szCs w:val="19"/>
          <w:shd w:val="clear" w:color="auto" w:fill="FFFFFF"/>
          <w:lang w:val="en-US" w:eastAsia="pl-PL"/>
        </w:rPr>
      </w:pPr>
      <w:r w:rsidRPr="00DD1829">
        <w:rPr>
          <w:noProof/>
          <w:spacing w:val="-2"/>
          <w:szCs w:val="19"/>
          <w:shd w:val="clear" w:color="auto" w:fill="FFFFFF"/>
          <w:lang w:val="en-US" w:eastAsia="pl-PL"/>
        </w:rPr>
        <w:t xml:space="preserve">According to preliminary data, 1053 dwellings were completed in Warszawa in </w:t>
      </w:r>
      <w:r>
        <w:rPr>
          <w:noProof/>
          <w:spacing w:val="-2"/>
          <w:szCs w:val="19"/>
          <w:shd w:val="clear" w:color="auto" w:fill="FFFFFF"/>
          <w:lang w:val="en-US" w:eastAsia="pl-PL"/>
        </w:rPr>
        <w:t>October</w:t>
      </w:r>
      <w:r w:rsidRPr="00DD1829">
        <w:rPr>
          <w:noProof/>
          <w:spacing w:val="-2"/>
          <w:szCs w:val="19"/>
          <w:shd w:val="clear" w:color="auto" w:fill="FFFFFF"/>
          <w:lang w:val="en-US" w:eastAsia="pl-PL"/>
        </w:rPr>
        <w:t xml:space="preserve"> </w:t>
      </w:r>
      <w:r>
        <w:rPr>
          <w:noProof/>
          <w:spacing w:val="-2"/>
          <w:szCs w:val="19"/>
          <w:shd w:val="clear" w:color="auto" w:fill="FFFFFF"/>
          <w:lang w:val="en-US" w:eastAsia="pl-PL"/>
        </w:rPr>
        <w:t>2021, i.e. by 44.3</w:t>
      </w:r>
      <w:r w:rsidRPr="00DD1829">
        <w:rPr>
          <w:noProof/>
          <w:spacing w:val="-2"/>
          <w:szCs w:val="19"/>
          <w:shd w:val="clear" w:color="auto" w:fill="FFFFFF"/>
          <w:lang w:val="en-US" w:eastAsia="pl-PL"/>
        </w:rPr>
        <w:t>% less than in the previous year.</w:t>
      </w:r>
    </w:p>
    <w:p w14:paraId="2A780AFA" w14:textId="070BE887" w:rsidR="00DD1829" w:rsidRPr="00DD1829" w:rsidRDefault="00DD1829" w:rsidP="00DD1829">
      <w:pPr>
        <w:rPr>
          <w:noProof/>
          <w:spacing w:val="-2"/>
          <w:szCs w:val="19"/>
          <w:shd w:val="clear" w:color="auto" w:fill="FFFFFF"/>
          <w:lang w:val="en-US" w:eastAsia="pl-PL"/>
        </w:rPr>
      </w:pPr>
      <w:r w:rsidRPr="00DD1829">
        <w:rPr>
          <w:noProof/>
          <w:spacing w:val="-2"/>
          <w:szCs w:val="19"/>
          <w:shd w:val="clear" w:color="auto" w:fill="FFFFFF"/>
          <w:lang w:val="en-US" w:eastAsia="pl-PL"/>
        </w:rPr>
        <w:t>In the period January-</w:t>
      </w:r>
      <w:r>
        <w:rPr>
          <w:noProof/>
          <w:spacing w:val="-2"/>
          <w:szCs w:val="19"/>
          <w:shd w:val="clear" w:color="auto" w:fill="FFFFFF"/>
          <w:lang w:val="en-US" w:eastAsia="pl-PL"/>
        </w:rPr>
        <w:t>October</w:t>
      </w:r>
      <w:r w:rsidRPr="00DD1829">
        <w:rPr>
          <w:noProof/>
          <w:spacing w:val="-2"/>
          <w:szCs w:val="19"/>
          <w:shd w:val="clear" w:color="auto" w:fill="FFFFFF"/>
          <w:lang w:val="en-US" w:eastAsia="pl-PL"/>
        </w:rPr>
        <w:t xml:space="preserve"> 2021, 13747 dwellings were completed </w:t>
      </w:r>
      <w:r>
        <w:rPr>
          <w:noProof/>
          <w:spacing w:val="-2"/>
          <w:szCs w:val="19"/>
          <w:shd w:val="clear" w:color="auto" w:fill="FFFFFF"/>
          <w:lang w:val="en-US" w:eastAsia="pl-PL"/>
        </w:rPr>
        <w:t>(by 26.8</w:t>
      </w:r>
      <w:r w:rsidRPr="00DD1829">
        <w:rPr>
          <w:noProof/>
          <w:spacing w:val="-2"/>
          <w:szCs w:val="19"/>
          <w:shd w:val="clear" w:color="auto" w:fill="FFFFFF"/>
          <w:lang w:val="en-US" w:eastAsia="pl-PL"/>
        </w:rPr>
        <w:t>% less than in the corresponding period of 2020), and in Mazowieckie Voivodship 33554 dwellings, i.e. by 9</w:t>
      </w:r>
      <w:r>
        <w:rPr>
          <w:noProof/>
          <w:spacing w:val="-2"/>
          <w:szCs w:val="19"/>
          <w:shd w:val="clear" w:color="auto" w:fill="FFFFFF"/>
          <w:lang w:val="en-US" w:eastAsia="pl-PL"/>
        </w:rPr>
        <w:t>.7% less than in January–October</w:t>
      </w:r>
      <w:r w:rsidRPr="00DD1829">
        <w:rPr>
          <w:noProof/>
          <w:spacing w:val="-2"/>
          <w:szCs w:val="19"/>
          <w:shd w:val="clear" w:color="auto" w:fill="FFFFFF"/>
          <w:lang w:val="en-US" w:eastAsia="pl-PL"/>
        </w:rPr>
        <w:t xml:space="preserve"> 2020. The decrease in the number of dwellings completed was recorded in construction for sale or rent from 17960 to 13041</w:t>
      </w:r>
      <w:r w:rsidR="00212657">
        <w:rPr>
          <w:noProof/>
          <w:spacing w:val="-2"/>
          <w:szCs w:val="19"/>
          <w:shd w:val="clear" w:color="auto" w:fill="FFFFFF"/>
          <w:lang w:val="en-US" w:eastAsia="pl-PL"/>
        </w:rPr>
        <w:t xml:space="preserve"> </w:t>
      </w:r>
      <w:r w:rsidRPr="00DD1829">
        <w:rPr>
          <w:noProof/>
          <w:spacing w:val="-2"/>
          <w:szCs w:val="19"/>
          <w:shd w:val="clear" w:color="auto" w:fill="FFFFFF"/>
          <w:lang w:val="en-US" w:eastAsia="pl-PL"/>
        </w:rPr>
        <w:t xml:space="preserve">dwellings, </w:t>
      </w:r>
      <w:r>
        <w:rPr>
          <w:noProof/>
          <w:spacing w:val="-2"/>
          <w:szCs w:val="19"/>
          <w:shd w:val="clear" w:color="auto" w:fill="FFFFFF"/>
          <w:lang w:val="en-US" w:eastAsia="pl-PL"/>
        </w:rPr>
        <w:t>i.e. by 27.4</w:t>
      </w:r>
      <w:r w:rsidRPr="00DD1829">
        <w:rPr>
          <w:noProof/>
          <w:spacing w:val="-2"/>
          <w:szCs w:val="19"/>
          <w:shd w:val="clear" w:color="auto" w:fill="FFFFFF"/>
          <w:lang w:val="en-US" w:eastAsia="pl-PL"/>
        </w:rPr>
        <w:t xml:space="preserve">% less. Whereas an increase occurred in municipal construction from 100 to 156, i.e. by 56.0% more, in private construction from </w:t>
      </w:r>
      <w:r>
        <w:rPr>
          <w:noProof/>
          <w:spacing w:val="-2"/>
          <w:szCs w:val="19"/>
          <w:shd w:val="clear" w:color="auto" w:fill="FFFFFF"/>
          <w:lang w:val="en-US" w:eastAsia="pl-PL"/>
        </w:rPr>
        <w:t>470</w:t>
      </w:r>
      <w:r w:rsidRPr="00DD1829">
        <w:rPr>
          <w:noProof/>
          <w:spacing w:val="-2"/>
          <w:szCs w:val="19"/>
          <w:shd w:val="clear" w:color="auto" w:fill="FFFFFF"/>
          <w:lang w:val="en-US" w:eastAsia="pl-PL"/>
        </w:rPr>
        <w:t xml:space="preserve"> to </w:t>
      </w:r>
      <w:r>
        <w:rPr>
          <w:noProof/>
          <w:spacing w:val="-2"/>
          <w:szCs w:val="19"/>
          <w:shd w:val="clear" w:color="auto" w:fill="FFFFFF"/>
          <w:lang w:val="en-US" w:eastAsia="pl-PL"/>
        </w:rPr>
        <w:t>550</w:t>
      </w:r>
      <w:r w:rsidRPr="00DD1829">
        <w:rPr>
          <w:noProof/>
          <w:spacing w:val="-2"/>
          <w:szCs w:val="19"/>
          <w:shd w:val="clear" w:color="auto" w:fill="FFFFFF"/>
          <w:lang w:val="en-US" w:eastAsia="pl-PL"/>
        </w:rPr>
        <w:t xml:space="preserve">, i.e. by </w:t>
      </w:r>
      <w:r>
        <w:rPr>
          <w:noProof/>
          <w:spacing w:val="-2"/>
          <w:szCs w:val="19"/>
          <w:shd w:val="clear" w:color="auto" w:fill="FFFFFF"/>
          <w:lang w:val="en-US" w:eastAsia="pl-PL"/>
        </w:rPr>
        <w:t>17.0</w:t>
      </w:r>
      <w:r w:rsidRPr="00DD1829">
        <w:rPr>
          <w:noProof/>
          <w:spacing w:val="-2"/>
          <w:szCs w:val="19"/>
          <w:shd w:val="clear" w:color="auto" w:fill="FFFFFF"/>
          <w:lang w:val="en-US" w:eastAsia="pl-PL"/>
        </w:rPr>
        <w:t>% more.</w:t>
      </w:r>
      <w:r>
        <w:rPr>
          <w:noProof/>
          <w:spacing w:val="-2"/>
          <w:szCs w:val="19"/>
          <w:shd w:val="clear" w:color="auto" w:fill="FFFFFF"/>
          <w:lang w:val="en-US" w:eastAsia="pl-PL"/>
        </w:rPr>
        <w:t xml:space="preserve"> </w:t>
      </w:r>
    </w:p>
    <w:p w14:paraId="5A49D4D6" w14:textId="77777777" w:rsidR="00453CE4" w:rsidRPr="00212657" w:rsidRDefault="00453CE4" w:rsidP="00453CE4">
      <w:pPr>
        <w:spacing w:before="0" w:after="0"/>
        <w:rPr>
          <w:spacing w:val="-2"/>
          <w:sz w:val="16"/>
          <w:szCs w:val="16"/>
          <w:shd w:val="clear" w:color="auto" w:fill="FFFFFF"/>
          <w:lang w:val="en-US"/>
        </w:rPr>
      </w:pPr>
    </w:p>
    <w:p w14:paraId="5D770289" w14:textId="77777777" w:rsidR="00453CE4" w:rsidRPr="000C2248" w:rsidRDefault="00663996" w:rsidP="00453CE4">
      <w:pPr>
        <w:pStyle w:val="tytuwykresu"/>
        <w:rPr>
          <w:b w:val="0"/>
          <w:shd w:val="clear" w:color="auto" w:fill="FFFFFF"/>
          <w:lang w:val="en-US"/>
        </w:rPr>
      </w:pPr>
      <w:r>
        <w:rPr>
          <w:noProof/>
          <w:lang w:eastAsia="pl-PL"/>
        </w:rPr>
        <w:drawing>
          <wp:anchor distT="0" distB="0" distL="114300" distR="114300" simplePos="0" relativeHeight="251982848" behindDoc="0" locked="0" layoutInCell="1" allowOverlap="1" wp14:anchorId="6EED6CED" wp14:editId="2578A2B5">
            <wp:simplePos x="0" y="0"/>
            <wp:positionH relativeFrom="margin">
              <wp:align>left</wp:align>
            </wp:positionH>
            <wp:positionV relativeFrom="page">
              <wp:posOffset>2676525</wp:posOffset>
            </wp:positionV>
            <wp:extent cx="4349115" cy="1734185"/>
            <wp:effectExtent l="0" t="0" r="0" b="0"/>
            <wp:wrapTopAndBottom/>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wykresy10 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49115" cy="1734185"/>
                    </a:xfrm>
                    <a:prstGeom prst="rect">
                      <a:avLst/>
                    </a:prstGeom>
                  </pic:spPr>
                </pic:pic>
              </a:graphicData>
            </a:graphic>
          </wp:anchor>
        </w:drawing>
      </w:r>
      <w:r w:rsidR="00DD1829" w:rsidRPr="000C2248">
        <w:rPr>
          <w:lang w:val="en-US"/>
        </w:rPr>
        <w:t>Chart</w:t>
      </w:r>
      <w:r w:rsidR="00453CE4" w:rsidRPr="000C2248">
        <w:rPr>
          <w:lang w:val="en-US"/>
        </w:rPr>
        <w:t xml:space="preserve"> 4.</w:t>
      </w:r>
      <w:r w:rsidR="00453CE4" w:rsidRPr="000C2248">
        <w:rPr>
          <w:shd w:val="clear" w:color="auto" w:fill="FFFFFF"/>
          <w:lang w:val="en-US"/>
        </w:rPr>
        <w:t xml:space="preserve"> </w:t>
      </w:r>
      <w:r w:rsidR="00DD1829" w:rsidRPr="00DD1829">
        <w:rPr>
          <w:shd w:val="clear" w:color="auto" w:fill="FFFFFF"/>
          <w:lang w:val="en-US"/>
        </w:rPr>
        <w:t>Dwellings completed</w:t>
      </w:r>
    </w:p>
    <w:p w14:paraId="39A93815" w14:textId="77777777" w:rsidR="00453CE4" w:rsidRPr="000C2248" w:rsidRDefault="0003532D" w:rsidP="00453CE4">
      <w:pPr>
        <w:pStyle w:val="tytuwykresu"/>
        <w:rPr>
          <w:shd w:val="clear" w:color="auto" w:fill="FFFFFF"/>
          <w:lang w:val="en-US"/>
        </w:rPr>
      </w:pPr>
      <w:r w:rsidRPr="00453CE4">
        <w:rPr>
          <w:b w:val="0"/>
          <w:noProof/>
          <w:lang w:eastAsia="pl-PL"/>
        </w:rPr>
        <mc:AlternateContent>
          <mc:Choice Requires="wps">
            <w:drawing>
              <wp:anchor distT="45720" distB="45720" distL="114300" distR="114300" simplePos="0" relativeHeight="251849728" behindDoc="1" locked="0" layoutInCell="1" allowOverlap="1" wp14:anchorId="2006AEBB" wp14:editId="3B69FF85">
                <wp:simplePos x="0" y="0"/>
                <wp:positionH relativeFrom="page">
                  <wp:posOffset>5819775</wp:posOffset>
                </wp:positionH>
                <wp:positionV relativeFrom="paragraph">
                  <wp:posOffset>1968500</wp:posOffset>
                </wp:positionV>
                <wp:extent cx="1701800" cy="962025"/>
                <wp:effectExtent l="0" t="0" r="0" b="0"/>
                <wp:wrapTight wrapText="bothSides">
                  <wp:wrapPolygon edited="0">
                    <wp:start x="725" y="0"/>
                    <wp:lineTo x="725" y="20958"/>
                    <wp:lineTo x="20794" y="20958"/>
                    <wp:lineTo x="20794" y="0"/>
                    <wp:lineTo x="725" y="0"/>
                  </wp:wrapPolygon>
                </wp:wrapTight>
                <wp:docPr id="5" name="Pole tekstow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0" cy="962025"/>
                        </a:xfrm>
                        <a:prstGeom prst="rect">
                          <a:avLst/>
                        </a:prstGeom>
                        <a:noFill/>
                        <a:ln w="9525">
                          <a:noFill/>
                          <a:miter lim="800000"/>
                          <a:headEnd/>
                          <a:tailEnd/>
                        </a:ln>
                      </wps:spPr>
                      <wps:txbx>
                        <w:txbxContent>
                          <w:p w14:paraId="55F722B4" w14:textId="77777777" w:rsidR="00DD1829" w:rsidRPr="00DD1829" w:rsidRDefault="00DD1829" w:rsidP="00DD1829">
                            <w:pPr>
                              <w:pStyle w:val="tekstboczek"/>
                              <w:rPr>
                                <w:spacing w:val="-4"/>
                                <w:lang w:val="en-US"/>
                              </w:rPr>
                            </w:pPr>
                            <w:r w:rsidRPr="00DD1829">
                              <w:rPr>
                                <w:spacing w:val="-4"/>
                                <w:lang w:val="en-US"/>
                              </w:rPr>
                              <w:t>In January-</w:t>
                            </w:r>
                            <w:r>
                              <w:rPr>
                                <w:spacing w:val="-4"/>
                                <w:lang w:val="en-US"/>
                              </w:rPr>
                              <w:t>October</w:t>
                            </w:r>
                            <w:r w:rsidRPr="00DD1829">
                              <w:rPr>
                                <w:spacing w:val="-4"/>
                                <w:lang w:val="en-GB"/>
                              </w:rPr>
                              <w:t xml:space="preserve"> </w:t>
                            </w:r>
                            <w:r w:rsidRPr="00DD1829">
                              <w:rPr>
                                <w:spacing w:val="-4"/>
                                <w:lang w:val="en-US"/>
                              </w:rPr>
                              <w:t xml:space="preserve">2021, the construction began in 15987 dwellings, </w:t>
                            </w:r>
                            <w:r>
                              <w:rPr>
                                <w:spacing w:val="-4"/>
                                <w:lang w:val="en-US"/>
                              </w:rPr>
                              <w:t xml:space="preserve">i.e. by </w:t>
                            </w:r>
                            <w:r w:rsidRPr="00DD1829">
                              <w:rPr>
                                <w:spacing w:val="-4"/>
                                <w:lang w:val="en-US"/>
                              </w:rPr>
                              <w:t>2</w:t>
                            </w:r>
                            <w:r>
                              <w:rPr>
                                <w:spacing w:val="-4"/>
                                <w:lang w:val="en-US"/>
                              </w:rPr>
                              <w:t>8.5</w:t>
                            </w:r>
                            <w:r w:rsidRPr="00DD1829">
                              <w:rPr>
                                <w:spacing w:val="-4"/>
                                <w:lang w:val="en-US"/>
                              </w:rPr>
                              <w:t xml:space="preserve">% more than in the corresponding period of the previous year   </w:t>
                            </w:r>
                          </w:p>
                          <w:p w14:paraId="04FB40DD" w14:textId="77777777" w:rsidR="008F1FD5" w:rsidRPr="00212657" w:rsidRDefault="008F1FD5" w:rsidP="00453CE4">
                            <w:pPr>
                              <w:pStyle w:val="tekstboczek"/>
                              <w:rPr>
                                <w:spacing w:val="-4"/>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9125268" id="Pole tekstowe 5" o:spid="_x0000_s1035" type="#_x0000_t202" style="position:absolute;margin-left:458.25pt;margin-top:155pt;width:134pt;height:75.75pt;z-index:-2514667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nAhDwIAAAAEAAAOAAAAZHJzL2Uyb0RvYy54bWysU8Fu2zAMvQ/YPwi6L3aCpG2MOEXXrsOA&#10;rivQ7QMYWY6FSqImKbG7rx8lJ1nQ3Yb5IIim9Mj3+LS6Hoxme+mDQlvz6aTkTFqBjbLbmv/4fv/h&#10;irMQwTag0cqav8rAr9fv3616V8kZdqgb6RmB2FD1ruZdjK4qiiA6aSBM0ElLyRa9gUih3xaNh57Q&#10;jS5mZXlR9Ogb51HIEOjv3Zjk64zftlLEb20bZGS65tRbzKvP6yatxXoF1daD65Q4tAH/0IUBZano&#10;CeoOIrCdV39BGSU8BmzjRKApsG2VkJkDsZmWb9g8d+Bk5kLiBHeSKfw/WPG4f/JMNTVfcGbB0Iie&#10;UEsW5UuI2Eu2SBL1LlR08tnR2Th8xIFGnekG94DiJTCLtx3YrbzxHvtOQkMtTtPN4uzqiBMSyKb/&#10;ig3Vgl3EDDS03iT9SBFG6DSq19N45BCZSCUvy+lVSSlBueXFrJzl5gqojredD/GzRMPSpuaexp/R&#10;Yf8QYuoGquORVMzivdI6W0Bb1hPogiDfZIyK5FCtTM2pOH2jZxLJT7bJlyMoPe6pgLYH1onoSDkO&#10;myFrvDyKucHmlWTwOBqSHhBtOvS/OOvJjDUPP3fgJWf6iyUpl9P5PLk3B/PF5YwCf57ZnGfACoKq&#10;uYieszG4jdnzI7UbEr1VWY80nbGXQ9NksyzT4UkkH5/H+dSfh7v+DQAA//8DAFBLAwQUAAYACAAA&#10;ACEAJcEi7+EAAAAMAQAADwAAAGRycy9kb3ducmV2LnhtbEyPQU7DMBBF90jcwRokNojahjYtIZMK&#10;IVVCVVlQegAnduOosR3Fbhpuz3QFy5l5+vN+sZ5cx0YzxDZ4BDkTwIyvg259g3D43jyugMWkvFZd&#10;8Abhx0RYl7c3hcp1uPgvM+5TwyjEx1wh2JT6nPNYW+NUnIXeeLodw+BUonFouB7UhcJdx5+EyLhT&#10;racPVvXm3Zr6tD87hAfbi8/d8aPa6Ky2p21USzduEe/vprdXYMlM6Q+Gqz6pQ0lOVTh7HVmH8CKz&#10;BaEIz1JQqSshV3NaVQjzTC6AlwX/X6L8BQAA//8DAFBLAQItABQABgAIAAAAIQC2gziS/gAAAOEB&#10;AAATAAAAAAAAAAAAAAAAAAAAAABbQ29udGVudF9UeXBlc10ueG1sUEsBAi0AFAAGAAgAAAAhADj9&#10;If/WAAAAlAEAAAsAAAAAAAAAAAAAAAAALwEAAF9yZWxzLy5yZWxzUEsBAi0AFAAGAAgAAAAhAPw2&#10;cCEPAgAAAAQAAA4AAAAAAAAAAAAAAAAALgIAAGRycy9lMm9Eb2MueG1sUEsBAi0AFAAGAAgAAAAh&#10;ACXBIu/hAAAADAEAAA8AAAAAAAAAAAAAAAAAaQQAAGRycy9kb3ducmV2LnhtbFBLBQYAAAAABAAE&#10;APMAAAB3BQAAAAA=&#10;" filled="f" stroked="f">
                <v:textbox>
                  <w:txbxContent>
                    <w:p w:rsidR="00DD1829" w:rsidRPr="00DD1829" w:rsidRDefault="00DD1829" w:rsidP="00DD1829">
                      <w:pPr>
                        <w:pStyle w:val="tekstboczek"/>
                        <w:rPr>
                          <w:spacing w:val="-4"/>
                          <w:lang w:val="en-US"/>
                        </w:rPr>
                      </w:pPr>
                      <w:r w:rsidRPr="00DD1829">
                        <w:rPr>
                          <w:spacing w:val="-4"/>
                          <w:lang w:val="en-US"/>
                        </w:rPr>
                        <w:t>In January-</w:t>
                      </w:r>
                      <w:r>
                        <w:rPr>
                          <w:spacing w:val="-4"/>
                          <w:lang w:val="en-US"/>
                        </w:rPr>
                        <w:t>October</w:t>
                      </w:r>
                      <w:r w:rsidRPr="00DD1829">
                        <w:rPr>
                          <w:spacing w:val="-4"/>
                          <w:lang w:val="en-GB"/>
                        </w:rPr>
                        <w:t xml:space="preserve"> </w:t>
                      </w:r>
                      <w:r w:rsidRPr="00DD1829">
                        <w:rPr>
                          <w:spacing w:val="-4"/>
                          <w:lang w:val="en-US"/>
                        </w:rPr>
                        <w:t xml:space="preserve">2021, the construction began in 15987 dwellings, </w:t>
                      </w:r>
                      <w:r>
                        <w:rPr>
                          <w:spacing w:val="-4"/>
                          <w:lang w:val="en-US"/>
                        </w:rPr>
                        <w:t xml:space="preserve">i.e. by </w:t>
                      </w:r>
                      <w:r w:rsidRPr="00DD1829">
                        <w:rPr>
                          <w:spacing w:val="-4"/>
                          <w:lang w:val="en-US"/>
                        </w:rPr>
                        <w:t>2</w:t>
                      </w:r>
                      <w:r>
                        <w:rPr>
                          <w:spacing w:val="-4"/>
                          <w:lang w:val="en-US"/>
                        </w:rPr>
                        <w:t>8.5</w:t>
                      </w:r>
                      <w:r w:rsidRPr="00DD1829">
                        <w:rPr>
                          <w:spacing w:val="-4"/>
                          <w:lang w:val="en-US"/>
                        </w:rPr>
                        <w:t xml:space="preserve">% more than in the corresponding period of the previous year   </w:t>
                      </w:r>
                    </w:p>
                    <w:p w:rsidR="008F1FD5" w:rsidRPr="00307BFD" w:rsidRDefault="008F1FD5" w:rsidP="00453CE4">
                      <w:pPr>
                        <w:pStyle w:val="tekstboczek"/>
                        <w:rPr>
                          <w:spacing w:val="-4"/>
                        </w:rPr>
                      </w:pPr>
                    </w:p>
                  </w:txbxContent>
                </v:textbox>
                <w10:wrap type="tight" anchorx="page"/>
              </v:shape>
            </w:pict>
          </mc:Fallback>
        </mc:AlternateContent>
      </w:r>
    </w:p>
    <w:p w14:paraId="2BD95034" w14:textId="77777777" w:rsidR="000C2248" w:rsidRPr="000C2248" w:rsidRDefault="000C2248" w:rsidP="000C2248">
      <w:pPr>
        <w:rPr>
          <w:spacing w:val="-2"/>
          <w:shd w:val="clear" w:color="auto" w:fill="FFFFFF"/>
          <w:lang w:val="en-US"/>
        </w:rPr>
      </w:pPr>
      <w:r w:rsidRPr="000C2248">
        <w:rPr>
          <w:spacing w:val="-2"/>
          <w:shd w:val="clear" w:color="auto" w:fill="FFFFFF"/>
          <w:lang w:val="en-US"/>
        </w:rPr>
        <w:t xml:space="preserve">In </w:t>
      </w:r>
      <w:r w:rsidR="00960E33">
        <w:rPr>
          <w:spacing w:val="-2"/>
          <w:shd w:val="clear" w:color="auto" w:fill="FFFFFF"/>
          <w:lang w:val="en-US"/>
        </w:rPr>
        <w:t>October</w:t>
      </w:r>
      <w:r w:rsidRPr="000C2248">
        <w:rPr>
          <w:spacing w:val="-2"/>
          <w:shd w:val="clear" w:color="auto" w:fill="FFFFFF"/>
          <w:lang w:val="en-US"/>
        </w:rPr>
        <w:t xml:space="preserve"> 2021, the construction began in </w:t>
      </w:r>
      <w:r w:rsidR="00960E33" w:rsidRPr="005D3CC2">
        <w:rPr>
          <w:spacing w:val="-2"/>
          <w:shd w:val="clear" w:color="auto" w:fill="FFFFFF"/>
          <w:lang w:val="en-US"/>
        </w:rPr>
        <w:t>1413</w:t>
      </w:r>
      <w:r w:rsidR="00960E33" w:rsidRPr="00960E33">
        <w:rPr>
          <w:b/>
          <w:spacing w:val="-2"/>
          <w:shd w:val="clear" w:color="auto" w:fill="FFFFFF"/>
          <w:lang w:val="en-US"/>
        </w:rPr>
        <w:t xml:space="preserve"> </w:t>
      </w:r>
      <w:r w:rsidRPr="000C2248">
        <w:rPr>
          <w:spacing w:val="-2"/>
          <w:shd w:val="clear" w:color="auto" w:fill="FFFFFF"/>
          <w:lang w:val="en-US"/>
        </w:rPr>
        <w:t>dwellings</w:t>
      </w:r>
      <w:r w:rsidR="00960E33">
        <w:rPr>
          <w:spacing w:val="-2"/>
          <w:shd w:val="clear" w:color="auto" w:fill="FFFFFF"/>
          <w:lang w:val="en-US"/>
        </w:rPr>
        <w:t>, i.e. 3.4</w:t>
      </w:r>
      <w:r w:rsidRPr="000C2248">
        <w:rPr>
          <w:spacing w:val="-2"/>
          <w:shd w:val="clear" w:color="auto" w:fill="FFFFFF"/>
          <w:lang w:val="en-US"/>
        </w:rPr>
        <w:t xml:space="preserve">% less than in </w:t>
      </w:r>
      <w:r w:rsidR="00960E33" w:rsidRPr="00960E33">
        <w:rPr>
          <w:spacing w:val="-2"/>
          <w:shd w:val="clear" w:color="auto" w:fill="FFFFFF"/>
          <w:lang w:val="en-US"/>
        </w:rPr>
        <w:t xml:space="preserve">October </w:t>
      </w:r>
      <w:r w:rsidRPr="000C2248">
        <w:rPr>
          <w:spacing w:val="-2"/>
          <w:shd w:val="clear" w:color="auto" w:fill="FFFFFF"/>
          <w:lang w:val="en-US"/>
        </w:rPr>
        <w:t>2020.</w:t>
      </w:r>
    </w:p>
    <w:p w14:paraId="4AE694CF" w14:textId="233C8BB9" w:rsidR="00960E33" w:rsidRPr="00960E33" w:rsidRDefault="00960E33" w:rsidP="00960E33">
      <w:pPr>
        <w:rPr>
          <w:b/>
          <w:spacing w:val="-2"/>
          <w:shd w:val="clear" w:color="auto" w:fill="FFFFFF"/>
          <w:lang w:val="en-US"/>
        </w:rPr>
      </w:pPr>
      <w:r w:rsidRPr="00960E33">
        <w:rPr>
          <w:spacing w:val="-2"/>
          <w:shd w:val="clear" w:color="auto" w:fill="FFFFFF"/>
          <w:lang w:val="en-US"/>
        </w:rPr>
        <w:t xml:space="preserve">In January-September 2021, the construction began in </w:t>
      </w:r>
      <w:r w:rsidR="00212657">
        <w:rPr>
          <w:spacing w:val="-2"/>
          <w:shd w:val="clear" w:color="auto" w:fill="FFFFFF"/>
          <w:lang w:val="en-US"/>
        </w:rPr>
        <w:t>15987</w:t>
      </w:r>
      <w:r w:rsidRPr="00960E33">
        <w:rPr>
          <w:spacing w:val="-2"/>
          <w:shd w:val="clear" w:color="auto" w:fill="FFFFFF"/>
          <w:lang w:val="en-US"/>
        </w:rPr>
        <w:t>dwellings (by 2</w:t>
      </w:r>
      <w:r w:rsidR="00212657">
        <w:rPr>
          <w:spacing w:val="-2"/>
          <w:shd w:val="clear" w:color="auto" w:fill="FFFFFF"/>
          <w:lang w:val="en-US"/>
        </w:rPr>
        <w:t>8.5</w:t>
      </w:r>
      <w:r w:rsidRPr="00960E33">
        <w:rPr>
          <w:spacing w:val="-2"/>
          <w:shd w:val="clear" w:color="auto" w:fill="FFFFFF"/>
          <w:lang w:val="en-US"/>
        </w:rPr>
        <w:t xml:space="preserve">% more than in the corresponding period of 2020), of which: </w:t>
      </w:r>
      <w:r w:rsidR="005D3CC2" w:rsidRPr="005D3CC2">
        <w:rPr>
          <w:spacing w:val="-2"/>
          <w:shd w:val="clear" w:color="auto" w:fill="FFFFFF"/>
          <w:lang w:val="en-US"/>
        </w:rPr>
        <w:t>15152</w:t>
      </w:r>
      <w:r w:rsidR="005D3CC2" w:rsidRPr="005D3CC2">
        <w:rPr>
          <w:b/>
          <w:spacing w:val="-2"/>
          <w:shd w:val="clear" w:color="auto" w:fill="FFFFFF"/>
          <w:lang w:val="en-US"/>
        </w:rPr>
        <w:t xml:space="preserve"> </w:t>
      </w:r>
      <w:r w:rsidRPr="00960E33">
        <w:rPr>
          <w:spacing w:val="-2"/>
          <w:shd w:val="clear" w:color="auto" w:fill="FFFFFF"/>
          <w:lang w:val="en-US"/>
        </w:rPr>
        <w:t xml:space="preserve">in construction for sale or rent, </w:t>
      </w:r>
      <w:r w:rsidR="005D3CC2" w:rsidRPr="005D3CC2">
        <w:rPr>
          <w:spacing w:val="-2"/>
          <w:shd w:val="clear" w:color="auto" w:fill="FFFFFF"/>
          <w:lang w:val="en-US"/>
        </w:rPr>
        <w:t>718</w:t>
      </w:r>
      <w:r w:rsidR="005D3CC2" w:rsidRPr="005D3CC2">
        <w:rPr>
          <w:b/>
          <w:spacing w:val="-2"/>
          <w:shd w:val="clear" w:color="auto" w:fill="FFFFFF"/>
          <w:lang w:val="en-US"/>
        </w:rPr>
        <w:t xml:space="preserve"> </w:t>
      </w:r>
      <w:r w:rsidRPr="00960E33">
        <w:rPr>
          <w:spacing w:val="-2"/>
          <w:shd w:val="clear" w:color="auto" w:fill="FFFFFF"/>
          <w:lang w:val="en-US"/>
        </w:rPr>
        <w:t>in private construction</w:t>
      </w:r>
      <w:r w:rsidR="005D3CC2">
        <w:rPr>
          <w:b/>
          <w:spacing w:val="-2"/>
          <w:shd w:val="clear" w:color="auto" w:fill="FFFFFF"/>
          <w:lang w:val="en-US"/>
        </w:rPr>
        <w:t xml:space="preserve">, </w:t>
      </w:r>
      <w:r w:rsidR="005D3CC2" w:rsidRPr="005D3CC2">
        <w:rPr>
          <w:spacing w:val="-2"/>
          <w:shd w:val="clear" w:color="auto" w:fill="FFFFFF"/>
          <w:lang w:val="en-US"/>
        </w:rPr>
        <w:t>117 in cooperative construction.</w:t>
      </w:r>
    </w:p>
    <w:p w14:paraId="0AE7B2B4" w14:textId="77777777" w:rsidR="00862417" w:rsidRPr="00862417" w:rsidRDefault="00862417" w:rsidP="00862417">
      <w:pPr>
        <w:rPr>
          <w:spacing w:val="-6"/>
          <w:shd w:val="clear" w:color="auto" w:fill="FFFFFF"/>
          <w:lang w:val="en-US"/>
        </w:rPr>
      </w:pPr>
      <w:r w:rsidRPr="00862417">
        <w:rPr>
          <w:spacing w:val="-6"/>
          <w:shd w:val="clear" w:color="auto" w:fill="FFFFFF"/>
          <w:lang w:val="en-US"/>
        </w:rPr>
        <w:t xml:space="preserve">The number of dwellings for which permits have been issued or for which have been registered with a construction project in </w:t>
      </w:r>
      <w:r>
        <w:rPr>
          <w:spacing w:val="-6"/>
          <w:shd w:val="clear" w:color="auto" w:fill="FFFFFF"/>
          <w:lang w:val="en-US"/>
        </w:rPr>
        <w:t>October</w:t>
      </w:r>
      <w:r w:rsidRPr="00862417">
        <w:rPr>
          <w:spacing w:val="-6"/>
          <w:shd w:val="clear" w:color="auto" w:fill="FFFFFF"/>
          <w:lang w:val="en-US"/>
        </w:rPr>
        <w:t xml:space="preserve"> 2021 amounted to 2078 </w:t>
      </w:r>
      <w:r>
        <w:rPr>
          <w:spacing w:val="-6"/>
          <w:shd w:val="clear" w:color="auto" w:fill="FFFFFF"/>
          <w:lang w:val="en-US"/>
        </w:rPr>
        <w:t>and was by 3.1</w:t>
      </w:r>
      <w:r w:rsidRPr="00862417">
        <w:rPr>
          <w:spacing w:val="-6"/>
          <w:shd w:val="clear" w:color="auto" w:fill="FFFFFF"/>
          <w:lang w:val="en-US"/>
        </w:rPr>
        <w:t xml:space="preserve">% </w:t>
      </w:r>
      <w:r>
        <w:rPr>
          <w:spacing w:val="-6"/>
          <w:shd w:val="clear" w:color="auto" w:fill="FFFFFF"/>
          <w:lang w:val="en-US"/>
        </w:rPr>
        <w:t>higher</w:t>
      </w:r>
      <w:r w:rsidRPr="00862417">
        <w:rPr>
          <w:spacing w:val="-6"/>
          <w:shd w:val="clear" w:color="auto" w:fill="FFFFFF"/>
          <w:lang w:val="en-US"/>
        </w:rPr>
        <w:t xml:space="preserve"> than the year before.</w:t>
      </w:r>
      <w:r>
        <w:rPr>
          <w:spacing w:val="-6"/>
          <w:shd w:val="clear" w:color="auto" w:fill="FFFFFF"/>
          <w:lang w:val="en-US"/>
        </w:rPr>
        <w:t xml:space="preserve"> </w:t>
      </w:r>
    </w:p>
    <w:p w14:paraId="75BF4D46" w14:textId="77777777" w:rsidR="00862417" w:rsidRPr="00862417" w:rsidRDefault="00862417" w:rsidP="00862417">
      <w:pPr>
        <w:rPr>
          <w:shd w:val="clear" w:color="auto" w:fill="FFFFFF"/>
          <w:lang w:val="en-US"/>
        </w:rPr>
      </w:pPr>
      <w:r w:rsidRPr="00862417">
        <w:rPr>
          <w:shd w:val="clear" w:color="auto" w:fill="FFFFFF"/>
          <w:lang w:val="en-US"/>
        </w:rPr>
        <w:t>In January–</w:t>
      </w:r>
      <w:r>
        <w:rPr>
          <w:shd w:val="clear" w:color="auto" w:fill="FFFFFF"/>
          <w:lang w:val="en-US"/>
        </w:rPr>
        <w:t>October</w:t>
      </w:r>
      <w:r w:rsidRPr="00862417">
        <w:rPr>
          <w:shd w:val="clear" w:color="auto" w:fill="FFFFFF"/>
          <w:lang w:val="en-US"/>
        </w:rPr>
        <w:t xml:space="preserve"> 2021, the number of dwellings for which permits have been granted or which have been registered with a construction project amounted to 15585 </w:t>
      </w:r>
      <w:r>
        <w:rPr>
          <w:shd w:val="clear" w:color="auto" w:fill="FFFFFF"/>
          <w:lang w:val="en-US"/>
        </w:rPr>
        <w:t>(by 25.1</w:t>
      </w:r>
      <w:r w:rsidRPr="00862417">
        <w:rPr>
          <w:shd w:val="clear" w:color="auto" w:fill="FFFFFF"/>
          <w:lang w:val="en-US"/>
        </w:rPr>
        <w:t xml:space="preserve">% more than in the corresponding period of 2020), of which 772 dwellings in buildings built by private investors.  </w:t>
      </w:r>
    </w:p>
    <w:p w14:paraId="470464E0" w14:textId="77777777" w:rsidR="00862417" w:rsidRPr="00862417" w:rsidRDefault="00862417" w:rsidP="00862417">
      <w:pPr>
        <w:rPr>
          <w:bCs/>
          <w:spacing w:val="-4"/>
          <w:shd w:val="clear" w:color="auto" w:fill="FFFFFF"/>
          <w:lang w:val="en-US"/>
        </w:rPr>
      </w:pPr>
      <w:r w:rsidRPr="00862417">
        <w:rPr>
          <w:bCs/>
          <w:spacing w:val="-4"/>
          <w:shd w:val="clear" w:color="auto" w:fill="FFFFFF"/>
          <w:lang w:val="en-US"/>
        </w:rPr>
        <w:t>The average useful floor area of a dwelling completed in January</w:t>
      </w:r>
      <w:r w:rsidRPr="00862417">
        <w:rPr>
          <w:b/>
          <w:bCs/>
          <w:spacing w:val="-4"/>
          <w:shd w:val="clear" w:color="auto" w:fill="FFFFFF"/>
          <w:lang w:val="en-US"/>
        </w:rPr>
        <w:t>-</w:t>
      </w:r>
      <w:r>
        <w:rPr>
          <w:bCs/>
          <w:spacing w:val="-4"/>
          <w:shd w:val="clear" w:color="auto" w:fill="FFFFFF"/>
          <w:lang w:val="en-US"/>
        </w:rPr>
        <w:t>October 2021, amounted to 64</w:t>
      </w:r>
      <w:r w:rsidRPr="00862417">
        <w:rPr>
          <w:bCs/>
          <w:spacing w:val="-4"/>
          <w:shd w:val="clear" w:color="auto" w:fill="FFFFFF"/>
          <w:lang w:val="en-US"/>
        </w:rPr>
        <w:t>.1 m</w:t>
      </w:r>
      <w:r w:rsidRPr="00862417">
        <w:rPr>
          <w:bCs/>
          <w:spacing w:val="-4"/>
          <w:shd w:val="clear" w:color="auto" w:fill="FFFFFF"/>
          <w:vertAlign w:val="superscript"/>
          <w:lang w:val="en-US"/>
        </w:rPr>
        <w:t>2</w:t>
      </w:r>
      <w:r w:rsidRPr="00862417">
        <w:rPr>
          <w:bCs/>
          <w:spacing w:val="-4"/>
          <w:shd w:val="clear" w:color="auto" w:fill="FFFFFF"/>
          <w:lang w:val="en-US"/>
        </w:rPr>
        <w:t xml:space="preserve"> and increased compared to the corresponding period</w:t>
      </w:r>
      <w:r>
        <w:rPr>
          <w:bCs/>
          <w:spacing w:val="-4"/>
          <w:shd w:val="clear" w:color="auto" w:fill="FFFFFF"/>
          <w:lang w:val="en-US"/>
        </w:rPr>
        <w:t xml:space="preserve"> of 2020 by 4.2</w:t>
      </w:r>
      <w:r w:rsidRPr="00862417">
        <w:rPr>
          <w:bCs/>
          <w:spacing w:val="-4"/>
          <w:shd w:val="clear" w:color="auto" w:fill="FFFFFF"/>
          <w:lang w:val="en-US"/>
        </w:rPr>
        <w:t xml:space="preserve"> m</w:t>
      </w:r>
      <w:r w:rsidRPr="00862417">
        <w:rPr>
          <w:bCs/>
          <w:spacing w:val="-4"/>
          <w:shd w:val="clear" w:color="auto" w:fill="FFFFFF"/>
          <w:vertAlign w:val="superscript"/>
          <w:lang w:val="en-US"/>
        </w:rPr>
        <w:t>2</w:t>
      </w:r>
      <w:r w:rsidRPr="00862417">
        <w:rPr>
          <w:bCs/>
          <w:spacing w:val="-4"/>
          <w:shd w:val="clear" w:color="auto" w:fill="FFFFFF"/>
          <w:lang w:val="en-US"/>
        </w:rPr>
        <w:t>. In private construction, the average useful floor a</w:t>
      </w:r>
      <w:r>
        <w:rPr>
          <w:bCs/>
          <w:spacing w:val="-4"/>
          <w:shd w:val="clear" w:color="auto" w:fill="FFFFFF"/>
          <w:lang w:val="en-US"/>
        </w:rPr>
        <w:t>rea of dwellings amounted to 187.0</w:t>
      </w:r>
      <w:r w:rsidRPr="00862417">
        <w:rPr>
          <w:bCs/>
          <w:spacing w:val="-4"/>
          <w:shd w:val="clear" w:color="auto" w:fill="FFFFFF"/>
          <w:lang w:val="en-US"/>
        </w:rPr>
        <w:t xml:space="preserve"> m</w:t>
      </w:r>
      <w:r w:rsidRPr="00862417">
        <w:rPr>
          <w:bCs/>
          <w:spacing w:val="-4"/>
          <w:shd w:val="clear" w:color="auto" w:fill="FFFFFF"/>
          <w:vertAlign w:val="superscript"/>
          <w:lang w:val="en-US"/>
        </w:rPr>
        <w:t>2</w:t>
      </w:r>
      <w:r w:rsidRPr="00862417">
        <w:rPr>
          <w:bCs/>
          <w:spacing w:val="-4"/>
          <w:shd w:val="clear" w:color="auto" w:fill="FFFFFF"/>
          <w:lang w:val="en-US"/>
        </w:rPr>
        <w:t xml:space="preserve"> </w:t>
      </w:r>
      <w:r>
        <w:rPr>
          <w:bCs/>
          <w:spacing w:val="-4"/>
          <w:shd w:val="clear" w:color="auto" w:fill="FFFFFF"/>
          <w:lang w:val="en-US"/>
        </w:rPr>
        <w:t>(by 15.1</w:t>
      </w:r>
      <w:r w:rsidRPr="00862417">
        <w:rPr>
          <w:bCs/>
          <w:spacing w:val="-4"/>
          <w:shd w:val="clear" w:color="auto" w:fill="FFFFFF"/>
          <w:lang w:val="en-US"/>
        </w:rPr>
        <w:t xml:space="preserve"> m</w:t>
      </w:r>
      <w:r w:rsidRPr="00862417">
        <w:rPr>
          <w:bCs/>
          <w:spacing w:val="-4"/>
          <w:shd w:val="clear" w:color="auto" w:fill="FFFFFF"/>
          <w:vertAlign w:val="superscript"/>
          <w:lang w:val="en-US"/>
        </w:rPr>
        <w:t xml:space="preserve">2 </w:t>
      </w:r>
      <w:r w:rsidRPr="00862417">
        <w:rPr>
          <w:bCs/>
          <w:spacing w:val="-4"/>
          <w:shd w:val="clear" w:color="auto" w:fill="FFFFFF"/>
          <w:lang w:val="en-US"/>
        </w:rPr>
        <w:t xml:space="preserve">fewer than in the corresponding period of 2020), in construction for sale or rent — </w:t>
      </w:r>
      <w:r>
        <w:rPr>
          <w:bCs/>
          <w:spacing w:val="-4"/>
          <w:shd w:val="clear" w:color="auto" w:fill="FFFFFF"/>
          <w:lang w:val="en-US"/>
        </w:rPr>
        <w:t>59</w:t>
      </w:r>
      <w:r w:rsidRPr="00862417">
        <w:rPr>
          <w:bCs/>
          <w:spacing w:val="-4"/>
          <w:shd w:val="clear" w:color="auto" w:fill="FFFFFF"/>
          <w:lang w:val="en-US"/>
        </w:rPr>
        <w:t>.2 m</w:t>
      </w:r>
      <w:r w:rsidRPr="00862417">
        <w:rPr>
          <w:bCs/>
          <w:spacing w:val="-4"/>
          <w:shd w:val="clear" w:color="auto" w:fill="FFFFFF"/>
          <w:vertAlign w:val="superscript"/>
          <w:lang w:val="en-US"/>
        </w:rPr>
        <w:t xml:space="preserve">2 </w:t>
      </w:r>
      <w:r>
        <w:rPr>
          <w:bCs/>
          <w:spacing w:val="-4"/>
          <w:shd w:val="clear" w:color="auto" w:fill="FFFFFF"/>
          <w:lang w:val="en-US"/>
        </w:rPr>
        <w:t>(by 2.8</w:t>
      </w:r>
      <w:r w:rsidRPr="00862417">
        <w:rPr>
          <w:bCs/>
          <w:spacing w:val="-4"/>
          <w:shd w:val="clear" w:color="auto" w:fill="FFFFFF"/>
          <w:lang w:val="en-US"/>
        </w:rPr>
        <w:t xml:space="preserve"> m</w:t>
      </w:r>
      <w:r w:rsidRPr="00862417">
        <w:rPr>
          <w:bCs/>
          <w:spacing w:val="-4"/>
          <w:shd w:val="clear" w:color="auto" w:fill="FFFFFF"/>
          <w:vertAlign w:val="superscript"/>
          <w:lang w:val="en-US"/>
        </w:rPr>
        <w:t xml:space="preserve">2  </w:t>
      </w:r>
      <w:r w:rsidRPr="00862417">
        <w:rPr>
          <w:bCs/>
          <w:spacing w:val="-4"/>
          <w:shd w:val="clear" w:color="auto" w:fill="FFFFFF"/>
          <w:lang w:val="en-US"/>
        </w:rPr>
        <w:t>more), in municipal construction — 38.5 m</w:t>
      </w:r>
      <w:r w:rsidRPr="00862417">
        <w:rPr>
          <w:bCs/>
          <w:spacing w:val="-4"/>
          <w:shd w:val="clear" w:color="auto" w:fill="FFFFFF"/>
          <w:vertAlign w:val="superscript"/>
          <w:lang w:val="en-US"/>
        </w:rPr>
        <w:t>2</w:t>
      </w:r>
      <w:r w:rsidRPr="00862417">
        <w:rPr>
          <w:bCs/>
          <w:spacing w:val="-4"/>
          <w:shd w:val="clear" w:color="auto" w:fill="FFFFFF"/>
          <w:lang w:val="en-US"/>
        </w:rPr>
        <w:t xml:space="preserve"> (by 6.0 m</w:t>
      </w:r>
      <w:r w:rsidRPr="00862417">
        <w:rPr>
          <w:bCs/>
          <w:spacing w:val="-4"/>
          <w:shd w:val="clear" w:color="auto" w:fill="FFFFFF"/>
          <w:vertAlign w:val="superscript"/>
          <w:lang w:val="en-US"/>
        </w:rPr>
        <w:t>2</w:t>
      </w:r>
      <w:r w:rsidRPr="00862417">
        <w:rPr>
          <w:bCs/>
          <w:spacing w:val="-4"/>
          <w:shd w:val="clear" w:color="auto" w:fill="FFFFFF"/>
          <w:lang w:val="en-US"/>
        </w:rPr>
        <w:t xml:space="preserve"> fewer).</w:t>
      </w:r>
    </w:p>
    <w:p w14:paraId="0E9EB554" w14:textId="77777777" w:rsidR="00734FBC" w:rsidRPr="00862417" w:rsidRDefault="00862417" w:rsidP="00734FBC">
      <w:pPr>
        <w:rPr>
          <w:rFonts w:cs="Arial"/>
          <w:shd w:val="clear" w:color="auto" w:fill="FFFFFF"/>
          <w:lang w:val="en-US"/>
        </w:rPr>
      </w:pPr>
      <w:r w:rsidRPr="004C70D4">
        <w:rPr>
          <w:b/>
          <w:noProof/>
          <w:color w:val="001D77"/>
          <w:lang w:eastAsia="pl-PL"/>
        </w:rPr>
        <mc:AlternateContent>
          <mc:Choice Requires="wps">
            <w:drawing>
              <wp:anchor distT="45720" distB="45720" distL="114300" distR="114300" simplePos="0" relativeHeight="251920384" behindDoc="1" locked="0" layoutInCell="1" allowOverlap="1" wp14:anchorId="6C7C6502" wp14:editId="7B3BF9CE">
                <wp:simplePos x="0" y="0"/>
                <wp:positionH relativeFrom="page">
                  <wp:posOffset>5686425</wp:posOffset>
                </wp:positionH>
                <wp:positionV relativeFrom="paragraph">
                  <wp:posOffset>38100</wp:posOffset>
                </wp:positionV>
                <wp:extent cx="1849755" cy="1381125"/>
                <wp:effectExtent l="0" t="0" r="0" b="0"/>
                <wp:wrapTight wrapText="bothSides">
                  <wp:wrapPolygon edited="0">
                    <wp:start x="667" y="0"/>
                    <wp:lineTo x="667" y="21153"/>
                    <wp:lineTo x="20910" y="21153"/>
                    <wp:lineTo x="20910" y="0"/>
                    <wp:lineTo x="667" y="0"/>
                  </wp:wrapPolygon>
                </wp:wrapTight>
                <wp:docPr id="12" name="Pole tekstow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1381125"/>
                        </a:xfrm>
                        <a:prstGeom prst="rect">
                          <a:avLst/>
                        </a:prstGeom>
                        <a:noFill/>
                        <a:ln w="9525">
                          <a:noFill/>
                          <a:miter lim="800000"/>
                          <a:headEnd/>
                          <a:tailEnd/>
                        </a:ln>
                      </wps:spPr>
                      <wps:txbx>
                        <w:txbxContent>
                          <w:p w14:paraId="7184FE8D" w14:textId="77777777" w:rsidR="00862417" w:rsidRPr="00862417" w:rsidRDefault="00862417" w:rsidP="00862417">
                            <w:pPr>
                              <w:pStyle w:val="tekstboczek"/>
                              <w:rPr>
                                <w:spacing w:val="-4"/>
                                <w:lang w:val="en-US"/>
                              </w:rPr>
                            </w:pPr>
                            <w:r w:rsidRPr="00862417">
                              <w:rPr>
                                <w:spacing w:val="-4"/>
                                <w:lang w:val="en-US"/>
                              </w:rPr>
                              <w:t xml:space="preserve">At the end of </w:t>
                            </w:r>
                            <w:r>
                              <w:rPr>
                                <w:spacing w:val="-4"/>
                                <w:lang w:val="en-US"/>
                              </w:rPr>
                              <w:t>October</w:t>
                            </w:r>
                            <w:r w:rsidRPr="00862417">
                              <w:rPr>
                                <w:spacing w:val="-4"/>
                                <w:lang w:val="en-US"/>
                              </w:rPr>
                              <w:t xml:space="preserve"> 2021, the most numerous group of entities by kind of conducted activity represented units dealing with professional, scientific and technical activitie</w:t>
                            </w:r>
                            <w:r>
                              <w:rPr>
                                <w:spacing w:val="-4"/>
                                <w:lang w:val="en-US"/>
                              </w:rPr>
                              <w:t>s</w:t>
                            </w:r>
                          </w:p>
                          <w:p w14:paraId="16264AE1" w14:textId="77777777" w:rsidR="008F1FD5" w:rsidRPr="00212657" w:rsidRDefault="008F1FD5" w:rsidP="00734FBC">
                            <w:pPr>
                              <w:pStyle w:val="tekstboczek"/>
                              <w:rPr>
                                <w:spacing w:val="-4"/>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B8DFFF7" id="Pole tekstowe 12" o:spid="_x0000_s1036" type="#_x0000_t202" style="position:absolute;margin-left:447.75pt;margin-top:3pt;width:145.65pt;height:108.75pt;z-index:-2513960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1Z+EgIAAAQEAAAOAAAAZHJzL2Uyb0RvYy54bWysU1Fv0zAQfkfiP1h+p2lKy9qo6TQ2hpAG&#10;TBr8gKvjNNZsn7HdJuPXc3a6rhpviDxYvpzvu/s+f15fDkazg/RBoa15OZlyJq3ARtldzX/+uH23&#10;5CxEsA1otLLmTzLwy83bN+veVXKGHepGekYgNlS9q3kXo6uKIohOGggTdNJSskVvIFLod0XjoSd0&#10;o4vZdPqh6NE3zqOQIdDfmzHJNxm/baWI39s2yMh0zWm2mFef121ai80aqp0H1ylxHAP+YQoDylLT&#10;E9QNRGB7r/6CMkp4DNjGiUBTYNsqITMHYlNOX7F56MDJzIXECe4kU/h/sOLb4d4z1dDdzTizYOiO&#10;7lFLFuVjiNhLRv9JpN6Fis4+ODodh484UEEmHNwdisfALF53YHfyynvsOwkNDVmmyuKsdMQJCWTb&#10;f8WGmsE+YgYaWm+SgqQJI3S6rKfTBckhMpFaLueri8WCM0G58v2yLGeL3AOq53LnQ/ws0bC0qbkn&#10;B2R4ONyFmMaB6vlI6mbxVmmdXaAt62u+WhDkq4xRkUyqlan5cpq+0TaJ5Sfb5OIISo97aqDtkXZi&#10;OnKOw3YYZc7FSZMtNk8khMfRlPSIaNOh/81ZT4asefi1By85018sibkq5/Pk4BzMFxczCvx5Znue&#10;ASsIquYies7G4Dpm34/crkj2VmVBXmY5Tk1Wyzodn0Xy8nmcT7083s0fAAAA//8DAFBLAwQUAAYA&#10;CAAAACEAVrjwi98AAAAKAQAADwAAAGRycy9kb3ducmV2LnhtbEyP0UrDQBBF3wX/YRnBF7GbRhJj&#10;zKSIUJCiD1Y/YJPdZkOzsyG7TePfO33Sx+Fe7pxTbRY3iNlMofeEsF4lIAy1XvfUIXx/be8LECEq&#10;0mrwZBB+TIBNfX1VqVL7M32aeR87wSMUSoVgYxxLKUNrjVNh5UdDnB385FTkc+qkntSZx90g0yTJ&#10;pVM98QerRvNqTXvcnxzCnR2Tj/fDW7PVeWuPu6Ae3bxDvL1ZXp5BRLPEvzJc8BkdamZq/Il0EANC&#10;8ZRlXEXIWemSr4ucXRqENH3IQNaV/K9Q/wIAAP//AwBQSwECLQAUAAYACAAAACEAtoM4kv4AAADh&#10;AQAAEwAAAAAAAAAAAAAAAAAAAAAAW0NvbnRlbnRfVHlwZXNdLnhtbFBLAQItABQABgAIAAAAIQA4&#10;/SH/1gAAAJQBAAALAAAAAAAAAAAAAAAAAC8BAABfcmVscy8ucmVsc1BLAQItABQABgAIAAAAIQAL&#10;41Z+EgIAAAQEAAAOAAAAAAAAAAAAAAAAAC4CAABkcnMvZTJvRG9jLnhtbFBLAQItABQABgAIAAAA&#10;IQBWuPCL3wAAAAoBAAAPAAAAAAAAAAAAAAAAAGwEAABkcnMvZG93bnJldi54bWxQSwUGAAAAAAQA&#10;BADzAAAAeAUAAAAA&#10;" filled="f" stroked="f">
                <v:textbox>
                  <w:txbxContent>
                    <w:p w:rsidR="00862417" w:rsidRPr="00862417" w:rsidRDefault="00862417" w:rsidP="00862417">
                      <w:pPr>
                        <w:pStyle w:val="tekstboczek"/>
                        <w:rPr>
                          <w:spacing w:val="-4"/>
                          <w:lang w:val="en-US"/>
                        </w:rPr>
                      </w:pPr>
                      <w:r w:rsidRPr="00862417">
                        <w:rPr>
                          <w:spacing w:val="-4"/>
                          <w:lang w:val="en-US"/>
                        </w:rPr>
                        <w:t xml:space="preserve">At the end of </w:t>
                      </w:r>
                      <w:r>
                        <w:rPr>
                          <w:spacing w:val="-4"/>
                          <w:lang w:val="en-US"/>
                        </w:rPr>
                        <w:t>October</w:t>
                      </w:r>
                      <w:r w:rsidRPr="00862417">
                        <w:rPr>
                          <w:spacing w:val="-4"/>
                          <w:lang w:val="en-US"/>
                        </w:rPr>
                        <w:t xml:space="preserve"> 2021, the most numerous group of entities by kind of conducted activity represented units dealing with professional, scientific and technical activitie</w:t>
                      </w:r>
                      <w:r>
                        <w:rPr>
                          <w:spacing w:val="-4"/>
                          <w:lang w:val="en-US"/>
                        </w:rPr>
                        <w:t>s</w:t>
                      </w:r>
                    </w:p>
                    <w:p w:rsidR="008F1FD5" w:rsidRPr="00307BFD" w:rsidRDefault="008F1FD5" w:rsidP="00734FBC">
                      <w:pPr>
                        <w:pStyle w:val="tekstboczek"/>
                        <w:rPr>
                          <w:spacing w:val="-4"/>
                        </w:rPr>
                      </w:pPr>
                    </w:p>
                  </w:txbxContent>
                </v:textbox>
                <w10:wrap type="tight" anchorx="page"/>
              </v:shape>
            </w:pict>
          </mc:Fallback>
        </mc:AlternateContent>
      </w:r>
      <w:r w:rsidRPr="00862417">
        <w:rPr>
          <w:b/>
          <w:color w:val="001D77"/>
          <w:shd w:val="clear" w:color="auto" w:fill="FFFFFF"/>
          <w:lang w:val="en-US"/>
        </w:rPr>
        <w:t>Entities of the national economy</w:t>
      </w:r>
      <w:r w:rsidRPr="00862417">
        <w:rPr>
          <w:b/>
          <w:color w:val="001D77"/>
          <w:shd w:val="clear" w:color="auto" w:fill="FFFFFF"/>
          <w:vertAlign w:val="superscript"/>
          <w:lang w:val="en-US"/>
        </w:rPr>
        <w:t xml:space="preserve"> </w:t>
      </w:r>
      <w:r w:rsidRPr="00862417">
        <w:rPr>
          <w:b/>
          <w:color w:val="001D77"/>
          <w:shd w:val="clear" w:color="auto" w:fill="FFFFFF"/>
          <w:vertAlign w:val="superscript"/>
        </w:rPr>
        <w:footnoteReference w:id="2"/>
      </w:r>
      <w:r w:rsidR="00734FBC" w:rsidRPr="00862417">
        <w:rPr>
          <w:b/>
          <w:color w:val="001D77"/>
          <w:shd w:val="clear" w:color="auto" w:fill="FFFFFF"/>
          <w:lang w:val="en-US"/>
        </w:rPr>
        <w:t xml:space="preserve"> </w:t>
      </w:r>
    </w:p>
    <w:p w14:paraId="799F03B8" w14:textId="27B42BB0" w:rsidR="00AB0E76" w:rsidRPr="00AB0E76" w:rsidRDefault="00AB0E76" w:rsidP="00AB0E76">
      <w:pPr>
        <w:rPr>
          <w:shd w:val="clear" w:color="auto" w:fill="FFFFFF"/>
          <w:lang w:val="en-US"/>
        </w:rPr>
      </w:pPr>
      <w:r w:rsidRPr="00AB0E76">
        <w:rPr>
          <w:shd w:val="clear" w:color="auto" w:fill="FFFFFF"/>
          <w:lang w:val="en-US"/>
        </w:rPr>
        <w:t xml:space="preserve">At the end of </w:t>
      </w:r>
      <w:r w:rsidR="00212657">
        <w:rPr>
          <w:shd w:val="clear" w:color="auto" w:fill="FFFFFF"/>
          <w:lang w:val="en-US"/>
        </w:rPr>
        <w:t>October</w:t>
      </w:r>
      <w:r w:rsidRPr="00AB0E76">
        <w:rPr>
          <w:shd w:val="clear" w:color="auto" w:fill="FFFFFF"/>
          <w:lang w:val="en-US"/>
        </w:rPr>
        <w:t xml:space="preserve"> 2021, there were 495082 entities of the national economy registered in the REGON register in Warszawa, which accounted for 53.7% of the total in Mazowieckie Voivodship. Compared with </w:t>
      </w:r>
      <w:r>
        <w:rPr>
          <w:shd w:val="clear" w:color="auto" w:fill="FFFFFF"/>
          <w:lang w:val="en-US"/>
        </w:rPr>
        <w:t>September</w:t>
      </w:r>
      <w:r w:rsidRPr="00AB0E76">
        <w:rPr>
          <w:shd w:val="clear" w:color="auto" w:fill="FFFFFF"/>
          <w:lang w:val="en-US"/>
        </w:rPr>
        <w:t xml:space="preserve"> 2021, the number of entities of the national economy increased by 2345 (i.e. by 0.5%), and compared to </w:t>
      </w:r>
      <w:r>
        <w:rPr>
          <w:shd w:val="clear" w:color="auto" w:fill="FFFFFF"/>
          <w:lang w:val="en-US"/>
        </w:rPr>
        <w:t>October</w:t>
      </w:r>
      <w:r w:rsidRPr="00AB0E76">
        <w:rPr>
          <w:shd w:val="clear" w:color="auto" w:fill="FFFFFF"/>
          <w:lang w:val="en-US"/>
        </w:rPr>
        <w:t xml:space="preserve"> 2020 increased by 22867 (i.e. by 4.8%).    </w:t>
      </w:r>
      <w:r>
        <w:rPr>
          <w:shd w:val="clear" w:color="auto" w:fill="FFFFFF"/>
          <w:lang w:val="en-US"/>
        </w:rPr>
        <w:t xml:space="preserve"> </w:t>
      </w:r>
    </w:p>
    <w:p w14:paraId="645EB07D" w14:textId="77777777" w:rsidR="00AB0E76" w:rsidRPr="00AB0E76" w:rsidRDefault="00AB0E76" w:rsidP="00AB0E76">
      <w:pPr>
        <w:autoSpaceDE w:val="0"/>
        <w:autoSpaceDN w:val="0"/>
        <w:adjustRightInd w:val="0"/>
        <w:spacing w:after="0" w:line="240" w:lineRule="auto"/>
        <w:jc w:val="both"/>
        <w:rPr>
          <w:rFonts w:cs="FiraSans-Regular"/>
          <w:szCs w:val="19"/>
          <w:lang w:val="en-US"/>
        </w:rPr>
      </w:pPr>
      <w:r w:rsidRPr="00AB0E76">
        <w:rPr>
          <w:rFonts w:cs="FiraSans-Regular"/>
          <w:szCs w:val="19"/>
          <w:lang w:val="en-US"/>
        </w:rPr>
        <w:t xml:space="preserve">As of the end of </w:t>
      </w:r>
      <w:r>
        <w:rPr>
          <w:rFonts w:cs="FiraSans-Regular"/>
          <w:szCs w:val="19"/>
          <w:lang w:val="en-US"/>
        </w:rPr>
        <w:t>October</w:t>
      </w:r>
      <w:r w:rsidRPr="00AB0E76">
        <w:rPr>
          <w:rFonts w:cs="FiraSans-Regular"/>
          <w:szCs w:val="19"/>
          <w:lang w:val="en-US"/>
        </w:rPr>
        <w:t xml:space="preserve"> 2021, there were 223214 legal persons and organizational units without legal personality registered in the REGON register, of which 154783 commercial companies. The number of these entities increased compared to the previous month by 0.</w:t>
      </w:r>
      <w:r>
        <w:rPr>
          <w:rFonts w:cs="FiraSans-Regular"/>
          <w:szCs w:val="19"/>
          <w:lang w:val="en-US"/>
        </w:rPr>
        <w:t>7% and 0.9</w:t>
      </w:r>
      <w:r w:rsidRPr="00AB0E76">
        <w:rPr>
          <w:rFonts w:cs="FiraSans-Regular"/>
          <w:szCs w:val="19"/>
          <w:lang w:val="en-US"/>
        </w:rPr>
        <w:t>%, whereas on an annual basis by 5</w:t>
      </w:r>
      <w:r>
        <w:rPr>
          <w:rFonts w:cs="FiraSans-Regular"/>
          <w:szCs w:val="19"/>
          <w:lang w:val="en-US"/>
        </w:rPr>
        <w:t>.7% and 7.7</w:t>
      </w:r>
      <w:r w:rsidRPr="00AB0E76">
        <w:rPr>
          <w:rFonts w:cs="FiraSans-Regular"/>
          <w:szCs w:val="19"/>
          <w:lang w:val="en-US"/>
        </w:rPr>
        <w:t xml:space="preserve">%, respectively. </w:t>
      </w:r>
      <w:r>
        <w:rPr>
          <w:rFonts w:cs="FiraSans-Regular"/>
          <w:szCs w:val="19"/>
          <w:lang w:val="en-US"/>
        </w:rPr>
        <w:t xml:space="preserve"> </w:t>
      </w:r>
      <w:r w:rsidRPr="00AB0E76">
        <w:rPr>
          <w:rFonts w:cs="FiraSans-Regular"/>
          <w:szCs w:val="19"/>
          <w:lang w:val="en-US"/>
        </w:rPr>
        <w:t xml:space="preserve">        </w:t>
      </w:r>
      <w:r>
        <w:rPr>
          <w:rFonts w:cs="FiraSans-Regular"/>
          <w:szCs w:val="19"/>
          <w:lang w:val="en-US"/>
        </w:rPr>
        <w:t xml:space="preserve"> </w:t>
      </w:r>
      <w:r w:rsidRPr="00AB0E76">
        <w:rPr>
          <w:rFonts w:cs="FiraSans-Regular"/>
          <w:szCs w:val="19"/>
          <w:lang w:val="en-US"/>
        </w:rPr>
        <w:t xml:space="preserve">             </w:t>
      </w:r>
    </w:p>
    <w:p w14:paraId="1FA594FD" w14:textId="77777777" w:rsidR="00CA35AC" w:rsidRPr="00CA35AC" w:rsidRDefault="00CA35AC" w:rsidP="00CA35AC">
      <w:pPr>
        <w:autoSpaceDE w:val="0"/>
        <w:autoSpaceDN w:val="0"/>
        <w:adjustRightInd w:val="0"/>
        <w:spacing w:after="0" w:line="240" w:lineRule="auto"/>
        <w:jc w:val="both"/>
        <w:rPr>
          <w:rFonts w:eastAsia="Calibri" w:cs="FiraSans-Regular"/>
          <w:color w:val="000000"/>
          <w:szCs w:val="19"/>
          <w:lang w:val="en-US"/>
        </w:rPr>
      </w:pPr>
      <w:r w:rsidRPr="00CA35AC">
        <w:rPr>
          <w:rFonts w:eastAsia="Calibri" w:cs="FiraSans-Regular"/>
          <w:color w:val="000000"/>
          <w:szCs w:val="19"/>
          <w:lang w:val="en-US"/>
        </w:rPr>
        <w:lastRenderedPageBreak/>
        <w:t xml:space="preserve">The number of registered natural persons conducting economic activity as of the end of </w:t>
      </w:r>
      <w:r>
        <w:rPr>
          <w:rFonts w:eastAsia="Calibri" w:cs="FiraSans-Regular"/>
          <w:color w:val="000000"/>
          <w:szCs w:val="19"/>
          <w:lang w:val="en-US"/>
        </w:rPr>
        <w:t>October</w:t>
      </w:r>
      <w:r w:rsidRPr="00CA35AC">
        <w:rPr>
          <w:rFonts w:eastAsia="Calibri" w:cs="FiraSans-Regular"/>
          <w:color w:val="000000"/>
          <w:szCs w:val="19"/>
          <w:lang w:val="en-US"/>
        </w:rPr>
        <w:t xml:space="preserve"> 2021 amounted to 271868 and compared to </w:t>
      </w:r>
      <w:r>
        <w:rPr>
          <w:rFonts w:eastAsia="Calibri" w:cs="FiraSans-Regular"/>
          <w:color w:val="000000"/>
          <w:szCs w:val="19"/>
          <w:lang w:val="en-US"/>
        </w:rPr>
        <w:t>September</w:t>
      </w:r>
      <w:r w:rsidRPr="00CA35AC">
        <w:rPr>
          <w:rFonts w:eastAsia="Calibri" w:cs="FiraSans-Regular"/>
          <w:color w:val="000000"/>
          <w:szCs w:val="19"/>
          <w:lang w:val="en-US"/>
        </w:rPr>
        <w:t xml:space="preserve"> </w:t>
      </w:r>
      <w:r>
        <w:rPr>
          <w:rFonts w:eastAsia="Calibri" w:cs="FiraSans-Regular"/>
          <w:color w:val="000000"/>
          <w:szCs w:val="19"/>
          <w:lang w:val="en-US"/>
        </w:rPr>
        <w:t>2021 it was higher by 0.3</w:t>
      </w:r>
      <w:r w:rsidRPr="00CA35AC">
        <w:rPr>
          <w:rFonts w:eastAsia="Calibri" w:cs="FiraSans-Regular"/>
          <w:color w:val="000000"/>
          <w:szCs w:val="19"/>
          <w:lang w:val="en-US"/>
        </w:rPr>
        <w:t>%, and compared to the corresponding period of th</w:t>
      </w:r>
      <w:r>
        <w:rPr>
          <w:rFonts w:eastAsia="Calibri" w:cs="FiraSans-Regular"/>
          <w:color w:val="000000"/>
          <w:szCs w:val="19"/>
          <w:lang w:val="en-US"/>
        </w:rPr>
        <w:t>e previous year increased by 4.1</w:t>
      </w:r>
      <w:r w:rsidRPr="00CA35AC">
        <w:rPr>
          <w:rFonts w:eastAsia="Calibri" w:cs="FiraSans-Regular"/>
          <w:color w:val="000000"/>
          <w:szCs w:val="19"/>
          <w:lang w:val="en-US"/>
        </w:rPr>
        <w:t xml:space="preserve">%.    </w:t>
      </w:r>
    </w:p>
    <w:p w14:paraId="2E515EC4" w14:textId="77777777" w:rsidR="00CA35AC" w:rsidRPr="00CA35AC" w:rsidRDefault="00CA35AC" w:rsidP="00CA35AC">
      <w:pPr>
        <w:jc w:val="both"/>
        <w:rPr>
          <w:spacing w:val="-6"/>
          <w:szCs w:val="18"/>
          <w:lang w:val="en-US"/>
        </w:rPr>
      </w:pPr>
      <w:r w:rsidRPr="00CA35AC">
        <w:rPr>
          <w:spacing w:val="-6"/>
          <w:szCs w:val="18"/>
          <w:lang w:val="en-US"/>
        </w:rPr>
        <w:t xml:space="preserve">In the capital city, in </w:t>
      </w:r>
      <w:r>
        <w:rPr>
          <w:spacing w:val="-6"/>
          <w:szCs w:val="18"/>
          <w:lang w:val="en-US"/>
        </w:rPr>
        <w:t>October</w:t>
      </w:r>
      <w:r w:rsidRPr="00CA35AC">
        <w:rPr>
          <w:spacing w:val="-6"/>
          <w:szCs w:val="18"/>
          <w:lang w:val="en-US"/>
        </w:rPr>
        <w:t xml:space="preserve"> 2021 the most numerous were entities dealing with professional, scientific and technical activities</w:t>
      </w:r>
      <w:r w:rsidRPr="00CA35AC">
        <w:rPr>
          <w:spacing w:val="-6"/>
          <w:szCs w:val="18"/>
          <w:lang w:val="en-GB"/>
        </w:rPr>
        <w:t xml:space="preserve"> </w:t>
      </w:r>
      <w:r w:rsidRPr="00CA35AC">
        <w:rPr>
          <w:spacing w:val="-6"/>
          <w:szCs w:val="18"/>
          <w:lang w:val="en-US"/>
        </w:rPr>
        <w:t>(19.5% of total registered units), trade</w:t>
      </w:r>
      <w:r>
        <w:rPr>
          <w:spacing w:val="-6"/>
          <w:szCs w:val="18"/>
          <w:lang w:val="en-US"/>
        </w:rPr>
        <w:t>; repair of motor vehicles (18.2</w:t>
      </w:r>
      <w:r w:rsidRPr="00CA35AC">
        <w:rPr>
          <w:spacing w:val="-6"/>
          <w:szCs w:val="18"/>
          <w:lang w:val="en-US"/>
        </w:rPr>
        <w:t>%), information and communication</w:t>
      </w:r>
      <w:r w:rsidRPr="00CA35AC">
        <w:rPr>
          <w:spacing w:val="-6"/>
          <w:szCs w:val="18"/>
          <w:lang w:val="en-GB"/>
        </w:rPr>
        <w:t xml:space="preserve"> </w:t>
      </w:r>
      <w:r w:rsidRPr="00CA35AC">
        <w:rPr>
          <w:spacing w:val="-6"/>
          <w:szCs w:val="18"/>
          <w:lang w:val="en-US"/>
        </w:rPr>
        <w:t xml:space="preserve">(10.5%).     </w:t>
      </w:r>
    </w:p>
    <w:p w14:paraId="02AD492B" w14:textId="392BA416" w:rsidR="00CA35AC" w:rsidRPr="00CA35AC" w:rsidRDefault="00CA35AC" w:rsidP="00CA35AC">
      <w:pPr>
        <w:rPr>
          <w:szCs w:val="18"/>
          <w:lang w:val="en-US"/>
        </w:rPr>
      </w:pPr>
      <w:r w:rsidRPr="00CA35AC">
        <w:rPr>
          <w:szCs w:val="18"/>
          <w:lang w:val="en-US"/>
        </w:rPr>
        <w:t xml:space="preserve">Compared to </w:t>
      </w:r>
      <w:r>
        <w:rPr>
          <w:szCs w:val="18"/>
          <w:lang w:val="en-US"/>
        </w:rPr>
        <w:t>September</w:t>
      </w:r>
      <w:r w:rsidRPr="00CA35AC">
        <w:rPr>
          <w:szCs w:val="18"/>
          <w:lang w:val="en-US"/>
        </w:rPr>
        <w:t xml:space="preserve"> 2021, the number of entities increased among others in the sections: electricity, gas, steam and air conditioning supply </w:t>
      </w:r>
      <w:r>
        <w:rPr>
          <w:szCs w:val="18"/>
          <w:lang w:val="en-US"/>
        </w:rPr>
        <w:t>(by 2.1</w:t>
      </w:r>
      <w:r w:rsidRPr="00CA35AC">
        <w:rPr>
          <w:szCs w:val="18"/>
          <w:lang w:val="en-US"/>
        </w:rPr>
        <w:t>%), water supply; sewerage, waste management and remediation activities</w:t>
      </w:r>
      <w:r>
        <w:rPr>
          <w:szCs w:val="18"/>
          <w:lang w:val="en-US"/>
        </w:rPr>
        <w:t xml:space="preserve"> as well as information and communication (by 1.0% each), health care and social welfare (by 0.9%). </w:t>
      </w:r>
      <w:r w:rsidRPr="00CA35AC">
        <w:rPr>
          <w:szCs w:val="18"/>
          <w:lang w:val="en-US"/>
        </w:rPr>
        <w:t xml:space="preserve">However, there was a decrease in the number of entities in the section of mining and </w:t>
      </w:r>
      <w:r>
        <w:rPr>
          <w:szCs w:val="18"/>
          <w:lang w:val="en-US"/>
        </w:rPr>
        <w:t>quarrying (by 0.3%) and public administration and national defense; compulsory social security (by 0.2% each</w:t>
      </w:r>
      <w:r w:rsidR="00212657">
        <w:rPr>
          <w:szCs w:val="18"/>
          <w:lang w:val="en-US"/>
        </w:rPr>
        <w:t>)</w:t>
      </w:r>
      <w:bookmarkStart w:id="0" w:name="_GoBack"/>
      <w:bookmarkEnd w:id="0"/>
      <w:r w:rsidR="00212657">
        <w:rPr>
          <w:szCs w:val="18"/>
          <w:lang w:val="en-US"/>
        </w:rPr>
        <w:t>.</w:t>
      </w:r>
    </w:p>
    <w:p w14:paraId="4CDCA06E" w14:textId="77777777" w:rsidR="00CA35AC" w:rsidRPr="00CA35AC" w:rsidRDefault="00CA35AC" w:rsidP="00CA35AC">
      <w:pPr>
        <w:autoSpaceDE w:val="0"/>
        <w:autoSpaceDN w:val="0"/>
        <w:adjustRightInd w:val="0"/>
        <w:spacing w:after="0" w:line="240" w:lineRule="auto"/>
        <w:jc w:val="both"/>
        <w:rPr>
          <w:rFonts w:eastAsia="Calibri" w:cs="FiraSans-Regular"/>
          <w:color w:val="000000"/>
          <w:spacing w:val="-2"/>
          <w:szCs w:val="19"/>
          <w:lang w:val="en-US"/>
        </w:rPr>
      </w:pPr>
      <w:r w:rsidRPr="00CA35AC">
        <w:rPr>
          <w:rFonts w:eastAsia="Calibri" w:cs="FiraSans-Regular"/>
          <w:color w:val="000000"/>
          <w:spacing w:val="-2"/>
          <w:szCs w:val="19"/>
          <w:lang w:val="en-US"/>
        </w:rPr>
        <w:t xml:space="preserve">In comparison with </w:t>
      </w:r>
      <w:r>
        <w:rPr>
          <w:rFonts w:eastAsia="Calibri" w:cs="FiraSans-Regular"/>
          <w:color w:val="000000"/>
          <w:spacing w:val="-2"/>
          <w:szCs w:val="19"/>
          <w:lang w:val="en-US"/>
        </w:rPr>
        <w:t>October</w:t>
      </w:r>
      <w:r w:rsidRPr="00CA35AC">
        <w:rPr>
          <w:rFonts w:eastAsia="Calibri" w:cs="FiraSans-Regular"/>
          <w:color w:val="000000"/>
          <w:spacing w:val="-2"/>
          <w:szCs w:val="19"/>
          <w:lang w:val="en-US"/>
        </w:rPr>
        <w:t xml:space="preserve"> 2020, the largest increase was recorded in the sections: electricity, gas, steam and </w:t>
      </w:r>
      <w:r>
        <w:rPr>
          <w:rFonts w:eastAsia="Calibri" w:cs="FiraSans-Regular"/>
          <w:color w:val="000000"/>
          <w:spacing w:val="-2"/>
          <w:szCs w:val="19"/>
          <w:lang w:val="en-US"/>
        </w:rPr>
        <w:t>air conditioning supply (by 23.5</w:t>
      </w:r>
      <w:r w:rsidRPr="00CA35AC">
        <w:rPr>
          <w:rFonts w:eastAsia="Calibri" w:cs="FiraSans-Regular"/>
          <w:color w:val="000000"/>
          <w:spacing w:val="-2"/>
          <w:szCs w:val="19"/>
          <w:lang w:val="en-US"/>
        </w:rPr>
        <w:t>%), information and communicati</w:t>
      </w:r>
      <w:r>
        <w:rPr>
          <w:rFonts w:eastAsia="Calibri" w:cs="FiraSans-Regular"/>
          <w:color w:val="000000"/>
          <w:spacing w:val="-2"/>
          <w:szCs w:val="19"/>
          <w:lang w:val="en-US"/>
        </w:rPr>
        <w:t>on (by 10.6</w:t>
      </w:r>
      <w:r w:rsidRPr="00CA35AC">
        <w:rPr>
          <w:rFonts w:eastAsia="Calibri" w:cs="FiraSans-Regular"/>
          <w:color w:val="000000"/>
          <w:spacing w:val="-2"/>
          <w:szCs w:val="19"/>
          <w:lang w:val="en-US"/>
        </w:rPr>
        <w:t>%), ac</w:t>
      </w:r>
      <w:r>
        <w:rPr>
          <w:rFonts w:eastAsia="Calibri" w:cs="FiraSans-Regular"/>
          <w:color w:val="000000"/>
          <w:spacing w:val="-2"/>
          <w:szCs w:val="19"/>
          <w:lang w:val="en-US"/>
        </w:rPr>
        <w:t>commodation and catering (by 7.4</w:t>
      </w:r>
      <w:r w:rsidRPr="00CA35AC">
        <w:rPr>
          <w:rFonts w:eastAsia="Calibri" w:cs="FiraSans-Regular"/>
          <w:color w:val="000000"/>
          <w:spacing w:val="-2"/>
          <w:szCs w:val="19"/>
          <w:lang w:val="en-US"/>
        </w:rPr>
        <w:t xml:space="preserve">%), health care and social welfare </w:t>
      </w:r>
      <w:r>
        <w:rPr>
          <w:rFonts w:eastAsia="Calibri" w:cs="FiraSans-Regular"/>
          <w:color w:val="000000"/>
          <w:spacing w:val="-2"/>
          <w:szCs w:val="19"/>
          <w:lang w:val="en-US"/>
        </w:rPr>
        <w:t>(by 7.3</w:t>
      </w:r>
      <w:r w:rsidRPr="00CA35AC">
        <w:rPr>
          <w:rFonts w:eastAsia="Calibri" w:cs="FiraSans-Regular"/>
          <w:color w:val="000000"/>
          <w:spacing w:val="-2"/>
          <w:szCs w:val="19"/>
          <w:lang w:val="en-US"/>
        </w:rPr>
        <w:t>%). Whereas a decrease in the number of entities was recorded in the section</w:t>
      </w:r>
      <w:r>
        <w:rPr>
          <w:rFonts w:eastAsia="Calibri" w:cs="FiraSans-Regular"/>
          <w:color w:val="000000"/>
          <w:spacing w:val="-2"/>
          <w:szCs w:val="19"/>
          <w:lang w:val="en-US"/>
        </w:rPr>
        <w:t xml:space="preserve"> of mining and quarrying (by 2.7</w:t>
      </w:r>
      <w:r w:rsidRPr="00CA35AC">
        <w:rPr>
          <w:rFonts w:eastAsia="Calibri" w:cs="FiraSans-Regular"/>
          <w:color w:val="000000"/>
          <w:spacing w:val="-2"/>
          <w:szCs w:val="19"/>
          <w:lang w:val="en-US"/>
        </w:rPr>
        <w:t>%).</w:t>
      </w:r>
    </w:p>
    <w:p w14:paraId="47038370" w14:textId="77777777" w:rsidR="00734FBC" w:rsidRPr="00CA35AC" w:rsidRDefault="00663996" w:rsidP="00734FBC">
      <w:pPr>
        <w:rPr>
          <w:b/>
          <w:shd w:val="clear" w:color="auto" w:fill="FFFFFF"/>
          <w:lang w:val="en-US"/>
        </w:rPr>
      </w:pPr>
      <w:r>
        <w:rPr>
          <w:b/>
          <w:noProof/>
          <w:shd w:val="clear" w:color="auto" w:fill="FFFFFF"/>
          <w:lang w:eastAsia="pl-PL"/>
        </w:rPr>
        <w:drawing>
          <wp:anchor distT="0" distB="0" distL="114300" distR="114300" simplePos="0" relativeHeight="251983872" behindDoc="0" locked="0" layoutInCell="1" allowOverlap="1" wp14:anchorId="46EB4C3F" wp14:editId="4BD8E2D4">
            <wp:simplePos x="0" y="0"/>
            <wp:positionH relativeFrom="margin">
              <wp:align>left</wp:align>
            </wp:positionH>
            <wp:positionV relativeFrom="page">
              <wp:posOffset>3619500</wp:posOffset>
            </wp:positionV>
            <wp:extent cx="4596130" cy="2200275"/>
            <wp:effectExtent l="0" t="0" r="0" b="9525"/>
            <wp:wrapTopAndBottom/>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wykresy10 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96130" cy="2200275"/>
                    </a:xfrm>
                    <a:prstGeom prst="rect">
                      <a:avLst/>
                    </a:prstGeom>
                  </pic:spPr>
                </pic:pic>
              </a:graphicData>
            </a:graphic>
          </wp:anchor>
        </w:drawing>
      </w:r>
      <w:r w:rsidR="00CA35AC" w:rsidRPr="00E71EF1">
        <w:rPr>
          <w:b/>
          <w:noProof/>
          <w:color w:val="001D77"/>
          <w:lang w:eastAsia="pl-PL"/>
        </w:rPr>
        <mc:AlternateContent>
          <mc:Choice Requires="wps">
            <w:drawing>
              <wp:anchor distT="45720" distB="45720" distL="114300" distR="114300" simplePos="0" relativeHeight="251921408" behindDoc="1" locked="0" layoutInCell="1" allowOverlap="1" wp14:anchorId="5A82C5F7" wp14:editId="65F18499">
                <wp:simplePos x="0" y="0"/>
                <wp:positionH relativeFrom="page">
                  <wp:posOffset>5762625</wp:posOffset>
                </wp:positionH>
                <wp:positionV relativeFrom="paragraph">
                  <wp:posOffset>850265</wp:posOffset>
                </wp:positionV>
                <wp:extent cx="1701800" cy="1123950"/>
                <wp:effectExtent l="0" t="0" r="0" b="0"/>
                <wp:wrapTight wrapText="bothSides">
                  <wp:wrapPolygon edited="0">
                    <wp:start x="725" y="0"/>
                    <wp:lineTo x="725" y="21234"/>
                    <wp:lineTo x="20794" y="21234"/>
                    <wp:lineTo x="20794" y="0"/>
                    <wp:lineTo x="725" y="0"/>
                  </wp:wrapPolygon>
                </wp:wrapTight>
                <wp:docPr id="13" name="Pole tekstow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0" cy="1123950"/>
                        </a:xfrm>
                        <a:prstGeom prst="rect">
                          <a:avLst/>
                        </a:prstGeom>
                        <a:noFill/>
                        <a:ln w="9525">
                          <a:noFill/>
                          <a:miter lim="800000"/>
                          <a:headEnd/>
                          <a:tailEnd/>
                        </a:ln>
                      </wps:spPr>
                      <wps:txbx>
                        <w:txbxContent>
                          <w:p w14:paraId="40E461DB" w14:textId="77777777" w:rsidR="00CA35AC" w:rsidRPr="00CA35AC" w:rsidRDefault="00CA35AC" w:rsidP="00CA35AC">
                            <w:pPr>
                              <w:pStyle w:val="tekstboczek"/>
                              <w:rPr>
                                <w:spacing w:val="-4"/>
                                <w:lang w:val="en-US"/>
                              </w:rPr>
                            </w:pPr>
                            <w:r w:rsidRPr="00CA35AC">
                              <w:rPr>
                                <w:spacing w:val="-4"/>
                                <w:lang w:val="en"/>
                              </w:rPr>
                              <w:t xml:space="preserve">In </w:t>
                            </w:r>
                            <w:r>
                              <w:rPr>
                                <w:spacing w:val="-4"/>
                                <w:lang w:val="en"/>
                              </w:rPr>
                              <w:t>October</w:t>
                            </w:r>
                            <w:r w:rsidRPr="00CA35AC">
                              <w:rPr>
                                <w:spacing w:val="-4"/>
                                <w:lang w:val="en"/>
                              </w:rPr>
                              <w:t xml:space="preserve"> 2021, the number of newly registered entities was </w:t>
                            </w:r>
                            <w:r>
                              <w:rPr>
                                <w:spacing w:val="-4"/>
                                <w:lang w:val="en"/>
                              </w:rPr>
                              <w:t>7</w:t>
                            </w:r>
                            <w:r w:rsidRPr="00CA35AC">
                              <w:rPr>
                                <w:spacing w:val="-4"/>
                                <w:lang w:val="en"/>
                              </w:rPr>
                              <w:t>.</w:t>
                            </w:r>
                            <w:r>
                              <w:rPr>
                                <w:spacing w:val="-4"/>
                                <w:lang w:val="en"/>
                              </w:rPr>
                              <w:t>2</w:t>
                            </w:r>
                            <w:r w:rsidRPr="00CA35AC">
                              <w:rPr>
                                <w:spacing w:val="-4"/>
                                <w:lang w:val="en"/>
                              </w:rPr>
                              <w:t>% larger than a month earlier, and the n</w:t>
                            </w:r>
                            <w:r>
                              <w:rPr>
                                <w:spacing w:val="-4"/>
                                <w:lang w:val="en"/>
                              </w:rPr>
                              <w:t>umber of suspended activities in</w:t>
                            </w:r>
                            <w:r w:rsidRPr="00CA35AC">
                              <w:rPr>
                                <w:spacing w:val="-4"/>
                                <w:lang w:val="en"/>
                              </w:rPr>
                              <w:t>creased by 0</w:t>
                            </w:r>
                            <w:r>
                              <w:rPr>
                                <w:spacing w:val="-4"/>
                                <w:lang w:val="en"/>
                              </w:rPr>
                              <w:t>.4</w:t>
                            </w:r>
                            <w:r w:rsidRPr="00CA35AC">
                              <w:rPr>
                                <w:spacing w:val="-4"/>
                                <w:lang w:val="en"/>
                              </w:rPr>
                              <w:t xml:space="preserve">%    </w:t>
                            </w:r>
                          </w:p>
                          <w:p w14:paraId="148ADF42" w14:textId="77777777" w:rsidR="008F1FD5" w:rsidRPr="004951F7" w:rsidRDefault="008F1FD5" w:rsidP="00734FBC">
                            <w:pPr>
                              <w:pStyle w:val="tekstboczek"/>
                              <w:rPr>
                                <w:spacing w:val="-4"/>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9A45F15" id="Pole tekstowe 13" o:spid="_x0000_s1037" type="#_x0000_t202" style="position:absolute;margin-left:453.75pt;margin-top:66.95pt;width:134pt;height:88.5pt;z-index:-2513950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ESwEwIAAAQEAAAOAAAAZHJzL2Uyb0RvYy54bWysU1Fv0zAQfkfiP1h+p2m6lq1R02lsDCEN&#10;mDT4Aa7jNNZsnzm7Tcqv5+x0XQVviDxYvpzvu/s+f15dD9awvcKgwdW8nEw5U05Co9225j++37+7&#10;4ixE4RphwKmaH1Tg1+u3b1a9r9QMOjCNQkYgLlS9r3kXo6+KIshOWREm4JWjZAtoRaQQt0WDoid0&#10;a4rZdPq+6AEbjyBVCPT3bkzydcZvWyXjt7YNKjJTc5ot5hXzuklrsV6JaovCd1oexxD/MIUV2lHT&#10;E9SdiILtUP8FZbVECNDGiQRbQNtqqTIHYlNO/2Dz1AmvMhcSJ/iTTOH/wcqv+0dkuqG7u+DMCUt3&#10;9AhGsaieQ4ReMfpPIvU+VHT2ydPpOHyAgQoy4eAfQD4H5uC2E26rbhCh75RoaMgyVRZnpSNOSCCb&#10;/gs01EzsImSgoUWbFCRNGKHTZR1OF6SGyGRqeTktr6aUkpQry9nFcpGvsBDVS7nHED8psCxtao7k&#10;gAwv9g8hpnFE9XIkdXNwr43JLjCO9TVfLmaLXHCWsTqSSY22Nafu9I22SSw/uiYXR6HNuKcGxh1p&#10;J6Yj5zhshlHmLErSZAPNgYRAGE1Jj4g2HeAvznoyZM3Dz51AxZn57EjMZTmfJwfnYL64nFGA55nN&#10;eUY4SVA1lxE5G4PbmH0/sr4h2VudBXmd5Tg1WS3rdHwWycvncT71+njXvwEAAP//AwBQSwMEFAAG&#10;AAgAAAAhAI3h3F3hAAAADAEAAA8AAABkcnMvZG93bnJldi54bWxMj0FOwzAQRfdI3MEaJDaI2iFq&#10;06RxKoRUCVV0QeEATuzGUeNxFLtpuD3TFSxn/tOfN+V2dj2bzBg6jxKShQBmsPG6w1bC99fueQ0s&#10;RIVa9R6NhB8TYFvd35Wq0P6Kn2Y6xpZRCYZCSbAxDgXnobHGqbDwg0HKTn50KtI4tlyP6krlrucv&#10;Qqy4Ux3SBasG82ZNcz5enIQnO4jDx+m93ulVY8/7oDI37aV8fJhfN8CimeMfDDd9UoeKnGp/QR1Y&#10;LyEX2ZJQCtI0B3YjkmxJq1pCmogceFXy/09UvwAAAP//AwBQSwECLQAUAAYACAAAACEAtoM4kv4A&#10;AADhAQAAEwAAAAAAAAAAAAAAAAAAAAAAW0NvbnRlbnRfVHlwZXNdLnhtbFBLAQItABQABgAIAAAA&#10;IQA4/SH/1gAAAJQBAAALAAAAAAAAAAAAAAAAAC8BAABfcmVscy8ucmVsc1BLAQItABQABgAIAAAA&#10;IQBtiESwEwIAAAQEAAAOAAAAAAAAAAAAAAAAAC4CAABkcnMvZTJvRG9jLnhtbFBLAQItABQABgAI&#10;AAAAIQCN4dxd4QAAAAwBAAAPAAAAAAAAAAAAAAAAAG0EAABkcnMvZG93bnJldi54bWxQSwUGAAAA&#10;AAQABADzAAAAewUAAAAA&#10;" filled="f" stroked="f">
                <v:textbox>
                  <w:txbxContent>
                    <w:p w:rsidR="00CA35AC" w:rsidRPr="00CA35AC" w:rsidRDefault="00CA35AC" w:rsidP="00CA35AC">
                      <w:pPr>
                        <w:pStyle w:val="tekstboczek"/>
                        <w:rPr>
                          <w:spacing w:val="-4"/>
                          <w:lang w:val="en-US"/>
                        </w:rPr>
                      </w:pPr>
                      <w:r w:rsidRPr="00CA35AC">
                        <w:rPr>
                          <w:spacing w:val="-4"/>
                          <w:lang w:val="en"/>
                        </w:rPr>
                        <w:t xml:space="preserve">In </w:t>
                      </w:r>
                      <w:r>
                        <w:rPr>
                          <w:spacing w:val="-4"/>
                          <w:lang w:val="en"/>
                        </w:rPr>
                        <w:t>October</w:t>
                      </w:r>
                      <w:r w:rsidRPr="00CA35AC">
                        <w:rPr>
                          <w:spacing w:val="-4"/>
                          <w:lang w:val="en"/>
                        </w:rPr>
                        <w:t xml:space="preserve"> 2021, the number of newly registered entities was </w:t>
                      </w:r>
                      <w:r>
                        <w:rPr>
                          <w:spacing w:val="-4"/>
                          <w:lang w:val="en"/>
                        </w:rPr>
                        <w:t>7</w:t>
                      </w:r>
                      <w:r w:rsidRPr="00CA35AC">
                        <w:rPr>
                          <w:spacing w:val="-4"/>
                          <w:lang w:val="en"/>
                        </w:rPr>
                        <w:t>.</w:t>
                      </w:r>
                      <w:r>
                        <w:rPr>
                          <w:spacing w:val="-4"/>
                          <w:lang w:val="en"/>
                        </w:rPr>
                        <w:t>2</w:t>
                      </w:r>
                      <w:r w:rsidRPr="00CA35AC">
                        <w:rPr>
                          <w:spacing w:val="-4"/>
                          <w:lang w:val="en"/>
                        </w:rPr>
                        <w:t>% larger than a month earlier, and the n</w:t>
                      </w:r>
                      <w:r>
                        <w:rPr>
                          <w:spacing w:val="-4"/>
                          <w:lang w:val="en"/>
                        </w:rPr>
                        <w:t>umber of suspended activities in</w:t>
                      </w:r>
                      <w:r w:rsidRPr="00CA35AC">
                        <w:rPr>
                          <w:spacing w:val="-4"/>
                          <w:lang w:val="en"/>
                        </w:rPr>
                        <w:t>creased by 0</w:t>
                      </w:r>
                      <w:r>
                        <w:rPr>
                          <w:spacing w:val="-4"/>
                          <w:lang w:val="en"/>
                        </w:rPr>
                        <w:t>.4</w:t>
                      </w:r>
                      <w:r w:rsidRPr="00CA35AC">
                        <w:rPr>
                          <w:spacing w:val="-4"/>
                          <w:lang w:val="en"/>
                        </w:rPr>
                        <w:t xml:space="preserve">%    </w:t>
                      </w:r>
                    </w:p>
                    <w:p w:rsidR="008F1FD5" w:rsidRPr="004951F7" w:rsidRDefault="008F1FD5" w:rsidP="00734FBC">
                      <w:pPr>
                        <w:pStyle w:val="tekstboczek"/>
                        <w:rPr>
                          <w:spacing w:val="-4"/>
                          <w:lang w:val="en-US"/>
                        </w:rPr>
                      </w:pPr>
                    </w:p>
                  </w:txbxContent>
                </v:textbox>
                <w10:wrap type="tight" anchorx="page"/>
              </v:shape>
            </w:pict>
          </mc:Fallback>
        </mc:AlternateContent>
      </w:r>
      <w:r w:rsidR="00CA35AC" w:rsidRPr="00CA35AC">
        <w:rPr>
          <w:b/>
          <w:shd w:val="clear" w:color="auto" w:fill="FFFFFF"/>
          <w:lang w:val="en-US"/>
        </w:rPr>
        <w:t>Chart</w:t>
      </w:r>
      <w:r w:rsidR="00734FBC" w:rsidRPr="00CA35AC">
        <w:rPr>
          <w:b/>
          <w:shd w:val="clear" w:color="auto" w:fill="FFFFFF"/>
          <w:lang w:val="en-US"/>
        </w:rPr>
        <w:t xml:space="preserve"> 5. </w:t>
      </w:r>
      <w:r w:rsidR="00CA35AC" w:rsidRPr="00CA35AC">
        <w:rPr>
          <w:b/>
          <w:shd w:val="clear" w:color="auto" w:fill="FFFFFF"/>
          <w:lang w:val="en-US"/>
        </w:rPr>
        <w:t>Entities newly registered and removed from the register</w:t>
      </w:r>
    </w:p>
    <w:p w14:paraId="6CD64A9C" w14:textId="77777777" w:rsidR="00734FBC" w:rsidRPr="00CA35AC" w:rsidRDefault="00734FBC" w:rsidP="00734FBC">
      <w:pPr>
        <w:autoSpaceDE w:val="0"/>
        <w:autoSpaceDN w:val="0"/>
        <w:adjustRightInd w:val="0"/>
        <w:spacing w:after="0" w:line="240" w:lineRule="auto"/>
        <w:jc w:val="both"/>
        <w:rPr>
          <w:rFonts w:eastAsia="Calibri" w:cs="FiraSans-Regular"/>
          <w:color w:val="000000"/>
          <w:szCs w:val="19"/>
          <w:lang w:val="en-US"/>
        </w:rPr>
      </w:pPr>
    </w:p>
    <w:p w14:paraId="73F9243A" w14:textId="77777777" w:rsidR="00CA35AC" w:rsidRPr="00CA35AC" w:rsidRDefault="00CA35AC" w:rsidP="00CA35AC">
      <w:pPr>
        <w:autoSpaceDE w:val="0"/>
        <w:autoSpaceDN w:val="0"/>
        <w:adjustRightInd w:val="0"/>
        <w:spacing w:after="0" w:line="240" w:lineRule="auto"/>
        <w:jc w:val="both"/>
        <w:rPr>
          <w:rFonts w:cs="FiraSans-Regular"/>
          <w:spacing w:val="-2"/>
          <w:szCs w:val="19"/>
          <w:lang w:val="en-US"/>
        </w:rPr>
      </w:pPr>
      <w:r w:rsidRPr="00CA35AC">
        <w:rPr>
          <w:rFonts w:cs="FiraSans-Regular"/>
          <w:spacing w:val="-2"/>
          <w:szCs w:val="19"/>
          <w:lang w:val="en-US"/>
        </w:rPr>
        <w:t xml:space="preserve">In </w:t>
      </w:r>
      <w:r>
        <w:rPr>
          <w:rFonts w:cs="FiraSans-Regular"/>
          <w:spacing w:val="-2"/>
          <w:szCs w:val="19"/>
          <w:lang w:val="en-US"/>
        </w:rPr>
        <w:t>October</w:t>
      </w:r>
      <w:r w:rsidRPr="00CA35AC">
        <w:rPr>
          <w:rFonts w:cs="FiraSans-Regular"/>
          <w:spacing w:val="-2"/>
          <w:szCs w:val="19"/>
          <w:lang w:val="en-US"/>
        </w:rPr>
        <w:t xml:space="preserve"> 2021, 3640 new entities were entered into the REGON register, i.e. by </w:t>
      </w:r>
      <w:r>
        <w:rPr>
          <w:rFonts w:cs="FiraSans-Regular"/>
          <w:spacing w:val="-2"/>
          <w:szCs w:val="19"/>
          <w:lang w:val="en-US"/>
        </w:rPr>
        <w:t>7.2</w:t>
      </w:r>
      <w:r w:rsidRPr="00CA35AC">
        <w:rPr>
          <w:rFonts w:cs="FiraSans-Regular"/>
          <w:spacing w:val="-2"/>
          <w:szCs w:val="19"/>
          <w:lang w:val="en-US"/>
        </w:rPr>
        <w:t xml:space="preserve">% more than in the previous month. The newly registered entities were dominated by natural persons conducting economic activity – 2061 </w:t>
      </w:r>
      <w:r>
        <w:rPr>
          <w:rFonts w:cs="FiraSans-Regular"/>
          <w:spacing w:val="-2"/>
          <w:szCs w:val="19"/>
          <w:lang w:val="en-US"/>
        </w:rPr>
        <w:t>(by 3.5</w:t>
      </w:r>
      <w:r w:rsidRPr="00CA35AC">
        <w:rPr>
          <w:rFonts w:cs="FiraSans-Regular"/>
          <w:spacing w:val="-2"/>
          <w:szCs w:val="19"/>
          <w:lang w:val="en-US"/>
        </w:rPr>
        <w:t>% more than in September 2021). The number of newly registered commercial companies was higher than in the previous month by 1</w:t>
      </w:r>
      <w:r>
        <w:rPr>
          <w:rFonts w:cs="FiraSans-Regular"/>
          <w:spacing w:val="-2"/>
          <w:szCs w:val="19"/>
          <w:lang w:val="en-US"/>
        </w:rPr>
        <w:t>3.3</w:t>
      </w:r>
      <w:r w:rsidRPr="00CA35AC">
        <w:rPr>
          <w:rFonts w:cs="FiraSans-Regular"/>
          <w:spacing w:val="-2"/>
          <w:szCs w:val="19"/>
          <w:lang w:val="en-US"/>
        </w:rPr>
        <w:t>%, including limited liability companies – by 1</w:t>
      </w:r>
      <w:r w:rsidR="001139D6">
        <w:rPr>
          <w:rFonts w:cs="FiraSans-Regular"/>
          <w:spacing w:val="-2"/>
          <w:szCs w:val="19"/>
          <w:lang w:val="en-US"/>
        </w:rPr>
        <w:t>4.2</w:t>
      </w:r>
      <w:r w:rsidRPr="00CA35AC">
        <w:rPr>
          <w:rFonts w:cs="FiraSans-Regular"/>
          <w:spacing w:val="-2"/>
          <w:szCs w:val="19"/>
          <w:lang w:val="en-US"/>
        </w:rPr>
        <w:t xml:space="preserve">%.  </w:t>
      </w:r>
    </w:p>
    <w:p w14:paraId="37EFB218" w14:textId="77777777" w:rsidR="001139D6" w:rsidRPr="001139D6" w:rsidRDefault="001139D6" w:rsidP="001139D6">
      <w:pPr>
        <w:autoSpaceDE w:val="0"/>
        <w:autoSpaceDN w:val="0"/>
        <w:adjustRightInd w:val="0"/>
        <w:spacing w:after="0" w:line="240" w:lineRule="auto"/>
        <w:jc w:val="both"/>
        <w:rPr>
          <w:rFonts w:cs="FiraSans-Regular"/>
          <w:spacing w:val="-4"/>
          <w:szCs w:val="19"/>
          <w:lang w:val="en-US"/>
        </w:rPr>
      </w:pPr>
      <w:r w:rsidRPr="001139D6">
        <w:rPr>
          <w:rFonts w:cs="FiraSans-Regular"/>
          <w:spacing w:val="-4"/>
          <w:szCs w:val="19"/>
          <w:lang w:val="en-US"/>
        </w:rPr>
        <w:t xml:space="preserve">In </w:t>
      </w:r>
      <w:r>
        <w:rPr>
          <w:rFonts w:cs="FiraSans-Regular"/>
          <w:spacing w:val="-4"/>
          <w:szCs w:val="19"/>
          <w:lang w:val="en-US"/>
        </w:rPr>
        <w:t>October</w:t>
      </w:r>
      <w:r w:rsidRPr="001139D6">
        <w:rPr>
          <w:rFonts w:cs="FiraSans-Regular"/>
          <w:spacing w:val="-4"/>
          <w:szCs w:val="19"/>
          <w:lang w:val="en-US"/>
        </w:rPr>
        <w:t xml:space="preserve"> 2021, 1312 entities were removed from the REGON register (compared to 770 in the previous month), including 1262 natural persons con</w:t>
      </w:r>
      <w:r>
        <w:rPr>
          <w:rFonts w:cs="FiraSans-Regular"/>
          <w:spacing w:val="-4"/>
          <w:szCs w:val="19"/>
          <w:lang w:val="en-US"/>
        </w:rPr>
        <w:t>ducting economic activity (by 96.6</w:t>
      </w:r>
      <w:r w:rsidRPr="001139D6">
        <w:rPr>
          <w:rFonts w:cs="FiraSans-Regular"/>
          <w:spacing w:val="-4"/>
          <w:szCs w:val="19"/>
          <w:lang w:val="en-US"/>
        </w:rPr>
        <w:t>% more). The most units removed from the register were dealing with: professional, scienti</w:t>
      </w:r>
      <w:r>
        <w:rPr>
          <w:rFonts w:cs="FiraSans-Regular"/>
          <w:spacing w:val="-4"/>
          <w:szCs w:val="19"/>
          <w:lang w:val="en-US"/>
        </w:rPr>
        <w:t>fic and technical activities (19</w:t>
      </w:r>
      <w:r w:rsidRPr="001139D6">
        <w:rPr>
          <w:rFonts w:cs="FiraSans-Regular"/>
          <w:spacing w:val="-4"/>
          <w:szCs w:val="19"/>
          <w:lang w:val="en-US"/>
        </w:rPr>
        <w:t>.</w:t>
      </w:r>
      <w:r>
        <w:rPr>
          <w:rFonts w:cs="FiraSans-Regular"/>
          <w:spacing w:val="-4"/>
          <w:szCs w:val="19"/>
          <w:lang w:val="en-US"/>
        </w:rPr>
        <w:t>1</w:t>
      </w:r>
      <w:r w:rsidRPr="001139D6">
        <w:rPr>
          <w:rFonts w:cs="FiraSans-Regular"/>
          <w:spacing w:val="-4"/>
          <w:szCs w:val="19"/>
          <w:lang w:val="en-US"/>
        </w:rPr>
        <w:t xml:space="preserve">%), trade; repair of motor vehicles </w:t>
      </w:r>
      <w:r>
        <w:rPr>
          <w:rFonts w:cs="FiraSans-Regular"/>
          <w:spacing w:val="-4"/>
          <w:szCs w:val="19"/>
          <w:lang w:val="en-US"/>
        </w:rPr>
        <w:t>(18.4</w:t>
      </w:r>
      <w:r w:rsidRPr="001139D6">
        <w:rPr>
          <w:rFonts w:cs="FiraSans-Regular"/>
          <w:spacing w:val="-4"/>
          <w:szCs w:val="19"/>
          <w:lang w:val="en-US"/>
        </w:rPr>
        <w:t xml:space="preserve">%), </w:t>
      </w:r>
      <w:r>
        <w:rPr>
          <w:rFonts w:cs="FiraSans-Regular"/>
          <w:spacing w:val="-4"/>
          <w:szCs w:val="19"/>
          <w:lang w:val="en-US"/>
        </w:rPr>
        <w:t>transportation and storage</w:t>
      </w:r>
      <w:r w:rsidRPr="001139D6">
        <w:rPr>
          <w:rFonts w:cs="FiraSans-Regular"/>
          <w:spacing w:val="-4"/>
          <w:szCs w:val="19"/>
          <w:lang w:val="en-US"/>
        </w:rPr>
        <w:t xml:space="preserve"> </w:t>
      </w:r>
      <w:r>
        <w:rPr>
          <w:rFonts w:cs="FiraSans-Regular"/>
          <w:spacing w:val="-4"/>
          <w:szCs w:val="19"/>
          <w:lang w:val="en-US"/>
        </w:rPr>
        <w:t>(11.4</w:t>
      </w:r>
      <w:r w:rsidRPr="001139D6">
        <w:rPr>
          <w:rFonts w:cs="FiraSans-Regular"/>
          <w:spacing w:val="-4"/>
          <w:szCs w:val="19"/>
          <w:lang w:val="en-US"/>
        </w:rPr>
        <w:t>%).</w:t>
      </w:r>
    </w:p>
    <w:p w14:paraId="0190014A" w14:textId="77777777" w:rsidR="007C0764" w:rsidRPr="00212657" w:rsidRDefault="007C0764" w:rsidP="007C0764">
      <w:pPr>
        <w:autoSpaceDE w:val="0"/>
        <w:autoSpaceDN w:val="0"/>
        <w:adjustRightInd w:val="0"/>
        <w:spacing w:after="0" w:line="240" w:lineRule="auto"/>
        <w:jc w:val="both"/>
        <w:rPr>
          <w:rFonts w:cs="FiraSans-Regular"/>
          <w:szCs w:val="19"/>
          <w:lang w:val="en-US"/>
        </w:rPr>
      </w:pPr>
      <w:r w:rsidRPr="007C0764">
        <w:rPr>
          <w:rFonts w:cs="FiraSans-Regular"/>
          <w:szCs w:val="19"/>
          <w:lang w:val="en-US"/>
        </w:rPr>
        <w:t xml:space="preserve">As of the end of </w:t>
      </w:r>
      <w:r>
        <w:rPr>
          <w:rFonts w:cs="FiraSans-Regular"/>
          <w:szCs w:val="19"/>
          <w:lang w:val="en-US"/>
        </w:rPr>
        <w:t>October</w:t>
      </w:r>
      <w:r w:rsidRPr="007C0764">
        <w:rPr>
          <w:rFonts w:cs="FiraSans-Regular"/>
          <w:szCs w:val="19"/>
          <w:lang w:val="en-US"/>
        </w:rPr>
        <w:t xml:space="preserve"> 2021, 47930 entities had suspended activity in the REGON register (by 0</w:t>
      </w:r>
      <w:r>
        <w:rPr>
          <w:rFonts w:cs="FiraSans-Regular"/>
          <w:szCs w:val="19"/>
          <w:lang w:val="en-US"/>
        </w:rPr>
        <w:t>.4</w:t>
      </w:r>
      <w:r w:rsidRPr="007C0764">
        <w:rPr>
          <w:rFonts w:cs="FiraSans-Regular"/>
          <w:szCs w:val="19"/>
          <w:lang w:val="en-US"/>
        </w:rPr>
        <w:t xml:space="preserve">% </w:t>
      </w:r>
      <w:r>
        <w:rPr>
          <w:rFonts w:cs="FiraSans-Regular"/>
          <w:szCs w:val="19"/>
          <w:lang w:val="en-US"/>
        </w:rPr>
        <w:t>more</w:t>
      </w:r>
      <w:r w:rsidRPr="007C0764">
        <w:rPr>
          <w:rFonts w:cs="FiraSans-Regular"/>
          <w:szCs w:val="19"/>
          <w:lang w:val="en-US"/>
        </w:rPr>
        <w:t xml:space="preserve"> than a month before). </w:t>
      </w:r>
      <w:r w:rsidRPr="00212657">
        <w:rPr>
          <w:rFonts w:cs="FiraSans-Regular"/>
          <w:szCs w:val="19"/>
          <w:lang w:val="en-US"/>
        </w:rPr>
        <w:t xml:space="preserve">The vast majority were natural persons conducting economic activity (85.4%).   </w:t>
      </w:r>
    </w:p>
    <w:p w14:paraId="0C8E1AB3" w14:textId="77777777" w:rsidR="00801CA5" w:rsidRPr="00212657" w:rsidRDefault="00801CA5" w:rsidP="00734FBC">
      <w:pPr>
        <w:autoSpaceDE w:val="0"/>
        <w:autoSpaceDN w:val="0"/>
        <w:adjustRightInd w:val="0"/>
        <w:spacing w:after="0" w:line="240" w:lineRule="auto"/>
        <w:jc w:val="both"/>
        <w:rPr>
          <w:rFonts w:cs="FiraSans-Regular"/>
          <w:szCs w:val="19"/>
          <w:lang w:val="en-US"/>
        </w:rPr>
      </w:pPr>
    </w:p>
    <w:p w14:paraId="42A2FBF3" w14:textId="77777777" w:rsidR="009D2714" w:rsidRPr="00212657" w:rsidRDefault="009D2714" w:rsidP="00734FBC">
      <w:pPr>
        <w:autoSpaceDE w:val="0"/>
        <w:autoSpaceDN w:val="0"/>
        <w:adjustRightInd w:val="0"/>
        <w:spacing w:after="0" w:line="240" w:lineRule="auto"/>
        <w:jc w:val="both"/>
        <w:rPr>
          <w:rFonts w:cs="FiraSans-Regular"/>
          <w:szCs w:val="19"/>
          <w:lang w:val="en-US"/>
        </w:rPr>
      </w:pPr>
    </w:p>
    <w:p w14:paraId="01A88417" w14:textId="77777777" w:rsidR="00DD1645" w:rsidRPr="00212657" w:rsidRDefault="00DD1645" w:rsidP="00734FBC">
      <w:pPr>
        <w:autoSpaceDE w:val="0"/>
        <w:autoSpaceDN w:val="0"/>
        <w:adjustRightInd w:val="0"/>
        <w:spacing w:after="0" w:line="240" w:lineRule="auto"/>
        <w:jc w:val="both"/>
        <w:rPr>
          <w:rFonts w:cs="FiraSans-Regular"/>
          <w:szCs w:val="19"/>
          <w:lang w:val="en-US"/>
        </w:rPr>
      </w:pPr>
    </w:p>
    <w:p w14:paraId="38E02A3E" w14:textId="77777777" w:rsidR="00712486" w:rsidRPr="00212657" w:rsidRDefault="00712486" w:rsidP="00734FBC">
      <w:pPr>
        <w:autoSpaceDE w:val="0"/>
        <w:autoSpaceDN w:val="0"/>
        <w:adjustRightInd w:val="0"/>
        <w:spacing w:after="0" w:line="240" w:lineRule="auto"/>
        <w:jc w:val="both"/>
        <w:rPr>
          <w:rFonts w:cs="FiraSans-Regular"/>
          <w:szCs w:val="19"/>
          <w:lang w:val="en-US"/>
        </w:rPr>
      </w:pPr>
    </w:p>
    <w:p w14:paraId="0AC155BC" w14:textId="77777777" w:rsidR="00DD1645" w:rsidRPr="00212657" w:rsidRDefault="00DD1645" w:rsidP="00734FBC">
      <w:pPr>
        <w:autoSpaceDE w:val="0"/>
        <w:autoSpaceDN w:val="0"/>
        <w:adjustRightInd w:val="0"/>
        <w:spacing w:after="0" w:line="240" w:lineRule="auto"/>
        <w:jc w:val="both"/>
        <w:rPr>
          <w:rFonts w:cs="FiraSans-Regular"/>
          <w:szCs w:val="19"/>
          <w:lang w:val="en-US"/>
        </w:rPr>
      </w:pPr>
    </w:p>
    <w:p w14:paraId="3602B7A2" w14:textId="77777777" w:rsidR="007C0764" w:rsidRPr="007C0764" w:rsidRDefault="007C0764" w:rsidP="007C0764">
      <w:pPr>
        <w:rPr>
          <w:spacing w:val="-6"/>
          <w:szCs w:val="18"/>
          <w:lang w:val="en-US"/>
        </w:rPr>
        <w:sectPr w:rsidR="007C0764" w:rsidRPr="007C0764" w:rsidSect="003F75C5">
          <w:headerReference w:type="default" r:id="rId20"/>
          <w:footerReference w:type="default" r:id="rId21"/>
          <w:headerReference w:type="first" r:id="rId22"/>
          <w:footerReference w:type="first" r:id="rId23"/>
          <w:type w:val="continuous"/>
          <w:pgSz w:w="11906" w:h="16838" w:code="9"/>
          <w:pgMar w:top="720" w:right="3119" w:bottom="720" w:left="720" w:header="284" w:footer="284" w:gutter="0"/>
          <w:cols w:space="708"/>
          <w:titlePg/>
          <w:docGrid w:linePitch="360"/>
        </w:sectPr>
      </w:pPr>
      <w:r w:rsidRPr="007C0764">
        <w:rPr>
          <w:spacing w:val="-6"/>
          <w:szCs w:val="18"/>
          <w:lang w:val="en"/>
        </w:rPr>
        <w:t>In the case of quoting data from Statistics Poland, please provide information: "Source of data – Statistics Poland", and in the case of publishing calculations made on data published by Statistics Poland, please provide information: "Own study based on Statistics Poland data".</w:t>
      </w:r>
      <w:r w:rsidRPr="007C0764">
        <w:rPr>
          <w:spacing w:val="-6"/>
          <w:szCs w:val="18"/>
          <w:lang w:val="en-US"/>
        </w:rPr>
        <w:t xml:space="preserve"> </w:t>
      </w:r>
    </w:p>
    <w:p w14:paraId="214B8D62" w14:textId="77777777" w:rsidR="00927A44" w:rsidRPr="007C0764" w:rsidRDefault="00927A44" w:rsidP="00E240FB">
      <w:pPr>
        <w:rPr>
          <w:b/>
          <w:spacing w:val="-6"/>
          <w:sz w:val="18"/>
          <w:szCs w:val="18"/>
          <w:lang w:val="en-US"/>
        </w:rPr>
        <w:sectPr w:rsidR="00927A44" w:rsidRPr="007C0764" w:rsidSect="003F75C5">
          <w:headerReference w:type="default" r:id="rId24"/>
          <w:footerReference w:type="default" r:id="rId25"/>
          <w:headerReference w:type="first" r:id="rId26"/>
          <w:footerReference w:type="first" r:id="rId27"/>
          <w:type w:val="continuous"/>
          <w:pgSz w:w="11906" w:h="16838" w:code="9"/>
          <w:pgMar w:top="720" w:right="3119" w:bottom="720" w:left="720" w:header="284" w:footer="284" w:gutter="0"/>
          <w:cols w:space="708"/>
          <w:titlePg/>
          <w:docGrid w:linePitch="360"/>
        </w:sectPr>
      </w:pPr>
    </w:p>
    <w:p w14:paraId="6A7B9FAC" w14:textId="77777777" w:rsidR="002163DE" w:rsidRPr="007C0764" w:rsidRDefault="002163DE" w:rsidP="002163DE">
      <w:pPr>
        <w:rPr>
          <w:color w:val="auto"/>
          <w:sz w:val="18"/>
          <w:lang w:val="en-US"/>
        </w:rPr>
      </w:pPr>
    </w:p>
    <w:tbl>
      <w:tblPr>
        <w:tblpPr w:leftFromText="141" w:rightFromText="141" w:vertAnchor="text" w:horzAnchor="margin" w:tblpXSpec="center" w:tblpY="-47"/>
        <w:tblW w:w="0" w:type="auto"/>
        <w:tblLook w:val="04A0" w:firstRow="1" w:lastRow="0" w:firstColumn="1" w:lastColumn="0" w:noHBand="0" w:noVBand="1"/>
      </w:tblPr>
      <w:tblGrid>
        <w:gridCol w:w="4241"/>
        <w:gridCol w:w="3826"/>
      </w:tblGrid>
      <w:tr w:rsidR="002163DE" w:rsidRPr="00150E48" w14:paraId="7716CB8E" w14:textId="77777777" w:rsidTr="008F1FD5">
        <w:trPr>
          <w:trHeight w:val="1912"/>
        </w:trPr>
        <w:tc>
          <w:tcPr>
            <w:tcW w:w="4379" w:type="dxa"/>
          </w:tcPr>
          <w:p w14:paraId="23A976BB" w14:textId="77777777" w:rsidR="007C0764" w:rsidRPr="007C0764" w:rsidRDefault="007C0764" w:rsidP="007C0764">
            <w:pPr>
              <w:spacing w:before="0" w:after="0" w:line="276" w:lineRule="auto"/>
              <w:rPr>
                <w:rFonts w:cs="Arial"/>
                <w:sz w:val="20"/>
                <w:lang w:val="en-US"/>
              </w:rPr>
            </w:pPr>
            <w:r w:rsidRPr="007C0764">
              <w:rPr>
                <w:rFonts w:cs="Arial"/>
                <w:sz w:val="20"/>
                <w:lang w:val="en-US"/>
              </w:rPr>
              <w:t>Prepared by:</w:t>
            </w:r>
          </w:p>
          <w:p w14:paraId="373CB754" w14:textId="77777777" w:rsidR="007C0764" w:rsidRPr="007C0764" w:rsidRDefault="007C0764" w:rsidP="007C0764">
            <w:pPr>
              <w:spacing w:before="0" w:after="0" w:line="276" w:lineRule="auto"/>
              <w:rPr>
                <w:rFonts w:cs="Arial"/>
                <w:b/>
                <w:sz w:val="20"/>
                <w:lang w:val="en-US"/>
              </w:rPr>
            </w:pPr>
            <w:r w:rsidRPr="007C0764">
              <w:rPr>
                <w:rFonts w:cs="Arial"/>
                <w:b/>
                <w:sz w:val="20"/>
                <w:lang w:val="en-US"/>
              </w:rPr>
              <w:t>Statistical Office in Warszawa</w:t>
            </w:r>
          </w:p>
          <w:p w14:paraId="2F51F1BA" w14:textId="77777777" w:rsidR="007C0764" w:rsidRPr="007C0764" w:rsidRDefault="007C0764" w:rsidP="007C0764">
            <w:pPr>
              <w:spacing w:before="0" w:after="0" w:line="276" w:lineRule="auto"/>
              <w:rPr>
                <w:rFonts w:cs="Arial"/>
                <w:b/>
                <w:sz w:val="20"/>
              </w:rPr>
            </w:pPr>
            <w:r w:rsidRPr="007C0764">
              <w:rPr>
                <w:rFonts w:cs="Arial"/>
                <w:b/>
                <w:sz w:val="20"/>
              </w:rPr>
              <w:t>Director Zofia Kozłowska</w:t>
            </w:r>
          </w:p>
          <w:p w14:paraId="75B328BC" w14:textId="77777777" w:rsidR="002163DE" w:rsidRPr="002163DE" w:rsidRDefault="007C0764" w:rsidP="007C0764">
            <w:pPr>
              <w:keepNext/>
              <w:keepLines/>
              <w:spacing w:before="0" w:after="0" w:line="240" w:lineRule="auto"/>
              <w:outlineLvl w:val="2"/>
              <w:rPr>
                <w:rFonts w:eastAsiaTheme="majorEastAsia" w:cstheme="majorBidi"/>
                <w:color w:val="auto"/>
                <w:sz w:val="24"/>
                <w:szCs w:val="24"/>
                <w:lang w:val="fi-FI"/>
              </w:rPr>
            </w:pPr>
            <w:r w:rsidRPr="007C0764">
              <w:rPr>
                <w:rFonts w:cs="Arial"/>
                <w:sz w:val="20"/>
              </w:rPr>
              <w:t>Tel.: (+48 22) 464 23 15</w:t>
            </w:r>
          </w:p>
        </w:tc>
        <w:tc>
          <w:tcPr>
            <w:tcW w:w="3942" w:type="dxa"/>
          </w:tcPr>
          <w:p w14:paraId="752EAF07" w14:textId="77777777" w:rsidR="007C0764" w:rsidRPr="007C0764" w:rsidRDefault="007C0764" w:rsidP="007C0764">
            <w:pPr>
              <w:spacing w:before="0" w:after="0" w:line="276" w:lineRule="auto"/>
              <w:rPr>
                <w:rFonts w:cs="Arial"/>
                <w:b/>
                <w:color w:val="auto"/>
                <w:sz w:val="20"/>
                <w:lang w:val="en-US"/>
              </w:rPr>
            </w:pPr>
            <w:r w:rsidRPr="007C0764">
              <w:rPr>
                <w:rFonts w:cs="Arial"/>
                <w:color w:val="auto"/>
                <w:sz w:val="20"/>
                <w:lang w:val="en-US"/>
              </w:rPr>
              <w:t>Issued by:</w:t>
            </w:r>
            <w:r w:rsidRPr="007C0764">
              <w:rPr>
                <w:rFonts w:cs="Arial"/>
                <w:color w:val="auto"/>
                <w:sz w:val="20"/>
                <w:lang w:val="en-US"/>
              </w:rPr>
              <w:br/>
            </w:r>
            <w:r w:rsidRPr="007C0764">
              <w:rPr>
                <w:rFonts w:cs="Arial"/>
                <w:b/>
                <w:color w:val="auto"/>
                <w:sz w:val="20"/>
                <w:lang w:val="en-US"/>
              </w:rPr>
              <w:t xml:space="preserve">Statistical Information Centre </w:t>
            </w:r>
          </w:p>
          <w:p w14:paraId="1AFD8DC4" w14:textId="77777777" w:rsidR="007C0764" w:rsidRPr="007C0764" w:rsidRDefault="007C0764" w:rsidP="007C0764">
            <w:pPr>
              <w:spacing w:before="0" w:after="0" w:line="276" w:lineRule="auto"/>
              <w:rPr>
                <w:rFonts w:cs="Arial"/>
                <w:b/>
                <w:color w:val="auto"/>
                <w:sz w:val="20"/>
                <w:lang w:val="en-US"/>
              </w:rPr>
            </w:pPr>
            <w:r w:rsidRPr="007C0764">
              <w:rPr>
                <w:rFonts w:cs="Arial"/>
                <w:b/>
                <w:color w:val="auto"/>
                <w:sz w:val="20"/>
                <w:lang w:val="en-US"/>
              </w:rPr>
              <w:t>Marcin Kałuski</w:t>
            </w:r>
          </w:p>
          <w:p w14:paraId="0C34532D" w14:textId="77777777" w:rsidR="007C0764" w:rsidRPr="007C0764" w:rsidRDefault="007C0764" w:rsidP="007C0764">
            <w:pPr>
              <w:spacing w:before="0" w:after="0" w:line="276" w:lineRule="auto"/>
              <w:rPr>
                <w:rFonts w:cs="Arial"/>
                <w:color w:val="auto"/>
                <w:sz w:val="20"/>
                <w:lang w:val="fi-FI"/>
              </w:rPr>
            </w:pPr>
            <w:r w:rsidRPr="007C0764">
              <w:rPr>
                <w:rFonts w:cs="Arial"/>
                <w:color w:val="auto"/>
                <w:sz w:val="20"/>
                <w:lang w:val="fi-FI"/>
              </w:rPr>
              <w:t>Tel.: (+48 22) 464 20 91</w:t>
            </w:r>
          </w:p>
          <w:p w14:paraId="4E6796F3" w14:textId="77777777" w:rsidR="002163DE" w:rsidRPr="00C54306" w:rsidRDefault="002163DE" w:rsidP="00150E48">
            <w:pPr>
              <w:keepNext/>
              <w:keepLines/>
              <w:spacing w:before="0" w:after="0" w:line="240" w:lineRule="auto"/>
              <w:outlineLvl w:val="2"/>
              <w:rPr>
                <w:rFonts w:eastAsiaTheme="majorEastAsia" w:cs="Arial"/>
                <w:color w:val="auto"/>
                <w:sz w:val="20"/>
                <w:szCs w:val="20"/>
                <w:lang w:val="en-GB"/>
              </w:rPr>
            </w:pPr>
          </w:p>
        </w:tc>
      </w:tr>
    </w:tbl>
    <w:p w14:paraId="408BFA47" w14:textId="77777777" w:rsidR="002163DE" w:rsidRPr="00C54306" w:rsidRDefault="002163DE" w:rsidP="002163DE">
      <w:pPr>
        <w:rPr>
          <w:color w:val="auto"/>
          <w:sz w:val="20"/>
          <w:lang w:val="en-GB"/>
        </w:rPr>
      </w:pPr>
    </w:p>
    <w:p w14:paraId="550D3AA7" w14:textId="77777777" w:rsidR="002163DE" w:rsidRPr="00C54306" w:rsidRDefault="002163DE" w:rsidP="002163DE">
      <w:pPr>
        <w:rPr>
          <w:color w:val="auto"/>
          <w:sz w:val="18"/>
          <w:lang w:val="en-GB"/>
        </w:rPr>
      </w:pPr>
    </w:p>
    <w:tbl>
      <w:tblPr>
        <w:tblStyle w:val="Tabela-Siatka"/>
        <w:tblW w:w="633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37"/>
        <w:gridCol w:w="2680"/>
        <w:gridCol w:w="427"/>
        <w:gridCol w:w="1986"/>
        <w:gridCol w:w="427"/>
        <w:gridCol w:w="4257"/>
      </w:tblGrid>
      <w:tr w:rsidR="002163DE" w:rsidRPr="002163DE" w14:paraId="20166899" w14:textId="77777777" w:rsidTr="008F1FD5">
        <w:trPr>
          <w:trHeight w:val="567"/>
        </w:trPr>
        <w:tc>
          <w:tcPr>
            <w:tcW w:w="214" w:type="pct"/>
            <w:vAlign w:val="center"/>
          </w:tcPr>
          <w:p w14:paraId="778FEFBB" w14:textId="77777777" w:rsidR="002163DE" w:rsidRPr="00C54306" w:rsidRDefault="002163DE" w:rsidP="002163DE">
            <w:pPr>
              <w:rPr>
                <w:color w:val="auto"/>
                <w:sz w:val="18"/>
                <w:lang w:val="en-GB"/>
              </w:rPr>
            </w:pPr>
            <w:r w:rsidRPr="002163DE">
              <w:rPr>
                <w:noProof/>
                <w:color w:val="auto"/>
                <w:sz w:val="20"/>
                <w:lang w:eastAsia="pl-PL"/>
              </w:rPr>
              <w:drawing>
                <wp:anchor distT="0" distB="0" distL="114300" distR="114300" simplePos="0" relativeHeight="251968512" behindDoc="0" locked="0" layoutInCell="1" allowOverlap="1" wp14:anchorId="7D78C2B0" wp14:editId="1CD1C35D">
                  <wp:simplePos x="0" y="0"/>
                  <wp:positionH relativeFrom="column">
                    <wp:posOffset>-15240</wp:posOffset>
                  </wp:positionH>
                  <wp:positionV relativeFrom="paragraph">
                    <wp:posOffset>31750</wp:posOffset>
                  </wp:positionV>
                  <wp:extent cx="256540" cy="251460"/>
                  <wp:effectExtent l="0" t="0" r="0" b="0"/>
                  <wp:wrapNone/>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14:sizeRelH relativeFrom="page">
                    <wp14:pctWidth>0</wp14:pctWidth>
                  </wp14:sizeRelH>
                  <wp14:sizeRelV relativeFrom="page">
                    <wp14:pctHeight>0</wp14:pctHeight>
                  </wp14:sizeRelV>
                </wp:anchor>
              </w:drawing>
            </w:r>
          </w:p>
        </w:tc>
        <w:tc>
          <w:tcPr>
            <w:tcW w:w="1312" w:type="pct"/>
            <w:vAlign w:val="center"/>
          </w:tcPr>
          <w:p w14:paraId="67ECDBAE" w14:textId="77777777" w:rsidR="002163DE" w:rsidRPr="002163DE" w:rsidRDefault="00556A57" w:rsidP="00125E78">
            <w:pPr>
              <w:rPr>
                <w:color w:val="auto"/>
                <w:sz w:val="18"/>
              </w:rPr>
            </w:pPr>
            <w:hyperlink r:id="rId29" w:history="1">
              <w:r w:rsidR="00125E78" w:rsidRPr="00125E78">
                <w:rPr>
                  <w:rStyle w:val="Hipercze"/>
                  <w:rFonts w:cstheme="minorBidi"/>
                  <w:color w:val="auto"/>
                  <w:u w:val="none"/>
                </w:rPr>
                <w:t>warszawa.stat.gov.pl</w:t>
              </w:r>
            </w:hyperlink>
            <w:r w:rsidR="007C0764">
              <w:rPr>
                <w:rStyle w:val="Hipercze"/>
                <w:rFonts w:cstheme="minorBidi"/>
                <w:color w:val="auto"/>
                <w:u w:val="none"/>
              </w:rPr>
              <w:t>/en/</w:t>
            </w:r>
          </w:p>
        </w:tc>
        <w:tc>
          <w:tcPr>
            <w:tcW w:w="209" w:type="pct"/>
            <w:vAlign w:val="center"/>
          </w:tcPr>
          <w:p w14:paraId="04B4A112" w14:textId="77777777" w:rsidR="002163DE" w:rsidRPr="002163DE" w:rsidRDefault="002163DE" w:rsidP="002163DE">
            <w:pPr>
              <w:spacing w:before="0" w:after="160" w:line="259" w:lineRule="auto"/>
              <w:rPr>
                <w:color w:val="auto"/>
              </w:rPr>
            </w:pPr>
            <w:r w:rsidRPr="002163DE">
              <w:rPr>
                <w:noProof/>
                <w:color w:val="auto"/>
                <w:sz w:val="20"/>
                <w:lang w:eastAsia="pl-PL"/>
              </w:rPr>
              <w:drawing>
                <wp:anchor distT="0" distB="0" distL="114300" distR="114300" simplePos="0" relativeHeight="251969536" behindDoc="0" locked="0" layoutInCell="1" allowOverlap="1" wp14:anchorId="36409024" wp14:editId="65E6883F">
                  <wp:simplePos x="0" y="0"/>
                  <wp:positionH relativeFrom="column">
                    <wp:posOffset>-31115</wp:posOffset>
                  </wp:positionH>
                  <wp:positionV relativeFrom="paragraph">
                    <wp:posOffset>6985</wp:posOffset>
                  </wp:positionV>
                  <wp:extent cx="256540" cy="251460"/>
                  <wp:effectExtent l="0" t="0" r="0" b="0"/>
                  <wp:wrapNone/>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14:sizeRelH relativeFrom="page">
                    <wp14:pctWidth>0</wp14:pctWidth>
                  </wp14:sizeRelH>
                  <wp14:sizeRelV relativeFrom="page">
                    <wp14:pctHeight>0</wp14:pctHeight>
                  </wp14:sizeRelV>
                </wp:anchor>
              </w:drawing>
            </w:r>
          </w:p>
        </w:tc>
        <w:tc>
          <w:tcPr>
            <w:tcW w:w="972" w:type="pct"/>
            <w:vAlign w:val="bottom"/>
          </w:tcPr>
          <w:p w14:paraId="2093D082" w14:textId="77777777" w:rsidR="002163DE" w:rsidRPr="002163DE" w:rsidRDefault="00556A57" w:rsidP="00125E78">
            <w:pPr>
              <w:spacing w:before="0" w:after="160" w:line="259" w:lineRule="auto"/>
              <w:rPr>
                <w:color w:val="auto"/>
              </w:rPr>
            </w:pPr>
            <w:hyperlink r:id="rId31" w:history="1">
              <w:r w:rsidR="00125E78" w:rsidRPr="00E304C5">
                <w:rPr>
                  <w:rStyle w:val="Hipercze"/>
                  <w:rFonts w:cstheme="minorBidi"/>
                  <w:color w:val="auto"/>
                  <w:sz w:val="20"/>
                  <w:u w:val="none"/>
                </w:rPr>
                <w:t>@Warszawa_STAT</w:t>
              </w:r>
            </w:hyperlink>
          </w:p>
        </w:tc>
        <w:tc>
          <w:tcPr>
            <w:tcW w:w="209" w:type="pct"/>
            <w:vAlign w:val="center"/>
          </w:tcPr>
          <w:p w14:paraId="61B2E211" w14:textId="77777777" w:rsidR="002163DE" w:rsidRPr="002163DE" w:rsidRDefault="002163DE" w:rsidP="002163DE">
            <w:pPr>
              <w:spacing w:before="0" w:after="160" w:line="259" w:lineRule="auto"/>
              <w:rPr>
                <w:color w:val="auto"/>
              </w:rPr>
            </w:pPr>
            <w:r w:rsidRPr="002163DE">
              <w:rPr>
                <w:noProof/>
                <w:color w:val="auto"/>
                <w:sz w:val="20"/>
                <w:lang w:eastAsia="pl-PL"/>
              </w:rPr>
              <w:drawing>
                <wp:anchor distT="0" distB="0" distL="114300" distR="114300" simplePos="0" relativeHeight="251970560" behindDoc="0" locked="0" layoutInCell="1" allowOverlap="1" wp14:anchorId="5805CA8D" wp14:editId="7138721D">
                  <wp:simplePos x="0" y="0"/>
                  <wp:positionH relativeFrom="column">
                    <wp:posOffset>-34925</wp:posOffset>
                  </wp:positionH>
                  <wp:positionV relativeFrom="paragraph">
                    <wp:posOffset>9525</wp:posOffset>
                  </wp:positionV>
                  <wp:extent cx="256540" cy="251460"/>
                  <wp:effectExtent l="0" t="0" r="0" b="0"/>
                  <wp:wrapNone/>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14:sizeRelH relativeFrom="page">
                    <wp14:pctWidth>0</wp14:pctWidth>
                  </wp14:sizeRelH>
                  <wp14:sizeRelV relativeFrom="page">
                    <wp14:pctHeight>0</wp14:pctHeight>
                  </wp14:sizeRelV>
                </wp:anchor>
              </w:drawing>
            </w:r>
          </w:p>
        </w:tc>
        <w:tc>
          <w:tcPr>
            <w:tcW w:w="2084" w:type="pct"/>
            <w:vAlign w:val="bottom"/>
          </w:tcPr>
          <w:p w14:paraId="26979406" w14:textId="77777777" w:rsidR="002163DE" w:rsidRPr="002163DE" w:rsidRDefault="002163DE" w:rsidP="00125E78">
            <w:pPr>
              <w:spacing w:before="0" w:after="160" w:line="259" w:lineRule="auto"/>
              <w:rPr>
                <w:color w:val="auto"/>
              </w:rPr>
            </w:pPr>
            <w:r w:rsidRPr="002163DE">
              <w:rPr>
                <w:color w:val="auto"/>
                <w:sz w:val="20"/>
              </w:rPr>
              <w:t>@</w:t>
            </w:r>
            <w:hyperlink r:id="rId33" w:history="1">
              <w:r w:rsidRPr="00E304C5">
                <w:rPr>
                  <w:rStyle w:val="Hipercze"/>
                  <w:rFonts w:cstheme="minorBidi"/>
                  <w:color w:val="auto"/>
                  <w:u w:val="none"/>
                </w:rPr>
                <w:t>UrzadStatystycznyw</w:t>
              </w:r>
              <w:r w:rsidR="00125E78" w:rsidRPr="00E304C5">
                <w:rPr>
                  <w:rStyle w:val="Hipercze"/>
                  <w:rFonts w:cstheme="minorBidi"/>
                  <w:color w:val="auto"/>
                  <w:u w:val="none"/>
                </w:rPr>
                <w:t>Warszawie</w:t>
              </w:r>
            </w:hyperlink>
          </w:p>
        </w:tc>
      </w:tr>
    </w:tbl>
    <w:p w14:paraId="16B774D3" w14:textId="77777777" w:rsidR="00C03869" w:rsidRPr="00E304C5" w:rsidRDefault="007C0764" w:rsidP="00E304C5">
      <w:pPr>
        <w:pStyle w:val="Tekstdymka"/>
        <w:spacing w:after="120" w:line="240" w:lineRule="exact"/>
        <w:rPr>
          <w:rFonts w:ascii="Fira Sans" w:hAnsi="Fira Sans" w:cstheme="minorBidi"/>
          <w:noProof/>
          <w:szCs w:val="22"/>
          <w:lang w:eastAsia="pl-PL"/>
        </w:rPr>
      </w:pPr>
      <w:r w:rsidRPr="00D20CB3">
        <w:rPr>
          <w:noProof/>
          <w:color w:val="002060"/>
          <w:szCs w:val="24"/>
          <w:lang w:eastAsia="pl-PL"/>
        </w:rPr>
        <w:drawing>
          <wp:anchor distT="0" distB="0" distL="114300" distR="114300" simplePos="0" relativeHeight="251978752" behindDoc="1" locked="0" layoutInCell="1" allowOverlap="1" wp14:anchorId="1D7EBC25" wp14:editId="2204A9CA">
            <wp:simplePos x="0" y="0"/>
            <wp:positionH relativeFrom="column">
              <wp:posOffset>4581525</wp:posOffset>
            </wp:positionH>
            <wp:positionV relativeFrom="margin">
              <wp:posOffset>2954020</wp:posOffset>
            </wp:positionV>
            <wp:extent cx="1817370" cy="785495"/>
            <wp:effectExtent l="0" t="0" r="0" b="0"/>
            <wp:wrapTopAndBottom/>
            <wp:docPr id="37" name="Obraz 37" descr="C:\Users\gromek-zukowskaa\Documents\STATYSTYKA WARSZAWY\2018\oceń opracowanie publikację a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romek-zukowskaa\Documents\STATYSTYKA WARSZAWY\2018\oceń opracowanie publikację ang.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17370" cy="785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63DE" w:rsidRPr="00E304C5">
        <w:rPr>
          <w:rFonts w:ascii="Fira Sans" w:hAnsi="Fira Sans" w:cstheme="minorBidi"/>
          <w:noProof/>
          <w:szCs w:val="22"/>
          <w:lang w:eastAsia="pl-PL"/>
        </w:rPr>
        <mc:AlternateContent>
          <mc:Choice Requires="wps">
            <w:drawing>
              <wp:anchor distT="45720" distB="45720" distL="114300" distR="114300" simplePos="0" relativeHeight="251830272" behindDoc="0" locked="0" layoutInCell="1" allowOverlap="1" wp14:anchorId="27F275C3" wp14:editId="1B9C8957">
                <wp:simplePos x="0" y="0"/>
                <wp:positionH relativeFrom="margin">
                  <wp:posOffset>-75565</wp:posOffset>
                </wp:positionH>
                <wp:positionV relativeFrom="paragraph">
                  <wp:posOffset>570290</wp:posOffset>
                </wp:positionV>
                <wp:extent cx="6559550" cy="3533775"/>
                <wp:effectExtent l="0" t="0" r="12700" b="28575"/>
                <wp:wrapTopAndBottom/>
                <wp:docPr id="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3533775"/>
                        </a:xfrm>
                        <a:prstGeom prst="rect">
                          <a:avLst/>
                        </a:prstGeom>
                        <a:solidFill>
                          <a:sysClr val="window" lastClr="FFFFFF">
                            <a:lumMod val="95000"/>
                          </a:sysClr>
                        </a:solidFill>
                        <a:ln w="9525">
                          <a:solidFill>
                            <a:sysClr val="window" lastClr="FFFFFF"/>
                          </a:solidFill>
                          <a:miter lim="800000"/>
                          <a:headEnd/>
                          <a:tailEnd/>
                        </a:ln>
                      </wps:spPr>
                      <wps:txbx>
                        <w:txbxContent>
                          <w:p w14:paraId="5903DC4C" w14:textId="77777777" w:rsidR="008F1FD5" w:rsidRPr="0039196F" w:rsidRDefault="007C0764" w:rsidP="00B47BFB">
                            <w:pPr>
                              <w:rPr>
                                <w:b/>
                                <w:szCs w:val="24"/>
                                <w:lang w:val="en-US"/>
                              </w:rPr>
                            </w:pPr>
                            <w:r w:rsidRPr="0039196F">
                              <w:rPr>
                                <w:b/>
                                <w:szCs w:val="24"/>
                                <w:lang w:val="en-US"/>
                              </w:rPr>
                              <w:t>Related information</w:t>
                            </w:r>
                          </w:p>
                          <w:p w14:paraId="04273CDC" w14:textId="77777777" w:rsidR="007C0764" w:rsidRPr="007C0764" w:rsidRDefault="00556A57" w:rsidP="007C0764">
                            <w:pPr>
                              <w:rPr>
                                <w:color w:val="001D77"/>
                                <w:sz w:val="18"/>
                                <w:szCs w:val="18"/>
                                <w:u w:val="single"/>
                                <w:lang w:val="en-US"/>
                              </w:rPr>
                            </w:pPr>
                            <w:hyperlink r:id="rId35" w:history="1">
                              <w:r w:rsidR="007C0764" w:rsidRPr="007C0764">
                                <w:rPr>
                                  <w:color w:val="0000FF"/>
                                  <w:sz w:val="18"/>
                                  <w:szCs w:val="18"/>
                                  <w:u w:val="single"/>
                                  <w:lang w:val="en-US"/>
                                </w:rPr>
                                <w:t>Communication and Announcements</w:t>
                              </w:r>
                            </w:hyperlink>
                          </w:p>
                          <w:p w14:paraId="705670F3" w14:textId="77777777" w:rsidR="008F1FD5" w:rsidRPr="0039196F" w:rsidRDefault="008F1FD5" w:rsidP="00B47BFB">
                            <w:pPr>
                              <w:rPr>
                                <w:rFonts w:cs="Arial"/>
                                <w:color w:val="001D77"/>
                                <w:sz w:val="18"/>
                                <w:szCs w:val="30"/>
                                <w:u w:val="single"/>
                                <w:shd w:val="clear" w:color="auto" w:fill="F0F0F0"/>
                                <w:lang w:val="en-US"/>
                              </w:rPr>
                            </w:pPr>
                          </w:p>
                          <w:p w14:paraId="3F3820D9" w14:textId="77777777" w:rsidR="008F1FD5" w:rsidRPr="0039196F" w:rsidRDefault="007C0764" w:rsidP="00B47BFB">
                            <w:pPr>
                              <w:rPr>
                                <w:b/>
                                <w:szCs w:val="24"/>
                                <w:lang w:val="en-US"/>
                              </w:rPr>
                            </w:pPr>
                            <w:r w:rsidRPr="0039196F">
                              <w:rPr>
                                <w:b/>
                                <w:szCs w:val="24"/>
                                <w:lang w:val="en-US"/>
                              </w:rPr>
                              <w:t>Data available in databases</w:t>
                            </w:r>
                          </w:p>
                          <w:p w14:paraId="6751075C" w14:textId="77777777" w:rsidR="0039196F" w:rsidRPr="0039196F" w:rsidRDefault="00556A57" w:rsidP="0039196F">
                            <w:pPr>
                              <w:rPr>
                                <w:rFonts w:eastAsia="Times New Roman" w:cs="Arial"/>
                                <w:color w:val="001D77"/>
                                <w:sz w:val="18"/>
                                <w:szCs w:val="18"/>
                                <w:u w:val="single"/>
                                <w:lang w:val="en-US" w:eastAsia="pl-PL"/>
                              </w:rPr>
                            </w:pPr>
                            <w:hyperlink r:id="rId36" w:history="1">
                              <w:r w:rsidR="0039196F" w:rsidRPr="0039196F">
                                <w:rPr>
                                  <w:rFonts w:eastAsia="Times New Roman" w:cs="Arial"/>
                                  <w:color w:val="0000FF"/>
                                  <w:sz w:val="18"/>
                                  <w:szCs w:val="18"/>
                                  <w:u w:val="single"/>
                                  <w:lang w:val="en-US" w:eastAsia="pl-PL"/>
                                </w:rPr>
                                <w:t>Local Data Bank →Labour market</w:t>
                              </w:r>
                            </w:hyperlink>
                          </w:p>
                          <w:p w14:paraId="2A944F28" w14:textId="77777777" w:rsidR="008F1FD5" w:rsidRPr="0039196F" w:rsidRDefault="008F1FD5" w:rsidP="00B47BFB">
                            <w:pPr>
                              <w:rPr>
                                <w:rFonts w:cs="Arial"/>
                                <w:color w:val="001D77"/>
                                <w:sz w:val="18"/>
                                <w:szCs w:val="30"/>
                                <w:shd w:val="clear" w:color="auto" w:fill="F0F0F0"/>
                                <w:lang w:val="en-US"/>
                              </w:rPr>
                            </w:pPr>
                          </w:p>
                          <w:p w14:paraId="16AD793E" w14:textId="77777777" w:rsidR="008F1FD5" w:rsidRPr="0039196F" w:rsidRDefault="007C0764" w:rsidP="00B47BFB">
                            <w:pPr>
                              <w:rPr>
                                <w:b/>
                                <w:szCs w:val="24"/>
                                <w:lang w:val="en-US"/>
                              </w:rPr>
                            </w:pPr>
                            <w:r w:rsidRPr="0039196F">
                              <w:rPr>
                                <w:b/>
                                <w:szCs w:val="24"/>
                                <w:lang w:val="en-US"/>
                              </w:rPr>
                              <w:t>Terms used in official statistics</w:t>
                            </w:r>
                          </w:p>
                          <w:p w14:paraId="1810EC7C" w14:textId="77777777" w:rsidR="0039196F" w:rsidRPr="0039196F" w:rsidRDefault="00556A57" w:rsidP="0039196F">
                            <w:pPr>
                              <w:rPr>
                                <w:rFonts w:cs="Arial"/>
                                <w:color w:val="001D77"/>
                                <w:sz w:val="18"/>
                                <w:szCs w:val="18"/>
                                <w:u w:val="single"/>
                                <w:shd w:val="clear" w:color="auto" w:fill="F0F0F0"/>
                                <w:lang w:val="en-US"/>
                              </w:rPr>
                            </w:pPr>
                            <w:hyperlink r:id="rId37" w:history="1">
                              <w:r w:rsidR="0039196F" w:rsidRPr="0039196F">
                                <w:rPr>
                                  <w:rFonts w:cs="Arial"/>
                                  <w:color w:val="0000FF"/>
                                  <w:sz w:val="18"/>
                                  <w:szCs w:val="18"/>
                                  <w:u w:val="single"/>
                                  <w:shd w:val="clear" w:color="auto" w:fill="F0F0F0"/>
                                  <w:lang w:val="en-US"/>
                                </w:rPr>
                                <w:t>Registered unemployed persons</w:t>
                              </w:r>
                            </w:hyperlink>
                          </w:p>
                          <w:p w14:paraId="5C4D03EC" w14:textId="77777777" w:rsidR="0039196F" w:rsidRPr="0039196F" w:rsidRDefault="00556A57" w:rsidP="0039196F">
                            <w:pPr>
                              <w:rPr>
                                <w:rFonts w:cs="Arial"/>
                                <w:color w:val="001D77"/>
                                <w:sz w:val="18"/>
                                <w:szCs w:val="18"/>
                                <w:u w:val="single"/>
                                <w:shd w:val="clear" w:color="auto" w:fill="F0F0F0"/>
                                <w:lang w:val="en-US"/>
                              </w:rPr>
                            </w:pPr>
                            <w:hyperlink r:id="rId38" w:history="1">
                              <w:r w:rsidR="0039196F" w:rsidRPr="0039196F">
                                <w:rPr>
                                  <w:rFonts w:cs="Arial"/>
                                  <w:color w:val="0000FF"/>
                                  <w:sz w:val="18"/>
                                  <w:szCs w:val="18"/>
                                  <w:u w:val="single"/>
                                  <w:shd w:val="clear" w:color="auto" w:fill="F0F0F0"/>
                                  <w:lang w:val="en-US"/>
                                </w:rPr>
                                <w:t>Registered unemployment rate</w:t>
                              </w:r>
                            </w:hyperlink>
                          </w:p>
                          <w:p w14:paraId="119C5B64" w14:textId="77777777" w:rsidR="0039196F" w:rsidRPr="0039196F" w:rsidRDefault="00556A57" w:rsidP="0039196F">
                            <w:pPr>
                              <w:rPr>
                                <w:rFonts w:cs="Arial"/>
                                <w:color w:val="001D77"/>
                                <w:sz w:val="18"/>
                                <w:szCs w:val="18"/>
                                <w:u w:val="single"/>
                                <w:shd w:val="clear" w:color="auto" w:fill="F0F0F0"/>
                                <w:lang w:val="en-US"/>
                              </w:rPr>
                            </w:pPr>
                            <w:hyperlink r:id="rId39" w:history="1">
                              <w:r w:rsidR="0039196F" w:rsidRPr="0039196F">
                                <w:rPr>
                                  <w:rFonts w:cs="Arial"/>
                                  <w:color w:val="0000FF"/>
                                  <w:sz w:val="18"/>
                                  <w:szCs w:val="18"/>
                                  <w:u w:val="single"/>
                                  <w:shd w:val="clear" w:color="auto" w:fill="F0F0F0"/>
                                  <w:lang w:val="en-US"/>
                                </w:rPr>
                                <w:t>Average paid employment</w:t>
                              </w:r>
                            </w:hyperlink>
                          </w:p>
                          <w:p w14:paraId="366AB8F6" w14:textId="77777777" w:rsidR="0039196F" w:rsidRPr="0039196F" w:rsidRDefault="00556A57" w:rsidP="0039196F">
                            <w:pPr>
                              <w:rPr>
                                <w:rFonts w:cs="Arial"/>
                                <w:color w:val="001D77"/>
                                <w:sz w:val="18"/>
                                <w:szCs w:val="18"/>
                                <w:u w:val="single"/>
                                <w:shd w:val="clear" w:color="auto" w:fill="F0F0F0"/>
                                <w:lang w:val="en-US"/>
                              </w:rPr>
                            </w:pPr>
                            <w:hyperlink r:id="rId40" w:history="1">
                              <w:r w:rsidR="0039196F" w:rsidRPr="0039196F">
                                <w:rPr>
                                  <w:rFonts w:cs="Arial"/>
                                  <w:color w:val="0000FF"/>
                                  <w:sz w:val="18"/>
                                  <w:szCs w:val="18"/>
                                  <w:u w:val="single"/>
                                  <w:shd w:val="clear" w:color="auto" w:fill="F0F0F0"/>
                                  <w:lang w:val="en-US"/>
                                </w:rPr>
                                <w:t>Average monthly gross wages and salaries</w:t>
                              </w:r>
                            </w:hyperlink>
                          </w:p>
                          <w:p w14:paraId="37468099" w14:textId="77777777" w:rsidR="0039196F" w:rsidRPr="0039196F" w:rsidRDefault="00556A57" w:rsidP="0039196F">
                            <w:pPr>
                              <w:rPr>
                                <w:rFonts w:cs="Arial"/>
                                <w:color w:val="001D77"/>
                                <w:sz w:val="18"/>
                                <w:szCs w:val="18"/>
                                <w:u w:val="single"/>
                                <w:shd w:val="clear" w:color="auto" w:fill="F0F0F0"/>
                                <w:lang w:val="en-US"/>
                              </w:rPr>
                            </w:pPr>
                            <w:hyperlink r:id="rId41" w:history="1">
                              <w:r w:rsidR="0039196F" w:rsidRPr="0039196F">
                                <w:rPr>
                                  <w:rFonts w:cs="Arial"/>
                                  <w:color w:val="0000FF"/>
                                  <w:sz w:val="18"/>
                                  <w:szCs w:val="18"/>
                                  <w:u w:val="single"/>
                                  <w:shd w:val="clear" w:color="auto" w:fill="F0F0F0"/>
                                  <w:lang w:val="en-US"/>
                                </w:rPr>
                                <w:t>Dwellings completed</w:t>
                              </w:r>
                            </w:hyperlink>
                          </w:p>
                          <w:p w14:paraId="26C02F25" w14:textId="77777777" w:rsidR="008F1FD5" w:rsidRPr="0039196F" w:rsidRDefault="00556A57" w:rsidP="00B47BFB">
                            <w:pPr>
                              <w:rPr>
                                <w:rStyle w:val="Hipercze"/>
                                <w:rFonts w:cs="Arial"/>
                                <w:color w:val="001D77"/>
                                <w:sz w:val="18"/>
                                <w:szCs w:val="18"/>
                                <w:shd w:val="clear" w:color="auto" w:fill="F0F0F0"/>
                                <w:lang w:val="en-US"/>
                              </w:rPr>
                            </w:pPr>
                            <w:hyperlink r:id="rId42" w:history="1">
                              <w:r w:rsidR="0039196F" w:rsidRPr="0039196F">
                                <w:rPr>
                                  <w:rFonts w:cs="Arial"/>
                                  <w:color w:val="0000FF"/>
                                  <w:sz w:val="18"/>
                                  <w:szCs w:val="18"/>
                                  <w:u w:val="single"/>
                                  <w:shd w:val="clear" w:color="auto" w:fill="F0F0F0"/>
                                  <w:lang w:val="en-US"/>
                                </w:rPr>
                                <w:t>Gross turnover profitability indicator</w:t>
                              </w:r>
                            </w:hyperlink>
                            <w:r w:rsidR="008F1FD5" w:rsidRPr="0039196F">
                              <w:rPr>
                                <w:rStyle w:val="Hipercze"/>
                                <w:rFonts w:cstheme="minorBidi"/>
                                <w:color w:val="001D77"/>
                                <w:sz w:val="18"/>
                                <w:szCs w:val="18"/>
                                <w:lang w:val="en-US"/>
                              </w:rPr>
                              <w:t xml:space="preserve"> </w:t>
                            </w:r>
                          </w:p>
                          <w:p w14:paraId="35DD75CF" w14:textId="77777777" w:rsidR="0039196F" w:rsidRPr="0039196F" w:rsidRDefault="00556A57" w:rsidP="0039196F">
                            <w:pPr>
                              <w:rPr>
                                <w:rFonts w:cs="Arial"/>
                                <w:color w:val="001D77"/>
                                <w:sz w:val="18"/>
                                <w:szCs w:val="18"/>
                                <w:u w:val="single"/>
                                <w:shd w:val="clear" w:color="auto" w:fill="F0F0F0"/>
                                <w:lang w:val="en-US"/>
                              </w:rPr>
                            </w:pPr>
                            <w:hyperlink r:id="rId43" w:history="1">
                              <w:r w:rsidR="0039196F" w:rsidRPr="0039196F">
                                <w:rPr>
                                  <w:rFonts w:cs="Arial"/>
                                  <w:color w:val="0000FF"/>
                                  <w:sz w:val="18"/>
                                  <w:szCs w:val="18"/>
                                  <w:u w:val="single"/>
                                  <w:shd w:val="clear" w:color="auto" w:fill="F0F0F0"/>
                                  <w:lang w:val="en-US"/>
                                </w:rPr>
                                <w:t>Net turnover profitability indicator</w:t>
                              </w:r>
                            </w:hyperlink>
                          </w:p>
                          <w:p w14:paraId="0BFD5819" w14:textId="77777777" w:rsidR="008F1FD5" w:rsidRPr="00585862" w:rsidRDefault="008F1FD5" w:rsidP="0039196F">
                            <w:pPr>
                              <w:rPr>
                                <w:color w:val="001D77"/>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433543" id="_x0000_s1038" type="#_x0000_t202" style="position:absolute;margin-left:-5.95pt;margin-top:44.9pt;width:516.5pt;height:278.25pt;z-index:251830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9m3SAIAAJMEAAAOAAAAZHJzL2Uyb0RvYy54bWysVNtu2zAMfR+wfxD0vtq5uG2MOEXXrsOA&#10;bivQ7QMYWY6FSqInKbGzry8lp1m6PW2YHwRJpA4PeUgvrwaj2U46r9BWfHKWcyatwFrZTcW/f7t7&#10;d8mZD2Br0GhlxffS86vV2zfLvivlFFvUtXSMQKwv+67ibQhdmWVetNKAP8NOWjI26AwEOrpNVjvo&#10;Cd3obJrn51mPru4cCuk93d6ORr5K+E0jRfjaNF4GpitO3EJaXVrXcc1WSyg3DrpWiQMN+AcWBpSl&#10;oEeoWwjAtk79AWWUcOixCWcCTYZNo4RMOVA2k/y3bB5b6GTKhYrju2OZ/P+DFV92D46puuIzziwY&#10;kugBtWRBPvmAvWTTWKK+8yV5PnbkG4b3OJDUKV3f3aN48sziTQt2I6+dw76VUBPFSXyZnTwdcXwE&#10;WfefsaZYsA2YgIbGmVg/qggjdJJqf5RHDoEJujwvikVRkEmQbVbMZhcXRYoB5cvzzvnwUaJhcVNx&#10;R/oneNjd+xDpQPniEqN51Kq+U1qnw97faMd2QK1CHVZjz5kGH+iy4nfpS1h6a4j86Lco8jw1EQH7&#10;9D7FeIWrLesrviimxViyv4050n4FaVSgqdHKVPySCIwUoIyF/2BregBlAKXHPVHT9qBELP4oQxjW&#10;Q9J9clR4jfWetHE4TglNNW1adD8562lCKu5/bMFJqsonS/ouJvN5HKl0mBcXUzq4U8v61AJWEFTF&#10;A2fj9iakMYxcLV5THzQqKRQbZmRy4Eydn4p6mNI4Wqfn5PXrX7J6BgAA//8DAFBLAwQUAAYACAAA&#10;ACEAnpqCCt4AAAALAQAADwAAAGRycy9kb3ducmV2LnhtbEyPwU7DMBBE70j8g7VI3FrHpYrSEKeq&#10;kMoNoQbUsxsvSYS9jmK3DX/P9gTH1T69mam2s3figlMcAmlQywwEUhvsQJ2Gz4/9ogARkyFrXCDU&#10;8IMRtvX9XWVKG650wEuTOsESiqXR0Kc0llLGtkdv4jKMSPz7CpM3ic+pk3YyV5Z7J1dZlktvBuKE&#10;3oz40mP73Zy9huKwbmjXFYV7P8rjm0Jl1Ote68eHefcMIuGc/mC41efqUHOnUziTjcJpWCi1YZRl&#10;G55wA7KVUiBOGvJ1/gSyruT/DfUvAAAA//8DAFBLAQItABQABgAIAAAAIQC2gziS/gAAAOEBAAAT&#10;AAAAAAAAAAAAAAAAAAAAAABbQ29udGVudF9UeXBlc10ueG1sUEsBAi0AFAAGAAgAAAAhADj9If/W&#10;AAAAlAEAAAsAAAAAAAAAAAAAAAAALwEAAF9yZWxzLy5yZWxzUEsBAi0AFAAGAAgAAAAhAMRT2bdI&#10;AgAAkwQAAA4AAAAAAAAAAAAAAAAALgIAAGRycy9lMm9Eb2MueG1sUEsBAi0AFAAGAAgAAAAhAJ6a&#10;ggreAAAACwEAAA8AAAAAAAAAAAAAAAAAogQAAGRycy9kb3ducmV2LnhtbFBLBQYAAAAABAAEAPMA&#10;AACtBQAAAAA=&#10;" fillcolor="#f2f2f2" strokecolor="window">
                <v:textbox>
                  <w:txbxContent>
                    <w:p w:rsidR="008F1FD5" w:rsidRPr="0039196F" w:rsidRDefault="007C0764" w:rsidP="00B47BFB">
                      <w:pPr>
                        <w:rPr>
                          <w:b/>
                          <w:szCs w:val="24"/>
                          <w:lang w:val="en-US"/>
                        </w:rPr>
                      </w:pPr>
                      <w:r w:rsidRPr="0039196F">
                        <w:rPr>
                          <w:b/>
                          <w:szCs w:val="24"/>
                          <w:lang w:val="en-US"/>
                        </w:rPr>
                        <w:t>Related information</w:t>
                      </w:r>
                    </w:p>
                    <w:p w:rsidR="007C0764" w:rsidRPr="007C0764" w:rsidRDefault="007C0764" w:rsidP="007C0764">
                      <w:pPr>
                        <w:rPr>
                          <w:color w:val="001D77"/>
                          <w:sz w:val="18"/>
                          <w:szCs w:val="18"/>
                          <w:u w:val="single"/>
                          <w:lang w:val="en-US"/>
                        </w:rPr>
                      </w:pPr>
                      <w:hyperlink r:id="rId44" w:history="1">
                        <w:r w:rsidRPr="007C0764">
                          <w:rPr>
                            <w:color w:val="0000FF"/>
                            <w:sz w:val="18"/>
                            <w:szCs w:val="18"/>
                            <w:u w:val="single"/>
                            <w:lang w:val="en-US"/>
                          </w:rPr>
                          <w:t>Communication and Announcements</w:t>
                        </w:r>
                      </w:hyperlink>
                    </w:p>
                    <w:p w:rsidR="008F1FD5" w:rsidRPr="0039196F" w:rsidRDefault="008F1FD5" w:rsidP="00B47BFB">
                      <w:pPr>
                        <w:rPr>
                          <w:rFonts w:cs="Arial"/>
                          <w:color w:val="001D77"/>
                          <w:sz w:val="18"/>
                          <w:szCs w:val="30"/>
                          <w:u w:val="single"/>
                          <w:shd w:val="clear" w:color="auto" w:fill="F0F0F0"/>
                          <w:lang w:val="en-US"/>
                        </w:rPr>
                      </w:pPr>
                    </w:p>
                    <w:p w:rsidR="008F1FD5" w:rsidRPr="0039196F" w:rsidRDefault="007C0764" w:rsidP="00B47BFB">
                      <w:pPr>
                        <w:rPr>
                          <w:b/>
                          <w:szCs w:val="24"/>
                          <w:lang w:val="en-US"/>
                        </w:rPr>
                      </w:pPr>
                      <w:r w:rsidRPr="0039196F">
                        <w:rPr>
                          <w:b/>
                          <w:szCs w:val="24"/>
                          <w:lang w:val="en-US"/>
                        </w:rPr>
                        <w:t>Data available in databases</w:t>
                      </w:r>
                    </w:p>
                    <w:p w:rsidR="0039196F" w:rsidRPr="0039196F" w:rsidRDefault="0039196F" w:rsidP="0039196F">
                      <w:pPr>
                        <w:rPr>
                          <w:rFonts w:eastAsia="Times New Roman" w:cs="Arial"/>
                          <w:color w:val="001D77"/>
                          <w:sz w:val="18"/>
                          <w:szCs w:val="18"/>
                          <w:u w:val="single"/>
                          <w:lang w:val="en-US" w:eastAsia="pl-PL"/>
                        </w:rPr>
                      </w:pPr>
                      <w:hyperlink r:id="rId45" w:history="1">
                        <w:r w:rsidRPr="0039196F">
                          <w:rPr>
                            <w:rFonts w:eastAsia="Times New Roman" w:cs="Arial"/>
                            <w:color w:val="0000FF"/>
                            <w:sz w:val="18"/>
                            <w:szCs w:val="18"/>
                            <w:u w:val="single"/>
                            <w:lang w:val="en-US" w:eastAsia="pl-PL"/>
                          </w:rPr>
                          <w:t>Local Data Bank →</w:t>
                        </w:r>
                        <w:proofErr w:type="spellStart"/>
                        <w:r w:rsidRPr="0039196F">
                          <w:rPr>
                            <w:rFonts w:eastAsia="Times New Roman" w:cs="Arial"/>
                            <w:color w:val="0000FF"/>
                            <w:sz w:val="18"/>
                            <w:szCs w:val="18"/>
                            <w:u w:val="single"/>
                            <w:lang w:val="en-US" w:eastAsia="pl-PL"/>
                          </w:rPr>
                          <w:t>Labour</w:t>
                        </w:r>
                        <w:proofErr w:type="spellEnd"/>
                        <w:r w:rsidRPr="0039196F">
                          <w:rPr>
                            <w:rFonts w:eastAsia="Times New Roman" w:cs="Arial"/>
                            <w:color w:val="0000FF"/>
                            <w:sz w:val="18"/>
                            <w:szCs w:val="18"/>
                            <w:u w:val="single"/>
                            <w:lang w:val="en-US" w:eastAsia="pl-PL"/>
                          </w:rPr>
                          <w:t xml:space="preserve"> market</w:t>
                        </w:r>
                      </w:hyperlink>
                    </w:p>
                    <w:p w:rsidR="008F1FD5" w:rsidRPr="0039196F" w:rsidRDefault="008F1FD5" w:rsidP="00B47BFB">
                      <w:pPr>
                        <w:rPr>
                          <w:rFonts w:cs="Arial"/>
                          <w:color w:val="001D77"/>
                          <w:sz w:val="18"/>
                          <w:szCs w:val="30"/>
                          <w:shd w:val="clear" w:color="auto" w:fill="F0F0F0"/>
                          <w:lang w:val="en-US"/>
                        </w:rPr>
                      </w:pPr>
                    </w:p>
                    <w:p w:rsidR="008F1FD5" w:rsidRPr="0039196F" w:rsidRDefault="007C0764" w:rsidP="00B47BFB">
                      <w:pPr>
                        <w:rPr>
                          <w:b/>
                          <w:szCs w:val="24"/>
                          <w:lang w:val="en-US"/>
                        </w:rPr>
                      </w:pPr>
                      <w:r w:rsidRPr="0039196F">
                        <w:rPr>
                          <w:b/>
                          <w:szCs w:val="24"/>
                          <w:lang w:val="en-US"/>
                        </w:rPr>
                        <w:t>Terms used in official statistics</w:t>
                      </w:r>
                    </w:p>
                    <w:p w:rsidR="0039196F" w:rsidRPr="0039196F" w:rsidRDefault="0039196F" w:rsidP="0039196F">
                      <w:pPr>
                        <w:rPr>
                          <w:rFonts w:cs="Arial"/>
                          <w:color w:val="001D77"/>
                          <w:sz w:val="18"/>
                          <w:szCs w:val="18"/>
                          <w:u w:val="single"/>
                          <w:shd w:val="clear" w:color="auto" w:fill="F0F0F0"/>
                          <w:lang w:val="en-US"/>
                        </w:rPr>
                      </w:pPr>
                      <w:hyperlink r:id="rId46" w:history="1">
                        <w:r w:rsidRPr="0039196F">
                          <w:rPr>
                            <w:rFonts w:cs="Arial"/>
                            <w:color w:val="0000FF"/>
                            <w:sz w:val="18"/>
                            <w:szCs w:val="18"/>
                            <w:u w:val="single"/>
                            <w:shd w:val="clear" w:color="auto" w:fill="F0F0F0"/>
                            <w:lang w:val="en-US"/>
                          </w:rPr>
                          <w:t>Registered unemployed persons</w:t>
                        </w:r>
                      </w:hyperlink>
                    </w:p>
                    <w:p w:rsidR="0039196F" w:rsidRPr="0039196F" w:rsidRDefault="0039196F" w:rsidP="0039196F">
                      <w:pPr>
                        <w:rPr>
                          <w:rFonts w:cs="Arial"/>
                          <w:color w:val="001D77"/>
                          <w:sz w:val="18"/>
                          <w:szCs w:val="18"/>
                          <w:u w:val="single"/>
                          <w:shd w:val="clear" w:color="auto" w:fill="F0F0F0"/>
                          <w:lang w:val="en-US"/>
                        </w:rPr>
                      </w:pPr>
                      <w:hyperlink r:id="rId47" w:history="1">
                        <w:r w:rsidRPr="0039196F">
                          <w:rPr>
                            <w:rFonts w:cs="Arial"/>
                            <w:color w:val="0000FF"/>
                            <w:sz w:val="18"/>
                            <w:szCs w:val="18"/>
                            <w:u w:val="single"/>
                            <w:shd w:val="clear" w:color="auto" w:fill="F0F0F0"/>
                            <w:lang w:val="en-US"/>
                          </w:rPr>
                          <w:t>Registered unemployment rate</w:t>
                        </w:r>
                      </w:hyperlink>
                    </w:p>
                    <w:p w:rsidR="0039196F" w:rsidRPr="0039196F" w:rsidRDefault="0039196F" w:rsidP="0039196F">
                      <w:pPr>
                        <w:rPr>
                          <w:rFonts w:cs="Arial"/>
                          <w:color w:val="001D77"/>
                          <w:sz w:val="18"/>
                          <w:szCs w:val="18"/>
                          <w:u w:val="single"/>
                          <w:shd w:val="clear" w:color="auto" w:fill="F0F0F0"/>
                          <w:lang w:val="en-US"/>
                        </w:rPr>
                      </w:pPr>
                      <w:hyperlink r:id="rId48" w:history="1">
                        <w:r w:rsidRPr="0039196F">
                          <w:rPr>
                            <w:rFonts w:cs="Arial"/>
                            <w:color w:val="0000FF"/>
                            <w:sz w:val="18"/>
                            <w:szCs w:val="18"/>
                            <w:u w:val="single"/>
                            <w:shd w:val="clear" w:color="auto" w:fill="F0F0F0"/>
                            <w:lang w:val="en-US"/>
                          </w:rPr>
                          <w:t>Average</w:t>
                        </w:r>
                        <w:r w:rsidRPr="0039196F">
                          <w:rPr>
                            <w:rFonts w:cs="Arial"/>
                            <w:color w:val="0000FF"/>
                            <w:sz w:val="18"/>
                            <w:szCs w:val="18"/>
                            <w:u w:val="single"/>
                            <w:shd w:val="clear" w:color="auto" w:fill="F0F0F0"/>
                            <w:lang w:val="en-US"/>
                          </w:rPr>
                          <w:t xml:space="preserve"> paid employment</w:t>
                        </w:r>
                      </w:hyperlink>
                    </w:p>
                    <w:p w:rsidR="0039196F" w:rsidRPr="0039196F" w:rsidRDefault="0039196F" w:rsidP="0039196F">
                      <w:pPr>
                        <w:rPr>
                          <w:rFonts w:cs="Arial"/>
                          <w:color w:val="001D77"/>
                          <w:sz w:val="18"/>
                          <w:szCs w:val="18"/>
                          <w:u w:val="single"/>
                          <w:shd w:val="clear" w:color="auto" w:fill="F0F0F0"/>
                          <w:lang w:val="en-US"/>
                        </w:rPr>
                      </w:pPr>
                      <w:hyperlink r:id="rId49" w:history="1">
                        <w:r w:rsidRPr="0039196F">
                          <w:rPr>
                            <w:rFonts w:cs="Arial"/>
                            <w:color w:val="0000FF"/>
                            <w:sz w:val="18"/>
                            <w:szCs w:val="18"/>
                            <w:u w:val="single"/>
                            <w:shd w:val="clear" w:color="auto" w:fill="F0F0F0"/>
                            <w:lang w:val="en-US"/>
                          </w:rPr>
                          <w:t>Average monthly gros</w:t>
                        </w:r>
                        <w:r w:rsidRPr="0039196F">
                          <w:rPr>
                            <w:rFonts w:cs="Arial"/>
                            <w:color w:val="0000FF"/>
                            <w:sz w:val="18"/>
                            <w:szCs w:val="18"/>
                            <w:u w:val="single"/>
                            <w:shd w:val="clear" w:color="auto" w:fill="F0F0F0"/>
                            <w:lang w:val="en-US"/>
                          </w:rPr>
                          <w:t>s wages and salaries</w:t>
                        </w:r>
                      </w:hyperlink>
                    </w:p>
                    <w:p w:rsidR="0039196F" w:rsidRPr="0039196F" w:rsidRDefault="0039196F" w:rsidP="0039196F">
                      <w:pPr>
                        <w:rPr>
                          <w:rFonts w:cs="Arial"/>
                          <w:color w:val="001D77"/>
                          <w:sz w:val="18"/>
                          <w:szCs w:val="18"/>
                          <w:u w:val="single"/>
                          <w:shd w:val="clear" w:color="auto" w:fill="F0F0F0"/>
                          <w:lang w:val="en-US"/>
                        </w:rPr>
                      </w:pPr>
                      <w:hyperlink r:id="rId50" w:history="1">
                        <w:r w:rsidRPr="0039196F">
                          <w:rPr>
                            <w:rFonts w:cs="Arial"/>
                            <w:color w:val="0000FF"/>
                            <w:sz w:val="18"/>
                            <w:szCs w:val="18"/>
                            <w:u w:val="single"/>
                            <w:shd w:val="clear" w:color="auto" w:fill="F0F0F0"/>
                            <w:lang w:val="en-US"/>
                          </w:rPr>
                          <w:t>Dwellings completed</w:t>
                        </w:r>
                      </w:hyperlink>
                    </w:p>
                    <w:p w:rsidR="008F1FD5" w:rsidRPr="0039196F" w:rsidRDefault="0039196F" w:rsidP="00B47BFB">
                      <w:pPr>
                        <w:rPr>
                          <w:rStyle w:val="Hipercze"/>
                          <w:rFonts w:cs="Arial"/>
                          <w:color w:val="001D77"/>
                          <w:sz w:val="18"/>
                          <w:szCs w:val="18"/>
                          <w:shd w:val="clear" w:color="auto" w:fill="F0F0F0"/>
                          <w:lang w:val="en-US"/>
                        </w:rPr>
                      </w:pPr>
                      <w:hyperlink r:id="rId51" w:history="1">
                        <w:r w:rsidRPr="0039196F">
                          <w:rPr>
                            <w:rFonts w:cs="Arial"/>
                            <w:color w:val="0000FF"/>
                            <w:sz w:val="18"/>
                            <w:szCs w:val="18"/>
                            <w:u w:val="single"/>
                            <w:shd w:val="clear" w:color="auto" w:fill="F0F0F0"/>
                            <w:lang w:val="en-US"/>
                          </w:rPr>
                          <w:t>Gross turnover profitability indicator</w:t>
                        </w:r>
                      </w:hyperlink>
                      <w:r w:rsidR="008F1FD5" w:rsidRPr="0039196F">
                        <w:rPr>
                          <w:rStyle w:val="Hipercze"/>
                          <w:rFonts w:cstheme="minorBidi"/>
                          <w:color w:val="001D77"/>
                          <w:sz w:val="18"/>
                          <w:szCs w:val="18"/>
                          <w:lang w:val="en-US"/>
                        </w:rPr>
                        <w:t xml:space="preserve"> </w:t>
                      </w:r>
                    </w:p>
                    <w:p w:rsidR="0039196F" w:rsidRPr="0039196F" w:rsidRDefault="0039196F" w:rsidP="0039196F">
                      <w:pPr>
                        <w:rPr>
                          <w:rFonts w:cs="Arial"/>
                          <w:color w:val="001D77"/>
                          <w:sz w:val="18"/>
                          <w:szCs w:val="18"/>
                          <w:u w:val="single"/>
                          <w:shd w:val="clear" w:color="auto" w:fill="F0F0F0"/>
                          <w:lang w:val="en-US"/>
                        </w:rPr>
                      </w:pPr>
                      <w:hyperlink r:id="rId52" w:history="1">
                        <w:r w:rsidRPr="0039196F">
                          <w:rPr>
                            <w:rFonts w:cs="Arial"/>
                            <w:color w:val="0000FF"/>
                            <w:sz w:val="18"/>
                            <w:szCs w:val="18"/>
                            <w:u w:val="single"/>
                            <w:shd w:val="clear" w:color="auto" w:fill="F0F0F0"/>
                            <w:lang w:val="en-US"/>
                          </w:rPr>
                          <w:t>Net turnover profita</w:t>
                        </w:r>
                        <w:r w:rsidRPr="0039196F">
                          <w:rPr>
                            <w:rFonts w:cs="Arial"/>
                            <w:color w:val="0000FF"/>
                            <w:sz w:val="18"/>
                            <w:szCs w:val="18"/>
                            <w:u w:val="single"/>
                            <w:shd w:val="clear" w:color="auto" w:fill="F0F0F0"/>
                            <w:lang w:val="en-US"/>
                          </w:rPr>
                          <w:t>bility indicator</w:t>
                        </w:r>
                      </w:hyperlink>
                    </w:p>
                    <w:p w:rsidR="008F1FD5" w:rsidRPr="00585862" w:rsidRDefault="008F1FD5" w:rsidP="0039196F">
                      <w:pPr>
                        <w:rPr>
                          <w:color w:val="001D77"/>
                          <w:sz w:val="18"/>
                          <w:szCs w:val="18"/>
                        </w:rPr>
                      </w:pPr>
                    </w:p>
                  </w:txbxContent>
                </v:textbox>
                <w10:wrap type="topAndBottom" anchorx="margin"/>
              </v:shape>
            </w:pict>
          </mc:Fallback>
        </mc:AlternateContent>
      </w:r>
    </w:p>
    <w:sectPr w:rsidR="00C03869" w:rsidRPr="00E304C5" w:rsidSect="001A0D18">
      <w:headerReference w:type="default" r:id="rId53"/>
      <w:footerReference w:type="default" r:id="rId54"/>
      <w:footnotePr>
        <w:numStart w:val="2"/>
      </w:footnotePr>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5C1C80" w14:textId="77777777" w:rsidR="00556A57" w:rsidRDefault="00556A57" w:rsidP="000662E2">
      <w:pPr>
        <w:spacing w:after="0" w:line="240" w:lineRule="auto"/>
      </w:pPr>
      <w:r>
        <w:separator/>
      </w:r>
    </w:p>
  </w:endnote>
  <w:endnote w:type="continuationSeparator" w:id="0">
    <w:p w14:paraId="462D5ED5" w14:textId="77777777" w:rsidR="00556A57" w:rsidRDefault="00556A57"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Fira Sans Light">
    <w:panose1 w:val="020B0403050000020004"/>
    <w:charset w:val="00"/>
    <w:family w:val="swiss"/>
    <w:notTrueType/>
    <w:pitch w:val="variable"/>
    <w:sig w:usb0="600002FF" w:usb1="00000001" w:usb2="00000000" w:usb3="00000000" w:csb0="0000019F" w:csb1="00000000"/>
  </w:font>
  <w:font w:name="Fira Sans">
    <w:panose1 w:val="020B0503050000020004"/>
    <w:charset w:val="00"/>
    <w:family w:val="swiss"/>
    <w:notTrueType/>
    <w:pitch w:val="variable"/>
    <w:sig w:usb0="600002FF" w:usb1="00000001" w:usb2="00000000" w:usb3="00000000" w:csb0="0000019F" w:csb1="00000000"/>
  </w:font>
  <w:font w:name="Fira Sans SemiBold">
    <w:panose1 w:val="020B0603050000020004"/>
    <w:charset w:val="00"/>
    <w:family w:val="swiss"/>
    <w:notTrueType/>
    <w:pitch w:val="variable"/>
    <w:sig w:usb0="600002FF" w:usb1="00000001" w:usb2="00000000" w:usb3="00000000" w:csb0="0000019F" w:csb1="00000000"/>
  </w:font>
  <w:font w:name="Fira Sans Medium">
    <w:panose1 w:val="020B0603050000020004"/>
    <w:charset w:val="00"/>
    <w:family w:val="swiss"/>
    <w:notTrueType/>
    <w:pitch w:val="variable"/>
    <w:sig w:usb0="600002FF" w:usb1="00000001" w:usb2="00000000" w:usb3="00000000" w:csb0="0000019F" w:csb1="00000000"/>
  </w:font>
  <w:font w:name="Segoe UI">
    <w:panose1 w:val="020B0502040204020203"/>
    <w:charset w:val="EE"/>
    <w:family w:val="swiss"/>
    <w:pitch w:val="variable"/>
    <w:sig w:usb0="E4002EFF" w:usb1="C000E47F" w:usb2="00000009" w:usb3="00000000" w:csb0="000001FF" w:csb1="00000000"/>
    <w:embedRegular r:id="rId1" w:fontKey="{33663781-0E2E-4934-A9E9-8CDFD3DF10F0}"/>
  </w:font>
  <w:font w:name="Fira Sans Extra Condensed SemiB">
    <w:panose1 w:val="020B0603050000020004"/>
    <w:charset w:val="EE"/>
    <w:family w:val="swiss"/>
    <w:pitch w:val="variable"/>
    <w:sig w:usb0="600002FF" w:usb1="00000001" w:usb2="00000000" w:usb3="00000000" w:csb0="0000019F" w:csb1="00000000"/>
    <w:embedRegular r:id="rId2" w:fontKey="{29D7A8D6-B266-4AF6-AC86-B77B266A35FF}"/>
  </w:font>
  <w:font w:name="Arial">
    <w:panose1 w:val="020B0604020202020204"/>
    <w:charset w:val="EE"/>
    <w:family w:val="swiss"/>
    <w:pitch w:val="variable"/>
    <w:sig w:usb0="E0002EFF" w:usb1="C000785B" w:usb2="00000009" w:usb3="00000000" w:csb0="000001FF" w:csb1="00000000"/>
  </w:font>
  <w:font w:name="FiraSans-Regular">
    <w:altName w:val="Times New Roman"/>
    <w:panose1 w:val="020B0503050000020004"/>
    <w:charset w:val="EE"/>
    <w:family w:val="auto"/>
    <w:notTrueType/>
    <w:pitch w:val="default"/>
    <w:sig w:usb0="00000007" w:usb1="00000000" w:usb2="00000000" w:usb3="00000000" w:csb0="00000003" w:csb1="00000000"/>
  </w:font>
  <w:font w:name="Calibri">
    <w:panose1 w:val="020F0502020204030204"/>
    <w:charset w:val="EE"/>
    <w:family w:val="swiss"/>
    <w:pitch w:val="variable"/>
    <w:sig w:usb0="E4002EFF" w:usb1="C000247B" w:usb2="00000009" w:usb3="00000000" w:csb0="000001FF" w:csb1="00000000"/>
    <w:embedRegular r:id="rId3" w:fontKey="{C5199916-B063-4894-8EC8-D39668B2764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7872228"/>
      <w:docPartObj>
        <w:docPartGallery w:val="Page Numbers (Bottom of Page)"/>
        <w:docPartUnique/>
      </w:docPartObj>
    </w:sdtPr>
    <w:sdtEndPr/>
    <w:sdtContent>
      <w:p w14:paraId="3424D95D" w14:textId="77777777" w:rsidR="007C0764" w:rsidRDefault="007C0764" w:rsidP="003B18B6">
        <w:pPr>
          <w:pStyle w:val="Stopka"/>
          <w:jc w:val="center"/>
        </w:pPr>
        <w:r>
          <w:fldChar w:fldCharType="begin"/>
        </w:r>
        <w:r>
          <w:instrText>PAGE   \* MERGEFORMAT</w:instrText>
        </w:r>
        <w:r>
          <w:fldChar w:fldCharType="separate"/>
        </w:r>
        <w:r w:rsidR="00212657">
          <w:rPr>
            <w:noProof/>
          </w:rPr>
          <w:t>6</w:t>
        </w:r>
        <w:r>
          <w:fldChar w:fldCharType="end"/>
        </w:r>
        <w:r w:rsidRPr="006B7B3C">
          <w:rPr>
            <w:b/>
            <w:noProof/>
            <w:spacing w:val="-2"/>
            <w:szCs w:val="19"/>
            <w:lang w:eastAsia="pl-PL"/>
          </w:rPr>
          <w:t xml:space="preserve"> </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3493426"/>
      <w:docPartObj>
        <w:docPartGallery w:val="Page Numbers (Bottom of Page)"/>
        <w:docPartUnique/>
      </w:docPartObj>
    </w:sdtPr>
    <w:sdtEndPr/>
    <w:sdtContent>
      <w:p w14:paraId="41EB2B65" w14:textId="77777777" w:rsidR="007C0764" w:rsidRDefault="007C0764" w:rsidP="003B18B6">
        <w:pPr>
          <w:pStyle w:val="Stopka"/>
          <w:jc w:val="center"/>
        </w:pPr>
        <w:r>
          <w:fldChar w:fldCharType="begin"/>
        </w:r>
        <w:r>
          <w:instrText>PAGE   \* MERGEFORMAT</w:instrText>
        </w:r>
        <w:r>
          <w:fldChar w:fldCharType="separate"/>
        </w:r>
        <w:r w:rsidR="00212657">
          <w:rPr>
            <w:noProof/>
          </w:rPr>
          <w:t>1</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6982111"/>
      <w:docPartObj>
        <w:docPartGallery w:val="Page Numbers (Bottom of Page)"/>
        <w:docPartUnique/>
      </w:docPartObj>
    </w:sdtPr>
    <w:sdtEndPr/>
    <w:sdtContent>
      <w:p w14:paraId="2355CC0A" w14:textId="77777777" w:rsidR="008F1FD5" w:rsidRDefault="008F1FD5" w:rsidP="003B18B6">
        <w:pPr>
          <w:pStyle w:val="Stopka"/>
          <w:jc w:val="center"/>
        </w:pPr>
        <w:r>
          <w:fldChar w:fldCharType="begin"/>
        </w:r>
        <w:r>
          <w:instrText>PAGE   \* MERGEFORMAT</w:instrText>
        </w:r>
        <w:r>
          <w:fldChar w:fldCharType="separate"/>
        </w:r>
        <w:r w:rsidR="007C0764">
          <w:rPr>
            <w:noProof/>
          </w:rPr>
          <w:t>6</w:t>
        </w:r>
        <w:r>
          <w:fldChar w:fldCharType="end"/>
        </w:r>
        <w:r w:rsidRPr="006B7B3C">
          <w:rPr>
            <w:b/>
            <w:noProof/>
            <w:spacing w:val="-2"/>
            <w:szCs w:val="19"/>
            <w:lang w:eastAsia="pl-PL"/>
          </w:rPr>
          <w:t xml:space="preserve"> </w: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6535226"/>
      <w:docPartObj>
        <w:docPartGallery w:val="Page Numbers (Bottom of Page)"/>
        <w:docPartUnique/>
      </w:docPartObj>
    </w:sdtPr>
    <w:sdtEndPr/>
    <w:sdtContent>
      <w:p w14:paraId="2508ED77" w14:textId="77777777" w:rsidR="008F1FD5" w:rsidRDefault="008F1FD5" w:rsidP="003B18B6">
        <w:pPr>
          <w:pStyle w:val="Stopka"/>
          <w:jc w:val="center"/>
        </w:pPr>
        <w:r>
          <w:fldChar w:fldCharType="begin"/>
        </w:r>
        <w:r>
          <w:instrText>PAGE   \* MERGEFORMAT</w:instrText>
        </w:r>
        <w:r>
          <w:fldChar w:fldCharType="separate"/>
        </w:r>
        <w:r w:rsidR="00CA35AC">
          <w:rPr>
            <w:noProof/>
          </w:rPr>
          <w:t>1</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4640887"/>
      <w:docPartObj>
        <w:docPartGallery w:val="Page Numbers (Bottom of Page)"/>
        <w:docPartUnique/>
      </w:docPartObj>
    </w:sdtPr>
    <w:sdtEndPr/>
    <w:sdtContent>
      <w:p w14:paraId="096CEE71" w14:textId="77777777" w:rsidR="008F1FD5" w:rsidRDefault="008F1FD5">
        <w:pPr>
          <w:pStyle w:val="Stopka"/>
          <w:jc w:val="center"/>
        </w:pPr>
        <w:r>
          <w:fldChar w:fldCharType="begin"/>
        </w:r>
        <w:r>
          <w:instrText>PAGE   \* MERGEFORMAT</w:instrText>
        </w:r>
        <w:r>
          <w:fldChar w:fldCharType="separate"/>
        </w:r>
        <w:r w:rsidR="00212657">
          <w:rPr>
            <w:noProof/>
          </w:rPr>
          <w:t>7</w:t>
        </w:r>
        <w:r>
          <w:fldChar w:fldCharType="end"/>
        </w:r>
      </w:p>
    </w:sdtContent>
  </w:sdt>
  <w:p w14:paraId="33040904" w14:textId="77777777" w:rsidR="008F1FD5" w:rsidRPr="001A0D18" w:rsidRDefault="008F1FD5" w:rsidP="001A0D18">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E4DDB9" w14:textId="77777777" w:rsidR="00556A57" w:rsidRDefault="00556A57" w:rsidP="000662E2">
      <w:pPr>
        <w:spacing w:after="0" w:line="240" w:lineRule="auto"/>
      </w:pPr>
      <w:r>
        <w:separator/>
      </w:r>
    </w:p>
  </w:footnote>
  <w:footnote w:type="continuationSeparator" w:id="0">
    <w:p w14:paraId="4ABAA70E" w14:textId="77777777" w:rsidR="00556A57" w:rsidRDefault="00556A57" w:rsidP="000662E2">
      <w:pPr>
        <w:spacing w:after="0" w:line="240" w:lineRule="auto"/>
      </w:pPr>
      <w:r>
        <w:continuationSeparator/>
      </w:r>
    </w:p>
  </w:footnote>
  <w:footnote w:id="1">
    <w:p w14:paraId="0B04D6C5" w14:textId="77777777" w:rsidR="00DD1829" w:rsidRPr="00937095" w:rsidRDefault="00DD1829" w:rsidP="00DD1829">
      <w:pPr>
        <w:rPr>
          <w:sz w:val="16"/>
          <w:szCs w:val="16"/>
          <w:lang w:val="en-US"/>
        </w:rPr>
      </w:pPr>
      <w:r>
        <w:rPr>
          <w:rStyle w:val="Odwoanieprzypisudolnego"/>
        </w:rPr>
        <w:footnoteRef/>
      </w:r>
      <w:r w:rsidRPr="00937095">
        <w:rPr>
          <w:lang w:val="en-US"/>
        </w:rPr>
        <w:t xml:space="preserve"> </w:t>
      </w:r>
      <w:r w:rsidRPr="00937095">
        <w:rPr>
          <w:sz w:val="16"/>
          <w:szCs w:val="16"/>
          <w:lang w:val="en-US"/>
        </w:rPr>
        <w:t>Reporting data – may change aft</w:t>
      </w:r>
      <w:r>
        <w:rPr>
          <w:sz w:val="16"/>
          <w:szCs w:val="16"/>
          <w:lang w:val="en-US"/>
        </w:rPr>
        <w:t>er preparing quarterly reports.</w:t>
      </w:r>
      <w:r w:rsidRPr="00937095">
        <w:rPr>
          <w:sz w:val="16"/>
          <w:szCs w:val="16"/>
          <w:lang w:val="en-US"/>
        </w:rPr>
        <w:t xml:space="preserve">  </w:t>
      </w:r>
    </w:p>
  </w:footnote>
  <w:footnote w:id="2">
    <w:p w14:paraId="53B003C7" w14:textId="77777777" w:rsidR="00862417" w:rsidRPr="00937095" w:rsidRDefault="00862417" w:rsidP="00862417">
      <w:pPr>
        <w:pStyle w:val="Tekstprzypisudolnego"/>
        <w:rPr>
          <w:lang w:val="en-US"/>
        </w:rPr>
      </w:pPr>
      <w:r>
        <w:rPr>
          <w:rStyle w:val="Odwoanieprzypisudolnego"/>
        </w:rPr>
        <w:footnoteRef/>
      </w:r>
      <w:r w:rsidRPr="00937095">
        <w:rPr>
          <w:lang w:val="en-US"/>
        </w:rPr>
        <w:t xml:space="preserve"> </w:t>
      </w:r>
      <w:r w:rsidRPr="00937095">
        <w:rPr>
          <w:sz w:val="16"/>
          <w:szCs w:val="16"/>
          <w:lang w:val="en-US"/>
        </w:rPr>
        <w:t>Applies to legal persons, organizational units without legal personality and natural persons conducting economic activity (excluding natural persons tending private farms in agriculture).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8F5ACD" w14:textId="77777777" w:rsidR="007C0764" w:rsidRDefault="007C0764">
    <w:pPr>
      <w:pStyle w:val="Nagwek"/>
    </w:pPr>
    <w:r>
      <w:rPr>
        <w:noProof/>
        <w:lang w:eastAsia="pl-PL"/>
      </w:rPr>
      <mc:AlternateContent>
        <mc:Choice Requires="wps">
          <w:drawing>
            <wp:anchor distT="0" distB="0" distL="114300" distR="114300" simplePos="0" relativeHeight="251671552" behindDoc="1" locked="0" layoutInCell="1" allowOverlap="1" wp14:anchorId="68FB5443" wp14:editId="0CDC8089">
              <wp:simplePos x="0" y="0"/>
              <wp:positionH relativeFrom="page">
                <wp:align>right</wp:align>
              </wp:positionH>
              <wp:positionV relativeFrom="paragraph">
                <wp:posOffset>-57991</wp:posOffset>
              </wp:positionV>
              <wp:extent cx="1874520" cy="22680295"/>
              <wp:effectExtent l="0" t="0" r="0" b="8255"/>
              <wp:wrapNone/>
              <wp:docPr id="15" name="Prostokąt 15"/>
              <wp:cNvGraphicFramePr/>
              <a:graphic xmlns:a="http://schemas.openxmlformats.org/drawingml/2006/main">
                <a:graphicData uri="http://schemas.microsoft.com/office/word/2010/wordprocessingShape">
                  <wps:wsp>
                    <wps:cNvSpPr/>
                    <wps:spPr>
                      <a:xfrm>
                        <a:off x="0" y="0"/>
                        <a:ext cx="1874520" cy="2268029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B30BCD" id="Prostokąt 15" o:spid="_x0000_s1026" style="position:absolute;margin-left:96.4pt;margin-top:-4.55pt;width:147.6pt;height:1785.85pt;z-index:-25164492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qLPpwIAAK0FAAAOAAAAZHJzL2Uyb0RvYy54bWysVEtv2zAMvg/YfxB0X+0ESR9BnSJo0WFA&#10;1wZrh54VWYqNSaImKXGy+/7ZftgoyXEfK3YYdrElPj6Sn0ieX+y0IlvhfAumoqOjkhJhONStWVf0&#10;68P1h1NKfGCmZgqMqOheeHoxf//uvLMzMYYGVC0cQRDjZ52taBOCnRWF543QzB+BFQaVEpxmAa9u&#10;XdSOdYiuVTEuy+OiA1dbB1x4j9KrrKTzhC+l4OFOSi8CURXF3EL6uvRdxW8xP2eztWO2aXmfBvuH&#10;LDRrDQYdoK5YYGTj2j+gdMsdeJDhiIMuQMqWi1QDVjMqX1Vz3zArUi1IjrcDTf7/wfLb7dKRtsa3&#10;m1JimMY3WmKGAb79+hkICpGhzvoZGt7bpetvHo+x3J10Ov6xELJLrO4HVsUuEI7C0enJZDpG8jnq&#10;xuPj03J8lmCLJ3/rfPgoQJN4qKjDd0t0su2NDxgTTQ8mMZwH1dbXrVLpEntFXCpHtgxfebUeJVe1&#10;0Z+hzrKzaVmmt0ac1FrRPKG+QFIm4hmIyDlolBSx/FxwOoW9EtFOmS9CInVY4jhFHJBzUMa5MCEn&#10;4xtWiyyOqbydSwKMyBLjD9g9wMsiD9g5y94+uorU84Nz+bfEsvPgkSKDCYOzbg24twAUVtVHzvYH&#10;kjI1kaUV1HtsLAd54rzl1y0+7Q3zYckcjhj2A66NcIcfqaCrKPQnShpwP96SR3vsfNRS0uHIVtR/&#10;3zAnKFGfDM7E2WgyiTOeLpPpSew591yzeq4xG30J2C8jXFCWp2O0D+pwlA70I26XRYyKKmY4xq4o&#10;D+5wuQx5leB+4mKxSGY415aFG3NveQSPrMbWfdg9Mmf7/g44G7dwGG82e9Xm2TZ6GlhsAsg2zcAT&#10;rz3fuBNSE/f7Ky6d5/dk9bRl578BAAD//wMAUEsDBBQABgAIAAAAIQD1AT0Y3gAAAAgBAAAPAAAA&#10;ZHJzL2Rvd25yZXYueG1sTI9BS8QwFITvgv8hPMHbbrqRBlubLrKwePLgWgRvafO2Ldu81Cbd1n9v&#10;POlxmGHmm2K/2oFdcfK9IwW7bQIMqXGmp1ZB9X7cPALzQZPRgyNU8I0e9uXtTaFz4xZ6w+sptCyW&#10;kM+1gi6EMefcNx1a7bduRIre2U1WhyinlptJL7HcDlwkieRW9xQXOj3iocPmcpqtAlGtqVhej9nH&#10;Z1W/JHL+OgiUSt3frc9PwAKu4S8Mv/gRHcrIVLuZjGeDgngkKNhkO2DRFVkqgNUKHlIpJPCy4P8P&#10;lD8AAAD//wMAUEsBAi0AFAAGAAgAAAAhALaDOJL+AAAA4QEAABMAAAAAAAAAAAAAAAAAAAAAAFtD&#10;b250ZW50X1R5cGVzXS54bWxQSwECLQAUAAYACAAAACEAOP0h/9YAAACUAQAACwAAAAAAAAAAAAAA&#10;AAAvAQAAX3JlbHMvLnJlbHNQSwECLQAUAAYACAAAACEAqzaiz6cCAACtBQAADgAAAAAAAAAAAAAA&#10;AAAuAgAAZHJzL2Uyb0RvYy54bWxQSwECLQAUAAYACAAAACEA9QE9GN4AAAAIAQAADwAAAAAAAAAA&#10;AAAAAAABBQAAZHJzL2Rvd25yZXYueG1sUEsFBgAAAAAEAAQA8wAAAAwGAAAAAA==&#10;" fillcolor="#f2f2f2 [3052]" stroked="f" strokeweight="1pt">
              <w10:wrap anchorx="page"/>
            </v:rect>
          </w:pict>
        </mc:Fallback>
      </mc:AlternateContent>
    </w:r>
  </w:p>
  <w:p w14:paraId="289B2D3C" w14:textId="77777777" w:rsidR="007C0764" w:rsidRDefault="007C0764">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10265B" w14:textId="77777777" w:rsidR="007C0764" w:rsidRDefault="007C0764">
    <w:pPr>
      <w:pStyle w:val="Nagwek"/>
      <w:rPr>
        <w:noProof/>
        <w:lang w:eastAsia="pl-PL"/>
      </w:rPr>
    </w:pPr>
    <w:r>
      <w:rPr>
        <w:noProof/>
        <w:lang w:eastAsia="pl-PL"/>
      </w:rPr>
      <w:drawing>
        <wp:inline distT="0" distB="0" distL="0" distR="0" wp14:anchorId="023BB45B" wp14:editId="4782BD75">
          <wp:extent cx="1420495" cy="469265"/>
          <wp:effectExtent l="0" t="0" r="8255" b="6985"/>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0495" cy="469265"/>
                  </a:xfrm>
                  <a:prstGeom prst="rect">
                    <a:avLst/>
                  </a:prstGeom>
                  <a:noFill/>
                </pic:spPr>
              </pic:pic>
            </a:graphicData>
          </a:graphic>
        </wp:inline>
      </w:drawing>
    </w:r>
    <w:r w:rsidRPr="00F37172">
      <w:rPr>
        <w:noProof/>
        <w:lang w:eastAsia="pl-PL"/>
      </w:rPr>
      <mc:AlternateContent>
        <mc:Choice Requires="wps">
          <w:drawing>
            <wp:anchor distT="0" distB="0" distL="114300" distR="114300" simplePos="0" relativeHeight="251673600" behindDoc="0" locked="0" layoutInCell="1" allowOverlap="1" wp14:anchorId="7DAB0666" wp14:editId="2521602E">
              <wp:simplePos x="0" y="0"/>
              <wp:positionH relativeFrom="column">
                <wp:posOffset>5036820</wp:posOffset>
              </wp:positionH>
              <wp:positionV relativeFrom="paragraph">
                <wp:posOffset>198755</wp:posOffset>
              </wp:positionV>
              <wp:extent cx="2060575" cy="357505"/>
              <wp:effectExtent l="0" t="0" r="0" b="4445"/>
              <wp:wrapNone/>
              <wp:docPr id="28" name="Schemat blokowy: opóźnienie 6"/>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EF41EB" w14:textId="77777777" w:rsidR="007C0764" w:rsidRPr="004C7E9F" w:rsidRDefault="007C0764" w:rsidP="00074DD8">
                          <w:pPr>
                            <w:spacing w:before="0" w:after="0" w:line="240" w:lineRule="auto"/>
                            <w:ind w:left="227"/>
                            <w:jc w:val="both"/>
                            <w:rPr>
                              <w:rFonts w:ascii="Fira Sans SemiBold" w:hAnsi="Fira Sans SemiBold"/>
                              <w:color w:val="FFFFFF" w:themeColor="background1"/>
                            </w:rPr>
                          </w:pPr>
                          <w:r>
                            <w:rPr>
                              <w:rFonts w:ascii="Fira Sans SemiBold" w:hAnsi="Fira Sans SemiBold"/>
                              <w:color w:val="FFFFFF" w:themeColor="background1"/>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F383A" id="Schemat blokowy: opóźnienie 6" o:spid="_x0000_s1039" style="position:absolute;margin-left:396.6pt;margin-top:15.65pt;width:162.25pt;height:28.1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WPyOQYAAAssAAAOAAAAZHJzL2Uyb0RvYy54bWzsWt1u2zYUvh+wdyB0OWC1KFmWZdQpshbd&#10;BhRtsXRodynLVCxMEjWSiZ2+1u52O+y9dkhKNpVmIh0lQ4Y5KFzKPP/n06Egf89f7KoSXRPGC1ov&#10;PfzM9xCpM7ou6sul9/OH19/OPcRFWq/TktZk6d0Q7r04+/qr59tmQQK6oeWaMARGar7YNktvI0Sz&#10;mEx4tiFVyp/RhtSwmVNWpQIu2eVkzdItWK/KSeD7s8mWsnXDaEY4h29f6U3vTNnPc5KJd3nOiUDl&#10;0oPYhPpk6nMlPydnz9PFJUubTZG1YaT3iKJKixqc7k29SkWKrljxhamqyBjlNBfPMlpNaJ4XGVE5&#10;QDbYv5XNxSZtiMoFisObfZn4w5nN3l6/Z6hYL70AOlWnFfToQhVfoFVJf6XbmwWizZ+///VHXRD4&#10;h2ayZtuGL0D1onnP2isOS1mAXc4qlJdF8wPAQZUEkkQ7VfGbfcXJTqAMvgz8mR/FkYcy2Ath5UfS&#10;/ETbkfayKy6+J7SS6/T6DRe6Y2tYqXqv26AzWte8EOQTdDmvSmjiNxPkoy2a4QBPu0bflv6lL70Z&#10;lv6EDdshhB7bHZgqPrI5CAwHOnBrBqZKG5PNS2h4cUzDVGkDs3mZGl7sdTKlHR0AbI7odF/aFnwf&#10;F1uEkzAJ/Hk7Lx4QRngWhjicQ5stLu4PpNaw3cVIKDmnMhJMOAxif+ZQsgfAlKUpJ1BZcfsfAZWc&#10;UJZmP2U4YQg/xDicTUOXGYV9HGLraWSOnGDux1Ec2t2YSscdeG38dhcjIeWcytg5hePpNIzs+YwE&#10;lkPvzTnl1vvbB+AR4LJ33cSIczdMJbuLHkb0jWFvRE9JP9/ZHhRMjDinYio5PuyYGMH/ErDkTLT0&#10;3QSWvSknUD1dUDk028SgI2z7+HhsOCV+EAWJywFox6o5bsIomU2jRN4Owy5MJbuL3rjRhu0uekrH&#10;w8k5lZEzKp7D38yezkNgargnfQja5vkXI2rYeF/cZtyEh3MjTKX/N6bUiBrux1OGUzSdJVg9rA3n&#10;cMIUvLpzvj1GzqnHx5Rr2+8/pwJ4IRLIURvC1E0e5V1nHMwDVaphFyNmlTZsz2Ls+ec7pvIQuBou&#10;1shZ5dj1+8NK9zuKZvgR3nuG/jSJpvIlXhgOuhgDKWXY7mI0pBxTGQkpnESxOj6GCzYSVg5dP0HK&#10;itr/CKQcmv3k4RTBrwGPMqGCwE/0hBp2MWJCacNyQg27GAsn11TGTqgYfmpVmBpO5yEwNexh5Iga&#10;Nj7iAd21ESdMdb/hB3iu36EP9+QEKdsMOUGqg9QTn1DAfrns+C3ppqO8ZLu65bzACqWSX+Urfk1D&#10;ueTXmAQYINN0l8Bw0YQa0FJ8mmFlAImpjI9ShlPKVA6OUoajx1RWP2NCJdzChrvfVJ4e5RnOClO5&#10;YyApzzqCtvAM6GSSSFYqIpnwEBDJmIeASLaSDtNFkwrZr26JtpLUpB9P0Gbp6XfmqmkVvSYfqBIU&#10;t9hR4PKwW9amVKiPDxVv19dOIrtaFdl35HNPPpwnyXx2kIcQlbt9VJA4DmM/VL26a1fzg7p69nzc&#10;6bFLFwxP4wh3lJnWrRFPWwxdNx2Ukd1hV3ag57ZLWJuEsxhc9cQ7ge5/U/CLqpWUE32DyOYp6tm+&#10;i8r1gX7GaVmsXxdlKdvG2eXqZcnQdSqZhT5+FcdtkXpipbrpairVtBv5zUTy5zRjTq3ETUmk0bL+&#10;ieTAxpPMOAUTxYMkez9plpFaaFod36Rrot1HPvx13iV5T2qoVJRBaTkH/3vbrYFOUhvpbOsoW3mp&#10;ShSNcq+sh84/BKaV9xrKM63FXrkqasruyqyErFrPWr4rki6NrJLYrXYgIpcrur4B2iKjms/Jm+x1&#10;wbh4k3LxPmXA/QNUAClVvIOPvKRwG8LtplYe2lD2+a7vpTzwKmHXQ1sghC49/ttVyoiHyh9rYFwm&#10;eAo0QiTUxTSKA7hg5s7K3KmvqpcUkAHzFKJTSykvym6ZM1p9BO7qufQKW2mdgW+Y2wImir54KeAa&#10;toD9mpHzc7UG1ijA80190WQdv7KBzD/sPqasQXK59ASwK9/Sjjx6oE0CnA+ysjU1Pb8SNC8kp1JB&#10;Ute1vQDGqcJQy46VlFbzWkkdOLxnfwMAAP//AwBQSwMEFAAGAAgAAAAhADBPDPXeAAAACgEAAA8A&#10;AABkcnMvZG93bnJldi54bWxMj8FuwjAQRO+V+g/WVuqtOCESoWk2CCG1J1SphN5NvE0C9jqKDYS/&#10;rzm1x9U8zbwtV5M14kKj7x0jpLMEBHHjdM8twr5+f1mC8EGxVsYxIdzIw6p6fChVod2Vv+iyC62I&#10;JewLhdCFMBRS+qYjq/zMDcQx+3GjVSGeYyv1qK6x3Bo5T5KFtKrnuNCpgTYdNafd2SIYsxnGOnzc&#10;Putmvd0n9TZ8Hz3i89O0fgMRaAp/MNz1ozpU0engzqy9MAj5azaPKEKWZiDuQJrmOYgDwjJfgKxK&#10;+f+F6hcAAP//AwBQSwECLQAUAAYACAAAACEAtoM4kv4AAADhAQAAEwAAAAAAAAAAAAAAAAAAAAAA&#10;W0NvbnRlbnRfVHlwZXNdLnhtbFBLAQItABQABgAIAAAAIQA4/SH/1gAAAJQBAAALAAAAAAAAAAAA&#10;AAAAAC8BAABfcmVscy8ucmVsc1BLAQItABQABgAIAAAAIQCfzWPyOQYAAAssAAAOAAAAAAAAAAAA&#10;AAAAAC4CAABkcnMvZTJvRG9jLnhtbFBLAQItABQABgAIAAAAIQAwTwz13gAAAAoBAAAPAAAAAAAA&#10;AAAAAAAAAJMIAABkcnMvZG93bnJldi54bWxQSwUGAAAAAAQABADzAAAAngk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rsidR="007C0764" w:rsidRPr="004C7E9F" w:rsidRDefault="007C0764" w:rsidP="00074DD8">
                    <w:pPr>
                      <w:spacing w:before="0" w:after="0" w:line="240" w:lineRule="auto"/>
                      <w:ind w:left="227"/>
                      <w:jc w:val="both"/>
                      <w:rPr>
                        <w:rFonts w:ascii="Fira Sans SemiBold" w:hAnsi="Fira Sans SemiBold"/>
                        <w:color w:val="FFFFFF" w:themeColor="background1"/>
                      </w:rPr>
                    </w:pPr>
                    <w:r>
                      <w:rPr>
                        <w:rFonts w:ascii="Fira Sans SemiBold" w:hAnsi="Fira Sans SemiBold"/>
                        <w:color w:val="FFFFFF" w:themeColor="background1"/>
                      </w:rPr>
                      <w:t>NEWS RELEASES</w:t>
                    </w:r>
                  </w:p>
                </w:txbxContent>
              </v:textbox>
            </v:shape>
          </w:pict>
        </mc:Fallback>
      </mc:AlternateContent>
    </w:r>
    <w:r>
      <w:rPr>
        <w:noProof/>
        <w:lang w:eastAsia="pl-PL"/>
      </w:rPr>
      <mc:AlternateContent>
        <mc:Choice Requires="wps">
          <w:drawing>
            <wp:anchor distT="0" distB="0" distL="114300" distR="114300" simplePos="0" relativeHeight="251672576" behindDoc="1" locked="0" layoutInCell="1" allowOverlap="1" wp14:anchorId="0C73988F" wp14:editId="49B0633E">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35" name="Prostokąt 35"/>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104928" id="Prostokąt 35" o:spid="_x0000_s1026" style="position:absolute;margin-left:410.95pt;margin-top:40.3pt;width:147.4pt;height:1803.5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GbDnwIAAIoFAAAOAAAAZHJzL2Uyb0RvYy54bWysVNtuEzEQfUfiHyy/073Q0DTqpopaBSFV&#10;bUSL+ux47ewKr8fYTjbhnT/jwxh7Lwml4gGRSF7bc+bMxTNzdb1vFNkJ62rQBc3OUkqE5lDWelPQ&#10;L0/Ld1NKnGe6ZAq0KOhBOHo9f/vmqjUzkUMFqhSWIIl2s9YUtPLezJLE8Uo0zJ2BERqFEmzDPB7t&#10;Jikta5G9UUmeph+SFmxpLHDhHN7edkI6j/xSCu4fpHTCE1VQ9M3H1cZ1HdZkfsVmG8tMVfPeDfYP&#10;XjSs1mh0pLplnpGtrf+gampuwYH0ZxyaBKSsuYgxYDRZ+iKax4oZEWPB5Dgzpsn9P1p+v1tZUpcF&#10;fT+hRLMG32iFHnr4+vOHJ3iJGWqNmyHw0axsf3K4DeHupW3CFwMh+5jVw5hVsfeE42U2vcgup5h8&#10;jrI8v0wn6TTSJkd9Y53/KKAhYVNQi+8W08l2d86jTYQOkGDOgarLZa1UPNjN+kZZsmP4xss8/IPT&#10;qPIbTOkA1hDUOnG4SUJsXTRx5w9KBJzSn4XEvKD/efQkVqQY7TDOhfZZJ6pYKTrzkxR/g/VQw0Ej&#10;+hIJA7NE+yN3TzAgO5KBu/OyxwdVEQt6VE7/5linPGpEy6D9qNzUGuxrBAqj6i13+CFJXWpCltZQ&#10;HrBqLHTt5Axf1vhud8z5FbPYP/jYOBP8Ay5SQVtQ6HeUVGC/v3Yf8FjWKKWkxX4sqPu2ZVZQoj5p&#10;LPjL7Pw8NHA8nE8ucjzYU8n6VKK3zQ1gOWQ4fQyP24D3athKC80zjo5FsIoipjnaLij3djjc+G5O&#10;4PDhYrGIMGxaw/ydfjQ8kIeshrp82j8za/ri9Vj49zD0Lpu9qOEOGzQ1LLYeZB0L/JjXPt/Y8LFw&#10;+uEUJsrpOaKOI3T+CwAA//8DAFBLAwQUAAYACAAAACEAprImzuQAAAAMAQAADwAAAGRycy9kb3du&#10;cmV2LnhtbEyPwU6DQBCG7yZ9h82YeLMLNQFElqZRSUy8aFuivW3ZEUjZWWS3FH16tyd7m8l8+ef7&#10;s+WkOzbiYFtDAsJ5AAypMqqlWsB2U9wmwKyTpGRnCAX8oIVlPrvKZKrMid5xXLua+RCyqRTQONen&#10;nNuqQS3t3PRI/vZlBi2dX4eaq0GefLju+CIIIq5lS/5DI3t8bLA6rI9agNmNm1dVFIey/H36eEue&#10;P8vv3YsQN9fT6gGYw8n9w3DW9+qQe6e9OZKyrBOQLMJ7j/ohiICdgTCMYmB7AXdREsfA84xflsj/&#10;AAAA//8DAFBLAQItABQABgAIAAAAIQC2gziS/gAAAOEBAAATAAAAAAAAAAAAAAAAAAAAAABbQ29u&#10;dGVudF9UeXBlc10ueG1sUEsBAi0AFAAGAAgAAAAhADj9If/WAAAAlAEAAAsAAAAAAAAAAAAAAAAA&#10;LwEAAF9yZWxzLy5yZWxzUEsBAi0AFAAGAAgAAAAhAN4kZsOfAgAAigUAAA4AAAAAAAAAAAAAAAAA&#10;LgIAAGRycy9lMm9Eb2MueG1sUEsBAi0AFAAGAAgAAAAhAKayJs7kAAAADAEAAA8AAAAAAAAAAAAA&#10;AAAA+QQAAGRycy9kb3ducmV2LnhtbFBLBQYAAAAABAAEAPMAAAAKBgAAAAA=&#10;" fillcolor="#f2f2f2" stroked="f" strokeweight="1pt">
              <w10:wrap type="tight"/>
            </v:rect>
          </w:pict>
        </mc:Fallback>
      </mc:AlternateContent>
    </w:r>
  </w:p>
  <w:p w14:paraId="1E9C73E3" w14:textId="77777777" w:rsidR="007C0764" w:rsidRDefault="007C0764">
    <w:pPr>
      <w:pStyle w:val="Nagwek"/>
      <w:rPr>
        <w:noProof/>
        <w:lang w:eastAsia="pl-PL"/>
      </w:rPr>
    </w:pPr>
    <w:r w:rsidRPr="00F37172">
      <w:rPr>
        <w:noProof/>
        <w:lang w:eastAsia="pl-PL"/>
      </w:rPr>
      <mc:AlternateContent>
        <mc:Choice Requires="wps">
          <w:drawing>
            <wp:anchor distT="45720" distB="45720" distL="114300" distR="114300" simplePos="0" relativeHeight="251674624" behindDoc="0" locked="0" layoutInCell="1" allowOverlap="1" wp14:anchorId="0EDC0B55" wp14:editId="2AAB6C22">
              <wp:simplePos x="0" y="0"/>
              <wp:positionH relativeFrom="column">
                <wp:posOffset>5219700</wp:posOffset>
              </wp:positionH>
              <wp:positionV relativeFrom="paragraph">
                <wp:posOffset>266065</wp:posOffset>
              </wp:positionV>
              <wp:extent cx="1432293" cy="336589"/>
              <wp:effectExtent l="0" t="0" r="0" b="6350"/>
              <wp:wrapNone/>
              <wp:docPr id="3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17772AC9" w14:textId="77777777" w:rsidR="007C0764" w:rsidRPr="009B1F35" w:rsidRDefault="002300F0" w:rsidP="008C430B">
                          <w:pPr>
                            <w:rPr>
                              <w:b/>
                              <w:color w:val="001381"/>
                            </w:rPr>
                          </w:pPr>
                          <w:r>
                            <w:rPr>
                              <w:b/>
                              <w:color w:val="001381"/>
                            </w:rPr>
                            <w:t>30</w:t>
                          </w:r>
                          <w:r w:rsidR="007C0764" w:rsidRPr="00300D52">
                            <w:rPr>
                              <w:b/>
                              <w:color w:val="001381"/>
                            </w:rPr>
                            <w:t xml:space="preserve"> </w:t>
                          </w:r>
                          <w:r>
                            <w:rPr>
                              <w:b/>
                              <w:color w:val="001381"/>
                            </w:rPr>
                            <w:t>November</w:t>
                          </w:r>
                          <w:r w:rsidR="007C0764" w:rsidRPr="00300D52">
                            <w:rPr>
                              <w:b/>
                              <w:color w:val="001381"/>
                            </w:rPr>
                            <w:t xml:space="preserve">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A9CD8B" id="_x0000_t202" coordsize="21600,21600" o:spt="202" path="m,l,21600r21600,l21600,xe">
              <v:stroke joinstyle="miter"/>
              <v:path gradientshapeok="t" o:connecttype="rect"/>
            </v:shapetype>
            <v:shape id="_x0000_s1040" type="#_x0000_t202" style="position:absolute;margin-left:411pt;margin-top:20.95pt;width:112.8pt;height:26.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lEnEgIAAP8DAAAOAAAAZHJzL2Uyb0RvYy54bWysU9tuGyEQfa/Uf0C812uvL7VXxlGaNFWl&#10;tI2U9gMwy3pRgKGAvet+fQfWcaz2Lco+INhhzsw5c1hf9UaTg/RBgWV0MhpTIq2AWtkdo79+3n1Y&#10;UhIitzXXYCWjRxno1eb9u3XnKllCC7qWniCIDVXnGG1jdFVRBNFKw8MInLQYbMAbHvHod0XteYfo&#10;RhfleLwoOvC18yBkCPj3dgjSTcZvGinij6YJMhLNKPYW8+rzuk1rsVnzaue5a5U4tcFf0YXhymLR&#10;M9Qtj5zsvfoPyijhIUATRwJMAU2jhMwckM1k/A+bx5Y7mbmgOMGdZQpvByu+Hx48UTWj0wUllhuc&#10;0QNoSaJ8ChE6ScqkUedChVcfHV6O/SfocdaZb3D3IJ4CsXDTcruT195D10peY4+TlFlcpA44IYFs&#10;u29QYy2+j5CB+sabJCBKQhAdZ3U8z0f2kYhUcjYty9WUEoGx6XQxX65yCV49Zzsf4hcJhqQNox7n&#10;n9H54T7E1A2vnq+kYhbulNbZA9qSjtHVvJznhIuIUREtqpVhdDlO32CaRPKzrXNy5EoPeyyg7Yl1&#10;IjpQjv22zyJnSZIiW6iPKIOHwZH4gnDTgv9DSYduZDT83nMvKdFfLUq5msxmyb75MJt/LPHgLyPb&#10;ywi3AqEYjZQM25uYLT9QvkbJG5XVeOnk1DK6LIt0ehHJxpfnfOvl3W7+AgAA//8DAFBLAwQUAAYA&#10;CAAAACEAa2dxHd4AAAAKAQAADwAAAGRycy9kb3ducmV2LnhtbEyPwU7DMBBE70j8g7VI3KjdKLRN&#10;yKaqiriCaAGJmxtvk4h4HcVuE/4e90SPoxnNvCnWk+3EmQbfOkaYzxQI4sqZlmuEj/3LwwqED5qN&#10;7hwTwi95WJe3N4XOjRv5nc67UItYwj7XCE0IfS6lrxqy2s9cTxy9oxusDlEOtTSDHmO57WSi1EJa&#10;3XJcaHRP24aqn93JIny+Hr+/UvVWP9vHfnSTkmwziXh/N22eQASawn8YLvgRHcrIdHAnNl50CKsk&#10;iV8CQjrPQFwCKl0uQBwQsjQDWRby+kL5BwAA//8DAFBLAQItABQABgAIAAAAIQC2gziS/gAAAOEB&#10;AAATAAAAAAAAAAAAAAAAAAAAAABbQ29udGVudF9UeXBlc10ueG1sUEsBAi0AFAAGAAgAAAAhADj9&#10;If/WAAAAlAEAAAsAAAAAAAAAAAAAAAAALwEAAF9yZWxzLy5yZWxzUEsBAi0AFAAGAAgAAAAhAG06&#10;UScSAgAA/wMAAA4AAAAAAAAAAAAAAAAALgIAAGRycy9lMm9Eb2MueG1sUEsBAi0AFAAGAAgAAAAh&#10;AGtncR3eAAAACgEAAA8AAAAAAAAAAAAAAAAAbAQAAGRycy9kb3ducmV2LnhtbFBLBQYAAAAABAAE&#10;APMAAAB3BQAAAAA=&#10;" filled="f" stroked="f">
              <v:textbox>
                <w:txbxContent>
                  <w:p w:rsidR="007C0764" w:rsidRPr="009B1F35" w:rsidRDefault="002300F0" w:rsidP="008C430B">
                    <w:pPr>
                      <w:rPr>
                        <w:b/>
                        <w:color w:val="001381"/>
                      </w:rPr>
                    </w:pPr>
                    <w:r>
                      <w:rPr>
                        <w:b/>
                        <w:color w:val="001381"/>
                      </w:rPr>
                      <w:t>30</w:t>
                    </w:r>
                    <w:r w:rsidR="007C0764" w:rsidRPr="00300D52">
                      <w:rPr>
                        <w:b/>
                        <w:color w:val="001381"/>
                      </w:rPr>
                      <w:t xml:space="preserve"> </w:t>
                    </w:r>
                    <w:proofErr w:type="spellStart"/>
                    <w:r>
                      <w:rPr>
                        <w:b/>
                        <w:color w:val="001381"/>
                      </w:rPr>
                      <w:t>November</w:t>
                    </w:r>
                    <w:proofErr w:type="spellEnd"/>
                    <w:r w:rsidR="007C0764" w:rsidRPr="00300D52">
                      <w:rPr>
                        <w:b/>
                        <w:color w:val="001381"/>
                      </w:rPr>
                      <w:t xml:space="preserve"> 2021</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1A8D76" w14:textId="77777777" w:rsidR="008F1FD5" w:rsidRDefault="008F1FD5">
    <w:pPr>
      <w:pStyle w:val="Nagwek"/>
    </w:pPr>
    <w:r>
      <w:rPr>
        <w:noProof/>
        <w:lang w:eastAsia="pl-PL"/>
      </w:rPr>
      <mc:AlternateContent>
        <mc:Choice Requires="wps">
          <w:drawing>
            <wp:anchor distT="0" distB="0" distL="114300" distR="114300" simplePos="0" relativeHeight="251662336" behindDoc="1" locked="0" layoutInCell="1" allowOverlap="1" wp14:anchorId="0D602D4B" wp14:editId="3DB66106">
              <wp:simplePos x="0" y="0"/>
              <wp:positionH relativeFrom="page">
                <wp:align>right</wp:align>
              </wp:positionH>
              <wp:positionV relativeFrom="paragraph">
                <wp:posOffset>-57991</wp:posOffset>
              </wp:positionV>
              <wp:extent cx="1874520" cy="22680295"/>
              <wp:effectExtent l="0" t="0" r="0" b="8255"/>
              <wp:wrapNone/>
              <wp:docPr id="24" name="Prostokąt 24"/>
              <wp:cNvGraphicFramePr/>
              <a:graphic xmlns:a="http://schemas.openxmlformats.org/drawingml/2006/main">
                <a:graphicData uri="http://schemas.microsoft.com/office/word/2010/wordprocessingShape">
                  <wps:wsp>
                    <wps:cNvSpPr/>
                    <wps:spPr>
                      <a:xfrm>
                        <a:off x="0" y="0"/>
                        <a:ext cx="1874520" cy="2268029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69F630" id="Prostokąt 24" o:spid="_x0000_s1026" style="position:absolute;margin-left:96.4pt;margin-top:-4.55pt;width:147.6pt;height:1785.85pt;z-index:-25165414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Ee9pgIAAK0FAAAOAAAAZHJzL2Uyb0RvYy54bWysVMlu2zAQvRfoPxC8N5IFO4sROTASpCiQ&#10;JkaTImeaIi2hJIcl6a33/lk/rENSVpYGPRS9SOQsb2YeZ+b8YqcV2QjnOzA1HR2VlAjDoenMqqZf&#10;H64/nFLiAzMNU2BETffC04vZ+3fnWzsVFbSgGuEIghg/3dqatiHYaVF43grN/BFYYVApwWkW8OpW&#10;RePYFtG1KqqyPC624BrrgAvvUXqVlXSW8KUUPNxJ6UUgqqaYW0hfl77L+C1m52y6csy2He/TYP+Q&#10;hWadwaAD1BULjKxd9weU7rgDDzIccdAFSNlxkWrAakblq2ruW2ZFqgXJ8Xagyf8/WH67WTjSNTWt&#10;xpQYpvGNFphhgG+/fgaCQmRoa/0UDe/twvU3j8dY7k46Hf9YCNklVvcDq2IXCEfh6PRkPKmQfI66&#10;qjo+LauzSYQtnvyt8+GjAE3ioaYO3y3RyTY3PmTTg0kM50F1zXWnVLrEXhGXypENw1derkbJVa31&#10;Z2iy7GxSlumtMWRqrWieEniBpEzEMxCRc9AoKWL5ueB0Cnslop0yX4RE6rDEKkUckHNQxrkwISfj&#10;W9aILI6pvJ1LAozIEuMP2D3AyyIP2DnL3j66itTzg3P5t8Sy8+CRIoMJg7PuDLi3ABRW1UfO9geS&#10;MjWRpSU0e2wsB3nivOXXHT7tDfNhwRyOGPYDro1whx+pYFtT6E+UtOB+vCWP9tj5qKVkiyNbU/99&#10;zZygRH0yOBNno/E4zni6jCcnsefcc83yucas9SVgv4xwQVmejtE+qMNROtCPuF3mMSqqmOEYu6Y8&#10;uMPlMuRVgvuJi/k8meFcWxZuzL3lETyyGlv3YffInO37O+Bs3MJhvNn0VZtn2+hpYL4OILs0A0+8&#10;9nzjTkhN3O+vuHSe35PV05ad/QYAAP//AwBQSwMEFAAGAAgAAAAhAPUBPRjeAAAACAEAAA8AAABk&#10;cnMvZG93bnJldi54bWxMj0FLxDAUhO+C/yE8wdtuupEGW5susrB48uBaBG9p87Yt27zUJt3Wf288&#10;6XGYYeabYr/agV1x8r0jBbttAgypcaanVkH1ftw8AvNBk9GDI1TwjR725e1NoXPjFnrD6ym0LJaQ&#10;z7WCLoQx59w3HVrtt25Eit7ZTVaHKKeWm0kvsdwOXCSJ5Fb3FBc6PeKhw+Zymq0CUa2pWF6P2cdn&#10;Vb8kcv46CJRK3d+tz0/AAq7hLwy/+BEdyshUu5mMZ4OCeCQo2GQ7YNEVWSqA1QoeUikk8LLg/w+U&#10;PwAAAP//AwBQSwECLQAUAAYACAAAACEAtoM4kv4AAADhAQAAEwAAAAAAAAAAAAAAAAAAAAAAW0Nv&#10;bnRlbnRfVHlwZXNdLnhtbFBLAQItABQABgAIAAAAIQA4/SH/1gAAAJQBAAALAAAAAAAAAAAAAAAA&#10;AC8BAABfcmVscy8ucmVsc1BLAQItABQABgAIAAAAIQAbSEe9pgIAAK0FAAAOAAAAAAAAAAAAAAAA&#10;AC4CAABkcnMvZTJvRG9jLnhtbFBLAQItABQABgAIAAAAIQD1AT0Y3gAAAAgBAAAPAAAAAAAAAAAA&#10;AAAAAAAFAABkcnMvZG93bnJldi54bWxQSwUGAAAAAAQABADzAAAACwYAAAAA&#10;" fillcolor="#f2f2f2 [3052]" stroked="f" strokeweight="1pt">
              <w10:wrap anchorx="page"/>
            </v:rect>
          </w:pict>
        </mc:Fallback>
      </mc:AlternateContent>
    </w:r>
  </w:p>
  <w:p w14:paraId="65B1AC6D" w14:textId="77777777" w:rsidR="008F1FD5" w:rsidRDefault="008F1FD5">
    <w:pPr>
      <w:pStyle w:val="Nagwek"/>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17398B" w14:textId="77777777" w:rsidR="008F1FD5" w:rsidRDefault="008F1FD5">
    <w:pPr>
      <w:pStyle w:val="Nagwek"/>
      <w:rPr>
        <w:noProof/>
        <w:lang w:eastAsia="pl-PL"/>
      </w:rPr>
    </w:pPr>
    <w:r w:rsidRPr="00712CBD">
      <w:rPr>
        <w:noProof/>
        <w:lang w:eastAsia="pl-PL"/>
      </w:rPr>
      <w:drawing>
        <wp:inline distT="0" distB="0" distL="0" distR="0" wp14:anchorId="18B507A9" wp14:editId="73F3A81F">
          <wp:extent cx="1371600" cy="425450"/>
          <wp:effectExtent l="0" t="0" r="0" b="0"/>
          <wp:docPr id="23" name="Obraz 23" descr="C:\Users\PodolskaJ1.STAT\AppData\Local\Microsoft\Windows\INetCache\Content.Outlook\YNG7HIAL\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odolskaJ1.STAT\AppData\Local\Microsoft\Windows\INetCache\Content.Outlook\YNG7HIAL\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425450"/>
                  </a:xfrm>
                  <a:prstGeom prst="rect">
                    <a:avLst/>
                  </a:prstGeom>
                  <a:noFill/>
                  <a:ln>
                    <a:noFill/>
                  </a:ln>
                </pic:spPr>
              </pic:pic>
            </a:graphicData>
          </a:graphic>
        </wp:inline>
      </w:drawing>
    </w:r>
    <w:r w:rsidRPr="00F37172">
      <w:rPr>
        <w:noProof/>
        <w:lang w:eastAsia="pl-PL"/>
      </w:rPr>
      <mc:AlternateContent>
        <mc:Choice Requires="wps">
          <w:drawing>
            <wp:anchor distT="0" distB="0" distL="114300" distR="114300" simplePos="0" relativeHeight="251668480" behindDoc="0" locked="0" layoutInCell="1" allowOverlap="1" wp14:anchorId="6585A346" wp14:editId="52D59191">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9404FB" w14:textId="77777777" w:rsidR="008F1FD5" w:rsidRPr="004C7E9F" w:rsidRDefault="008F1FD5" w:rsidP="00074DD8">
                          <w:pPr>
                            <w:spacing w:before="0" w:after="0" w:line="240" w:lineRule="auto"/>
                            <w:ind w:left="227"/>
                            <w:jc w:val="both"/>
                            <w:rPr>
                              <w:rFonts w:ascii="Fira Sans SemiBold" w:hAnsi="Fira Sans SemiBold"/>
                              <w:color w:val="FFFFFF" w:themeColor="background1"/>
                            </w:rPr>
                          </w:pPr>
                          <w:r>
                            <w:rPr>
                              <w:rFonts w:ascii="Fira Sans SemiBold" w:hAnsi="Fira Sans SemiBold"/>
                              <w:color w:val="FFFFFF" w:themeColor="background1"/>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5231A" id="_x0000_s1041"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22iPAYAABEsAAAOAAAAZHJzL2Uyb0RvYy54bWzsWt1u2zYUvh+wdyB0OWC1KFmWZdQpshbd&#10;BhRtsXRodynLVCxMEjWSiZ2+1u52O+y9dkhKNpVmIh0lQ4Y5KFzKPP/n06Egf89f7KoSXRPGC1ov&#10;PfzM9xCpM7ou6sul9/OH19/OPcRFWq/TktZk6d0Q7r04+/qr59tmQQK6oeWaMARGar7YNktvI0Sz&#10;mEx4tiFVyp/RhtSwmVNWpQIu2eVkzdItWK/KSeD7s8mWsnXDaEY4h29f6U3vTNnPc5KJd3nOiUDl&#10;0oPYhPpk6nMlPydnz9PFJUubTZG1YaT3iKJKixqc7k29SkWKrljxhamqyBjlNBfPMlpNaJ4XGVE5&#10;QDbYv5XNxSZtiMoFisObfZn4w5nN3l6/Z6hYL73EQ3VaQYsuVO0FWpX0V7q9WSDa/Pn7X3/UBYF/&#10;aCZLtm34AjQvmvesveKwlPnvclahvCyaHwANqiKQI9qpgt/sC052AmXwZeDP/CiOPJTBXggrP5Lm&#10;J9qOtJddcfE9oZVcp9dvuNANW8NKlXvdBp3RuuaFIJ+gyXlVQg+/mSAfbdEMB3ja9fm29C996c2w&#10;9Cds2A4h9NjuwFTxkc1BYDjQgVszMFXamGxeQsOLYxqmShuYzcvU8GKvkynt6ABgc0Sn+9K24Pu4&#10;2CKchEngz9tx8YAwwrMwxOEc2mxxcX8gtYbtLkZCyTmVkWDCYRD7M4eSPQCmLE05gcqK2/8IqOSE&#10;sjT7KcMJQ/ghxuFsGrrMKOzjEFtPI3PkBHM/juLQ7sZUOu7Aa+O3uxgJKedUxs4pHE+nYWTPZySw&#10;HHpvzim33t8+AI8Al73rJkacu2Eq2V30MKJvDHsjekr6+c72oGBixDkVU8nxYcfECP6XgCVnoqXv&#10;JrDsTTmB6umCyqHZJgYdYdvHx2PDKfGDKEhcDkA7Vs1xE0bJbBol8nYYdmEq2V30xo02bHfRUzoe&#10;Ts6pjJxR8Rz+ZvZ0HgJTwz3pQ9A2z78YUcPG++I24yY8nBthKv2/MaVG1HA/njKcoukswephbTiH&#10;E6bg1Z3z7TFyTj0+plzbfv85FcALkUCO2hCmbvIo7zrjYB6oUg27GDGrtGF7FmPPP98xlYfA1XCx&#10;Rs4qx67fH1a631E0w4/w3jP0p0k0lS/xwnDQxRhIKcN2F6Mh5ZjKSEjhJIrV8TFcsJGwcuj6CVJW&#10;1P5HIOXQ7CcPpwh+DXiUCRUEfqIn1LCLERNKG5YTatjFWDi5pjJ2QsXwU6vC1HA6D4GpYQ8jR9Sw&#10;8REP6K6NOGGq+w0/wHP9Dn24JydI2WbICVIdpJ74hAL2y2XHb0k3HeUl29Ut5wVWKJX0Kl/xaxrK&#10;Jb/GJMAAmaa7BIaLJtSAluLTDCsDSExlfJQynFKmcnCUMhw9prL6GRMq4RY23P2m8vQoz3BWmMod&#10;A0l51hG0hWfAJpM8slLxyISHgEfGPAQ8spV0mC6aVMh+dUu0laQm/XiCNktPvzNXTavoNflAlaC4&#10;xY4Cl4fdsjalQn18qHi7vnYS2dWqyL4jn3vy4TxJ5rODPISo3O2jgsRxGPuh6tVdu5of1NWz5+NO&#10;j126YHgaR7ijzLRujXjaYui66aCM7A67sgM9t13C2iScxeCqJ94JdP+bgl9UraSc6BtENk9Rz/Zd&#10;VK4P9DNOy2L9uihL2TbOLlcvS4auU0ks9PGrOG6L1BMr1U1XU6mm3chvJpI/pxlzaiVuSiKNlvVP&#10;JAcynmTGKZgoGiTZ+0mzjNRC0+r4Jl0T7T7y4a/zLsl7UkOlogxKyzn439tuDXSS2khnW0fZyktV&#10;oliUe2U9dP4hMK2811CeaS32ylVRU3ZXZiVk1XrW8l2RdGlklcRutVNERYVV+c2Krm+AvMioZnXy&#10;JntdMC7epFy8TxlQAAEcQE0V7+AjLyncjXDXqZWHNpR9vut7KQ/sStj10BZooUuP/3aVMuKh8sca&#10;eJcJngKbEAl1MY3iAC6YubMyd+qr6iUFgMBYhejUUsqLslvmjFYfgcF6Lr3CVlpn4BvGt4DBoi9e&#10;CriGLeDAZuT8XK2BOwoofVNfNFlHs2wg8w+7jylrkFwuPQEky7e0o5Ae2JOA6oOs7FBNz68EzQtJ&#10;rVTI1HVtL4B3qqDUcmQlsdW8VlIHJu/Z3wAAAP//AwBQSwMEFAAGAAgAAAAhADBPDPXeAAAACgEA&#10;AA8AAABkcnMvZG93bnJldi54bWxMj8FuwjAQRO+V+g/WVuqtOCESoWk2CCG1J1SphN5NvE0C9jqK&#10;DYS/rzm1x9U8zbwtV5M14kKj7x0jpLMEBHHjdM8twr5+f1mC8EGxVsYxIdzIw6p6fChVod2Vv+iy&#10;C62IJewLhdCFMBRS+qYjq/zMDcQx+3GjVSGeYyv1qK6x3Bo5T5KFtKrnuNCpgTYdNafd2SIYsxnG&#10;OnzcPutmvd0n9TZ8Hz3i89O0fgMRaAp/MNz1ozpU0engzqy9MAj5azaPKEKWZiDuQJrmOYgDwjJf&#10;gKxK+f+F6hcAAP//AwBQSwECLQAUAAYACAAAACEAtoM4kv4AAADhAQAAEwAAAAAAAAAAAAAAAAAA&#10;AAAAW0NvbnRlbnRfVHlwZXNdLnhtbFBLAQItABQABgAIAAAAIQA4/SH/1gAAAJQBAAALAAAAAAAA&#10;AAAAAAAAAC8BAABfcmVscy8ucmVsc1BLAQItABQABgAIAAAAIQBZo22iPAYAABEsAAAOAAAAAAAA&#10;AAAAAAAAAC4CAABkcnMvZTJvRG9jLnhtbFBLAQItABQABgAIAAAAIQAwTwz13gAAAAoBAAAPAAAA&#10;AAAAAAAAAAAAAJYIAABkcnMvZG93bnJldi54bWxQSwUGAAAAAAQABADzAAAAoQk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rsidR="008F1FD5" w:rsidRPr="004C7E9F" w:rsidRDefault="008F1FD5" w:rsidP="00074DD8">
                    <w:pPr>
                      <w:spacing w:before="0" w:after="0" w:line="240" w:lineRule="auto"/>
                      <w:ind w:left="227"/>
                      <w:jc w:val="both"/>
                      <w:rPr>
                        <w:rFonts w:ascii="Fira Sans SemiBold" w:hAnsi="Fira Sans SemiBold"/>
                        <w:color w:val="FFFFFF" w:themeColor="background1"/>
                      </w:rPr>
                    </w:pPr>
                    <w:r>
                      <w:rPr>
                        <w:rFonts w:ascii="Fira Sans SemiBold" w:hAnsi="Fira Sans SemiBold"/>
                        <w:color w:val="FFFFFF" w:themeColor="background1"/>
                      </w:rPr>
                      <w:t>NEWS RELEASES</w:t>
                    </w:r>
                  </w:p>
                </w:txbxContent>
              </v:textbox>
            </v:shape>
          </w:pict>
        </mc:Fallback>
      </mc:AlternateContent>
    </w:r>
    <w:r>
      <w:rPr>
        <w:noProof/>
        <w:lang w:eastAsia="pl-PL"/>
      </w:rPr>
      <mc:AlternateContent>
        <mc:Choice Requires="wps">
          <w:drawing>
            <wp:anchor distT="0" distB="0" distL="114300" distR="114300" simplePos="0" relativeHeight="251666432" behindDoc="1" locked="0" layoutInCell="1" allowOverlap="1" wp14:anchorId="663E390C" wp14:editId="7C1F653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ED35D5"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p>
  <w:p w14:paraId="48076608" w14:textId="77777777" w:rsidR="008F1FD5" w:rsidRDefault="008F1FD5">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5B7BB3DE" wp14:editId="33B03C44">
              <wp:simplePos x="0" y="0"/>
              <wp:positionH relativeFrom="column">
                <wp:posOffset>5219700</wp:posOffset>
              </wp:positionH>
              <wp:positionV relativeFrom="paragraph">
                <wp:posOffset>266065</wp:posOffset>
              </wp:positionV>
              <wp:extent cx="1432293" cy="336589"/>
              <wp:effectExtent l="0" t="0" r="0" b="6350"/>
              <wp:wrapNone/>
              <wp:docPr id="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188F0104" w14:textId="77777777" w:rsidR="008F1FD5" w:rsidRPr="00C97596" w:rsidRDefault="008F1FD5" w:rsidP="008C430B">
                          <w:pPr>
                            <w:pStyle w:val="data"/>
                          </w:pPr>
                          <w:r>
                            <w:t>30.11</w:t>
                          </w:r>
                          <w:r w:rsidRPr="00C97596">
                            <w:t>.</w:t>
                          </w:r>
                          <w:r>
                            <w:t>2021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D52320" id="_x0000_t202" coordsize="21600,21600" o:spt="202" path="m,l,21600r21600,l21600,xe">
              <v:stroke joinstyle="miter"/>
              <v:path gradientshapeok="t" o:connecttype="rect"/>
            </v:shapetype>
            <v:shape id="_x0000_s1042" type="#_x0000_t202" style="position:absolute;margin-left:411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Bf6EQIAAP4DAAAOAAAAZHJzL2Uyb0RvYy54bWysU1Fv0zAQfkfiP1h+p2nTdqxR02lsDCEN&#10;mDT4AVfHaazZPmO7S8av39lpSwVviDxYds733X3ffV5fDUazZ+mDQlvz2WTKmbQCG2V3Nf/x/e7d&#10;JWchgm1Ao5U1f5GBX23evln3rpIldqgb6RmB2FD1ruZdjK4qiiA6aSBM0ElLwRa9gUhHvysaDz2h&#10;G12U0+lF0aNvnEchQ6C/t2OQbzJ+20oRv7VtkJHpmlNvMa8+r9u0Fps1VDsPrlPi0Ab8QxcGlKWi&#10;J6hbiMD2Xv0FZZTwGLCNE4GmwLZVQmYOxGY2/YPNYwdOZi4kTnAnmcL/gxVfnx88U03NaVAWDI3o&#10;AbVkUT6FiL1kZZKod6Gim4+O7sbhAw406kw3uHsUT4FZvOnA7uS199h3EhpqcZYyi7PUESckkG3/&#10;BRuqBfuIGWhovUn6kSKM0GlUL6fxyCEykUou5mW5mnMmKDafXywvV7kEVMds50P8JNGwtKm5p/Fn&#10;dHi+DzF1A9XxSipm8U5pnS2gLetrvlqWy5xwFjEqkkO1MiTRNH2jZxLJj7bJyRGUHvdUQNsD60R0&#10;pByH7ZA1nh/F3GLzQjJ4HA1JD4g2HfpfnPVkxpqHn3vwkjP92ZKUq9likdybD4vl+5IO/jyyPY+A&#10;FQRV88jZuL2J2fEj5WuSvFVZjTSbsZNDy2SyLNLhQSQXn5/zrd/PdvMKAAD//wMAUEsDBBQABgAI&#10;AAAAIQBrZ3Ed3gAAAAoBAAAPAAAAZHJzL2Rvd25yZXYueG1sTI/BTsMwEETvSPyDtUjcqN0otE3I&#10;pqqKuIJoAYmbG2+TiHgdxW4T/h73RI+jGc28KdaT7cSZBt86RpjPFAjiypmWa4SP/cvDCoQPmo3u&#10;HBPCL3lYl7c3hc6NG/mdzrtQi1jCPtcITQh9LqWvGrLaz1xPHL2jG6wOUQ61NIMeY7ntZKLUQlrd&#10;clxodE/bhqqf3ckifL4ev79S9VY/28d+dJOSbDOJeH83bZ5ABJrCfxgu+BEdysh0cCc2XnQIqySJ&#10;XwJCOs9AXAIqXS5AHBCyNANZFvL6QvkHAAD//wMAUEsBAi0AFAAGAAgAAAAhALaDOJL+AAAA4QEA&#10;ABMAAAAAAAAAAAAAAAAAAAAAAFtDb250ZW50X1R5cGVzXS54bWxQSwECLQAUAAYACAAAACEAOP0h&#10;/9YAAACUAQAACwAAAAAAAAAAAAAAAAAvAQAAX3JlbHMvLnJlbHNQSwECLQAUAAYACAAAACEApHAX&#10;+hECAAD+AwAADgAAAAAAAAAAAAAAAAAuAgAAZHJzL2Uyb0RvYy54bWxQSwECLQAUAAYACAAAACEA&#10;a2dxHd4AAAAKAQAADwAAAAAAAAAAAAAAAABrBAAAZHJzL2Rvd25yZXYueG1sUEsFBgAAAAAEAAQA&#10;8wAAAHYFAAAAAA==&#10;" filled="f" stroked="f">
              <v:textbox>
                <w:txbxContent>
                  <w:p w:rsidR="008F1FD5" w:rsidRPr="00C97596" w:rsidRDefault="008F1FD5" w:rsidP="008C430B">
                    <w:pPr>
                      <w:pStyle w:val="data"/>
                    </w:pPr>
                    <w:r>
                      <w:t>30.11</w:t>
                    </w:r>
                    <w:r w:rsidRPr="00C97596">
                      <w:t>.</w:t>
                    </w:r>
                    <w:r>
                      <w:t>2021 r.</w:t>
                    </w:r>
                  </w:p>
                </w:txbxContent>
              </v:textbox>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B24B30" w14:textId="77777777" w:rsidR="008F1FD5" w:rsidRDefault="008F1FD5">
    <w:pPr>
      <w:pStyle w:val="Nagwek"/>
    </w:pPr>
  </w:p>
  <w:p w14:paraId="01FB7C42" w14:textId="77777777" w:rsidR="008F1FD5" w:rsidRDefault="008F1FD5">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23pt;height:125.25pt;visibility:visible" o:bullet="t">
        <v:imagedata r:id="rId1" o:title=""/>
      </v:shape>
    </w:pict>
  </w:numPicBullet>
  <w:numPicBullet w:numPicBulletId="1">
    <w:pict>
      <v:shape id="_x0000_i1030" type="#_x0000_t75" style="width:123.75pt;height:125.25pt;visibility:visible" o:bullet="t">
        <v:imagedata r:id="rId2" o:title=""/>
      </v:shape>
    </w:pict>
  </w:numPicBullet>
  <w:numPicBullet w:numPicBulletId="2">
    <w:pict>
      <v:shape id="_x0000_i1031" type="#_x0000_t75" style="width:1191pt;height:1239.75pt;visibility:visible" o:bullet="t">
        <v:imagedata r:id="rId3" o:title=""/>
      </v:shape>
    </w:pict>
  </w:numPicBullet>
  <w:abstractNum w:abstractNumId="0"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2D524C85"/>
    <w:multiLevelType w:val="hybridMultilevel"/>
    <w:tmpl w:val="BB343FF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09"/>
  <w:autoHyphenation/>
  <w:consecutiveHyphenLimit w:val="3"/>
  <w:hyphenationZone w:val="425"/>
  <w:doNotHyphenateCaps/>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C5B"/>
    <w:rsid w:val="00003437"/>
    <w:rsid w:val="0000344D"/>
    <w:rsid w:val="00003745"/>
    <w:rsid w:val="000040EC"/>
    <w:rsid w:val="00004814"/>
    <w:rsid w:val="00006C4F"/>
    <w:rsid w:val="0000709F"/>
    <w:rsid w:val="0001012A"/>
    <w:rsid w:val="000104D0"/>
    <w:rsid w:val="000108B8"/>
    <w:rsid w:val="000117BF"/>
    <w:rsid w:val="00012EF7"/>
    <w:rsid w:val="0001418E"/>
    <w:rsid w:val="00015021"/>
    <w:rsid w:val="000152F5"/>
    <w:rsid w:val="0001564B"/>
    <w:rsid w:val="0001725D"/>
    <w:rsid w:val="0002139E"/>
    <w:rsid w:val="0002370C"/>
    <w:rsid w:val="00024AED"/>
    <w:rsid w:val="00026103"/>
    <w:rsid w:val="0002623B"/>
    <w:rsid w:val="00031D18"/>
    <w:rsid w:val="00032CF3"/>
    <w:rsid w:val="00033431"/>
    <w:rsid w:val="000348A6"/>
    <w:rsid w:val="0003532D"/>
    <w:rsid w:val="000355CB"/>
    <w:rsid w:val="00037195"/>
    <w:rsid w:val="000406B6"/>
    <w:rsid w:val="00042DB6"/>
    <w:rsid w:val="00043141"/>
    <w:rsid w:val="00043D3A"/>
    <w:rsid w:val="0004417F"/>
    <w:rsid w:val="00045365"/>
    <w:rsid w:val="0004582E"/>
    <w:rsid w:val="00046422"/>
    <w:rsid w:val="000464F0"/>
    <w:rsid w:val="000470AA"/>
    <w:rsid w:val="000471D0"/>
    <w:rsid w:val="00047845"/>
    <w:rsid w:val="00050F3F"/>
    <w:rsid w:val="00052610"/>
    <w:rsid w:val="00052622"/>
    <w:rsid w:val="00052F9E"/>
    <w:rsid w:val="00053373"/>
    <w:rsid w:val="00054236"/>
    <w:rsid w:val="00054469"/>
    <w:rsid w:val="00054A06"/>
    <w:rsid w:val="00054C77"/>
    <w:rsid w:val="000553DB"/>
    <w:rsid w:val="00056063"/>
    <w:rsid w:val="00057919"/>
    <w:rsid w:val="00057C8B"/>
    <w:rsid w:val="00057CA1"/>
    <w:rsid w:val="00060881"/>
    <w:rsid w:val="000617BF"/>
    <w:rsid w:val="000617EF"/>
    <w:rsid w:val="00063619"/>
    <w:rsid w:val="00066165"/>
    <w:rsid w:val="000662E2"/>
    <w:rsid w:val="00066883"/>
    <w:rsid w:val="00066FD3"/>
    <w:rsid w:val="000679F3"/>
    <w:rsid w:val="00070141"/>
    <w:rsid w:val="000717A5"/>
    <w:rsid w:val="0007437A"/>
    <w:rsid w:val="00074533"/>
    <w:rsid w:val="00074DD8"/>
    <w:rsid w:val="00077024"/>
    <w:rsid w:val="00077164"/>
    <w:rsid w:val="00077610"/>
    <w:rsid w:val="000806F7"/>
    <w:rsid w:val="00080B88"/>
    <w:rsid w:val="00080F52"/>
    <w:rsid w:val="000832FA"/>
    <w:rsid w:val="00084040"/>
    <w:rsid w:val="00087226"/>
    <w:rsid w:val="0008778C"/>
    <w:rsid w:val="00090281"/>
    <w:rsid w:val="00090400"/>
    <w:rsid w:val="0009166C"/>
    <w:rsid w:val="00091BD4"/>
    <w:rsid w:val="00091DE3"/>
    <w:rsid w:val="00092188"/>
    <w:rsid w:val="0009299E"/>
    <w:rsid w:val="00093405"/>
    <w:rsid w:val="00093982"/>
    <w:rsid w:val="000950FF"/>
    <w:rsid w:val="00096318"/>
    <w:rsid w:val="00097840"/>
    <w:rsid w:val="00097C75"/>
    <w:rsid w:val="000A01F7"/>
    <w:rsid w:val="000A1971"/>
    <w:rsid w:val="000A570A"/>
    <w:rsid w:val="000B0727"/>
    <w:rsid w:val="000B0B5E"/>
    <w:rsid w:val="000B2604"/>
    <w:rsid w:val="000B28F5"/>
    <w:rsid w:val="000B3312"/>
    <w:rsid w:val="000B499C"/>
    <w:rsid w:val="000B5B2F"/>
    <w:rsid w:val="000B67F4"/>
    <w:rsid w:val="000C01C3"/>
    <w:rsid w:val="000C135D"/>
    <w:rsid w:val="000C2229"/>
    <w:rsid w:val="000C2248"/>
    <w:rsid w:val="000C31EB"/>
    <w:rsid w:val="000C381B"/>
    <w:rsid w:val="000C4844"/>
    <w:rsid w:val="000C4BFC"/>
    <w:rsid w:val="000C6FB6"/>
    <w:rsid w:val="000C7048"/>
    <w:rsid w:val="000C73C7"/>
    <w:rsid w:val="000C7AC6"/>
    <w:rsid w:val="000D1D43"/>
    <w:rsid w:val="000D20A9"/>
    <w:rsid w:val="000D225C"/>
    <w:rsid w:val="000D2A5C"/>
    <w:rsid w:val="000D3653"/>
    <w:rsid w:val="000D4399"/>
    <w:rsid w:val="000D4647"/>
    <w:rsid w:val="000D4DBC"/>
    <w:rsid w:val="000D597A"/>
    <w:rsid w:val="000D697B"/>
    <w:rsid w:val="000D6A07"/>
    <w:rsid w:val="000D72A0"/>
    <w:rsid w:val="000D735C"/>
    <w:rsid w:val="000E036B"/>
    <w:rsid w:val="000E0918"/>
    <w:rsid w:val="000E0FCE"/>
    <w:rsid w:val="000E1AC4"/>
    <w:rsid w:val="000E2570"/>
    <w:rsid w:val="000E2758"/>
    <w:rsid w:val="000E4272"/>
    <w:rsid w:val="000E4BAF"/>
    <w:rsid w:val="000E4DB8"/>
    <w:rsid w:val="000E52AE"/>
    <w:rsid w:val="000E558E"/>
    <w:rsid w:val="001000A7"/>
    <w:rsid w:val="001002BA"/>
    <w:rsid w:val="00100F64"/>
    <w:rsid w:val="001011C3"/>
    <w:rsid w:val="00103F79"/>
    <w:rsid w:val="00106D72"/>
    <w:rsid w:val="00110D87"/>
    <w:rsid w:val="0011106D"/>
    <w:rsid w:val="001139D6"/>
    <w:rsid w:val="00114352"/>
    <w:rsid w:val="00114B5B"/>
    <w:rsid w:val="00114DB9"/>
    <w:rsid w:val="00116087"/>
    <w:rsid w:val="00116296"/>
    <w:rsid w:val="00116EBC"/>
    <w:rsid w:val="001174AB"/>
    <w:rsid w:val="00117924"/>
    <w:rsid w:val="001226B9"/>
    <w:rsid w:val="00122AA0"/>
    <w:rsid w:val="001235E1"/>
    <w:rsid w:val="00124990"/>
    <w:rsid w:val="00124B61"/>
    <w:rsid w:val="00125A49"/>
    <w:rsid w:val="00125E78"/>
    <w:rsid w:val="00126DC8"/>
    <w:rsid w:val="00127BDD"/>
    <w:rsid w:val="00130296"/>
    <w:rsid w:val="0013057A"/>
    <w:rsid w:val="00132249"/>
    <w:rsid w:val="001326F3"/>
    <w:rsid w:val="00133812"/>
    <w:rsid w:val="001357C4"/>
    <w:rsid w:val="00136EBC"/>
    <w:rsid w:val="00140A93"/>
    <w:rsid w:val="00141794"/>
    <w:rsid w:val="00141FAB"/>
    <w:rsid w:val="001423B6"/>
    <w:rsid w:val="001448A7"/>
    <w:rsid w:val="00144A58"/>
    <w:rsid w:val="001457C7"/>
    <w:rsid w:val="001465B9"/>
    <w:rsid w:val="00146621"/>
    <w:rsid w:val="00146A63"/>
    <w:rsid w:val="00150274"/>
    <w:rsid w:val="00150E48"/>
    <w:rsid w:val="0015119C"/>
    <w:rsid w:val="00152C75"/>
    <w:rsid w:val="00153005"/>
    <w:rsid w:val="00153489"/>
    <w:rsid w:val="00153588"/>
    <w:rsid w:val="001537EF"/>
    <w:rsid w:val="00155898"/>
    <w:rsid w:val="00161638"/>
    <w:rsid w:val="00162325"/>
    <w:rsid w:val="00162626"/>
    <w:rsid w:val="001634F0"/>
    <w:rsid w:val="00163AF0"/>
    <w:rsid w:val="00163EE4"/>
    <w:rsid w:val="00164859"/>
    <w:rsid w:val="001652BC"/>
    <w:rsid w:val="0016570D"/>
    <w:rsid w:val="0016580E"/>
    <w:rsid w:val="00165A6B"/>
    <w:rsid w:val="001705BB"/>
    <w:rsid w:val="001716EC"/>
    <w:rsid w:val="00171E80"/>
    <w:rsid w:val="00172465"/>
    <w:rsid w:val="0017276F"/>
    <w:rsid w:val="001757A0"/>
    <w:rsid w:val="00175862"/>
    <w:rsid w:val="001758F3"/>
    <w:rsid w:val="00176AD5"/>
    <w:rsid w:val="00180CB2"/>
    <w:rsid w:val="00181D8B"/>
    <w:rsid w:val="00182C65"/>
    <w:rsid w:val="00183060"/>
    <w:rsid w:val="00183848"/>
    <w:rsid w:val="001867DF"/>
    <w:rsid w:val="00186CC5"/>
    <w:rsid w:val="001917D4"/>
    <w:rsid w:val="001927B7"/>
    <w:rsid w:val="00194384"/>
    <w:rsid w:val="001951DA"/>
    <w:rsid w:val="001A0024"/>
    <w:rsid w:val="001A0B16"/>
    <w:rsid w:val="001A0D18"/>
    <w:rsid w:val="001A1B65"/>
    <w:rsid w:val="001A1B75"/>
    <w:rsid w:val="001A3290"/>
    <w:rsid w:val="001A3DA7"/>
    <w:rsid w:val="001A4A2F"/>
    <w:rsid w:val="001A5660"/>
    <w:rsid w:val="001A62ED"/>
    <w:rsid w:val="001A63C4"/>
    <w:rsid w:val="001A6701"/>
    <w:rsid w:val="001A6A87"/>
    <w:rsid w:val="001B1C05"/>
    <w:rsid w:val="001B29AD"/>
    <w:rsid w:val="001B40F7"/>
    <w:rsid w:val="001B4437"/>
    <w:rsid w:val="001B53B8"/>
    <w:rsid w:val="001C000F"/>
    <w:rsid w:val="001C0FD5"/>
    <w:rsid w:val="001C1266"/>
    <w:rsid w:val="001C279B"/>
    <w:rsid w:val="001C3269"/>
    <w:rsid w:val="001C538B"/>
    <w:rsid w:val="001C5C8A"/>
    <w:rsid w:val="001C70F9"/>
    <w:rsid w:val="001D1CEC"/>
    <w:rsid w:val="001D1DB4"/>
    <w:rsid w:val="001D2C2B"/>
    <w:rsid w:val="001D348F"/>
    <w:rsid w:val="001D388C"/>
    <w:rsid w:val="001D4E12"/>
    <w:rsid w:val="001D6325"/>
    <w:rsid w:val="001E1E73"/>
    <w:rsid w:val="001E5E82"/>
    <w:rsid w:val="001E7B82"/>
    <w:rsid w:val="001E7BB2"/>
    <w:rsid w:val="001E7EFC"/>
    <w:rsid w:val="001F0BB7"/>
    <w:rsid w:val="001F1023"/>
    <w:rsid w:val="001F1CFB"/>
    <w:rsid w:val="001F2A54"/>
    <w:rsid w:val="001F48FE"/>
    <w:rsid w:val="001F74BD"/>
    <w:rsid w:val="001F77F5"/>
    <w:rsid w:val="002001D4"/>
    <w:rsid w:val="00201762"/>
    <w:rsid w:val="00201CFC"/>
    <w:rsid w:val="00203F53"/>
    <w:rsid w:val="00204041"/>
    <w:rsid w:val="002074FF"/>
    <w:rsid w:val="002103FB"/>
    <w:rsid w:val="00212657"/>
    <w:rsid w:val="00212D2E"/>
    <w:rsid w:val="00214B7C"/>
    <w:rsid w:val="00215E48"/>
    <w:rsid w:val="002163DE"/>
    <w:rsid w:val="002166F4"/>
    <w:rsid w:val="00221973"/>
    <w:rsid w:val="00223941"/>
    <w:rsid w:val="002242A4"/>
    <w:rsid w:val="00224AFB"/>
    <w:rsid w:val="00224FD2"/>
    <w:rsid w:val="00225661"/>
    <w:rsid w:val="00227AE7"/>
    <w:rsid w:val="002300F0"/>
    <w:rsid w:val="00231590"/>
    <w:rsid w:val="002332F0"/>
    <w:rsid w:val="002339A2"/>
    <w:rsid w:val="00233A26"/>
    <w:rsid w:val="002355B7"/>
    <w:rsid w:val="002367AD"/>
    <w:rsid w:val="002400CD"/>
    <w:rsid w:val="00241244"/>
    <w:rsid w:val="00241920"/>
    <w:rsid w:val="0024307C"/>
    <w:rsid w:val="002432ED"/>
    <w:rsid w:val="00245095"/>
    <w:rsid w:val="002461AB"/>
    <w:rsid w:val="002501E2"/>
    <w:rsid w:val="00250676"/>
    <w:rsid w:val="002548EA"/>
    <w:rsid w:val="00255014"/>
    <w:rsid w:val="0025738B"/>
    <w:rsid w:val="002574F9"/>
    <w:rsid w:val="00260367"/>
    <w:rsid w:val="00260765"/>
    <w:rsid w:val="00260904"/>
    <w:rsid w:val="00260C2F"/>
    <w:rsid w:val="002615DE"/>
    <w:rsid w:val="00262B61"/>
    <w:rsid w:val="00267B11"/>
    <w:rsid w:val="00267BDB"/>
    <w:rsid w:val="002703F6"/>
    <w:rsid w:val="002717CB"/>
    <w:rsid w:val="00271EC3"/>
    <w:rsid w:val="00273374"/>
    <w:rsid w:val="00273771"/>
    <w:rsid w:val="0027529D"/>
    <w:rsid w:val="00275AFD"/>
    <w:rsid w:val="00275D9B"/>
    <w:rsid w:val="00276811"/>
    <w:rsid w:val="00276ABA"/>
    <w:rsid w:val="00280A3F"/>
    <w:rsid w:val="00282699"/>
    <w:rsid w:val="00282FCA"/>
    <w:rsid w:val="00283A5D"/>
    <w:rsid w:val="00283FCB"/>
    <w:rsid w:val="00290727"/>
    <w:rsid w:val="002925D8"/>
    <w:rsid w:val="002926DF"/>
    <w:rsid w:val="002930B4"/>
    <w:rsid w:val="00293E10"/>
    <w:rsid w:val="00293F06"/>
    <w:rsid w:val="002951ED"/>
    <w:rsid w:val="002956B6"/>
    <w:rsid w:val="00295AAE"/>
    <w:rsid w:val="00295DCE"/>
    <w:rsid w:val="00296697"/>
    <w:rsid w:val="002A1828"/>
    <w:rsid w:val="002A1A09"/>
    <w:rsid w:val="002A1B4F"/>
    <w:rsid w:val="002A2B8D"/>
    <w:rsid w:val="002A4511"/>
    <w:rsid w:val="002A6DEF"/>
    <w:rsid w:val="002A6EF6"/>
    <w:rsid w:val="002A72DB"/>
    <w:rsid w:val="002A7321"/>
    <w:rsid w:val="002A7D75"/>
    <w:rsid w:val="002B0472"/>
    <w:rsid w:val="002B0651"/>
    <w:rsid w:val="002B06C0"/>
    <w:rsid w:val="002B23D5"/>
    <w:rsid w:val="002B25D2"/>
    <w:rsid w:val="002B33F1"/>
    <w:rsid w:val="002B3647"/>
    <w:rsid w:val="002B399A"/>
    <w:rsid w:val="002B590C"/>
    <w:rsid w:val="002B5DA1"/>
    <w:rsid w:val="002B6B12"/>
    <w:rsid w:val="002B72AF"/>
    <w:rsid w:val="002B752C"/>
    <w:rsid w:val="002C02C3"/>
    <w:rsid w:val="002C08F1"/>
    <w:rsid w:val="002C52A5"/>
    <w:rsid w:val="002C5A5B"/>
    <w:rsid w:val="002C6701"/>
    <w:rsid w:val="002C69BD"/>
    <w:rsid w:val="002C7DBD"/>
    <w:rsid w:val="002D1863"/>
    <w:rsid w:val="002D1B2B"/>
    <w:rsid w:val="002D2FD5"/>
    <w:rsid w:val="002D385D"/>
    <w:rsid w:val="002D3D4A"/>
    <w:rsid w:val="002D3F65"/>
    <w:rsid w:val="002D4FD7"/>
    <w:rsid w:val="002D725C"/>
    <w:rsid w:val="002D73E4"/>
    <w:rsid w:val="002D7D49"/>
    <w:rsid w:val="002E0117"/>
    <w:rsid w:val="002E02ED"/>
    <w:rsid w:val="002E19FC"/>
    <w:rsid w:val="002E2005"/>
    <w:rsid w:val="002E2CC3"/>
    <w:rsid w:val="002E36D8"/>
    <w:rsid w:val="002E3C50"/>
    <w:rsid w:val="002E6140"/>
    <w:rsid w:val="002E6985"/>
    <w:rsid w:val="002E7113"/>
    <w:rsid w:val="002E71B6"/>
    <w:rsid w:val="002E7BD5"/>
    <w:rsid w:val="002F064D"/>
    <w:rsid w:val="002F77C8"/>
    <w:rsid w:val="00300E3C"/>
    <w:rsid w:val="003017D4"/>
    <w:rsid w:val="0030293B"/>
    <w:rsid w:val="00303E84"/>
    <w:rsid w:val="00304F22"/>
    <w:rsid w:val="003052C3"/>
    <w:rsid w:val="00306C7C"/>
    <w:rsid w:val="00307BFD"/>
    <w:rsid w:val="003124CB"/>
    <w:rsid w:val="00313AE3"/>
    <w:rsid w:val="00313B20"/>
    <w:rsid w:val="00316270"/>
    <w:rsid w:val="00316F58"/>
    <w:rsid w:val="00320BA2"/>
    <w:rsid w:val="0032109B"/>
    <w:rsid w:val="00322EDD"/>
    <w:rsid w:val="0032362D"/>
    <w:rsid w:val="0032538A"/>
    <w:rsid w:val="00326FD3"/>
    <w:rsid w:val="0032758C"/>
    <w:rsid w:val="00327ACC"/>
    <w:rsid w:val="00327B89"/>
    <w:rsid w:val="00332320"/>
    <w:rsid w:val="00332666"/>
    <w:rsid w:val="00332A2B"/>
    <w:rsid w:val="00332FC6"/>
    <w:rsid w:val="0033398B"/>
    <w:rsid w:val="003374D5"/>
    <w:rsid w:val="003405C4"/>
    <w:rsid w:val="00340C71"/>
    <w:rsid w:val="003410F4"/>
    <w:rsid w:val="003412F2"/>
    <w:rsid w:val="0034276C"/>
    <w:rsid w:val="00343D5E"/>
    <w:rsid w:val="00347D72"/>
    <w:rsid w:val="00351D6E"/>
    <w:rsid w:val="00356AAD"/>
    <w:rsid w:val="00357611"/>
    <w:rsid w:val="003579C6"/>
    <w:rsid w:val="00360975"/>
    <w:rsid w:val="003610A7"/>
    <w:rsid w:val="00362599"/>
    <w:rsid w:val="003644E7"/>
    <w:rsid w:val="00364596"/>
    <w:rsid w:val="00366859"/>
    <w:rsid w:val="00366B5B"/>
    <w:rsid w:val="00367237"/>
    <w:rsid w:val="003673D8"/>
    <w:rsid w:val="0037077F"/>
    <w:rsid w:val="003720BD"/>
    <w:rsid w:val="00372411"/>
    <w:rsid w:val="003729BF"/>
    <w:rsid w:val="00372FF3"/>
    <w:rsid w:val="00373882"/>
    <w:rsid w:val="003742BB"/>
    <w:rsid w:val="003742C2"/>
    <w:rsid w:val="00374A89"/>
    <w:rsid w:val="00380D14"/>
    <w:rsid w:val="003833B4"/>
    <w:rsid w:val="00383E10"/>
    <w:rsid w:val="00383F9A"/>
    <w:rsid w:val="003841FD"/>
    <w:rsid w:val="003843DB"/>
    <w:rsid w:val="003866FC"/>
    <w:rsid w:val="0038708E"/>
    <w:rsid w:val="003871E3"/>
    <w:rsid w:val="0039106D"/>
    <w:rsid w:val="0039196F"/>
    <w:rsid w:val="00393761"/>
    <w:rsid w:val="003956CC"/>
    <w:rsid w:val="00395C01"/>
    <w:rsid w:val="00396535"/>
    <w:rsid w:val="00396735"/>
    <w:rsid w:val="00397D18"/>
    <w:rsid w:val="003A0105"/>
    <w:rsid w:val="003A02D3"/>
    <w:rsid w:val="003A14A2"/>
    <w:rsid w:val="003A1694"/>
    <w:rsid w:val="003A1B36"/>
    <w:rsid w:val="003A2440"/>
    <w:rsid w:val="003A4009"/>
    <w:rsid w:val="003A4E2B"/>
    <w:rsid w:val="003A6518"/>
    <w:rsid w:val="003B0625"/>
    <w:rsid w:val="003B1454"/>
    <w:rsid w:val="003B18B6"/>
    <w:rsid w:val="003B221C"/>
    <w:rsid w:val="003B225D"/>
    <w:rsid w:val="003B22A1"/>
    <w:rsid w:val="003B6D96"/>
    <w:rsid w:val="003C0279"/>
    <w:rsid w:val="003C251A"/>
    <w:rsid w:val="003C32D6"/>
    <w:rsid w:val="003C3437"/>
    <w:rsid w:val="003C59E0"/>
    <w:rsid w:val="003C6C8D"/>
    <w:rsid w:val="003D0C79"/>
    <w:rsid w:val="003D12F1"/>
    <w:rsid w:val="003D13CF"/>
    <w:rsid w:val="003D1CBA"/>
    <w:rsid w:val="003D2003"/>
    <w:rsid w:val="003D2BC4"/>
    <w:rsid w:val="003D2C40"/>
    <w:rsid w:val="003D3379"/>
    <w:rsid w:val="003D344D"/>
    <w:rsid w:val="003D34CA"/>
    <w:rsid w:val="003D4B00"/>
    <w:rsid w:val="003D4F95"/>
    <w:rsid w:val="003D55FE"/>
    <w:rsid w:val="003D59D8"/>
    <w:rsid w:val="003D5F42"/>
    <w:rsid w:val="003D5F60"/>
    <w:rsid w:val="003D60A9"/>
    <w:rsid w:val="003D6974"/>
    <w:rsid w:val="003D6BD5"/>
    <w:rsid w:val="003D7248"/>
    <w:rsid w:val="003E03C3"/>
    <w:rsid w:val="003E229B"/>
    <w:rsid w:val="003E3C27"/>
    <w:rsid w:val="003E68E6"/>
    <w:rsid w:val="003E6A5B"/>
    <w:rsid w:val="003E6AE4"/>
    <w:rsid w:val="003F0A57"/>
    <w:rsid w:val="003F3572"/>
    <w:rsid w:val="003F3FD9"/>
    <w:rsid w:val="003F430B"/>
    <w:rsid w:val="003F4C97"/>
    <w:rsid w:val="003F5DD1"/>
    <w:rsid w:val="003F75C5"/>
    <w:rsid w:val="003F7FE6"/>
    <w:rsid w:val="00400193"/>
    <w:rsid w:val="0040073D"/>
    <w:rsid w:val="00400BA0"/>
    <w:rsid w:val="00401BB9"/>
    <w:rsid w:val="004030CD"/>
    <w:rsid w:val="00403D05"/>
    <w:rsid w:val="00403F68"/>
    <w:rsid w:val="004042C7"/>
    <w:rsid w:val="00404FD8"/>
    <w:rsid w:val="0041092C"/>
    <w:rsid w:val="00411A21"/>
    <w:rsid w:val="00416710"/>
    <w:rsid w:val="00416829"/>
    <w:rsid w:val="004212E7"/>
    <w:rsid w:val="0042136D"/>
    <w:rsid w:val="00422558"/>
    <w:rsid w:val="004225F2"/>
    <w:rsid w:val="00423F58"/>
    <w:rsid w:val="0042446D"/>
    <w:rsid w:val="00424BDF"/>
    <w:rsid w:val="00426225"/>
    <w:rsid w:val="004270D7"/>
    <w:rsid w:val="00427BF8"/>
    <w:rsid w:val="00427E79"/>
    <w:rsid w:val="004306D3"/>
    <w:rsid w:val="0043169C"/>
    <w:rsid w:val="00431C02"/>
    <w:rsid w:val="00432B30"/>
    <w:rsid w:val="00432F4B"/>
    <w:rsid w:val="00436D9D"/>
    <w:rsid w:val="00437395"/>
    <w:rsid w:val="004418F9"/>
    <w:rsid w:val="00443611"/>
    <w:rsid w:val="00443C60"/>
    <w:rsid w:val="00444B9B"/>
    <w:rsid w:val="00445047"/>
    <w:rsid w:val="00445F5C"/>
    <w:rsid w:val="004511B8"/>
    <w:rsid w:val="00453773"/>
    <w:rsid w:val="00453CE4"/>
    <w:rsid w:val="00453F37"/>
    <w:rsid w:val="0045603A"/>
    <w:rsid w:val="00461E89"/>
    <w:rsid w:val="004624C4"/>
    <w:rsid w:val="004630C9"/>
    <w:rsid w:val="0046341D"/>
    <w:rsid w:val="00463E39"/>
    <w:rsid w:val="004649BB"/>
    <w:rsid w:val="004657FC"/>
    <w:rsid w:val="00467B94"/>
    <w:rsid w:val="00472ECD"/>
    <w:rsid w:val="004733F6"/>
    <w:rsid w:val="0047376A"/>
    <w:rsid w:val="004737F9"/>
    <w:rsid w:val="00473CA3"/>
    <w:rsid w:val="00473F6A"/>
    <w:rsid w:val="004740E1"/>
    <w:rsid w:val="00474224"/>
    <w:rsid w:val="00474E5C"/>
    <w:rsid w:val="00474E69"/>
    <w:rsid w:val="00481E0D"/>
    <w:rsid w:val="00482829"/>
    <w:rsid w:val="00482A5B"/>
    <w:rsid w:val="00482C10"/>
    <w:rsid w:val="00482CCD"/>
    <w:rsid w:val="00483211"/>
    <w:rsid w:val="00483299"/>
    <w:rsid w:val="004841DF"/>
    <w:rsid w:val="0048437D"/>
    <w:rsid w:val="0048467E"/>
    <w:rsid w:val="00485042"/>
    <w:rsid w:val="004856CB"/>
    <w:rsid w:val="00485D93"/>
    <w:rsid w:val="00486E29"/>
    <w:rsid w:val="0049170B"/>
    <w:rsid w:val="00491BEF"/>
    <w:rsid w:val="00491E32"/>
    <w:rsid w:val="00492196"/>
    <w:rsid w:val="0049228C"/>
    <w:rsid w:val="004931F2"/>
    <w:rsid w:val="00495199"/>
    <w:rsid w:val="004951F7"/>
    <w:rsid w:val="00495437"/>
    <w:rsid w:val="00495B65"/>
    <w:rsid w:val="00495D0D"/>
    <w:rsid w:val="0049621B"/>
    <w:rsid w:val="00496FE0"/>
    <w:rsid w:val="0049787D"/>
    <w:rsid w:val="00497EA3"/>
    <w:rsid w:val="004A079A"/>
    <w:rsid w:val="004A1754"/>
    <w:rsid w:val="004A17AB"/>
    <w:rsid w:val="004A254C"/>
    <w:rsid w:val="004A2CAF"/>
    <w:rsid w:val="004A55BA"/>
    <w:rsid w:val="004A58C8"/>
    <w:rsid w:val="004A61C8"/>
    <w:rsid w:val="004A62AD"/>
    <w:rsid w:val="004B0A1D"/>
    <w:rsid w:val="004B3E74"/>
    <w:rsid w:val="004B3FB6"/>
    <w:rsid w:val="004B4114"/>
    <w:rsid w:val="004B482B"/>
    <w:rsid w:val="004B6CEB"/>
    <w:rsid w:val="004B7205"/>
    <w:rsid w:val="004B79B7"/>
    <w:rsid w:val="004C1895"/>
    <w:rsid w:val="004C1B92"/>
    <w:rsid w:val="004C4E57"/>
    <w:rsid w:val="004C6D40"/>
    <w:rsid w:val="004C75B9"/>
    <w:rsid w:val="004C7E41"/>
    <w:rsid w:val="004C7E9F"/>
    <w:rsid w:val="004D2673"/>
    <w:rsid w:val="004D4140"/>
    <w:rsid w:val="004D41E5"/>
    <w:rsid w:val="004D67B1"/>
    <w:rsid w:val="004D7720"/>
    <w:rsid w:val="004E1633"/>
    <w:rsid w:val="004E5849"/>
    <w:rsid w:val="004E65A8"/>
    <w:rsid w:val="004E695B"/>
    <w:rsid w:val="004E79E5"/>
    <w:rsid w:val="004F0C3C"/>
    <w:rsid w:val="004F263E"/>
    <w:rsid w:val="004F3D6A"/>
    <w:rsid w:val="004F4553"/>
    <w:rsid w:val="004F5470"/>
    <w:rsid w:val="004F551F"/>
    <w:rsid w:val="004F56DE"/>
    <w:rsid w:val="004F63FC"/>
    <w:rsid w:val="004F7C60"/>
    <w:rsid w:val="004F7F3C"/>
    <w:rsid w:val="00501233"/>
    <w:rsid w:val="0050227F"/>
    <w:rsid w:val="00502E75"/>
    <w:rsid w:val="005039E8"/>
    <w:rsid w:val="00503DF3"/>
    <w:rsid w:val="00504613"/>
    <w:rsid w:val="00505890"/>
    <w:rsid w:val="00505A11"/>
    <w:rsid w:val="00505A92"/>
    <w:rsid w:val="005062BA"/>
    <w:rsid w:val="00506889"/>
    <w:rsid w:val="0050696A"/>
    <w:rsid w:val="005101C0"/>
    <w:rsid w:val="00512BD3"/>
    <w:rsid w:val="00515ABC"/>
    <w:rsid w:val="005162F3"/>
    <w:rsid w:val="005178A4"/>
    <w:rsid w:val="005203F1"/>
    <w:rsid w:val="0052099E"/>
    <w:rsid w:val="00521BC0"/>
    <w:rsid w:val="00521BC3"/>
    <w:rsid w:val="00522791"/>
    <w:rsid w:val="00524C38"/>
    <w:rsid w:val="0052654D"/>
    <w:rsid w:val="00526CD0"/>
    <w:rsid w:val="0052712D"/>
    <w:rsid w:val="00527CF9"/>
    <w:rsid w:val="00527F60"/>
    <w:rsid w:val="005305D4"/>
    <w:rsid w:val="00531624"/>
    <w:rsid w:val="00531E15"/>
    <w:rsid w:val="005320EE"/>
    <w:rsid w:val="00533546"/>
    <w:rsid w:val="00533632"/>
    <w:rsid w:val="00535A9D"/>
    <w:rsid w:val="005373E8"/>
    <w:rsid w:val="005414B9"/>
    <w:rsid w:val="00541E41"/>
    <w:rsid w:val="00541E6E"/>
    <w:rsid w:val="0054251F"/>
    <w:rsid w:val="00542D3D"/>
    <w:rsid w:val="00542FC5"/>
    <w:rsid w:val="00543DE8"/>
    <w:rsid w:val="00546CD6"/>
    <w:rsid w:val="0054751F"/>
    <w:rsid w:val="005520D8"/>
    <w:rsid w:val="00554013"/>
    <w:rsid w:val="00555A84"/>
    <w:rsid w:val="005568CE"/>
    <w:rsid w:val="005568E3"/>
    <w:rsid w:val="005569BE"/>
    <w:rsid w:val="00556A57"/>
    <w:rsid w:val="00556CD7"/>
    <w:rsid w:val="00556CF1"/>
    <w:rsid w:val="00557D2D"/>
    <w:rsid w:val="00560896"/>
    <w:rsid w:val="00561172"/>
    <w:rsid w:val="00561EC5"/>
    <w:rsid w:val="00563E1D"/>
    <w:rsid w:val="005646D3"/>
    <w:rsid w:val="00565D05"/>
    <w:rsid w:val="00565E8B"/>
    <w:rsid w:val="00566923"/>
    <w:rsid w:val="005675E5"/>
    <w:rsid w:val="00570752"/>
    <w:rsid w:val="0057165A"/>
    <w:rsid w:val="00572E7A"/>
    <w:rsid w:val="00573037"/>
    <w:rsid w:val="005732E0"/>
    <w:rsid w:val="00573979"/>
    <w:rsid w:val="005748C1"/>
    <w:rsid w:val="00575516"/>
    <w:rsid w:val="005762A7"/>
    <w:rsid w:val="00580B94"/>
    <w:rsid w:val="005814E5"/>
    <w:rsid w:val="005821CB"/>
    <w:rsid w:val="005823A2"/>
    <w:rsid w:val="0058257D"/>
    <w:rsid w:val="005827CB"/>
    <w:rsid w:val="005830AD"/>
    <w:rsid w:val="00583C32"/>
    <w:rsid w:val="00584169"/>
    <w:rsid w:val="00584374"/>
    <w:rsid w:val="00585862"/>
    <w:rsid w:val="005872A5"/>
    <w:rsid w:val="0059004F"/>
    <w:rsid w:val="005916D7"/>
    <w:rsid w:val="00592ABD"/>
    <w:rsid w:val="005940D2"/>
    <w:rsid w:val="00594D64"/>
    <w:rsid w:val="0059657F"/>
    <w:rsid w:val="00596F53"/>
    <w:rsid w:val="00596FE4"/>
    <w:rsid w:val="005978E5"/>
    <w:rsid w:val="005A136B"/>
    <w:rsid w:val="005A137D"/>
    <w:rsid w:val="005A32C5"/>
    <w:rsid w:val="005A3EAB"/>
    <w:rsid w:val="005A4626"/>
    <w:rsid w:val="005A698C"/>
    <w:rsid w:val="005B0DCE"/>
    <w:rsid w:val="005B12D0"/>
    <w:rsid w:val="005B1C86"/>
    <w:rsid w:val="005B21FC"/>
    <w:rsid w:val="005B225D"/>
    <w:rsid w:val="005B3F09"/>
    <w:rsid w:val="005B533E"/>
    <w:rsid w:val="005B5ED9"/>
    <w:rsid w:val="005B6781"/>
    <w:rsid w:val="005B6FF1"/>
    <w:rsid w:val="005B7850"/>
    <w:rsid w:val="005C1866"/>
    <w:rsid w:val="005C2FD3"/>
    <w:rsid w:val="005C322B"/>
    <w:rsid w:val="005C3E96"/>
    <w:rsid w:val="005C4E3A"/>
    <w:rsid w:val="005C7BA1"/>
    <w:rsid w:val="005D2443"/>
    <w:rsid w:val="005D33C1"/>
    <w:rsid w:val="005D3CC2"/>
    <w:rsid w:val="005D4484"/>
    <w:rsid w:val="005D5B94"/>
    <w:rsid w:val="005D6DB2"/>
    <w:rsid w:val="005D70E2"/>
    <w:rsid w:val="005E0799"/>
    <w:rsid w:val="005E08DA"/>
    <w:rsid w:val="005E1019"/>
    <w:rsid w:val="005E19E1"/>
    <w:rsid w:val="005E1F90"/>
    <w:rsid w:val="005E1FC5"/>
    <w:rsid w:val="005E3306"/>
    <w:rsid w:val="005E5FBC"/>
    <w:rsid w:val="005F12B0"/>
    <w:rsid w:val="005F13AC"/>
    <w:rsid w:val="005F2579"/>
    <w:rsid w:val="005F2A68"/>
    <w:rsid w:val="005F2AFE"/>
    <w:rsid w:val="005F379E"/>
    <w:rsid w:val="005F4857"/>
    <w:rsid w:val="005F504E"/>
    <w:rsid w:val="005F528A"/>
    <w:rsid w:val="005F5A80"/>
    <w:rsid w:val="005F768E"/>
    <w:rsid w:val="0060048D"/>
    <w:rsid w:val="00603A1E"/>
    <w:rsid w:val="0060404E"/>
    <w:rsid w:val="0060444E"/>
    <w:rsid w:val="006044FF"/>
    <w:rsid w:val="0060481E"/>
    <w:rsid w:val="0060557E"/>
    <w:rsid w:val="00605994"/>
    <w:rsid w:val="00605FF7"/>
    <w:rsid w:val="006069A1"/>
    <w:rsid w:val="0060734E"/>
    <w:rsid w:val="00607CC5"/>
    <w:rsid w:val="006105EE"/>
    <w:rsid w:val="00610AB3"/>
    <w:rsid w:val="00611E6D"/>
    <w:rsid w:val="00612A09"/>
    <w:rsid w:val="00613139"/>
    <w:rsid w:val="00615564"/>
    <w:rsid w:val="00616F74"/>
    <w:rsid w:val="00617469"/>
    <w:rsid w:val="0062083E"/>
    <w:rsid w:val="00621159"/>
    <w:rsid w:val="006219F2"/>
    <w:rsid w:val="0062497D"/>
    <w:rsid w:val="006304A1"/>
    <w:rsid w:val="00630666"/>
    <w:rsid w:val="00630715"/>
    <w:rsid w:val="006320BB"/>
    <w:rsid w:val="00632EA4"/>
    <w:rsid w:val="00633014"/>
    <w:rsid w:val="006337FC"/>
    <w:rsid w:val="0063437B"/>
    <w:rsid w:val="00636D5C"/>
    <w:rsid w:val="00640D9D"/>
    <w:rsid w:val="00644F88"/>
    <w:rsid w:val="006468A2"/>
    <w:rsid w:val="006501E1"/>
    <w:rsid w:val="00650DEC"/>
    <w:rsid w:val="006515BD"/>
    <w:rsid w:val="006517F1"/>
    <w:rsid w:val="00651A50"/>
    <w:rsid w:val="00651CB7"/>
    <w:rsid w:val="006522F2"/>
    <w:rsid w:val="00653364"/>
    <w:rsid w:val="00656D80"/>
    <w:rsid w:val="00663996"/>
    <w:rsid w:val="00665BFF"/>
    <w:rsid w:val="00665C2C"/>
    <w:rsid w:val="00667239"/>
    <w:rsid w:val="006673CA"/>
    <w:rsid w:val="00667E21"/>
    <w:rsid w:val="006708D7"/>
    <w:rsid w:val="00671786"/>
    <w:rsid w:val="00672BB8"/>
    <w:rsid w:val="00673C26"/>
    <w:rsid w:val="00675844"/>
    <w:rsid w:val="00677722"/>
    <w:rsid w:val="006812AF"/>
    <w:rsid w:val="00682233"/>
    <w:rsid w:val="0068327D"/>
    <w:rsid w:val="00686E4A"/>
    <w:rsid w:val="006902AE"/>
    <w:rsid w:val="0069116C"/>
    <w:rsid w:val="006916BC"/>
    <w:rsid w:val="00692CA7"/>
    <w:rsid w:val="00694AF0"/>
    <w:rsid w:val="00695B41"/>
    <w:rsid w:val="00695F7D"/>
    <w:rsid w:val="00697212"/>
    <w:rsid w:val="006A06FB"/>
    <w:rsid w:val="006A2663"/>
    <w:rsid w:val="006A31E6"/>
    <w:rsid w:val="006A3780"/>
    <w:rsid w:val="006A4375"/>
    <w:rsid w:val="006A4686"/>
    <w:rsid w:val="006A5F8C"/>
    <w:rsid w:val="006B0E9E"/>
    <w:rsid w:val="006B1659"/>
    <w:rsid w:val="006B1FA9"/>
    <w:rsid w:val="006B3B88"/>
    <w:rsid w:val="006B5AE4"/>
    <w:rsid w:val="006B6858"/>
    <w:rsid w:val="006B6929"/>
    <w:rsid w:val="006B7B3C"/>
    <w:rsid w:val="006C011D"/>
    <w:rsid w:val="006C05A6"/>
    <w:rsid w:val="006C22E1"/>
    <w:rsid w:val="006C619E"/>
    <w:rsid w:val="006C7D6E"/>
    <w:rsid w:val="006D07AE"/>
    <w:rsid w:val="006D0A03"/>
    <w:rsid w:val="006D1507"/>
    <w:rsid w:val="006D4054"/>
    <w:rsid w:val="006D678F"/>
    <w:rsid w:val="006D6EC3"/>
    <w:rsid w:val="006D73EA"/>
    <w:rsid w:val="006D7871"/>
    <w:rsid w:val="006E02EC"/>
    <w:rsid w:val="006E1DC3"/>
    <w:rsid w:val="006E30DD"/>
    <w:rsid w:val="006E3523"/>
    <w:rsid w:val="006E4284"/>
    <w:rsid w:val="006E5CFD"/>
    <w:rsid w:val="006E5FE0"/>
    <w:rsid w:val="006E69F3"/>
    <w:rsid w:val="006E6EF7"/>
    <w:rsid w:val="006E7715"/>
    <w:rsid w:val="006F0A34"/>
    <w:rsid w:val="006F2DB5"/>
    <w:rsid w:val="006F4897"/>
    <w:rsid w:val="006F5804"/>
    <w:rsid w:val="006F6DF2"/>
    <w:rsid w:val="00701509"/>
    <w:rsid w:val="0070259C"/>
    <w:rsid w:val="007034B5"/>
    <w:rsid w:val="007059B9"/>
    <w:rsid w:val="007109A2"/>
    <w:rsid w:val="0071126E"/>
    <w:rsid w:val="007115CF"/>
    <w:rsid w:val="00711F2C"/>
    <w:rsid w:val="00712486"/>
    <w:rsid w:val="00712CBD"/>
    <w:rsid w:val="00715D79"/>
    <w:rsid w:val="00717D54"/>
    <w:rsid w:val="00720C9B"/>
    <w:rsid w:val="007211B1"/>
    <w:rsid w:val="00722898"/>
    <w:rsid w:val="0072301B"/>
    <w:rsid w:val="007256BC"/>
    <w:rsid w:val="00726995"/>
    <w:rsid w:val="007279CE"/>
    <w:rsid w:val="007307D3"/>
    <w:rsid w:val="00730A5E"/>
    <w:rsid w:val="00732546"/>
    <w:rsid w:val="00733744"/>
    <w:rsid w:val="007342A4"/>
    <w:rsid w:val="00734FBC"/>
    <w:rsid w:val="00737402"/>
    <w:rsid w:val="00737E95"/>
    <w:rsid w:val="00737FF6"/>
    <w:rsid w:val="00740640"/>
    <w:rsid w:val="00740DD5"/>
    <w:rsid w:val="0074124C"/>
    <w:rsid w:val="007415EB"/>
    <w:rsid w:val="00743861"/>
    <w:rsid w:val="00743880"/>
    <w:rsid w:val="007441D3"/>
    <w:rsid w:val="00744BD4"/>
    <w:rsid w:val="00746187"/>
    <w:rsid w:val="007506DB"/>
    <w:rsid w:val="00750FC1"/>
    <w:rsid w:val="007526DF"/>
    <w:rsid w:val="00752A37"/>
    <w:rsid w:val="00754DC4"/>
    <w:rsid w:val="00757007"/>
    <w:rsid w:val="0075778C"/>
    <w:rsid w:val="007619A7"/>
    <w:rsid w:val="0076254F"/>
    <w:rsid w:val="00762ACD"/>
    <w:rsid w:val="00765F32"/>
    <w:rsid w:val="00767643"/>
    <w:rsid w:val="00771494"/>
    <w:rsid w:val="0077344B"/>
    <w:rsid w:val="00773656"/>
    <w:rsid w:val="00773B3C"/>
    <w:rsid w:val="00775617"/>
    <w:rsid w:val="00776997"/>
    <w:rsid w:val="00776C66"/>
    <w:rsid w:val="0077706B"/>
    <w:rsid w:val="00777257"/>
    <w:rsid w:val="007801F5"/>
    <w:rsid w:val="0078029C"/>
    <w:rsid w:val="00780756"/>
    <w:rsid w:val="007817F2"/>
    <w:rsid w:val="00781E71"/>
    <w:rsid w:val="0078215F"/>
    <w:rsid w:val="007826FA"/>
    <w:rsid w:val="00783609"/>
    <w:rsid w:val="00783954"/>
    <w:rsid w:val="00783CA4"/>
    <w:rsid w:val="007842FB"/>
    <w:rsid w:val="007845A3"/>
    <w:rsid w:val="007847F9"/>
    <w:rsid w:val="007847FF"/>
    <w:rsid w:val="007859CD"/>
    <w:rsid w:val="00785AD0"/>
    <w:rsid w:val="00785DF9"/>
    <w:rsid w:val="00786124"/>
    <w:rsid w:val="00786A7B"/>
    <w:rsid w:val="007873C4"/>
    <w:rsid w:val="007879C4"/>
    <w:rsid w:val="007913F9"/>
    <w:rsid w:val="0079228B"/>
    <w:rsid w:val="00793CD1"/>
    <w:rsid w:val="0079514B"/>
    <w:rsid w:val="00795811"/>
    <w:rsid w:val="00795B16"/>
    <w:rsid w:val="0079700C"/>
    <w:rsid w:val="0079738A"/>
    <w:rsid w:val="007979E8"/>
    <w:rsid w:val="007A0F16"/>
    <w:rsid w:val="007A2DC1"/>
    <w:rsid w:val="007A3B63"/>
    <w:rsid w:val="007A3EE7"/>
    <w:rsid w:val="007A629C"/>
    <w:rsid w:val="007A62E3"/>
    <w:rsid w:val="007A6603"/>
    <w:rsid w:val="007A69EB"/>
    <w:rsid w:val="007A7974"/>
    <w:rsid w:val="007B1500"/>
    <w:rsid w:val="007B51CA"/>
    <w:rsid w:val="007C0764"/>
    <w:rsid w:val="007C18AB"/>
    <w:rsid w:val="007C20FA"/>
    <w:rsid w:val="007C23B6"/>
    <w:rsid w:val="007C243D"/>
    <w:rsid w:val="007C3DF7"/>
    <w:rsid w:val="007C44BB"/>
    <w:rsid w:val="007C5CDE"/>
    <w:rsid w:val="007D1EC0"/>
    <w:rsid w:val="007D1F40"/>
    <w:rsid w:val="007D30E0"/>
    <w:rsid w:val="007D3319"/>
    <w:rsid w:val="007D335D"/>
    <w:rsid w:val="007D3C2B"/>
    <w:rsid w:val="007D605A"/>
    <w:rsid w:val="007D73A4"/>
    <w:rsid w:val="007D798A"/>
    <w:rsid w:val="007E008D"/>
    <w:rsid w:val="007E07AE"/>
    <w:rsid w:val="007E0E9C"/>
    <w:rsid w:val="007E1517"/>
    <w:rsid w:val="007E3314"/>
    <w:rsid w:val="007E4B03"/>
    <w:rsid w:val="007E6A94"/>
    <w:rsid w:val="007E6E0E"/>
    <w:rsid w:val="007E762F"/>
    <w:rsid w:val="007E7849"/>
    <w:rsid w:val="007E7D7F"/>
    <w:rsid w:val="007F00A1"/>
    <w:rsid w:val="007F1DA9"/>
    <w:rsid w:val="007F324B"/>
    <w:rsid w:val="007F4388"/>
    <w:rsid w:val="007F47FA"/>
    <w:rsid w:val="007F6756"/>
    <w:rsid w:val="007F6D79"/>
    <w:rsid w:val="007F7E88"/>
    <w:rsid w:val="008003E4"/>
    <w:rsid w:val="00801CA5"/>
    <w:rsid w:val="00801FDD"/>
    <w:rsid w:val="008037FF"/>
    <w:rsid w:val="00804C5E"/>
    <w:rsid w:val="0080553C"/>
    <w:rsid w:val="00805B46"/>
    <w:rsid w:val="008100C6"/>
    <w:rsid w:val="00810218"/>
    <w:rsid w:val="0081072A"/>
    <w:rsid w:val="00813841"/>
    <w:rsid w:val="00813EA1"/>
    <w:rsid w:val="00814E1F"/>
    <w:rsid w:val="00815AE8"/>
    <w:rsid w:val="00816F89"/>
    <w:rsid w:val="00820019"/>
    <w:rsid w:val="0082220E"/>
    <w:rsid w:val="00822BC1"/>
    <w:rsid w:val="0082472E"/>
    <w:rsid w:val="00824A01"/>
    <w:rsid w:val="008255E5"/>
    <w:rsid w:val="00825DC2"/>
    <w:rsid w:val="00825ECB"/>
    <w:rsid w:val="0082695F"/>
    <w:rsid w:val="00826DBF"/>
    <w:rsid w:val="00827039"/>
    <w:rsid w:val="00834638"/>
    <w:rsid w:val="00834AD3"/>
    <w:rsid w:val="00834C2F"/>
    <w:rsid w:val="00835519"/>
    <w:rsid w:val="00836A53"/>
    <w:rsid w:val="00843795"/>
    <w:rsid w:val="00845B94"/>
    <w:rsid w:val="0084633C"/>
    <w:rsid w:val="008464D7"/>
    <w:rsid w:val="00847F0F"/>
    <w:rsid w:val="00847FDC"/>
    <w:rsid w:val="00850A35"/>
    <w:rsid w:val="00851FF7"/>
    <w:rsid w:val="00852448"/>
    <w:rsid w:val="0085392D"/>
    <w:rsid w:val="0085708A"/>
    <w:rsid w:val="008600FA"/>
    <w:rsid w:val="00862417"/>
    <w:rsid w:val="0086321A"/>
    <w:rsid w:val="00864649"/>
    <w:rsid w:val="00867E05"/>
    <w:rsid w:val="008709A6"/>
    <w:rsid w:val="00870DD0"/>
    <w:rsid w:val="0087195B"/>
    <w:rsid w:val="00871E4A"/>
    <w:rsid w:val="00872F43"/>
    <w:rsid w:val="00873112"/>
    <w:rsid w:val="00873A03"/>
    <w:rsid w:val="00873E2A"/>
    <w:rsid w:val="00874BAF"/>
    <w:rsid w:val="008754D2"/>
    <w:rsid w:val="00876830"/>
    <w:rsid w:val="00876DEE"/>
    <w:rsid w:val="008801A3"/>
    <w:rsid w:val="0088258A"/>
    <w:rsid w:val="0088364F"/>
    <w:rsid w:val="00884691"/>
    <w:rsid w:val="00885E5D"/>
    <w:rsid w:val="00886332"/>
    <w:rsid w:val="0089035E"/>
    <w:rsid w:val="00891A73"/>
    <w:rsid w:val="00892389"/>
    <w:rsid w:val="00894747"/>
    <w:rsid w:val="008952B3"/>
    <w:rsid w:val="00896F61"/>
    <w:rsid w:val="008A1C8E"/>
    <w:rsid w:val="008A26D9"/>
    <w:rsid w:val="008A385F"/>
    <w:rsid w:val="008A3B8E"/>
    <w:rsid w:val="008A46A2"/>
    <w:rsid w:val="008A4EE6"/>
    <w:rsid w:val="008A50FF"/>
    <w:rsid w:val="008A5D69"/>
    <w:rsid w:val="008A5F98"/>
    <w:rsid w:val="008A6E83"/>
    <w:rsid w:val="008B02B2"/>
    <w:rsid w:val="008B0E35"/>
    <w:rsid w:val="008B360F"/>
    <w:rsid w:val="008B4485"/>
    <w:rsid w:val="008B4911"/>
    <w:rsid w:val="008B6CBE"/>
    <w:rsid w:val="008B7988"/>
    <w:rsid w:val="008B7EF1"/>
    <w:rsid w:val="008C052D"/>
    <w:rsid w:val="008C05FD"/>
    <w:rsid w:val="008C0C29"/>
    <w:rsid w:val="008C3E58"/>
    <w:rsid w:val="008C4007"/>
    <w:rsid w:val="008C430B"/>
    <w:rsid w:val="008C4BC2"/>
    <w:rsid w:val="008C5292"/>
    <w:rsid w:val="008C6416"/>
    <w:rsid w:val="008C7578"/>
    <w:rsid w:val="008D1FF2"/>
    <w:rsid w:val="008D26F2"/>
    <w:rsid w:val="008D28A7"/>
    <w:rsid w:val="008D302F"/>
    <w:rsid w:val="008D406A"/>
    <w:rsid w:val="008D4415"/>
    <w:rsid w:val="008D4F1B"/>
    <w:rsid w:val="008D6931"/>
    <w:rsid w:val="008D6B75"/>
    <w:rsid w:val="008E122C"/>
    <w:rsid w:val="008E174A"/>
    <w:rsid w:val="008E263A"/>
    <w:rsid w:val="008E273F"/>
    <w:rsid w:val="008E2FAD"/>
    <w:rsid w:val="008E530D"/>
    <w:rsid w:val="008E68DF"/>
    <w:rsid w:val="008E6C2D"/>
    <w:rsid w:val="008E744D"/>
    <w:rsid w:val="008F0C27"/>
    <w:rsid w:val="008F102C"/>
    <w:rsid w:val="008F1FD5"/>
    <w:rsid w:val="008F25CC"/>
    <w:rsid w:val="008F26FE"/>
    <w:rsid w:val="008F2F5F"/>
    <w:rsid w:val="008F3638"/>
    <w:rsid w:val="008F4441"/>
    <w:rsid w:val="008F49A4"/>
    <w:rsid w:val="008F4A2C"/>
    <w:rsid w:val="008F5033"/>
    <w:rsid w:val="008F6F31"/>
    <w:rsid w:val="008F74DF"/>
    <w:rsid w:val="008F7A28"/>
    <w:rsid w:val="00900C62"/>
    <w:rsid w:val="00901E67"/>
    <w:rsid w:val="009022F3"/>
    <w:rsid w:val="00902388"/>
    <w:rsid w:val="00905D29"/>
    <w:rsid w:val="009061B7"/>
    <w:rsid w:val="0091192E"/>
    <w:rsid w:val="009127BA"/>
    <w:rsid w:val="00912986"/>
    <w:rsid w:val="00914233"/>
    <w:rsid w:val="00914EBA"/>
    <w:rsid w:val="009155B8"/>
    <w:rsid w:val="00921FB4"/>
    <w:rsid w:val="009227A6"/>
    <w:rsid w:val="00922BA0"/>
    <w:rsid w:val="00923280"/>
    <w:rsid w:val="00927A44"/>
    <w:rsid w:val="009311B5"/>
    <w:rsid w:val="009331B1"/>
    <w:rsid w:val="00933E54"/>
    <w:rsid w:val="00933EC1"/>
    <w:rsid w:val="009344C6"/>
    <w:rsid w:val="00934522"/>
    <w:rsid w:val="00934813"/>
    <w:rsid w:val="00936966"/>
    <w:rsid w:val="00936CD0"/>
    <w:rsid w:val="009401C0"/>
    <w:rsid w:val="00940911"/>
    <w:rsid w:val="00940B79"/>
    <w:rsid w:val="00940CB2"/>
    <w:rsid w:val="00941EA4"/>
    <w:rsid w:val="00942B3C"/>
    <w:rsid w:val="009432E7"/>
    <w:rsid w:val="009433F1"/>
    <w:rsid w:val="009440D2"/>
    <w:rsid w:val="00950FD3"/>
    <w:rsid w:val="009513A1"/>
    <w:rsid w:val="00951A9D"/>
    <w:rsid w:val="009530BE"/>
    <w:rsid w:val="009530DB"/>
    <w:rsid w:val="0095326F"/>
    <w:rsid w:val="00953454"/>
    <w:rsid w:val="00953624"/>
    <w:rsid w:val="00953676"/>
    <w:rsid w:val="009548BF"/>
    <w:rsid w:val="00955C9F"/>
    <w:rsid w:val="00956879"/>
    <w:rsid w:val="00956F09"/>
    <w:rsid w:val="00960698"/>
    <w:rsid w:val="00960706"/>
    <w:rsid w:val="0096080C"/>
    <w:rsid w:val="00960E33"/>
    <w:rsid w:val="00961C18"/>
    <w:rsid w:val="00961D15"/>
    <w:rsid w:val="009628B3"/>
    <w:rsid w:val="00962FEB"/>
    <w:rsid w:val="0096337D"/>
    <w:rsid w:val="00964F63"/>
    <w:rsid w:val="009657CC"/>
    <w:rsid w:val="00966E6B"/>
    <w:rsid w:val="009670BF"/>
    <w:rsid w:val="00967EE3"/>
    <w:rsid w:val="009705EE"/>
    <w:rsid w:val="00970829"/>
    <w:rsid w:val="00970E72"/>
    <w:rsid w:val="0097228E"/>
    <w:rsid w:val="00972C0C"/>
    <w:rsid w:val="00972CC2"/>
    <w:rsid w:val="00974439"/>
    <w:rsid w:val="009757DB"/>
    <w:rsid w:val="00975E14"/>
    <w:rsid w:val="00977927"/>
    <w:rsid w:val="0098135C"/>
    <w:rsid w:val="0098156A"/>
    <w:rsid w:val="00982183"/>
    <w:rsid w:val="009848B7"/>
    <w:rsid w:val="00985567"/>
    <w:rsid w:val="00986AF4"/>
    <w:rsid w:val="009909FA"/>
    <w:rsid w:val="00991BAC"/>
    <w:rsid w:val="0099267F"/>
    <w:rsid w:val="009927A6"/>
    <w:rsid w:val="009929F0"/>
    <w:rsid w:val="00993482"/>
    <w:rsid w:val="0099443B"/>
    <w:rsid w:val="0099599E"/>
    <w:rsid w:val="0099758E"/>
    <w:rsid w:val="009A2357"/>
    <w:rsid w:val="009A2C88"/>
    <w:rsid w:val="009A4333"/>
    <w:rsid w:val="009A48AD"/>
    <w:rsid w:val="009A651E"/>
    <w:rsid w:val="009A6EA0"/>
    <w:rsid w:val="009A7926"/>
    <w:rsid w:val="009B0B45"/>
    <w:rsid w:val="009B2955"/>
    <w:rsid w:val="009B6113"/>
    <w:rsid w:val="009B69FE"/>
    <w:rsid w:val="009B7015"/>
    <w:rsid w:val="009B7B65"/>
    <w:rsid w:val="009B7E65"/>
    <w:rsid w:val="009C00F5"/>
    <w:rsid w:val="009C1335"/>
    <w:rsid w:val="009C1AB2"/>
    <w:rsid w:val="009C1B92"/>
    <w:rsid w:val="009C43D5"/>
    <w:rsid w:val="009C6577"/>
    <w:rsid w:val="009C7251"/>
    <w:rsid w:val="009D2360"/>
    <w:rsid w:val="009D2714"/>
    <w:rsid w:val="009D2F68"/>
    <w:rsid w:val="009D3AED"/>
    <w:rsid w:val="009D4035"/>
    <w:rsid w:val="009D54D8"/>
    <w:rsid w:val="009D65B1"/>
    <w:rsid w:val="009D7B46"/>
    <w:rsid w:val="009E287D"/>
    <w:rsid w:val="009E2E91"/>
    <w:rsid w:val="009E4911"/>
    <w:rsid w:val="009E5FCC"/>
    <w:rsid w:val="009E6091"/>
    <w:rsid w:val="009F1592"/>
    <w:rsid w:val="009F5675"/>
    <w:rsid w:val="009F5D7C"/>
    <w:rsid w:val="009F6154"/>
    <w:rsid w:val="009F6B27"/>
    <w:rsid w:val="009F7FB0"/>
    <w:rsid w:val="00A01179"/>
    <w:rsid w:val="00A01BC8"/>
    <w:rsid w:val="00A021DD"/>
    <w:rsid w:val="00A02335"/>
    <w:rsid w:val="00A024DB"/>
    <w:rsid w:val="00A02D36"/>
    <w:rsid w:val="00A04D6F"/>
    <w:rsid w:val="00A05E4C"/>
    <w:rsid w:val="00A06244"/>
    <w:rsid w:val="00A07080"/>
    <w:rsid w:val="00A070E5"/>
    <w:rsid w:val="00A07642"/>
    <w:rsid w:val="00A076CC"/>
    <w:rsid w:val="00A1358F"/>
    <w:rsid w:val="00A139F5"/>
    <w:rsid w:val="00A144B0"/>
    <w:rsid w:val="00A1557A"/>
    <w:rsid w:val="00A16CF0"/>
    <w:rsid w:val="00A20778"/>
    <w:rsid w:val="00A2108B"/>
    <w:rsid w:val="00A2155C"/>
    <w:rsid w:val="00A21CF8"/>
    <w:rsid w:val="00A2245E"/>
    <w:rsid w:val="00A22925"/>
    <w:rsid w:val="00A22C0A"/>
    <w:rsid w:val="00A237D8"/>
    <w:rsid w:val="00A25C1C"/>
    <w:rsid w:val="00A25E2E"/>
    <w:rsid w:val="00A27B0C"/>
    <w:rsid w:val="00A30012"/>
    <w:rsid w:val="00A3115C"/>
    <w:rsid w:val="00A317C2"/>
    <w:rsid w:val="00A31BAB"/>
    <w:rsid w:val="00A33495"/>
    <w:rsid w:val="00A33958"/>
    <w:rsid w:val="00A33F07"/>
    <w:rsid w:val="00A34B4F"/>
    <w:rsid w:val="00A34B61"/>
    <w:rsid w:val="00A358F2"/>
    <w:rsid w:val="00A365F4"/>
    <w:rsid w:val="00A36860"/>
    <w:rsid w:val="00A37F9A"/>
    <w:rsid w:val="00A402B5"/>
    <w:rsid w:val="00A40C6E"/>
    <w:rsid w:val="00A42173"/>
    <w:rsid w:val="00A425BF"/>
    <w:rsid w:val="00A43B83"/>
    <w:rsid w:val="00A45AF3"/>
    <w:rsid w:val="00A46B8E"/>
    <w:rsid w:val="00A47378"/>
    <w:rsid w:val="00A47D80"/>
    <w:rsid w:val="00A50C59"/>
    <w:rsid w:val="00A53132"/>
    <w:rsid w:val="00A53F72"/>
    <w:rsid w:val="00A54199"/>
    <w:rsid w:val="00A549BF"/>
    <w:rsid w:val="00A55198"/>
    <w:rsid w:val="00A563F2"/>
    <w:rsid w:val="00A566E8"/>
    <w:rsid w:val="00A60B1F"/>
    <w:rsid w:val="00A617EF"/>
    <w:rsid w:val="00A62346"/>
    <w:rsid w:val="00A6254F"/>
    <w:rsid w:val="00A62E62"/>
    <w:rsid w:val="00A631C4"/>
    <w:rsid w:val="00A6374D"/>
    <w:rsid w:val="00A6398C"/>
    <w:rsid w:val="00A63FC4"/>
    <w:rsid w:val="00A63FCF"/>
    <w:rsid w:val="00A64044"/>
    <w:rsid w:val="00A655CA"/>
    <w:rsid w:val="00A7019A"/>
    <w:rsid w:val="00A70A71"/>
    <w:rsid w:val="00A70AE7"/>
    <w:rsid w:val="00A711CE"/>
    <w:rsid w:val="00A72DB0"/>
    <w:rsid w:val="00A73F20"/>
    <w:rsid w:val="00A74167"/>
    <w:rsid w:val="00A741FA"/>
    <w:rsid w:val="00A77778"/>
    <w:rsid w:val="00A810F9"/>
    <w:rsid w:val="00A8172B"/>
    <w:rsid w:val="00A81CCA"/>
    <w:rsid w:val="00A83633"/>
    <w:rsid w:val="00A83B40"/>
    <w:rsid w:val="00A851D6"/>
    <w:rsid w:val="00A8559F"/>
    <w:rsid w:val="00A8565C"/>
    <w:rsid w:val="00A85B46"/>
    <w:rsid w:val="00A86176"/>
    <w:rsid w:val="00A86ECC"/>
    <w:rsid w:val="00A86FCC"/>
    <w:rsid w:val="00A90CDF"/>
    <w:rsid w:val="00A91112"/>
    <w:rsid w:val="00A91B14"/>
    <w:rsid w:val="00A92C0D"/>
    <w:rsid w:val="00A934F1"/>
    <w:rsid w:val="00A93B6C"/>
    <w:rsid w:val="00A954D3"/>
    <w:rsid w:val="00AA12CD"/>
    <w:rsid w:val="00AA13BE"/>
    <w:rsid w:val="00AA1688"/>
    <w:rsid w:val="00AA23E3"/>
    <w:rsid w:val="00AA33F5"/>
    <w:rsid w:val="00AA34A2"/>
    <w:rsid w:val="00AA4DC7"/>
    <w:rsid w:val="00AA6442"/>
    <w:rsid w:val="00AA6F64"/>
    <w:rsid w:val="00AA710D"/>
    <w:rsid w:val="00AA7552"/>
    <w:rsid w:val="00AB0554"/>
    <w:rsid w:val="00AB0E76"/>
    <w:rsid w:val="00AB23D9"/>
    <w:rsid w:val="00AB2AAA"/>
    <w:rsid w:val="00AB6D25"/>
    <w:rsid w:val="00AB76E6"/>
    <w:rsid w:val="00AB7832"/>
    <w:rsid w:val="00AC1AEA"/>
    <w:rsid w:val="00AC1FC4"/>
    <w:rsid w:val="00AC3A7F"/>
    <w:rsid w:val="00AC4930"/>
    <w:rsid w:val="00AC4EB1"/>
    <w:rsid w:val="00AC6951"/>
    <w:rsid w:val="00AC6D8A"/>
    <w:rsid w:val="00AC7D75"/>
    <w:rsid w:val="00AC7FB0"/>
    <w:rsid w:val="00AD12B8"/>
    <w:rsid w:val="00AD1504"/>
    <w:rsid w:val="00AD1F31"/>
    <w:rsid w:val="00AD2301"/>
    <w:rsid w:val="00AD2A4C"/>
    <w:rsid w:val="00AD2D08"/>
    <w:rsid w:val="00AD3758"/>
    <w:rsid w:val="00AD3D75"/>
    <w:rsid w:val="00AD3E46"/>
    <w:rsid w:val="00AD51F2"/>
    <w:rsid w:val="00AD57F5"/>
    <w:rsid w:val="00AD64EB"/>
    <w:rsid w:val="00AD65D5"/>
    <w:rsid w:val="00AD6DC1"/>
    <w:rsid w:val="00AE12F6"/>
    <w:rsid w:val="00AE2D4B"/>
    <w:rsid w:val="00AE4F99"/>
    <w:rsid w:val="00AE5538"/>
    <w:rsid w:val="00AE58D9"/>
    <w:rsid w:val="00AF0261"/>
    <w:rsid w:val="00AF059D"/>
    <w:rsid w:val="00AF20BD"/>
    <w:rsid w:val="00AF2AC8"/>
    <w:rsid w:val="00AF6250"/>
    <w:rsid w:val="00AF72BB"/>
    <w:rsid w:val="00B01A20"/>
    <w:rsid w:val="00B02186"/>
    <w:rsid w:val="00B035D4"/>
    <w:rsid w:val="00B041F9"/>
    <w:rsid w:val="00B0506A"/>
    <w:rsid w:val="00B075E7"/>
    <w:rsid w:val="00B10762"/>
    <w:rsid w:val="00B109B5"/>
    <w:rsid w:val="00B1110A"/>
    <w:rsid w:val="00B11B69"/>
    <w:rsid w:val="00B11ED4"/>
    <w:rsid w:val="00B11F71"/>
    <w:rsid w:val="00B130C0"/>
    <w:rsid w:val="00B14952"/>
    <w:rsid w:val="00B157C4"/>
    <w:rsid w:val="00B15917"/>
    <w:rsid w:val="00B16F80"/>
    <w:rsid w:val="00B205E4"/>
    <w:rsid w:val="00B2081D"/>
    <w:rsid w:val="00B209EE"/>
    <w:rsid w:val="00B210A4"/>
    <w:rsid w:val="00B233B5"/>
    <w:rsid w:val="00B23568"/>
    <w:rsid w:val="00B23A24"/>
    <w:rsid w:val="00B24208"/>
    <w:rsid w:val="00B2513B"/>
    <w:rsid w:val="00B26AFF"/>
    <w:rsid w:val="00B3017E"/>
    <w:rsid w:val="00B314FD"/>
    <w:rsid w:val="00B3153B"/>
    <w:rsid w:val="00B31E5A"/>
    <w:rsid w:val="00B33FAD"/>
    <w:rsid w:val="00B35529"/>
    <w:rsid w:val="00B369AC"/>
    <w:rsid w:val="00B36BA0"/>
    <w:rsid w:val="00B37F4E"/>
    <w:rsid w:val="00B40681"/>
    <w:rsid w:val="00B43DF6"/>
    <w:rsid w:val="00B44D44"/>
    <w:rsid w:val="00B44E5C"/>
    <w:rsid w:val="00B46103"/>
    <w:rsid w:val="00B46DC0"/>
    <w:rsid w:val="00B47BFB"/>
    <w:rsid w:val="00B47EC9"/>
    <w:rsid w:val="00B522C2"/>
    <w:rsid w:val="00B5503D"/>
    <w:rsid w:val="00B5566B"/>
    <w:rsid w:val="00B57051"/>
    <w:rsid w:val="00B570DC"/>
    <w:rsid w:val="00B57F49"/>
    <w:rsid w:val="00B60DDD"/>
    <w:rsid w:val="00B60FEF"/>
    <w:rsid w:val="00B62AE2"/>
    <w:rsid w:val="00B645C9"/>
    <w:rsid w:val="00B64990"/>
    <w:rsid w:val="00B653AB"/>
    <w:rsid w:val="00B65F9E"/>
    <w:rsid w:val="00B66B19"/>
    <w:rsid w:val="00B66EEE"/>
    <w:rsid w:val="00B71804"/>
    <w:rsid w:val="00B7470A"/>
    <w:rsid w:val="00B74ACF"/>
    <w:rsid w:val="00B756FE"/>
    <w:rsid w:val="00B8058F"/>
    <w:rsid w:val="00B80FCF"/>
    <w:rsid w:val="00B81A66"/>
    <w:rsid w:val="00B82568"/>
    <w:rsid w:val="00B8257E"/>
    <w:rsid w:val="00B828B6"/>
    <w:rsid w:val="00B83CB8"/>
    <w:rsid w:val="00B8492F"/>
    <w:rsid w:val="00B8605B"/>
    <w:rsid w:val="00B86B64"/>
    <w:rsid w:val="00B8783B"/>
    <w:rsid w:val="00B91329"/>
    <w:rsid w:val="00B914E9"/>
    <w:rsid w:val="00B92FA9"/>
    <w:rsid w:val="00B93A60"/>
    <w:rsid w:val="00B9461C"/>
    <w:rsid w:val="00B94DCB"/>
    <w:rsid w:val="00B956EE"/>
    <w:rsid w:val="00B96959"/>
    <w:rsid w:val="00B96DD0"/>
    <w:rsid w:val="00BA13F3"/>
    <w:rsid w:val="00BA16DE"/>
    <w:rsid w:val="00BA29A2"/>
    <w:rsid w:val="00BA2BA1"/>
    <w:rsid w:val="00BA3562"/>
    <w:rsid w:val="00BA3980"/>
    <w:rsid w:val="00BA6874"/>
    <w:rsid w:val="00BB11D1"/>
    <w:rsid w:val="00BB1E6A"/>
    <w:rsid w:val="00BB3939"/>
    <w:rsid w:val="00BB3AE0"/>
    <w:rsid w:val="00BB3CE9"/>
    <w:rsid w:val="00BB3D21"/>
    <w:rsid w:val="00BB4F09"/>
    <w:rsid w:val="00BB5E02"/>
    <w:rsid w:val="00BB6B9F"/>
    <w:rsid w:val="00BC0F7C"/>
    <w:rsid w:val="00BC28F5"/>
    <w:rsid w:val="00BC37A5"/>
    <w:rsid w:val="00BC6B1A"/>
    <w:rsid w:val="00BD040B"/>
    <w:rsid w:val="00BD1E33"/>
    <w:rsid w:val="00BD4060"/>
    <w:rsid w:val="00BD42E2"/>
    <w:rsid w:val="00BD4CAF"/>
    <w:rsid w:val="00BD4E33"/>
    <w:rsid w:val="00BE04A1"/>
    <w:rsid w:val="00BE0F05"/>
    <w:rsid w:val="00BE131E"/>
    <w:rsid w:val="00BE148A"/>
    <w:rsid w:val="00BE3E75"/>
    <w:rsid w:val="00BE76BB"/>
    <w:rsid w:val="00BF0DF3"/>
    <w:rsid w:val="00BF133B"/>
    <w:rsid w:val="00BF2A37"/>
    <w:rsid w:val="00BF3CDD"/>
    <w:rsid w:val="00BF47B7"/>
    <w:rsid w:val="00BF4CD0"/>
    <w:rsid w:val="00BF508E"/>
    <w:rsid w:val="00BF6DD7"/>
    <w:rsid w:val="00BF6F8E"/>
    <w:rsid w:val="00BF7E19"/>
    <w:rsid w:val="00C002C7"/>
    <w:rsid w:val="00C030DE"/>
    <w:rsid w:val="00C03869"/>
    <w:rsid w:val="00C048C8"/>
    <w:rsid w:val="00C04EAA"/>
    <w:rsid w:val="00C071CD"/>
    <w:rsid w:val="00C11D63"/>
    <w:rsid w:val="00C11F3E"/>
    <w:rsid w:val="00C1329D"/>
    <w:rsid w:val="00C1399B"/>
    <w:rsid w:val="00C1623C"/>
    <w:rsid w:val="00C20268"/>
    <w:rsid w:val="00C20846"/>
    <w:rsid w:val="00C22105"/>
    <w:rsid w:val="00C244B6"/>
    <w:rsid w:val="00C25CF2"/>
    <w:rsid w:val="00C2753B"/>
    <w:rsid w:val="00C27BAF"/>
    <w:rsid w:val="00C31014"/>
    <w:rsid w:val="00C33D3B"/>
    <w:rsid w:val="00C34224"/>
    <w:rsid w:val="00C35E67"/>
    <w:rsid w:val="00C363D1"/>
    <w:rsid w:val="00C3702F"/>
    <w:rsid w:val="00C37998"/>
    <w:rsid w:val="00C37B9C"/>
    <w:rsid w:val="00C4387C"/>
    <w:rsid w:val="00C438DA"/>
    <w:rsid w:val="00C43D73"/>
    <w:rsid w:val="00C4500A"/>
    <w:rsid w:val="00C457E9"/>
    <w:rsid w:val="00C4583C"/>
    <w:rsid w:val="00C45CC4"/>
    <w:rsid w:val="00C518A9"/>
    <w:rsid w:val="00C52965"/>
    <w:rsid w:val="00C532FB"/>
    <w:rsid w:val="00C54306"/>
    <w:rsid w:val="00C54781"/>
    <w:rsid w:val="00C54905"/>
    <w:rsid w:val="00C54F0C"/>
    <w:rsid w:val="00C566D6"/>
    <w:rsid w:val="00C56AA4"/>
    <w:rsid w:val="00C56AF7"/>
    <w:rsid w:val="00C57157"/>
    <w:rsid w:val="00C60C0F"/>
    <w:rsid w:val="00C612E8"/>
    <w:rsid w:val="00C62DC5"/>
    <w:rsid w:val="00C63927"/>
    <w:rsid w:val="00C64A37"/>
    <w:rsid w:val="00C6555A"/>
    <w:rsid w:val="00C7158E"/>
    <w:rsid w:val="00C7161C"/>
    <w:rsid w:val="00C72338"/>
    <w:rsid w:val="00C7250B"/>
    <w:rsid w:val="00C7346B"/>
    <w:rsid w:val="00C737DF"/>
    <w:rsid w:val="00C7383B"/>
    <w:rsid w:val="00C7455B"/>
    <w:rsid w:val="00C750FE"/>
    <w:rsid w:val="00C75CE0"/>
    <w:rsid w:val="00C76A12"/>
    <w:rsid w:val="00C76D93"/>
    <w:rsid w:val="00C76EDD"/>
    <w:rsid w:val="00C775F0"/>
    <w:rsid w:val="00C77C0E"/>
    <w:rsid w:val="00C8126E"/>
    <w:rsid w:val="00C815E1"/>
    <w:rsid w:val="00C81C16"/>
    <w:rsid w:val="00C81D97"/>
    <w:rsid w:val="00C81EAE"/>
    <w:rsid w:val="00C821A1"/>
    <w:rsid w:val="00C82BCE"/>
    <w:rsid w:val="00C838C7"/>
    <w:rsid w:val="00C87CA7"/>
    <w:rsid w:val="00C87D9C"/>
    <w:rsid w:val="00C91687"/>
    <w:rsid w:val="00C916F0"/>
    <w:rsid w:val="00C924A8"/>
    <w:rsid w:val="00C937E6"/>
    <w:rsid w:val="00C945FE"/>
    <w:rsid w:val="00C94B82"/>
    <w:rsid w:val="00C9592F"/>
    <w:rsid w:val="00C96FAA"/>
    <w:rsid w:val="00C97322"/>
    <w:rsid w:val="00C97435"/>
    <w:rsid w:val="00C97A04"/>
    <w:rsid w:val="00C97EA1"/>
    <w:rsid w:val="00CA0321"/>
    <w:rsid w:val="00CA0D71"/>
    <w:rsid w:val="00CA107B"/>
    <w:rsid w:val="00CA1515"/>
    <w:rsid w:val="00CA2C51"/>
    <w:rsid w:val="00CA35AC"/>
    <w:rsid w:val="00CA484D"/>
    <w:rsid w:val="00CA4FB6"/>
    <w:rsid w:val="00CA5350"/>
    <w:rsid w:val="00CA5464"/>
    <w:rsid w:val="00CA5CB5"/>
    <w:rsid w:val="00CA6BB1"/>
    <w:rsid w:val="00CB0025"/>
    <w:rsid w:val="00CB05C6"/>
    <w:rsid w:val="00CB30B7"/>
    <w:rsid w:val="00CB32DA"/>
    <w:rsid w:val="00CB4509"/>
    <w:rsid w:val="00CB47F7"/>
    <w:rsid w:val="00CB4C11"/>
    <w:rsid w:val="00CB51D2"/>
    <w:rsid w:val="00CB66BD"/>
    <w:rsid w:val="00CC1108"/>
    <w:rsid w:val="00CC2F41"/>
    <w:rsid w:val="00CC3468"/>
    <w:rsid w:val="00CC47CE"/>
    <w:rsid w:val="00CC722F"/>
    <w:rsid w:val="00CC739E"/>
    <w:rsid w:val="00CC7692"/>
    <w:rsid w:val="00CD03B6"/>
    <w:rsid w:val="00CD38FC"/>
    <w:rsid w:val="00CD4BBF"/>
    <w:rsid w:val="00CD4EAB"/>
    <w:rsid w:val="00CD58B7"/>
    <w:rsid w:val="00CD7A7B"/>
    <w:rsid w:val="00CD7BA3"/>
    <w:rsid w:val="00CE0C26"/>
    <w:rsid w:val="00CE0FC1"/>
    <w:rsid w:val="00CE23A5"/>
    <w:rsid w:val="00CE4CD7"/>
    <w:rsid w:val="00CE59A8"/>
    <w:rsid w:val="00CE5D06"/>
    <w:rsid w:val="00CE5E5B"/>
    <w:rsid w:val="00CE65C0"/>
    <w:rsid w:val="00CF189C"/>
    <w:rsid w:val="00CF2987"/>
    <w:rsid w:val="00CF4099"/>
    <w:rsid w:val="00CF4170"/>
    <w:rsid w:val="00CF485A"/>
    <w:rsid w:val="00CF618D"/>
    <w:rsid w:val="00CF7C4F"/>
    <w:rsid w:val="00D00055"/>
    <w:rsid w:val="00D0041F"/>
    <w:rsid w:val="00D00743"/>
    <w:rsid w:val="00D00796"/>
    <w:rsid w:val="00D0453A"/>
    <w:rsid w:val="00D06230"/>
    <w:rsid w:val="00D13EA6"/>
    <w:rsid w:val="00D15FAF"/>
    <w:rsid w:val="00D16BB4"/>
    <w:rsid w:val="00D17115"/>
    <w:rsid w:val="00D17761"/>
    <w:rsid w:val="00D2135C"/>
    <w:rsid w:val="00D21995"/>
    <w:rsid w:val="00D22CB9"/>
    <w:rsid w:val="00D22FA6"/>
    <w:rsid w:val="00D2389C"/>
    <w:rsid w:val="00D2537E"/>
    <w:rsid w:val="00D261A2"/>
    <w:rsid w:val="00D2677E"/>
    <w:rsid w:val="00D26E04"/>
    <w:rsid w:val="00D26F88"/>
    <w:rsid w:val="00D336C7"/>
    <w:rsid w:val="00D337CD"/>
    <w:rsid w:val="00D33ED9"/>
    <w:rsid w:val="00D34657"/>
    <w:rsid w:val="00D34C29"/>
    <w:rsid w:val="00D36EF5"/>
    <w:rsid w:val="00D37132"/>
    <w:rsid w:val="00D40267"/>
    <w:rsid w:val="00D41908"/>
    <w:rsid w:val="00D41D6E"/>
    <w:rsid w:val="00D424DA"/>
    <w:rsid w:val="00D43CA6"/>
    <w:rsid w:val="00D4415C"/>
    <w:rsid w:val="00D460BE"/>
    <w:rsid w:val="00D47424"/>
    <w:rsid w:val="00D47B86"/>
    <w:rsid w:val="00D502B6"/>
    <w:rsid w:val="00D50347"/>
    <w:rsid w:val="00D5166D"/>
    <w:rsid w:val="00D5170D"/>
    <w:rsid w:val="00D54F7F"/>
    <w:rsid w:val="00D57E1A"/>
    <w:rsid w:val="00D609D0"/>
    <w:rsid w:val="00D616D2"/>
    <w:rsid w:val="00D619FF"/>
    <w:rsid w:val="00D62A11"/>
    <w:rsid w:val="00D62B2B"/>
    <w:rsid w:val="00D630D7"/>
    <w:rsid w:val="00D63B5F"/>
    <w:rsid w:val="00D65733"/>
    <w:rsid w:val="00D66C75"/>
    <w:rsid w:val="00D7067D"/>
    <w:rsid w:val="00D70EF7"/>
    <w:rsid w:val="00D70F69"/>
    <w:rsid w:val="00D72DCF"/>
    <w:rsid w:val="00D73180"/>
    <w:rsid w:val="00D74618"/>
    <w:rsid w:val="00D80F89"/>
    <w:rsid w:val="00D820FF"/>
    <w:rsid w:val="00D8397C"/>
    <w:rsid w:val="00D87029"/>
    <w:rsid w:val="00D921C1"/>
    <w:rsid w:val="00D94EED"/>
    <w:rsid w:val="00D95068"/>
    <w:rsid w:val="00D96026"/>
    <w:rsid w:val="00D9784B"/>
    <w:rsid w:val="00DA0A81"/>
    <w:rsid w:val="00DA1A80"/>
    <w:rsid w:val="00DA2829"/>
    <w:rsid w:val="00DA553F"/>
    <w:rsid w:val="00DA617D"/>
    <w:rsid w:val="00DA742F"/>
    <w:rsid w:val="00DA7C1C"/>
    <w:rsid w:val="00DA7DC4"/>
    <w:rsid w:val="00DB1307"/>
    <w:rsid w:val="00DB147A"/>
    <w:rsid w:val="00DB1B7A"/>
    <w:rsid w:val="00DB37D0"/>
    <w:rsid w:val="00DB7A16"/>
    <w:rsid w:val="00DC080F"/>
    <w:rsid w:val="00DC2DE4"/>
    <w:rsid w:val="00DC2E91"/>
    <w:rsid w:val="00DC310C"/>
    <w:rsid w:val="00DC3222"/>
    <w:rsid w:val="00DC39A7"/>
    <w:rsid w:val="00DC5F1B"/>
    <w:rsid w:val="00DC6158"/>
    <w:rsid w:val="00DC6708"/>
    <w:rsid w:val="00DD0E7C"/>
    <w:rsid w:val="00DD1109"/>
    <w:rsid w:val="00DD1645"/>
    <w:rsid w:val="00DD1829"/>
    <w:rsid w:val="00DD4B86"/>
    <w:rsid w:val="00DD4EF6"/>
    <w:rsid w:val="00DD7B79"/>
    <w:rsid w:val="00DD7C2D"/>
    <w:rsid w:val="00DE13B7"/>
    <w:rsid w:val="00DE2766"/>
    <w:rsid w:val="00DE2981"/>
    <w:rsid w:val="00DE42F8"/>
    <w:rsid w:val="00DE63D7"/>
    <w:rsid w:val="00DE74AD"/>
    <w:rsid w:val="00DF03BA"/>
    <w:rsid w:val="00DF153B"/>
    <w:rsid w:val="00DF2BD9"/>
    <w:rsid w:val="00DF3019"/>
    <w:rsid w:val="00DF5729"/>
    <w:rsid w:val="00DF643D"/>
    <w:rsid w:val="00DF6CBE"/>
    <w:rsid w:val="00DF6CD0"/>
    <w:rsid w:val="00DF73FB"/>
    <w:rsid w:val="00DF7F42"/>
    <w:rsid w:val="00E00717"/>
    <w:rsid w:val="00E01436"/>
    <w:rsid w:val="00E02000"/>
    <w:rsid w:val="00E024E4"/>
    <w:rsid w:val="00E02C41"/>
    <w:rsid w:val="00E03FD4"/>
    <w:rsid w:val="00E045BD"/>
    <w:rsid w:val="00E067EF"/>
    <w:rsid w:val="00E06E3B"/>
    <w:rsid w:val="00E1161D"/>
    <w:rsid w:val="00E1199C"/>
    <w:rsid w:val="00E1497B"/>
    <w:rsid w:val="00E14C3B"/>
    <w:rsid w:val="00E169EA"/>
    <w:rsid w:val="00E16DAB"/>
    <w:rsid w:val="00E16E6F"/>
    <w:rsid w:val="00E16E7B"/>
    <w:rsid w:val="00E17B77"/>
    <w:rsid w:val="00E205E6"/>
    <w:rsid w:val="00E2163D"/>
    <w:rsid w:val="00E22644"/>
    <w:rsid w:val="00E23337"/>
    <w:rsid w:val="00E240FB"/>
    <w:rsid w:val="00E24CD0"/>
    <w:rsid w:val="00E259EA"/>
    <w:rsid w:val="00E25B8D"/>
    <w:rsid w:val="00E25C91"/>
    <w:rsid w:val="00E304C5"/>
    <w:rsid w:val="00E31B86"/>
    <w:rsid w:val="00E32061"/>
    <w:rsid w:val="00E331DE"/>
    <w:rsid w:val="00E3338A"/>
    <w:rsid w:val="00E33B88"/>
    <w:rsid w:val="00E33D95"/>
    <w:rsid w:val="00E34A03"/>
    <w:rsid w:val="00E35D61"/>
    <w:rsid w:val="00E37A52"/>
    <w:rsid w:val="00E40339"/>
    <w:rsid w:val="00E40FF0"/>
    <w:rsid w:val="00E420D4"/>
    <w:rsid w:val="00E42A98"/>
    <w:rsid w:val="00E42FF9"/>
    <w:rsid w:val="00E430F2"/>
    <w:rsid w:val="00E441E9"/>
    <w:rsid w:val="00E45343"/>
    <w:rsid w:val="00E454CF"/>
    <w:rsid w:val="00E456B8"/>
    <w:rsid w:val="00E4686A"/>
    <w:rsid w:val="00E4714C"/>
    <w:rsid w:val="00E4730D"/>
    <w:rsid w:val="00E47EE8"/>
    <w:rsid w:val="00E50118"/>
    <w:rsid w:val="00E51863"/>
    <w:rsid w:val="00E51AEB"/>
    <w:rsid w:val="00E51E1A"/>
    <w:rsid w:val="00E51E1B"/>
    <w:rsid w:val="00E522A7"/>
    <w:rsid w:val="00E53E42"/>
    <w:rsid w:val="00E54452"/>
    <w:rsid w:val="00E5463A"/>
    <w:rsid w:val="00E56BFA"/>
    <w:rsid w:val="00E56BFB"/>
    <w:rsid w:val="00E6066C"/>
    <w:rsid w:val="00E60C59"/>
    <w:rsid w:val="00E6100E"/>
    <w:rsid w:val="00E63370"/>
    <w:rsid w:val="00E6362E"/>
    <w:rsid w:val="00E664C5"/>
    <w:rsid w:val="00E671A2"/>
    <w:rsid w:val="00E70A99"/>
    <w:rsid w:val="00E71EF1"/>
    <w:rsid w:val="00E74526"/>
    <w:rsid w:val="00E76D26"/>
    <w:rsid w:val="00E8098F"/>
    <w:rsid w:val="00E80A09"/>
    <w:rsid w:val="00E82365"/>
    <w:rsid w:val="00E82EE7"/>
    <w:rsid w:val="00E83E98"/>
    <w:rsid w:val="00E911E5"/>
    <w:rsid w:val="00E92C53"/>
    <w:rsid w:val="00E93B55"/>
    <w:rsid w:val="00E9485E"/>
    <w:rsid w:val="00E9612B"/>
    <w:rsid w:val="00E962C7"/>
    <w:rsid w:val="00E978A3"/>
    <w:rsid w:val="00E97968"/>
    <w:rsid w:val="00EA09D3"/>
    <w:rsid w:val="00EA1C04"/>
    <w:rsid w:val="00EA248C"/>
    <w:rsid w:val="00EA4894"/>
    <w:rsid w:val="00EA4C67"/>
    <w:rsid w:val="00EA4C77"/>
    <w:rsid w:val="00EA5861"/>
    <w:rsid w:val="00EA59E5"/>
    <w:rsid w:val="00EB04B7"/>
    <w:rsid w:val="00EB0663"/>
    <w:rsid w:val="00EB1390"/>
    <w:rsid w:val="00EB1807"/>
    <w:rsid w:val="00EB2C71"/>
    <w:rsid w:val="00EB4340"/>
    <w:rsid w:val="00EB556D"/>
    <w:rsid w:val="00EB5A7D"/>
    <w:rsid w:val="00EB5A93"/>
    <w:rsid w:val="00EB5BC7"/>
    <w:rsid w:val="00EB5E6D"/>
    <w:rsid w:val="00EB7C7D"/>
    <w:rsid w:val="00EC28E7"/>
    <w:rsid w:val="00EC6E8E"/>
    <w:rsid w:val="00EC76CC"/>
    <w:rsid w:val="00ED04A7"/>
    <w:rsid w:val="00ED2380"/>
    <w:rsid w:val="00ED4662"/>
    <w:rsid w:val="00ED4C5B"/>
    <w:rsid w:val="00ED55C0"/>
    <w:rsid w:val="00ED5E66"/>
    <w:rsid w:val="00ED60EF"/>
    <w:rsid w:val="00ED682B"/>
    <w:rsid w:val="00ED7879"/>
    <w:rsid w:val="00EE07C9"/>
    <w:rsid w:val="00EE1BDC"/>
    <w:rsid w:val="00EE2645"/>
    <w:rsid w:val="00EE41D5"/>
    <w:rsid w:val="00EE5B8B"/>
    <w:rsid w:val="00EE5BB3"/>
    <w:rsid w:val="00EE5F61"/>
    <w:rsid w:val="00EE6258"/>
    <w:rsid w:val="00EE64B8"/>
    <w:rsid w:val="00EF1D2D"/>
    <w:rsid w:val="00EF214B"/>
    <w:rsid w:val="00EF2791"/>
    <w:rsid w:val="00EF364B"/>
    <w:rsid w:val="00EF4CA8"/>
    <w:rsid w:val="00EF4F82"/>
    <w:rsid w:val="00EF6409"/>
    <w:rsid w:val="00F0197B"/>
    <w:rsid w:val="00F01B12"/>
    <w:rsid w:val="00F01FB9"/>
    <w:rsid w:val="00F037A4"/>
    <w:rsid w:val="00F03E1A"/>
    <w:rsid w:val="00F0424D"/>
    <w:rsid w:val="00F04537"/>
    <w:rsid w:val="00F04E9C"/>
    <w:rsid w:val="00F05D4D"/>
    <w:rsid w:val="00F0689E"/>
    <w:rsid w:val="00F100CF"/>
    <w:rsid w:val="00F102B7"/>
    <w:rsid w:val="00F12317"/>
    <w:rsid w:val="00F12F6F"/>
    <w:rsid w:val="00F1392D"/>
    <w:rsid w:val="00F205B0"/>
    <w:rsid w:val="00F21CE1"/>
    <w:rsid w:val="00F238D0"/>
    <w:rsid w:val="00F25FA4"/>
    <w:rsid w:val="00F27AC6"/>
    <w:rsid w:val="00F27C8F"/>
    <w:rsid w:val="00F30000"/>
    <w:rsid w:val="00F30CA1"/>
    <w:rsid w:val="00F3145A"/>
    <w:rsid w:val="00F31986"/>
    <w:rsid w:val="00F31D70"/>
    <w:rsid w:val="00F31E5E"/>
    <w:rsid w:val="00F32749"/>
    <w:rsid w:val="00F37172"/>
    <w:rsid w:val="00F37192"/>
    <w:rsid w:val="00F37B1D"/>
    <w:rsid w:val="00F4084F"/>
    <w:rsid w:val="00F41BA5"/>
    <w:rsid w:val="00F4454D"/>
    <w:rsid w:val="00F4477E"/>
    <w:rsid w:val="00F45F4A"/>
    <w:rsid w:val="00F4782B"/>
    <w:rsid w:val="00F51AE6"/>
    <w:rsid w:val="00F51CC9"/>
    <w:rsid w:val="00F529C5"/>
    <w:rsid w:val="00F5316F"/>
    <w:rsid w:val="00F550F9"/>
    <w:rsid w:val="00F60069"/>
    <w:rsid w:val="00F6140B"/>
    <w:rsid w:val="00F64E93"/>
    <w:rsid w:val="00F65088"/>
    <w:rsid w:val="00F65E80"/>
    <w:rsid w:val="00F67D8F"/>
    <w:rsid w:val="00F7281B"/>
    <w:rsid w:val="00F72B8E"/>
    <w:rsid w:val="00F74DFD"/>
    <w:rsid w:val="00F76D4A"/>
    <w:rsid w:val="00F77300"/>
    <w:rsid w:val="00F7784F"/>
    <w:rsid w:val="00F802BE"/>
    <w:rsid w:val="00F80E93"/>
    <w:rsid w:val="00F81B05"/>
    <w:rsid w:val="00F824BC"/>
    <w:rsid w:val="00F83B58"/>
    <w:rsid w:val="00F83E2B"/>
    <w:rsid w:val="00F84F25"/>
    <w:rsid w:val="00F85114"/>
    <w:rsid w:val="00F86024"/>
    <w:rsid w:val="00F8611A"/>
    <w:rsid w:val="00F86A07"/>
    <w:rsid w:val="00F86E04"/>
    <w:rsid w:val="00F870FB"/>
    <w:rsid w:val="00F90135"/>
    <w:rsid w:val="00F90B74"/>
    <w:rsid w:val="00F90CB3"/>
    <w:rsid w:val="00F91D2D"/>
    <w:rsid w:val="00F93619"/>
    <w:rsid w:val="00F9449E"/>
    <w:rsid w:val="00F9457D"/>
    <w:rsid w:val="00F9470E"/>
    <w:rsid w:val="00F9591A"/>
    <w:rsid w:val="00F97CF3"/>
    <w:rsid w:val="00F97DDC"/>
    <w:rsid w:val="00FA040A"/>
    <w:rsid w:val="00FA0DCD"/>
    <w:rsid w:val="00FA1411"/>
    <w:rsid w:val="00FA18F7"/>
    <w:rsid w:val="00FA1F21"/>
    <w:rsid w:val="00FA326A"/>
    <w:rsid w:val="00FA3733"/>
    <w:rsid w:val="00FA3FBA"/>
    <w:rsid w:val="00FA4504"/>
    <w:rsid w:val="00FA496B"/>
    <w:rsid w:val="00FA5128"/>
    <w:rsid w:val="00FA5823"/>
    <w:rsid w:val="00FA6905"/>
    <w:rsid w:val="00FA6C66"/>
    <w:rsid w:val="00FA7C78"/>
    <w:rsid w:val="00FB0B3A"/>
    <w:rsid w:val="00FB0C86"/>
    <w:rsid w:val="00FB130B"/>
    <w:rsid w:val="00FB1B57"/>
    <w:rsid w:val="00FB2665"/>
    <w:rsid w:val="00FB42D4"/>
    <w:rsid w:val="00FB4929"/>
    <w:rsid w:val="00FB4EA2"/>
    <w:rsid w:val="00FB548D"/>
    <w:rsid w:val="00FB5906"/>
    <w:rsid w:val="00FB6874"/>
    <w:rsid w:val="00FB762F"/>
    <w:rsid w:val="00FB7A98"/>
    <w:rsid w:val="00FC125F"/>
    <w:rsid w:val="00FC15D2"/>
    <w:rsid w:val="00FC2099"/>
    <w:rsid w:val="00FC272D"/>
    <w:rsid w:val="00FC2AED"/>
    <w:rsid w:val="00FC579F"/>
    <w:rsid w:val="00FC59AE"/>
    <w:rsid w:val="00FC5C2A"/>
    <w:rsid w:val="00FD06C4"/>
    <w:rsid w:val="00FD2A5C"/>
    <w:rsid w:val="00FD48D3"/>
    <w:rsid w:val="00FD5EA7"/>
    <w:rsid w:val="00FD6D54"/>
    <w:rsid w:val="00FD76EF"/>
    <w:rsid w:val="00FE092F"/>
    <w:rsid w:val="00FE0EF2"/>
    <w:rsid w:val="00FE202D"/>
    <w:rsid w:val="00FE5DC7"/>
    <w:rsid w:val="00FE6000"/>
    <w:rsid w:val="00FE721E"/>
    <w:rsid w:val="00FE7E11"/>
    <w:rsid w:val="00FF02F2"/>
    <w:rsid w:val="00FF06A8"/>
    <w:rsid w:val="00FF1153"/>
    <w:rsid w:val="00FF1A06"/>
    <w:rsid w:val="00FF46D6"/>
    <w:rsid w:val="00FF58E9"/>
    <w:rsid w:val="00FF6D4D"/>
    <w:rsid w:val="00FF720B"/>
    <w:rsid w:val="00FF7356"/>
    <w:rsid w:val="00FF75E3"/>
    <w:rsid w:val="00FF7C2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0BBE10"/>
  <w15:chartTrackingRefBased/>
  <w15:docId w15:val="{983B5701-ACDE-455A-8092-8130EE22B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E25B8D"/>
    <w:pPr>
      <w:spacing w:before="120" w:after="120" w:line="240" w:lineRule="exact"/>
    </w:pPr>
    <w:rPr>
      <w:rFonts w:ascii="Fira Sans" w:hAnsi="Fira Sans"/>
      <w:color w:val="000000" w:themeColor="text1"/>
      <w:sz w:val="19"/>
    </w:rPr>
  </w:style>
  <w:style w:type="paragraph" w:styleId="Nagwek1">
    <w:name w:val="heading 1"/>
    <w:aliases w:val="tytuł podrozdziału"/>
    <w:basedOn w:val="Normalny"/>
    <w:next w:val="Normalny"/>
    <w:link w:val="Nagwek1Znak"/>
    <w:qFormat/>
    <w:rsid w:val="00633014"/>
    <w:pPr>
      <w:keepNext/>
      <w:spacing w:before="24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633014"/>
    <w:rPr>
      <w:rFonts w:ascii="Fira Sans SemiBold" w:eastAsia="Times New Roman" w:hAnsi="Fira Sans SemiBold" w:cs="Times New Roman"/>
      <w:bCs/>
      <w:color w:val="001D77"/>
      <w:sz w:val="19"/>
      <w:szCs w:val="24"/>
      <w:lang w:eastAsia="pl-PL"/>
    </w:rPr>
  </w:style>
  <w:style w:type="paragraph" w:customStyle="1" w:styleId="LID">
    <w:name w:val="LID"/>
    <w:basedOn w:val="Normalny"/>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link w:val="tytuwykresuZnak"/>
    <w:qFormat/>
    <w:rsid w:val="008C430B"/>
    <w:rPr>
      <w:b/>
      <w:spacing w:val="-2"/>
      <w:sz w:val="18"/>
    </w:rPr>
  </w:style>
  <w:style w:type="paragraph" w:customStyle="1" w:styleId="tekstnaniebieskimtle">
    <w:name w:val="tekst na niebieskim tle"/>
    <w:basedOn w:val="Normalny"/>
    <w:qFormat/>
    <w:rsid w:val="00074DD8"/>
    <w:pPr>
      <w:spacing w:before="0" w:after="0" w:line="240" w:lineRule="auto"/>
    </w:pPr>
    <w:rPr>
      <w:sz w:val="20"/>
    </w:rPr>
  </w:style>
  <w:style w:type="character" w:styleId="Odwoaniedokomentarza">
    <w:name w:val="annotation reference"/>
    <w:uiPriority w:val="99"/>
    <w:semiHidden/>
    <w:rsid w:val="00FF46D6"/>
    <w:rPr>
      <w:sz w:val="16"/>
      <w:szCs w:val="16"/>
    </w:rPr>
  </w:style>
  <w:style w:type="character" w:styleId="UyteHipercze">
    <w:name w:val="FollowedHyperlink"/>
    <w:basedOn w:val="Domylnaczcionkaakapitu"/>
    <w:uiPriority w:val="99"/>
    <w:semiHidden/>
    <w:unhideWhenUsed/>
    <w:rsid w:val="004856CB"/>
    <w:rPr>
      <w:color w:val="954F72" w:themeColor="followedHyperlink"/>
      <w:u w:val="single"/>
    </w:rPr>
  </w:style>
  <w:style w:type="paragraph" w:customStyle="1" w:styleId="Tytudziau">
    <w:name w:val="Tytuł działu"/>
    <w:basedOn w:val="tytuinformacji"/>
    <w:link w:val="TytudziauZnak"/>
    <w:qFormat/>
    <w:rsid w:val="00E93B55"/>
    <w:rPr>
      <w:shd w:val="clear" w:color="auto" w:fill="FFFFFF"/>
    </w:rPr>
  </w:style>
  <w:style w:type="paragraph" w:customStyle="1" w:styleId="podtytu">
    <w:name w:val="podtytuł"/>
    <w:basedOn w:val="tytuwykresu"/>
    <w:link w:val="podtytuZnak"/>
    <w:qFormat/>
    <w:rsid w:val="00E93B55"/>
    <w:pPr>
      <w:spacing w:before="240" w:line="240" w:lineRule="auto"/>
    </w:pPr>
    <w:rPr>
      <w:rFonts w:ascii="Fira Sans SemiBold" w:hAnsi="Fira Sans SemiBold"/>
      <w:noProof/>
      <w:color w:val="001D77"/>
      <w:sz w:val="19"/>
      <w:szCs w:val="19"/>
      <w:lang w:eastAsia="pl-PL"/>
    </w:rPr>
  </w:style>
  <w:style w:type="character" w:customStyle="1" w:styleId="tytuinformacjiZnak">
    <w:name w:val="tytuł informacji Znak"/>
    <w:basedOn w:val="Domylnaczcionkaakapitu"/>
    <w:link w:val="tytuinformacji"/>
    <w:rsid w:val="00E93B55"/>
    <w:rPr>
      <w:rFonts w:ascii="Fira Sans Extra Condensed SemiB" w:hAnsi="Fira Sans Extra Condensed SemiB"/>
      <w:color w:val="000000" w:themeColor="text1"/>
      <w:sz w:val="40"/>
      <w:szCs w:val="26"/>
    </w:rPr>
  </w:style>
  <w:style w:type="character" w:customStyle="1" w:styleId="TytudziauZnak">
    <w:name w:val="Tytuł działu Znak"/>
    <w:basedOn w:val="tytuinformacjiZnak"/>
    <w:link w:val="Tytudziau"/>
    <w:rsid w:val="00E93B55"/>
    <w:rPr>
      <w:rFonts w:ascii="Fira Sans Extra Condensed SemiB" w:hAnsi="Fira Sans Extra Condensed SemiB"/>
      <w:color w:val="000000" w:themeColor="text1"/>
      <w:sz w:val="40"/>
      <w:szCs w:val="26"/>
    </w:rPr>
  </w:style>
  <w:style w:type="paragraph" w:customStyle="1" w:styleId="tekstboczek">
    <w:name w:val="tekst_boczek"/>
    <w:basedOn w:val="Normalny"/>
    <w:link w:val="tekstboczekZnak"/>
    <w:qFormat/>
    <w:rsid w:val="00E93B55"/>
    <w:pPr>
      <w:spacing w:before="0" w:after="0"/>
    </w:pPr>
    <w:rPr>
      <w:rFonts w:eastAsia="Times New Roman" w:cs="Times New Roman"/>
      <w:bCs/>
      <w:color w:val="001D77"/>
      <w:sz w:val="18"/>
      <w:szCs w:val="18"/>
      <w:lang w:eastAsia="pl-PL"/>
    </w:rPr>
  </w:style>
  <w:style w:type="character" w:customStyle="1" w:styleId="tytuwykresuZnak">
    <w:name w:val="tytuł wykresu Znak"/>
    <w:basedOn w:val="Domylnaczcionkaakapitu"/>
    <w:link w:val="tytuwykresu"/>
    <w:rsid w:val="008C430B"/>
    <w:rPr>
      <w:rFonts w:ascii="Fira Sans" w:hAnsi="Fira Sans"/>
      <w:b/>
      <w:color w:val="000000" w:themeColor="text1"/>
      <w:spacing w:val="-2"/>
      <w:sz w:val="18"/>
    </w:rPr>
  </w:style>
  <w:style w:type="character" w:customStyle="1" w:styleId="podtytuZnak">
    <w:name w:val="podtytuł Znak"/>
    <w:basedOn w:val="tytuwykresuZnak"/>
    <w:link w:val="podtytu"/>
    <w:rsid w:val="00E93B55"/>
    <w:rPr>
      <w:rFonts w:ascii="Fira Sans SemiBold" w:hAnsi="Fira Sans SemiBold"/>
      <w:b/>
      <w:noProof/>
      <w:color w:val="001D77"/>
      <w:spacing w:val="-2"/>
      <w:sz w:val="19"/>
      <w:szCs w:val="19"/>
      <w:lang w:eastAsia="pl-PL"/>
    </w:rPr>
  </w:style>
  <w:style w:type="paragraph" w:customStyle="1" w:styleId="data">
    <w:name w:val="data"/>
    <w:basedOn w:val="Normalny"/>
    <w:link w:val="dataZnak"/>
    <w:qFormat/>
    <w:rsid w:val="008C430B"/>
    <w:pPr>
      <w:jc w:val="both"/>
    </w:pPr>
    <w:rPr>
      <w:rFonts w:ascii="Fira Sans SemiBold" w:hAnsi="Fira Sans SemiBold"/>
      <w:color w:val="001D77"/>
    </w:rPr>
  </w:style>
  <w:style w:type="character" w:customStyle="1" w:styleId="tekstboczekZnak">
    <w:name w:val="tekst_boczek Znak"/>
    <w:basedOn w:val="Domylnaczcionkaakapitu"/>
    <w:link w:val="tekstboczek"/>
    <w:rsid w:val="00E93B55"/>
    <w:rPr>
      <w:rFonts w:ascii="Fira Sans" w:eastAsia="Times New Roman" w:hAnsi="Fira Sans" w:cs="Times New Roman"/>
      <w:bCs/>
      <w:color w:val="001D77"/>
      <w:sz w:val="18"/>
      <w:szCs w:val="18"/>
      <w:lang w:eastAsia="pl-PL"/>
    </w:rPr>
  </w:style>
  <w:style w:type="paragraph" w:customStyle="1" w:styleId="notka">
    <w:name w:val="notka"/>
    <w:basedOn w:val="Normalny"/>
    <w:link w:val="notkaZnak"/>
    <w:qFormat/>
    <w:rsid w:val="00037195"/>
    <w:pPr>
      <w:spacing w:line="200" w:lineRule="exact"/>
      <w:ind w:firstLine="176"/>
    </w:pPr>
    <w:rPr>
      <w:spacing w:val="-2"/>
      <w:sz w:val="16"/>
      <w:szCs w:val="16"/>
      <w:shd w:val="clear" w:color="auto" w:fill="FFFFFF"/>
    </w:rPr>
  </w:style>
  <w:style w:type="character" w:customStyle="1" w:styleId="dataZnak">
    <w:name w:val="data Znak"/>
    <w:basedOn w:val="Domylnaczcionkaakapitu"/>
    <w:link w:val="data"/>
    <w:rsid w:val="008C430B"/>
    <w:rPr>
      <w:rFonts w:ascii="Fira Sans SemiBold" w:hAnsi="Fira Sans SemiBold"/>
      <w:color w:val="001D77"/>
      <w:sz w:val="19"/>
    </w:rPr>
  </w:style>
  <w:style w:type="paragraph" w:customStyle="1" w:styleId="Opisprzyramce">
    <w:name w:val="Opis_przy ramce"/>
    <w:basedOn w:val="tytuinformacji"/>
    <w:link w:val="OpisprzyramceZnak"/>
    <w:qFormat/>
    <w:rsid w:val="00DA2829"/>
    <w:pPr>
      <w:spacing w:after="120" w:line="240" w:lineRule="exact"/>
    </w:pPr>
    <w:rPr>
      <w:rFonts w:ascii="Fira Sans" w:hAnsi="Fira Sans"/>
      <w:b/>
      <w:spacing w:val="-2"/>
      <w:sz w:val="19"/>
      <w:szCs w:val="18"/>
      <w:shd w:val="clear" w:color="auto" w:fill="FFFFFF"/>
    </w:rPr>
  </w:style>
  <w:style w:type="character" w:customStyle="1" w:styleId="notkaZnak">
    <w:name w:val="notka Znak"/>
    <w:basedOn w:val="Domylnaczcionkaakapitu"/>
    <w:link w:val="notka"/>
    <w:rsid w:val="00037195"/>
    <w:rPr>
      <w:rFonts w:ascii="Fira Sans" w:hAnsi="Fira Sans"/>
      <w:color w:val="000000" w:themeColor="text1"/>
      <w:spacing w:val="-2"/>
      <w:sz w:val="16"/>
      <w:szCs w:val="16"/>
    </w:rPr>
  </w:style>
  <w:style w:type="character" w:customStyle="1" w:styleId="OpisprzyramceZnak">
    <w:name w:val="Opis_przy ramce Znak"/>
    <w:basedOn w:val="tytuinformacjiZnak"/>
    <w:link w:val="Opisprzyramce"/>
    <w:rsid w:val="00DA2829"/>
    <w:rPr>
      <w:rFonts w:ascii="Fira Sans" w:hAnsi="Fira Sans"/>
      <w:b/>
      <w:color w:val="000000" w:themeColor="text1"/>
      <w:spacing w:val="-2"/>
      <w:sz w:val="19"/>
      <w:szCs w:val="18"/>
    </w:rPr>
  </w:style>
  <w:style w:type="paragraph" w:styleId="Tekstprzypisukocowego">
    <w:name w:val="endnote text"/>
    <w:basedOn w:val="Normalny"/>
    <w:link w:val="TekstprzypisukocowegoZnak"/>
    <w:uiPriority w:val="99"/>
    <w:semiHidden/>
    <w:unhideWhenUsed/>
    <w:rsid w:val="003F75C5"/>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3F75C5"/>
    <w:rPr>
      <w:rFonts w:ascii="Fira Sans" w:hAnsi="Fira Sans"/>
      <w:color w:val="000000" w:themeColor="text1"/>
      <w:sz w:val="20"/>
      <w:szCs w:val="20"/>
    </w:rPr>
  </w:style>
  <w:style w:type="character" w:styleId="Odwoanieprzypisukocowego">
    <w:name w:val="endnote reference"/>
    <w:basedOn w:val="Domylnaczcionkaakapitu"/>
    <w:uiPriority w:val="99"/>
    <w:semiHidden/>
    <w:unhideWhenUsed/>
    <w:rsid w:val="003F75C5"/>
    <w:rPr>
      <w:vertAlign w:val="superscript"/>
    </w:rPr>
  </w:style>
  <w:style w:type="paragraph" w:styleId="Tekstpodstawowy">
    <w:name w:val="Body Text"/>
    <w:basedOn w:val="Normalny"/>
    <w:link w:val="TekstpodstawowyZnak"/>
    <w:uiPriority w:val="99"/>
    <w:unhideWhenUsed/>
    <w:rsid w:val="00822BC1"/>
    <w:rPr>
      <w:color w:val="auto"/>
      <w:spacing w:val="-6"/>
      <w:shd w:val="clear" w:color="auto" w:fill="FFFFFF"/>
    </w:rPr>
  </w:style>
  <w:style w:type="character" w:customStyle="1" w:styleId="TekstpodstawowyZnak">
    <w:name w:val="Tekst podstawowy Znak"/>
    <w:basedOn w:val="Domylnaczcionkaakapitu"/>
    <w:link w:val="Tekstpodstawowy"/>
    <w:uiPriority w:val="99"/>
    <w:rsid w:val="00822BC1"/>
    <w:rPr>
      <w:rFonts w:ascii="Fira Sans" w:hAnsi="Fira Sans"/>
      <w:spacing w:val="-6"/>
      <w:sz w:val="19"/>
    </w:rPr>
  </w:style>
  <w:style w:type="paragraph" w:styleId="Tekstkomentarza">
    <w:name w:val="annotation text"/>
    <w:basedOn w:val="Normalny"/>
    <w:link w:val="TekstkomentarzaZnak"/>
    <w:uiPriority w:val="99"/>
    <w:semiHidden/>
    <w:unhideWhenUsed/>
    <w:rsid w:val="00644F88"/>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644F88"/>
    <w:rPr>
      <w:rFonts w:ascii="Fira Sans" w:hAnsi="Fira Sans"/>
      <w:color w:val="000000" w:themeColor="text1"/>
      <w:sz w:val="20"/>
      <w:szCs w:val="20"/>
    </w:rPr>
  </w:style>
  <w:style w:type="paragraph" w:styleId="Tematkomentarza">
    <w:name w:val="annotation subject"/>
    <w:basedOn w:val="Tekstkomentarza"/>
    <w:next w:val="Tekstkomentarza"/>
    <w:link w:val="TematkomentarzaZnak"/>
    <w:uiPriority w:val="99"/>
    <w:semiHidden/>
    <w:unhideWhenUsed/>
    <w:rsid w:val="00644F88"/>
    <w:rPr>
      <w:b/>
      <w:bCs/>
    </w:rPr>
  </w:style>
  <w:style w:type="character" w:customStyle="1" w:styleId="TematkomentarzaZnak">
    <w:name w:val="Temat komentarza Znak"/>
    <w:basedOn w:val="TekstkomentarzaZnak"/>
    <w:link w:val="Tematkomentarza"/>
    <w:uiPriority w:val="99"/>
    <w:semiHidden/>
    <w:rsid w:val="00644F88"/>
    <w:rPr>
      <w:rFonts w:ascii="Fira Sans" w:hAnsi="Fira Sans"/>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2070809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 Type="http://schemas.openxmlformats.org/officeDocument/2006/relationships/image" Target="media/image8.png"/><Relationship Id="rId26" Type="http://schemas.openxmlformats.org/officeDocument/2006/relationships/header" Target="header4.xml"/><Relationship Id="rId39" Type="http://schemas.openxmlformats.org/officeDocument/2006/relationships/hyperlink" Target="https://stat.gov.pl/en/metainformation/glossary/terms-used-in-official-statistics/376,term.html" TargetMode="External"/><Relationship Id="rId21" Type="http://schemas.openxmlformats.org/officeDocument/2006/relationships/footer" Target="footer1.xml"/><Relationship Id="rId34" Type="http://schemas.openxmlformats.org/officeDocument/2006/relationships/image" Target="media/image15.png"/><Relationship Id="rId42" Type="http://schemas.openxmlformats.org/officeDocument/2006/relationships/hyperlink" Target="https://stat.gov.pl/en/metainformation/glossary/terms-used-in-official-statistics/587,term.html" TargetMode="External"/><Relationship Id="rId47" Type="http://schemas.openxmlformats.org/officeDocument/2006/relationships/hyperlink" Target="https://stat.gov.pl/en/metainformation/glossary/terms-used-in-official-statistics/2390,term.html" TargetMode="External"/><Relationship Id="rId50" Type="http://schemas.openxmlformats.org/officeDocument/2006/relationships/hyperlink" Target="https://stat.gov.pl/en/metainformation/glossary/terms-used-in-official-statistics/201,term.html" TargetMode="External"/><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warszawa.stat.gov.pl/" TargetMode="External"/><Relationship Id="rId11" Type="http://schemas.openxmlformats.org/officeDocument/2006/relationships/image" Target="media/image4.wmf"/><Relationship Id="rId24" Type="http://schemas.openxmlformats.org/officeDocument/2006/relationships/header" Target="header3.xml"/><Relationship Id="rId32" Type="http://schemas.openxmlformats.org/officeDocument/2006/relationships/image" Target="media/image14.png"/><Relationship Id="rId37" Type="http://schemas.openxmlformats.org/officeDocument/2006/relationships/hyperlink" Target="https://stat.gov.pl/en/metainformation/glossary/terms-used-in-official-statistics/2958,term.html" TargetMode="External"/><Relationship Id="rId40" Type="http://schemas.openxmlformats.org/officeDocument/2006/relationships/hyperlink" Target="https://stat.gov.pl/en/metainformation/glossary/terms-used-in-official-statistics/693,term.html" TargetMode="External"/><Relationship Id="rId45" Type="http://schemas.openxmlformats.org/officeDocument/2006/relationships/hyperlink" Target="https://bdl.stat.gov.pl/BDL/dane/podgrup/temat" TargetMode="External"/><Relationship Id="rId53" Type="http://schemas.openxmlformats.org/officeDocument/2006/relationships/header" Target="header5.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https://twitter.com/Warszawa_STAT" TargetMode="External"/><Relationship Id="rId44" Type="http://schemas.openxmlformats.org/officeDocument/2006/relationships/hyperlink" Target="https://warszawa.stat.gov.pl/en/communiqus-and-announcements/communiqus-and-announcements/" TargetMode="External"/><Relationship Id="rId52" Type="http://schemas.openxmlformats.org/officeDocument/2006/relationships/hyperlink" Target="https://stat.gov.pl/en/metainformation/glossary/terms-used-in-official-statistics/587,term.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0.wmf"/><Relationship Id="rId22" Type="http://schemas.openxmlformats.org/officeDocument/2006/relationships/header" Target="header2.xml"/><Relationship Id="rId27" Type="http://schemas.openxmlformats.org/officeDocument/2006/relationships/footer" Target="footer4.xml"/><Relationship Id="rId30" Type="http://schemas.openxmlformats.org/officeDocument/2006/relationships/image" Target="media/image13.png"/><Relationship Id="rId35" Type="http://schemas.openxmlformats.org/officeDocument/2006/relationships/hyperlink" Target="https://warszawa.stat.gov.pl/en/communiqus-and-announcements/communiqus-and-announcements/" TargetMode="External"/><Relationship Id="rId43" Type="http://schemas.openxmlformats.org/officeDocument/2006/relationships/hyperlink" Target="https://stat.gov.pl/en/metainformation/glossary/terms-used-in-official-statistics/587,term.html" TargetMode="External"/><Relationship Id="rId48" Type="http://schemas.openxmlformats.org/officeDocument/2006/relationships/hyperlink" Target="https://stat.gov.pl/en/metainformation/glossary/terms-used-in-official-statistics/376,term.html" TargetMode="Externa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stat.gov.pl/en/metainformation/glossary/terms-used-in-official-statistics/587,term.html" TargetMode="External"/><Relationship Id="rId3" Type="http://schemas.openxmlformats.org/officeDocument/2006/relationships/customXml" Target="../customXml/item3.xml"/><Relationship Id="rId17" Type="http://schemas.openxmlformats.org/officeDocument/2006/relationships/image" Target="media/image7.png"/><Relationship Id="rId25" Type="http://schemas.openxmlformats.org/officeDocument/2006/relationships/footer" Target="footer3.xml"/><Relationship Id="rId33" Type="http://schemas.openxmlformats.org/officeDocument/2006/relationships/hyperlink" Target="https://www.facebook.com/UrzadStatystycznywWarszawie" TargetMode="External"/><Relationship Id="rId38" Type="http://schemas.openxmlformats.org/officeDocument/2006/relationships/hyperlink" Target="https://stat.gov.pl/en/metainformation/glossary/terms-used-in-official-statistics/2390,term.html" TargetMode="External"/><Relationship Id="rId46" Type="http://schemas.openxmlformats.org/officeDocument/2006/relationships/hyperlink" Target="https://stat.gov.pl/en/metainformation/glossary/terms-used-in-official-statistics/2958,term.html" TargetMode="External"/><Relationship Id="rId20" Type="http://schemas.openxmlformats.org/officeDocument/2006/relationships/header" Target="header1.xml"/><Relationship Id="rId41" Type="http://schemas.openxmlformats.org/officeDocument/2006/relationships/hyperlink" Target="https://stat.gov.pl/en/metainformation/glossary/terms-used-in-official-statistics/201,term.html" TargetMode="External"/><Relationship Id="rId54"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footer" Target="footer2.xml"/><Relationship Id="rId28" Type="http://schemas.openxmlformats.org/officeDocument/2006/relationships/image" Target="media/image12.png"/><Relationship Id="rId36" Type="http://schemas.openxmlformats.org/officeDocument/2006/relationships/hyperlink" Target="https://bdl.stat.gov.pl/BDL/dane/podgrup/temat" TargetMode="External"/><Relationship Id="rId49" Type="http://schemas.openxmlformats.org/officeDocument/2006/relationships/hyperlink" Target="https://stat.gov.pl/en/metainformation/glossary/terms-used-in-official-statistics/693,term.htm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4.xml.rels><?xml version="1.0" encoding="UTF-8" standalone="yes"?>
<Relationships xmlns="http://schemas.openxmlformats.org/package/2006/relationships"><Relationship Id="rId1" Type="http://schemas.openxmlformats.org/officeDocument/2006/relationships/image" Target="media/image11.png"/></Relationships>
</file>

<file path=word/_rels/numbering.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0" ma:contentTypeDescription="Utwórz nowy dokument." ma:contentTypeScope="" ma:versionID="862468e506de763a75f0c99d3ddc06de">
  <xsd:schema xmlns:xsd="http://www.w3.org/2001/XMLSchema" xmlns:xs="http://www.w3.org/2001/XMLSchema" xmlns:p="http://schemas.microsoft.com/office/2006/metadata/properties" targetNamespace="http://schemas.microsoft.com/office/2006/metadata/properties" ma:root="true" ma:fieldsID="b2fdb080088ddf1bdd98b8e55b33ddc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FCB642-C1E9-4590-A884-732586E76322}">
  <ds:schemaRefs>
    <ds:schemaRef ds:uri="http://schemas.microsoft.com/sharepoint/v3/contenttype/forms"/>
  </ds:schemaRefs>
</ds:datastoreItem>
</file>

<file path=customXml/itemProps2.xml><?xml version="1.0" encoding="utf-8"?>
<ds:datastoreItem xmlns:ds="http://schemas.openxmlformats.org/officeDocument/2006/customXml" ds:itemID="{7AD39804-E15D-40D9-A3F2-808567566B9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9E4560F-FFFB-4E37-BCAF-D51C900601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FFFBAA6B-B827-4C22-84BF-C4E7BF85B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2531</Words>
  <Characters>15190</Characters>
  <Application>Microsoft Office Word</Application>
  <DocSecurity>0</DocSecurity>
  <Lines>126</Lines>
  <Paragraphs>35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17686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Zawistowska Beata</dc:creator>
  <cp:keywords/>
  <dc:description/>
  <cp:lastModifiedBy>Gromek-Żukowska Agnieszka</cp:lastModifiedBy>
  <cp:revision>3</cp:revision>
  <cp:lastPrinted>2021-03-22T10:54:00Z</cp:lastPrinted>
  <dcterms:created xsi:type="dcterms:W3CDTF">2021-11-30T11:51:00Z</dcterms:created>
  <dcterms:modified xsi:type="dcterms:W3CDTF">2021-11-30T11:55:00Z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